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5E68A7" w14:textId="524FBF20" w:rsidR="00A537DE" w:rsidRPr="00A537DE" w:rsidRDefault="00A537DE" w:rsidP="00A537DE">
      <w:pPr>
        <w:ind w:right="273"/>
        <w:jc w:val="center"/>
        <w:rPr>
          <w:b/>
          <w:bCs/>
          <w:sz w:val="22"/>
          <w:szCs w:val="22"/>
          <w:lang w:val="en-US"/>
        </w:rPr>
      </w:pPr>
      <w:r w:rsidRPr="003F5F6A">
        <w:rPr>
          <w:noProof/>
          <w:lang w:val="de-AT" w:eastAsia="de-AT"/>
        </w:rPr>
        <w:drawing>
          <wp:anchor distT="0" distB="0" distL="114300" distR="114300" simplePos="0" relativeHeight="251658240" behindDoc="1" locked="0" layoutInCell="1" allowOverlap="1" wp14:anchorId="2E7EEEBB" wp14:editId="3E640D18">
            <wp:simplePos x="0" y="0"/>
            <wp:positionH relativeFrom="page">
              <wp:posOffset>5578895</wp:posOffset>
            </wp:positionH>
            <wp:positionV relativeFrom="page">
              <wp:posOffset>408041</wp:posOffset>
            </wp:positionV>
            <wp:extent cx="1576800" cy="1684800"/>
            <wp:effectExtent l="0" t="0" r="0" b="0"/>
            <wp:wrapNone/>
            <wp:docPr id="31" name="Grafik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Brief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6800" cy="1684800"/>
                    </a:xfrm>
                    <a:prstGeom prst="rect">
                      <a:avLst/>
                    </a:prstGeom>
                  </pic:spPr>
                </pic:pic>
              </a:graphicData>
            </a:graphic>
            <wp14:sizeRelH relativeFrom="margin">
              <wp14:pctWidth>0</wp14:pctWidth>
            </wp14:sizeRelH>
            <wp14:sizeRelV relativeFrom="margin">
              <wp14:pctHeight>0</wp14:pctHeight>
            </wp14:sizeRelV>
          </wp:anchor>
        </w:drawing>
      </w:r>
      <w:commentRangeStart w:id="0"/>
      <w:commentRangeStart w:id="1"/>
      <w:r w:rsidRPr="00A537DE">
        <w:rPr>
          <w:b/>
          <w:bCs/>
          <w:sz w:val="22"/>
          <w:szCs w:val="22"/>
          <w:lang w:val="en-US"/>
        </w:rPr>
        <w:t>Internship Confirmation</w:t>
      </w:r>
      <w:commentRangeEnd w:id="0"/>
      <w:r w:rsidR="009770BB" w:rsidRPr="00A537DE">
        <w:rPr>
          <w:rStyle w:val="Kommentarzeichen"/>
          <w:b/>
          <w:bCs/>
          <w:sz w:val="22"/>
          <w:szCs w:val="22"/>
          <w:lang w:val="en-US"/>
        </w:rPr>
        <w:commentReference w:id="0"/>
      </w:r>
      <w:commentRangeEnd w:id="1"/>
      <w:r w:rsidR="00D12236" w:rsidRPr="00A537DE">
        <w:rPr>
          <w:rStyle w:val="Kommentarzeichen"/>
          <w:b/>
          <w:bCs/>
          <w:sz w:val="22"/>
          <w:szCs w:val="22"/>
          <w:lang w:val="en-US"/>
        </w:rPr>
        <w:commentReference w:id="1"/>
      </w:r>
    </w:p>
    <w:p w14:paraId="444409AC" w14:textId="77777777" w:rsidR="00A537DE" w:rsidRPr="00A537DE" w:rsidRDefault="00A537DE" w:rsidP="00A537DE">
      <w:pPr>
        <w:ind w:right="273"/>
        <w:jc w:val="center"/>
        <w:rPr>
          <w:szCs w:val="18"/>
          <w:lang w:val="en-US"/>
        </w:rPr>
      </w:pPr>
    </w:p>
    <w:p w14:paraId="0133F19E" w14:textId="77777777" w:rsidR="00A537DE" w:rsidRPr="00A537DE" w:rsidRDefault="00A537DE" w:rsidP="00A537DE">
      <w:pPr>
        <w:ind w:right="273"/>
        <w:rPr>
          <w:b/>
          <w:bCs/>
          <w:szCs w:val="18"/>
          <w:lang w:val="en-US"/>
        </w:rPr>
      </w:pPr>
      <w:r w:rsidRPr="00A537DE">
        <w:rPr>
          <w:b/>
          <w:bCs/>
          <w:szCs w:val="18"/>
          <w:lang w:val="en-US"/>
        </w:rPr>
        <w:t>To whom it may concern,</w:t>
      </w:r>
    </w:p>
    <w:p w14:paraId="40C8DD9D" w14:textId="77777777" w:rsidR="00A537DE" w:rsidRPr="00A537DE" w:rsidRDefault="00A537DE" w:rsidP="00A3072E">
      <w:pPr>
        <w:spacing w:after="0"/>
        <w:ind w:right="272"/>
        <w:rPr>
          <w:szCs w:val="18"/>
          <w:lang w:val="en-US"/>
        </w:rPr>
      </w:pPr>
    </w:p>
    <w:p w14:paraId="633032D1" w14:textId="77777777" w:rsidR="009F22D6" w:rsidRPr="009F22D6" w:rsidRDefault="009F22D6" w:rsidP="009F22D6">
      <w:pPr>
        <w:tabs>
          <w:tab w:val="left" w:pos="8080"/>
        </w:tabs>
        <w:spacing w:line="240" w:lineRule="auto"/>
        <w:ind w:right="273"/>
        <w:jc w:val="both"/>
        <w:rPr>
          <w:szCs w:val="18"/>
          <w:lang w:val="en-US"/>
        </w:rPr>
      </w:pPr>
      <w:r w:rsidRPr="009F22D6">
        <w:rPr>
          <w:szCs w:val="18"/>
          <w:lang w:val="en-US"/>
        </w:rPr>
        <w:t>I confirm that Mr. Aaron Arsakajev worked as an intern on a supervised data science project conducted in collaboration with the University Library at the Vienna University of Economics and Business from October 2025 to February 2026. The project was part of the Data Science Specialization Lab in the Department of Information Systems and Operations at WU, and I supervised it as the data coach.</w:t>
      </w:r>
    </w:p>
    <w:p w14:paraId="4B1A7276" w14:textId="2A9FD0E6" w:rsidR="009F22D6" w:rsidRPr="009F22D6" w:rsidRDefault="009F22D6" w:rsidP="009F22D6">
      <w:pPr>
        <w:tabs>
          <w:tab w:val="left" w:pos="8080"/>
        </w:tabs>
        <w:spacing w:line="240" w:lineRule="auto"/>
        <w:ind w:right="273"/>
        <w:jc w:val="both"/>
        <w:rPr>
          <w:szCs w:val="18"/>
          <w:lang w:val="en-US"/>
        </w:rPr>
      </w:pPr>
      <w:r w:rsidRPr="009F22D6">
        <w:rPr>
          <w:szCs w:val="18"/>
          <w:lang w:val="en-US"/>
        </w:rPr>
        <w:t xml:space="preserve">The project focused on designing and implementing </w:t>
      </w:r>
      <w:r w:rsidR="00CC192E">
        <w:rPr>
          <w:szCs w:val="18"/>
          <w:lang w:val="en-US"/>
        </w:rPr>
        <w:t>an AI-assisted decision-support system for classifying business and economics literature</w:t>
      </w:r>
      <w:r w:rsidRPr="009F22D6">
        <w:rPr>
          <w:szCs w:val="18"/>
          <w:lang w:val="en-US"/>
        </w:rPr>
        <w:t xml:space="preserve"> according to the Regensburg Network Classification Scheme (RVK). Using over 80,000 historical bibliographic records, the team developed a leakage-safe data pipeline and evaluated </w:t>
      </w:r>
      <w:r w:rsidR="00061F9D">
        <w:rPr>
          <w:szCs w:val="18"/>
          <w:lang w:val="en-US"/>
        </w:rPr>
        <w:t>seven lexical, semantic, retrieval-based, and hierarchy-aware model variants</w:t>
      </w:r>
      <w:r w:rsidRPr="009F22D6">
        <w:rPr>
          <w:szCs w:val="18"/>
          <w:lang w:val="en-US"/>
        </w:rPr>
        <w:t>. The final system generated ranked classification suggestions to support subject librarians while leaving the final decision to a human expert.</w:t>
      </w:r>
    </w:p>
    <w:p w14:paraId="50A60058" w14:textId="77777777" w:rsidR="009F22D6" w:rsidRPr="009F22D6" w:rsidRDefault="009F22D6" w:rsidP="009F22D6">
      <w:pPr>
        <w:tabs>
          <w:tab w:val="left" w:pos="8080"/>
        </w:tabs>
        <w:spacing w:line="240" w:lineRule="auto"/>
        <w:ind w:right="273"/>
        <w:jc w:val="both"/>
        <w:rPr>
          <w:szCs w:val="18"/>
          <w:lang w:val="en-US"/>
        </w:rPr>
      </w:pPr>
      <w:r w:rsidRPr="009F22D6">
        <w:rPr>
          <w:szCs w:val="18"/>
          <w:lang w:val="en-US"/>
        </w:rPr>
        <w:t>Mr. Arsakajev's individual responsibilities and contributions included:</w:t>
      </w:r>
    </w:p>
    <w:p w14:paraId="0B6803E4" w14:textId="77777777" w:rsidR="009F22D6" w:rsidRPr="00061F9D" w:rsidRDefault="009F22D6" w:rsidP="00061F9D">
      <w:pPr>
        <w:numPr>
          <w:ilvl w:val="0"/>
          <w:numId w:val="5"/>
        </w:numPr>
        <w:tabs>
          <w:tab w:val="left" w:pos="8080"/>
        </w:tabs>
        <w:spacing w:line="240" w:lineRule="auto"/>
        <w:ind w:left="284" w:right="273" w:hanging="218"/>
        <w:jc w:val="both"/>
        <w:rPr>
          <w:szCs w:val="18"/>
          <w:lang w:val="en-US"/>
        </w:rPr>
      </w:pPr>
      <w:commentRangeStart w:id="2"/>
      <w:commentRangeStart w:id="3"/>
      <w:r w:rsidRPr="00061F9D">
        <w:rPr>
          <w:szCs w:val="18"/>
          <w:lang w:val="en-US"/>
        </w:rPr>
        <w:t>Taking</w:t>
      </w:r>
      <w:commentRangeEnd w:id="2"/>
      <w:r w:rsidR="009770BB" w:rsidRPr="00061F9D">
        <w:rPr>
          <w:rStyle w:val="Kommentarzeichen"/>
          <w:sz w:val="18"/>
          <w:szCs w:val="18"/>
          <w:lang w:val="en-US"/>
        </w:rPr>
        <w:commentReference w:id="2"/>
      </w:r>
      <w:commentRangeEnd w:id="3"/>
      <w:r w:rsidR="00D12236" w:rsidRPr="00061F9D">
        <w:rPr>
          <w:rStyle w:val="Kommentarzeichen"/>
          <w:sz w:val="18"/>
          <w:szCs w:val="18"/>
          <w:lang w:val="en-US"/>
        </w:rPr>
        <w:commentReference w:id="3"/>
      </w:r>
      <w:r w:rsidRPr="00061F9D">
        <w:rPr>
          <w:szCs w:val="18"/>
          <w:lang w:val="en-US"/>
        </w:rPr>
        <w:t xml:space="preserve"> the technical and analytical lead for the project.</w:t>
      </w:r>
    </w:p>
    <w:p w14:paraId="306A0617" w14:textId="0839B556" w:rsidR="009F22D6" w:rsidRPr="00061F9D" w:rsidRDefault="00061F9D" w:rsidP="00061F9D">
      <w:pPr>
        <w:numPr>
          <w:ilvl w:val="0"/>
          <w:numId w:val="5"/>
        </w:numPr>
        <w:tabs>
          <w:tab w:val="left" w:pos="8080"/>
        </w:tabs>
        <w:spacing w:line="240" w:lineRule="auto"/>
        <w:ind w:left="284" w:right="273" w:hanging="218"/>
        <w:jc w:val="both"/>
        <w:rPr>
          <w:szCs w:val="18"/>
          <w:lang w:val="en-US"/>
        </w:rPr>
      </w:pPr>
      <w:r w:rsidRPr="00061F9D">
        <w:rPr>
          <w:szCs w:val="18"/>
          <w:lang w:val="en-US"/>
        </w:rPr>
        <w:t>Translating an open-ended problem into the overall system architecture.</w:t>
      </w:r>
    </w:p>
    <w:p w14:paraId="6E786609" w14:textId="59D34916" w:rsidR="009F22D6" w:rsidRPr="00061F9D" w:rsidRDefault="00061F9D" w:rsidP="00061F9D">
      <w:pPr>
        <w:numPr>
          <w:ilvl w:val="0"/>
          <w:numId w:val="5"/>
        </w:numPr>
        <w:tabs>
          <w:tab w:val="left" w:pos="8080"/>
        </w:tabs>
        <w:spacing w:line="240" w:lineRule="auto"/>
        <w:ind w:left="284" w:right="273" w:hanging="218"/>
        <w:jc w:val="both"/>
        <w:rPr>
          <w:szCs w:val="18"/>
          <w:lang w:val="en-US"/>
        </w:rPr>
      </w:pPr>
      <w:r w:rsidRPr="00061F9D">
        <w:rPr>
          <w:szCs w:val="18"/>
          <w:lang w:val="en-US"/>
        </w:rPr>
        <w:t>Setting priorities.</w:t>
      </w:r>
    </w:p>
    <w:p w14:paraId="1BEF64A1" w14:textId="77777777" w:rsidR="009F22D6" w:rsidRPr="00061F9D" w:rsidRDefault="009F22D6" w:rsidP="00061F9D">
      <w:pPr>
        <w:numPr>
          <w:ilvl w:val="0"/>
          <w:numId w:val="5"/>
        </w:numPr>
        <w:tabs>
          <w:tab w:val="left" w:pos="8080"/>
        </w:tabs>
        <w:spacing w:line="240" w:lineRule="auto"/>
        <w:ind w:left="284" w:right="273" w:hanging="218"/>
        <w:jc w:val="both"/>
        <w:rPr>
          <w:szCs w:val="18"/>
          <w:lang w:val="en-US"/>
        </w:rPr>
      </w:pPr>
      <w:r w:rsidRPr="00061F9D">
        <w:rPr>
          <w:szCs w:val="18"/>
          <w:lang w:val="en-US"/>
        </w:rPr>
        <w:t>Coordinating work packages and deadlines across the team.</w:t>
      </w:r>
    </w:p>
    <w:p w14:paraId="49F4239E" w14:textId="4FF58330" w:rsidR="009F22D6" w:rsidRPr="00061F9D" w:rsidRDefault="00061F9D" w:rsidP="00061F9D">
      <w:pPr>
        <w:numPr>
          <w:ilvl w:val="0"/>
          <w:numId w:val="5"/>
        </w:numPr>
        <w:tabs>
          <w:tab w:val="left" w:pos="8080"/>
        </w:tabs>
        <w:spacing w:line="240" w:lineRule="auto"/>
        <w:ind w:left="284" w:right="273" w:hanging="218"/>
        <w:jc w:val="both"/>
        <w:rPr>
          <w:szCs w:val="18"/>
          <w:lang w:val="en-US"/>
        </w:rPr>
      </w:pPr>
      <w:r w:rsidRPr="00061F9D">
        <w:rPr>
          <w:szCs w:val="18"/>
          <w:lang w:val="en-US"/>
        </w:rPr>
        <w:t>Leading the cleaning, harmonization, and preparation of historical library data, including interpreting duplicate structures, missing metadata, and invalid RVK entries, as well as coordinating delegated API-based enrichment tasks.</w:t>
      </w:r>
    </w:p>
    <w:p w14:paraId="360747E7" w14:textId="33EEF346" w:rsidR="009F22D6" w:rsidRPr="00061F9D" w:rsidRDefault="00061F9D" w:rsidP="00061F9D">
      <w:pPr>
        <w:pStyle w:val="Listenabsatz"/>
        <w:numPr>
          <w:ilvl w:val="0"/>
          <w:numId w:val="5"/>
        </w:numPr>
        <w:tabs>
          <w:tab w:val="left" w:pos="8080"/>
        </w:tabs>
        <w:spacing w:after="120" w:line="240" w:lineRule="auto"/>
        <w:ind w:left="284" w:right="273" w:hanging="218"/>
        <w:jc w:val="both"/>
        <w:rPr>
          <w:rFonts w:ascii="Verdana" w:hAnsi="Verdana"/>
          <w:sz w:val="18"/>
          <w:szCs w:val="18"/>
          <w:lang w:val="en-US"/>
        </w:rPr>
      </w:pPr>
      <w:r w:rsidRPr="00061F9D">
        <w:rPr>
          <w:rFonts w:ascii="Verdana" w:hAnsi="Verdana"/>
          <w:sz w:val="18"/>
          <w:szCs w:val="18"/>
          <w:lang w:val="en-US"/>
        </w:rPr>
        <w:t>Selecting, implementing, refining, and comparing most of the seven predictive model variants, ranging from TF-IDF/SVM baselines and hierarchy-aware routing to semantic, retrieval-based, and transformer approaches.</w:t>
      </w:r>
    </w:p>
    <w:p w14:paraId="505E4B26" w14:textId="77777777" w:rsidR="009F22D6" w:rsidRPr="00061F9D" w:rsidRDefault="009F22D6" w:rsidP="00061F9D">
      <w:pPr>
        <w:pStyle w:val="Listenabsatz"/>
        <w:numPr>
          <w:ilvl w:val="0"/>
          <w:numId w:val="5"/>
        </w:numPr>
        <w:tabs>
          <w:tab w:val="left" w:pos="8080"/>
        </w:tabs>
        <w:spacing w:after="120" w:line="240" w:lineRule="auto"/>
        <w:ind w:left="284" w:right="273" w:hanging="218"/>
        <w:jc w:val="both"/>
        <w:rPr>
          <w:rFonts w:ascii="Verdana" w:hAnsi="Verdana"/>
          <w:sz w:val="18"/>
          <w:szCs w:val="18"/>
          <w:lang w:val="en-US"/>
        </w:rPr>
      </w:pPr>
      <w:r w:rsidRPr="00061F9D">
        <w:rPr>
          <w:rFonts w:ascii="Verdana" w:hAnsi="Verdana"/>
          <w:sz w:val="18"/>
          <w:szCs w:val="18"/>
          <w:lang w:val="en-US"/>
        </w:rPr>
        <w:t>Designing the metric-driven evaluation framework and the reproducible, two-stage experiment setup. This included the ranked suggestion, class imbalance, hierarchy, coverage, and manual review measures. He also documented the complete workflow in an integrated BEAM architecture.</w:t>
      </w:r>
    </w:p>
    <w:p w14:paraId="4C75CFAA" w14:textId="64072B30" w:rsidR="009F22D6" w:rsidRPr="00061F9D" w:rsidRDefault="00061F9D" w:rsidP="00061F9D">
      <w:pPr>
        <w:numPr>
          <w:ilvl w:val="0"/>
          <w:numId w:val="4"/>
        </w:numPr>
        <w:tabs>
          <w:tab w:val="left" w:pos="8080"/>
        </w:tabs>
        <w:spacing w:line="240" w:lineRule="auto"/>
        <w:ind w:left="284" w:right="273" w:hanging="218"/>
        <w:jc w:val="both"/>
        <w:rPr>
          <w:szCs w:val="18"/>
          <w:lang w:val="en-US"/>
        </w:rPr>
      </w:pPr>
      <w:r w:rsidRPr="00061F9D">
        <w:rPr>
          <w:szCs w:val="18"/>
          <w:lang w:val="en-US"/>
        </w:rPr>
        <w:t>Using evidence from data and model results to redirect the solution from full automation to a realistic human-in-the-loop decision support system.</w:t>
      </w:r>
    </w:p>
    <w:p w14:paraId="5EAC84F2" w14:textId="57F90E14" w:rsidR="009F22D6" w:rsidRPr="00061F9D" w:rsidRDefault="00061F9D" w:rsidP="00061F9D">
      <w:pPr>
        <w:numPr>
          <w:ilvl w:val="0"/>
          <w:numId w:val="4"/>
        </w:numPr>
        <w:tabs>
          <w:tab w:val="left" w:pos="8080"/>
        </w:tabs>
        <w:spacing w:line="240" w:lineRule="auto"/>
        <w:ind w:left="284" w:right="273" w:hanging="218"/>
        <w:jc w:val="both"/>
        <w:rPr>
          <w:szCs w:val="18"/>
          <w:lang w:val="en-US"/>
        </w:rPr>
      </w:pPr>
      <w:r w:rsidRPr="00061F9D">
        <w:rPr>
          <w:szCs w:val="18"/>
          <w:lang w:val="en-US"/>
        </w:rPr>
        <w:t>Independently developing the complete Flask-based MVP interface to demonstrate model recommendations and enable the University Library and future students to continue the work.</w:t>
      </w:r>
    </w:p>
    <w:p w14:paraId="1B75301A" w14:textId="31715EE0" w:rsidR="009F22D6" w:rsidRPr="00061F9D" w:rsidRDefault="00061F9D" w:rsidP="00061F9D">
      <w:pPr>
        <w:pStyle w:val="Listenabsatz"/>
        <w:numPr>
          <w:ilvl w:val="0"/>
          <w:numId w:val="4"/>
        </w:numPr>
        <w:tabs>
          <w:tab w:val="left" w:pos="8080"/>
        </w:tabs>
        <w:spacing w:after="120" w:line="240" w:lineRule="auto"/>
        <w:ind w:left="284" w:right="273" w:hanging="218"/>
        <w:jc w:val="both"/>
        <w:rPr>
          <w:rFonts w:ascii="Verdana" w:hAnsi="Verdana"/>
          <w:sz w:val="18"/>
          <w:szCs w:val="18"/>
          <w:lang w:val="en-US"/>
        </w:rPr>
      </w:pPr>
      <w:r w:rsidRPr="00061F9D">
        <w:rPr>
          <w:rFonts w:ascii="Verdana" w:hAnsi="Verdana"/>
          <w:sz w:val="18"/>
          <w:szCs w:val="18"/>
          <w:lang w:val="en-US"/>
        </w:rPr>
        <w:t>Defining the substantive structure of the final presentation, coordinating the speakers, and communicating the project's methodology, limitations, and results to an audience that included representatives from Bank Austria, IBM, KPMG, and Raiffeisen Bank.</w:t>
      </w:r>
    </w:p>
    <w:p w14:paraId="79C31668" w14:textId="77777777" w:rsidR="009F22D6" w:rsidRPr="009F22D6" w:rsidRDefault="009F22D6" w:rsidP="009F22D6">
      <w:pPr>
        <w:tabs>
          <w:tab w:val="left" w:pos="8080"/>
        </w:tabs>
        <w:spacing w:line="240" w:lineRule="auto"/>
        <w:ind w:right="273"/>
        <w:jc w:val="both"/>
        <w:rPr>
          <w:szCs w:val="18"/>
          <w:lang w:val="en-US"/>
        </w:rPr>
      </w:pPr>
      <w:r w:rsidRPr="009F22D6">
        <w:rPr>
          <w:szCs w:val="18"/>
          <w:lang w:val="en-US"/>
        </w:rPr>
        <w:t xml:space="preserve">Mr. Arsakajev distinguished himself through his exceptional analytical ability, rapid comprehension, and high degree of ownership. He developed a deep understanding of the library domain and used it to explain anomalies in the raw data that were not apparent from </w:t>
      </w:r>
      <w:r w:rsidRPr="009F22D6">
        <w:rPr>
          <w:szCs w:val="18"/>
          <w:lang w:val="en-US"/>
        </w:rPr>
        <w:lastRenderedPageBreak/>
        <w:t>the datasets alone. He consistently approached complex and unfamiliar problems in a structured, evidence-based, and solution-oriented manner.</w:t>
      </w:r>
    </w:p>
    <w:p w14:paraId="4C3F8021" w14:textId="54523026" w:rsidR="009F22D6" w:rsidRPr="009F22D6" w:rsidRDefault="009F22D6" w:rsidP="009F22D6">
      <w:pPr>
        <w:tabs>
          <w:tab w:val="left" w:pos="8080"/>
        </w:tabs>
        <w:spacing w:line="240" w:lineRule="auto"/>
        <w:ind w:right="273"/>
        <w:jc w:val="both"/>
        <w:rPr>
          <w:szCs w:val="18"/>
          <w:lang w:val="en-US"/>
        </w:rPr>
      </w:pPr>
      <w:r w:rsidRPr="009F22D6">
        <w:rPr>
          <w:szCs w:val="18"/>
          <w:lang w:val="en-US"/>
        </w:rPr>
        <w:t xml:space="preserve">His initiative and level of responsibility far exceeded what would normally be expected of an intern. </w:t>
      </w:r>
      <w:r w:rsidR="00CC192E">
        <w:rPr>
          <w:szCs w:val="18"/>
          <w:lang w:val="en-US"/>
        </w:rPr>
        <w:t>Through his technical expertise and commitment, he became the team's primary point of contact for technical matters.</w:t>
      </w:r>
      <w:r w:rsidRPr="009F22D6">
        <w:rPr>
          <w:szCs w:val="18"/>
          <w:lang w:val="en-US"/>
        </w:rPr>
        <w:t xml:space="preserve"> He provided the project with coherent direction and enabled his colleagues to contribute effectively by defining their work packages clearly. He worked independently with exceptional care and persistence, consistently producing excellent work.</w:t>
      </w:r>
    </w:p>
    <w:p w14:paraId="3B233EA4" w14:textId="055C5B3C" w:rsidR="009F22D6" w:rsidRPr="009F22D6" w:rsidRDefault="009F22D6" w:rsidP="009F22D6">
      <w:pPr>
        <w:tabs>
          <w:tab w:val="left" w:pos="8080"/>
        </w:tabs>
        <w:spacing w:line="240" w:lineRule="auto"/>
        <w:ind w:right="273"/>
        <w:jc w:val="both"/>
        <w:rPr>
          <w:szCs w:val="18"/>
          <w:lang w:val="en-US"/>
        </w:rPr>
      </w:pPr>
      <w:r w:rsidRPr="009F22D6">
        <w:rPr>
          <w:szCs w:val="18"/>
          <w:lang w:val="en-US"/>
        </w:rPr>
        <w:t xml:space="preserve">Notably, he exercised sound professional judgment when the available data proved </w:t>
      </w:r>
      <w:r w:rsidR="00061F9D">
        <w:rPr>
          <w:szCs w:val="18"/>
          <w:lang w:val="en-US"/>
        </w:rPr>
        <w:t>insufficient for reliable full automation</w:t>
      </w:r>
      <w:r w:rsidRPr="009F22D6">
        <w:rPr>
          <w:szCs w:val="18"/>
          <w:lang w:val="en-US"/>
        </w:rPr>
        <w:t>. Rather than overstating the performance of the models, he correctly interpreted the evidence and developed a useful AI-assisted workflow. In this workflow, librarians could begin with ranked recommendations while maintaining complete control over the final classification. This demonstrated mature critical thinking, sound technical judgment, and a pronounced focus on practical value.</w:t>
      </w:r>
    </w:p>
    <w:p w14:paraId="5226EC73" w14:textId="77777777" w:rsidR="009F22D6" w:rsidRPr="009F22D6" w:rsidRDefault="009F22D6" w:rsidP="009F22D6">
      <w:pPr>
        <w:tabs>
          <w:tab w:val="left" w:pos="8080"/>
        </w:tabs>
        <w:spacing w:line="240" w:lineRule="auto"/>
        <w:ind w:right="273"/>
        <w:jc w:val="both"/>
        <w:rPr>
          <w:szCs w:val="18"/>
          <w:lang w:val="en-US"/>
        </w:rPr>
      </w:pPr>
      <w:r w:rsidRPr="009F22D6">
        <w:rPr>
          <w:szCs w:val="18"/>
          <w:lang w:val="en-US"/>
        </w:rPr>
        <w:t>Mr. Arsakajev combined technical depth with the ability to clearly and convincingly communicate complex results. His structured and composed manner made him a highly effective contributor in technical discussions, progress meetings, and the final presentation.</w:t>
      </w:r>
    </w:p>
    <w:p w14:paraId="3A49CD92" w14:textId="77777777" w:rsidR="009F22D6" w:rsidRPr="009F22D6" w:rsidRDefault="009F22D6" w:rsidP="009F22D6">
      <w:pPr>
        <w:tabs>
          <w:tab w:val="left" w:pos="8080"/>
        </w:tabs>
        <w:spacing w:line="240" w:lineRule="auto"/>
        <w:ind w:right="273"/>
        <w:jc w:val="both"/>
        <w:rPr>
          <w:szCs w:val="18"/>
          <w:lang w:val="en-US"/>
        </w:rPr>
      </w:pPr>
      <w:r w:rsidRPr="009F22D6">
        <w:rPr>
          <w:szCs w:val="18"/>
          <w:lang w:val="en-US"/>
        </w:rPr>
        <w:t>He always conducted himself in an exemplary manner toward his supervisor and fellow team members. He was dependable, constructive, and supportive. His colleagues relied on his guidance and technical judgment throughout the project.</w:t>
      </w:r>
    </w:p>
    <w:p w14:paraId="3C60330E" w14:textId="4366FCF8" w:rsidR="009F22D6" w:rsidRPr="009F22D6" w:rsidRDefault="00C7409B" w:rsidP="009F22D6">
      <w:pPr>
        <w:tabs>
          <w:tab w:val="left" w:pos="8080"/>
        </w:tabs>
        <w:spacing w:line="240" w:lineRule="auto"/>
        <w:ind w:right="273"/>
        <w:jc w:val="both"/>
        <w:rPr>
          <w:szCs w:val="18"/>
          <w:lang w:val="en-US"/>
        </w:rPr>
      </w:pPr>
      <w:commentRangeStart w:id="4"/>
      <w:commentRangeStart w:id="5"/>
      <w:r>
        <w:rPr>
          <w:szCs w:val="18"/>
          <w:lang w:val="en-US"/>
        </w:rPr>
        <w:t>Mr. Arsakajev consistently exceeded expectations and performed all responsibilities entrusted to him to our full satisfaction.</w:t>
      </w:r>
      <w:commentRangeEnd w:id="4"/>
      <w:r w:rsidR="009770BB" w:rsidRPr="009F22D6">
        <w:rPr>
          <w:rStyle w:val="Kommentarzeichen"/>
          <w:sz w:val="18"/>
          <w:szCs w:val="18"/>
          <w:lang w:val="en-US"/>
        </w:rPr>
        <w:commentReference w:id="4"/>
      </w:r>
      <w:commentRangeEnd w:id="5"/>
      <w:r w:rsidR="00D12236" w:rsidRPr="009F22D6">
        <w:rPr>
          <w:rStyle w:val="Kommentarzeichen"/>
          <w:sz w:val="18"/>
          <w:szCs w:val="18"/>
          <w:lang w:val="en-US"/>
        </w:rPr>
        <w:commentReference w:id="5"/>
      </w:r>
      <w:r w:rsidR="009F22D6" w:rsidRPr="009F22D6">
        <w:rPr>
          <w:szCs w:val="18"/>
          <w:lang w:val="en-US"/>
        </w:rPr>
        <w:t xml:space="preserve"> His contributions were crucial to the project's analytical quality, coherence, and successful completion.</w:t>
      </w:r>
    </w:p>
    <w:p w14:paraId="519371D5" w14:textId="5FEF4CCE" w:rsidR="009F22D6" w:rsidRPr="009F22D6" w:rsidRDefault="009F22D6" w:rsidP="009F22D6">
      <w:pPr>
        <w:tabs>
          <w:tab w:val="left" w:pos="8080"/>
        </w:tabs>
        <w:spacing w:line="240" w:lineRule="auto"/>
        <w:ind w:right="273"/>
        <w:jc w:val="both"/>
        <w:rPr>
          <w:szCs w:val="18"/>
          <w:lang w:val="en-US"/>
        </w:rPr>
      </w:pPr>
      <w:r w:rsidRPr="009F22D6">
        <w:rPr>
          <w:szCs w:val="18"/>
          <w:lang w:val="en-US"/>
        </w:rPr>
        <w:t xml:space="preserve">I recommend Mr. Arsakajev without reservation for demanding academic or professional opportunities requiring analytical strength, technical initiative, leadership, and the ability to clearly communicate complex results. </w:t>
      </w:r>
      <w:commentRangeStart w:id="6"/>
      <w:r w:rsidR="00C7409B">
        <w:rPr>
          <w:szCs w:val="18"/>
          <w:lang w:val="en-US"/>
        </w:rPr>
        <w:t>Thank you for your outstanding contribution, Mr. Arsakajev. Best wishes for your future academic and professional success.</w:t>
      </w:r>
      <w:commentRangeEnd w:id="6"/>
      <w:r w:rsidR="009770BB" w:rsidRPr="009F22D6">
        <w:rPr>
          <w:rStyle w:val="Kommentarzeichen"/>
          <w:sz w:val="18"/>
          <w:szCs w:val="18"/>
          <w:lang w:val="en-US"/>
        </w:rPr>
        <w:commentReference w:id="6"/>
      </w:r>
    </w:p>
    <w:p w14:paraId="25380410" w14:textId="77777777" w:rsidR="00A3072E" w:rsidRDefault="00A3072E" w:rsidP="00327271">
      <w:pPr>
        <w:tabs>
          <w:tab w:val="left" w:pos="8080"/>
        </w:tabs>
        <w:spacing w:line="240" w:lineRule="auto"/>
        <w:ind w:right="273"/>
        <w:jc w:val="both"/>
        <w:rPr>
          <w:szCs w:val="18"/>
          <w:lang w:val="en-US"/>
        </w:rPr>
      </w:pPr>
    </w:p>
    <w:p w14:paraId="788FF0D6" w14:textId="2AEC9049" w:rsidR="00D76378" w:rsidRPr="0088032E" w:rsidRDefault="00C7409B" w:rsidP="00D76378">
      <w:pPr>
        <w:ind w:right="273" w:firstLine="708"/>
        <w:jc w:val="right"/>
        <w:rPr>
          <w:szCs w:val="18"/>
          <w:lang w:val="en-US"/>
        </w:rPr>
      </w:pPr>
      <w:r>
        <w:rPr>
          <w:szCs w:val="18"/>
          <w:lang w:val="en-US"/>
        </w:rPr>
        <w:t>Date:2026-05-31</w:t>
      </w:r>
    </w:p>
    <w:p w14:paraId="255BFA09" w14:textId="77777777" w:rsidR="00D76378" w:rsidRDefault="00D76378" w:rsidP="0088032E">
      <w:pPr>
        <w:tabs>
          <w:tab w:val="left" w:pos="8080"/>
        </w:tabs>
        <w:spacing w:after="0" w:line="240" w:lineRule="auto"/>
        <w:ind w:right="272"/>
        <w:jc w:val="both"/>
        <w:rPr>
          <w:szCs w:val="18"/>
          <w:lang w:val="en-US"/>
        </w:rPr>
      </w:pPr>
    </w:p>
    <w:p w14:paraId="353B6E68" w14:textId="43E21771" w:rsidR="000869CD" w:rsidRDefault="00C7409B" w:rsidP="0088032E">
      <w:pPr>
        <w:tabs>
          <w:tab w:val="left" w:pos="8080"/>
        </w:tabs>
        <w:spacing w:after="0" w:line="240" w:lineRule="auto"/>
        <w:ind w:right="272"/>
        <w:jc w:val="both"/>
        <w:rPr>
          <w:szCs w:val="18"/>
          <w:lang w:val="en-US"/>
        </w:rPr>
      </w:pPr>
      <w:r>
        <w:rPr>
          <w:szCs w:val="18"/>
          <w:lang w:val="en-US"/>
        </w:rPr>
        <w:t>Mag. Max Mustermann</w:t>
      </w:r>
    </w:p>
    <w:p w14:paraId="7DA945B4" w14:textId="72D47BE7" w:rsidR="00A537DE" w:rsidRDefault="00061F9D" w:rsidP="00061F9D">
      <w:pPr>
        <w:tabs>
          <w:tab w:val="left" w:pos="8080"/>
        </w:tabs>
        <w:spacing w:after="0" w:line="240" w:lineRule="auto"/>
        <w:ind w:right="272"/>
        <w:rPr>
          <w:szCs w:val="18"/>
          <w:lang w:val="en-US"/>
        </w:rPr>
      </w:pPr>
      <w:r>
        <w:rPr>
          <w:szCs w:val="18"/>
          <w:lang w:val="en-US"/>
        </w:rPr>
        <w:t>University Library</w:t>
      </w:r>
      <w:r>
        <w:rPr>
          <w:szCs w:val="18"/>
          <w:lang w:val="en-US"/>
        </w:rPr>
        <w:br/>
        <w:t>Subject Librarians and Research Services</w:t>
      </w:r>
    </w:p>
    <w:p w14:paraId="5BA3415B" w14:textId="522A4AF0" w:rsidR="0088032E" w:rsidRPr="00A537DE" w:rsidRDefault="0088032E" w:rsidP="0088032E">
      <w:pPr>
        <w:tabs>
          <w:tab w:val="left" w:pos="8080"/>
        </w:tabs>
        <w:spacing w:after="0" w:line="240" w:lineRule="auto"/>
        <w:ind w:right="272"/>
        <w:jc w:val="both"/>
        <w:rPr>
          <w:szCs w:val="18"/>
          <w:lang w:val="en-US"/>
        </w:rPr>
      </w:pPr>
      <w:r>
        <w:rPr>
          <w:szCs w:val="18"/>
          <w:lang w:val="en-US"/>
        </w:rPr>
        <w:t>Vienna University of Economics and Business</w:t>
      </w:r>
    </w:p>
    <w:sectPr w:rsidR="0088032E" w:rsidRPr="00A537DE" w:rsidSect="0038003D">
      <w:footerReference w:type="default" r:id="rId15"/>
      <w:pgSz w:w="11906" w:h="16838" w:code="9"/>
      <w:pgMar w:top="3402" w:right="1558" w:bottom="1418"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aron Arsakajev" w:date="2026-08-29T18:38:00Z" w:initials="AA">
    <w:p w14:paraId="06639AA7" w14:textId="06318322" w:rsidR="009770BB" w:rsidRDefault="009770BB">
      <w:pPr>
        <w:pStyle w:val="Kommentartext"/>
      </w:pPr>
      <w:r>
        <w:rPr>
          <w:rStyle w:val="Kommentarzeichen"/>
        </w:rPr>
        <w:annotationRef/>
      </w:r>
      <w:r>
        <w:t>Frage an David: Passt die Überschrift "Internship Confirmation" für dieses ausführliche Leistungs- und Empfehlungsschreiben, oder wäre "Internship Reference" treffender?</w:t>
      </w:r>
    </w:p>
  </w:comment>
  <w:comment w:id="1" w:author="David Döbele" w:date="2026-08-29T21:07:00Z" w:initials="DD">
    <w:p w14:paraId="0A8E0A9F" w14:textId="77777777" w:rsidR="00D12236" w:rsidRDefault="00D12236" w:rsidP="00D12236">
      <w:r>
        <w:rPr>
          <w:rStyle w:val="Kommentarzeichen"/>
        </w:rPr>
        <w:annotationRef/>
      </w:r>
      <w:r>
        <w:rPr>
          <w:sz w:val="20"/>
        </w:rPr>
        <w:t>ne so passt es!</w:t>
      </w:r>
    </w:p>
  </w:comment>
  <w:comment w:id="2" w:author="Aaron Arsakajev" w:date="2026-08-29T18:38:00Z" w:initials="AA">
    <w:p w14:paraId="34805857" w14:textId="6942C0A2" w:rsidR="009770BB" w:rsidRDefault="009770BB">
      <w:pPr>
        <w:pStyle w:val="Kommentartext"/>
      </w:pPr>
      <w:r>
        <w:rPr>
          <w:rStyle w:val="Kommentarzeichen"/>
        </w:rPr>
        <w:annotationRef/>
      </w:r>
      <w:r>
        <w:t>Frage an David zur gesamten Aufgabenliste: Sollten die einleitenden Gerundien nach dem Satz mit Doppelpunkt großgeschrieben werden (Taking, Translating usw.) oder kleingeschrieben? Ist außerdem der derzeitige Punkt am Ende jedes Bulletpoints passend, oder sollten die Punkte mit Kommas beziehungsweise Semikola fortgeführt werden?</w:t>
      </w:r>
    </w:p>
  </w:comment>
  <w:comment w:id="3" w:author="David Döbele" w:date="2026-08-29T21:07:00Z" w:initials="DD">
    <w:p w14:paraId="5DFFDBE0" w14:textId="77777777" w:rsidR="00D12236" w:rsidRDefault="00D12236" w:rsidP="00D12236">
      <w:r>
        <w:rPr>
          <w:rStyle w:val="Kommentarzeichen"/>
        </w:rPr>
        <w:annotationRef/>
      </w:r>
      <w:r>
        <w:rPr>
          <w:sz w:val="20"/>
        </w:rPr>
        <w:t>Würde am Ende eher ein Komma machen, der Rest passt</w:t>
      </w:r>
    </w:p>
  </w:comment>
  <w:comment w:id="4" w:author="Aaron Arsakajev" w:date="2026-08-29T18:38:00Z" w:initials="AA">
    <w:p w14:paraId="40E4ED5B" w14:textId="28F68C5F" w:rsidR="009770BB" w:rsidRDefault="009770BB">
      <w:pPr>
        <w:pStyle w:val="Kommentartext"/>
      </w:pPr>
      <w:r>
        <w:rPr>
          <w:rStyle w:val="Kommentarzeichen"/>
        </w:rPr>
        <w:annotationRef/>
      </w:r>
      <w:r>
        <w:t>Frage an David: Ist "to our full satisfaction" in einem englischen Zeugnis idiomatisch und ebenso stark wie die im DACH-Raum bekannte Formel "to our fullest satisfaction"? Oder wäre folgende internationale Fassung stärker und natürlicher: "Mr. Arsakajev consistently performed all responsibilities entrusted to him to an exceptional standard and exceeded our expectations throughout the internship." Entscheidend ist für mich außerdem, ob der Satz nach der üblichen HR- beziehungsweise Zeugniscode-Logik weiterhin eindeutig die bestmögliche Leistungsbewertung und damit eine glatte 1 ausdrückt.</w:t>
      </w:r>
    </w:p>
  </w:comment>
  <w:comment w:id="5" w:author="David Döbele" w:date="2026-08-29T21:08:00Z" w:initials="DD">
    <w:p w14:paraId="048D7D08" w14:textId="77777777" w:rsidR="00D12236" w:rsidRDefault="00D12236" w:rsidP="00D12236">
      <w:r>
        <w:rPr>
          <w:rStyle w:val="Kommentarzeichen"/>
        </w:rPr>
        <w:annotationRef/>
      </w:r>
      <w:r>
        <w:rPr>
          <w:sz w:val="20"/>
        </w:rPr>
        <w:t>Mr. Arsakajev consistently performed all responsibilities entrusted to him to an exceptional standard and exceeded our expectations throughout the internshipder Satz wäre besser!</w:t>
      </w:r>
    </w:p>
  </w:comment>
  <w:comment w:id="6" w:author="Aaron Arsakajev" w:date="2026-08-29T18:38:00Z" w:initials="AA">
    <w:p w14:paraId="1573D954" w14:textId="7B12200E" w:rsidR="009770BB" w:rsidRDefault="009770BB">
      <w:pPr>
        <w:pStyle w:val="Kommentartext"/>
      </w:pPr>
      <w:r>
        <w:rPr>
          <w:rStyle w:val="Kommentarzeichen"/>
        </w:rPr>
        <w:annotationRef/>
      </w:r>
      <w:r>
        <w:t>Frage an David: Ist der Wechsel zur direkten Anrede im Schluss eines an Dritte gerichteten englischen Referenzschreibens passend? Alternativvorschlag in durchgehend dritter Person: "I would like to thank Mr. Arsakajev for his outstanding contribution and wish him continued success in his academic and professional career."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6639AA7" w15:done="0"/>
  <w15:commentEx w15:paraId="0A8E0A9F" w15:paraIdParent="06639AA7" w15:done="0"/>
  <w15:commentEx w15:paraId="34805857" w15:done="0"/>
  <w15:commentEx w15:paraId="5DFFDBE0" w15:paraIdParent="34805857" w15:done="0"/>
  <w15:commentEx w15:paraId="40E4ED5B" w15:done="0"/>
  <w15:commentEx w15:paraId="048D7D08" w15:paraIdParent="40E4ED5B" w15:done="0"/>
  <w15:commentEx w15:paraId="1573D9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5ABE596" w16cex:dateUtc="2026-08-29T16:38:00Z"/>
  <w16cex:commentExtensible w16cex:durableId="73122E5B" w16cex:dateUtc="2026-08-29T19:07:00Z"/>
  <w16cex:commentExtensible w16cex:durableId="03AA035B" w16cex:dateUtc="2026-08-29T16:38:00Z"/>
  <w16cex:commentExtensible w16cex:durableId="39F50957" w16cex:dateUtc="2026-08-29T19:07:00Z"/>
  <w16cex:commentExtensible w16cex:durableId="26CD2824" w16cex:dateUtc="2026-08-29T16:38:00Z"/>
  <w16cex:commentExtensible w16cex:durableId="21B1FF3E" w16cex:dateUtc="2026-08-29T19:08:00Z"/>
  <w16cex:commentExtensible w16cex:durableId="4720BE68" w16cex:dateUtc="2026-08-29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6639AA7" w16cid:durableId="65ABE596"/>
  <w16cid:commentId w16cid:paraId="0A8E0A9F" w16cid:durableId="73122E5B"/>
  <w16cid:commentId w16cid:paraId="34805857" w16cid:durableId="03AA035B"/>
  <w16cid:commentId w16cid:paraId="5DFFDBE0" w16cid:durableId="39F50957"/>
  <w16cid:commentId w16cid:paraId="40E4ED5B" w16cid:durableId="26CD2824"/>
  <w16cid:commentId w16cid:paraId="048D7D08" w16cid:durableId="21B1FF3E"/>
  <w16cid:commentId w16cid:paraId="1573D954" w16cid:durableId="4720BE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BC9284" w14:textId="77777777" w:rsidR="008F735F" w:rsidRDefault="008F735F" w:rsidP="009D239D">
      <w:pPr>
        <w:spacing w:after="0" w:line="240" w:lineRule="auto"/>
      </w:pPr>
      <w:r>
        <w:separator/>
      </w:r>
    </w:p>
  </w:endnote>
  <w:endnote w:type="continuationSeparator" w:id="0">
    <w:p w14:paraId="32B068D6" w14:textId="77777777" w:rsidR="008F735F" w:rsidRDefault="008F735F" w:rsidP="009D2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448D9" w14:textId="02CB1418" w:rsidR="00314BFF" w:rsidRDefault="00314BFF">
    <w:pPr>
      <w:pStyle w:val="Fuzeile"/>
    </w:pPr>
  </w:p>
  <w:tbl>
    <w:tblPr>
      <w:tblW w:w="9156" w:type="dxa"/>
      <w:tblInd w:w="-601" w:type="dxa"/>
      <w:tblLayout w:type="fixed"/>
      <w:tblLook w:val="04A0" w:firstRow="1" w:lastRow="0" w:firstColumn="1" w:lastColumn="0" w:noHBand="0" w:noVBand="1"/>
    </w:tblPr>
    <w:tblGrid>
      <w:gridCol w:w="709"/>
      <w:gridCol w:w="2211"/>
      <w:gridCol w:w="6236"/>
    </w:tblGrid>
    <w:tr w:rsidR="00314BFF" w:rsidRPr="005C7FFA" w14:paraId="7FA8D1AD" w14:textId="77777777" w:rsidTr="00A62D55">
      <w:trPr>
        <w:trHeight w:val="794"/>
      </w:trPr>
      <w:tc>
        <w:tcPr>
          <w:tcW w:w="709" w:type="dxa"/>
        </w:tcPr>
        <w:p w14:paraId="6EFB9FD8" w14:textId="77777777" w:rsidR="00314BFF" w:rsidRPr="00A75DD6" w:rsidRDefault="00314BFF" w:rsidP="00314BFF">
          <w:pPr>
            <w:pStyle w:val="Fuzeile"/>
            <w:spacing w:before="60"/>
            <w:ind w:left="-108"/>
            <w:jc w:val="right"/>
            <w:rPr>
              <w:b/>
              <w:caps/>
              <w:noProof/>
              <w:spacing w:val="4"/>
              <w:sz w:val="9"/>
              <w:szCs w:val="9"/>
            </w:rPr>
          </w:pPr>
          <w:r w:rsidRPr="00A75DD6">
            <w:rPr>
              <w:b/>
              <w:caps/>
              <w:noProof/>
              <w:spacing w:val="4"/>
              <w:sz w:val="9"/>
              <w:szCs w:val="9"/>
              <w:lang w:val="de-AT" w:eastAsia="de-AT"/>
            </w:rPr>
            <w:drawing>
              <wp:inline distT="0" distB="0" distL="0" distR="0" wp14:anchorId="0A80C97F" wp14:editId="09BEB321">
                <wp:extent cx="308038" cy="280035"/>
                <wp:effectExtent l="25400" t="0" r="0" b="0"/>
                <wp:docPr id="1441946154" name="Grafik 6" descr="Weltkugel f. F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Weltkugel f. Fax.png"/>
                        <pic:cNvPicPr>
                          <a:picLocks noChangeAspect="1" noChangeArrowheads="1"/>
                        </pic:cNvPicPr>
                      </pic:nvPicPr>
                      <pic:blipFill>
                        <a:blip r:embed="rId1"/>
                        <a:stretch>
                          <a:fillRect/>
                        </a:stretch>
                      </pic:blipFill>
                      <pic:spPr bwMode="auto">
                        <a:xfrm>
                          <a:off x="0" y="0"/>
                          <a:ext cx="308038" cy="280035"/>
                        </a:xfrm>
                        <a:prstGeom prst="rect">
                          <a:avLst/>
                        </a:prstGeom>
                        <a:noFill/>
                        <a:ln w="9525">
                          <a:noFill/>
                          <a:miter lim="800000"/>
                          <a:headEnd/>
                          <a:tailEnd/>
                        </a:ln>
                      </pic:spPr>
                    </pic:pic>
                  </a:graphicData>
                </a:graphic>
              </wp:inline>
            </w:drawing>
          </w:r>
        </w:p>
      </w:tc>
      <w:tc>
        <w:tcPr>
          <w:tcW w:w="2211" w:type="dxa"/>
        </w:tcPr>
        <w:p w14:paraId="443D3391" w14:textId="77777777" w:rsidR="00314BFF" w:rsidRDefault="00314BFF" w:rsidP="00314BFF">
          <w:pPr>
            <w:pStyle w:val="Fuzeile"/>
            <w:tabs>
              <w:tab w:val="clear" w:pos="4536"/>
            </w:tabs>
            <w:spacing w:line="150" w:lineRule="exact"/>
            <w:ind w:left="-108" w:right="133"/>
            <w:rPr>
              <w:caps/>
              <w:spacing w:val="4"/>
              <w:sz w:val="9"/>
              <w:szCs w:val="9"/>
            </w:rPr>
          </w:pPr>
          <w:r>
            <w:rPr>
              <w:b/>
              <w:caps/>
              <w:spacing w:val="4"/>
              <w:sz w:val="9"/>
              <w:szCs w:val="9"/>
            </w:rPr>
            <w:t>Universitätsbibliothek</w:t>
          </w:r>
          <w:r w:rsidRPr="005C7FFA">
            <w:rPr>
              <w:b/>
              <w:caps/>
              <w:spacing w:val="4"/>
              <w:sz w:val="9"/>
              <w:szCs w:val="9"/>
            </w:rPr>
            <w:t xml:space="preserve"> </w:t>
          </w:r>
          <w:r>
            <w:rPr>
              <w:caps/>
              <w:spacing w:val="4"/>
              <w:sz w:val="9"/>
              <w:szCs w:val="9"/>
            </w:rPr>
            <w:t>University Library</w:t>
          </w:r>
        </w:p>
        <w:p w14:paraId="46301AB4" w14:textId="6F0765A7" w:rsidR="00314BFF" w:rsidRPr="005C7FFA" w:rsidRDefault="00314BFF" w:rsidP="00314BFF">
          <w:pPr>
            <w:pStyle w:val="Fuzeile"/>
            <w:tabs>
              <w:tab w:val="clear" w:pos="4536"/>
            </w:tabs>
            <w:spacing w:line="150" w:lineRule="exact"/>
            <w:ind w:left="-108" w:right="133"/>
            <w:rPr>
              <w:spacing w:val="4"/>
              <w:sz w:val="9"/>
              <w:szCs w:val="9"/>
            </w:rPr>
          </w:pPr>
        </w:p>
      </w:tc>
      <w:tc>
        <w:tcPr>
          <w:tcW w:w="6236" w:type="dxa"/>
        </w:tcPr>
        <w:p w14:paraId="3E7D4155" w14:textId="3EC88F2D" w:rsidR="00314BFF" w:rsidRPr="00B41738" w:rsidRDefault="00C7409B" w:rsidP="00314BFF">
          <w:pPr>
            <w:pStyle w:val="Fuzeile"/>
            <w:tabs>
              <w:tab w:val="clear" w:pos="4536"/>
            </w:tabs>
            <w:spacing w:line="150" w:lineRule="exact"/>
            <w:ind w:left="-71" w:right="3094"/>
            <w:rPr>
              <w:spacing w:val="2"/>
              <w:sz w:val="11"/>
              <w:szCs w:val="11"/>
              <w:lang w:val="de-AT"/>
            </w:rPr>
          </w:pPr>
          <w:r w:rsidRPr="00B41738">
            <w:rPr>
              <w:spacing w:val="2"/>
              <w:sz w:val="11"/>
              <w:szCs w:val="11"/>
              <w:lang w:val="de-AT"/>
            </w:rPr>
            <w:t>T [Telefonnummer], F [Faxnummer]</w:t>
          </w:r>
        </w:p>
        <w:p w14:paraId="664040D4" w14:textId="77777777" w:rsidR="00314BFF" w:rsidRPr="00B41738" w:rsidRDefault="00314BFF" w:rsidP="00314BFF">
          <w:pPr>
            <w:pStyle w:val="Fuzeile"/>
            <w:spacing w:line="150" w:lineRule="exact"/>
            <w:ind w:left="-71" w:right="113"/>
            <w:rPr>
              <w:spacing w:val="2"/>
              <w:sz w:val="11"/>
              <w:szCs w:val="11"/>
              <w:lang w:val="de-AT"/>
            </w:rPr>
          </w:pPr>
          <w:r w:rsidRPr="00B41738">
            <w:rPr>
              <w:spacing w:val="2"/>
              <w:sz w:val="11"/>
              <w:szCs w:val="11"/>
              <w:lang w:val="de-AT"/>
            </w:rPr>
            <w:t xml:space="preserve">Welthandelsplatz 1, Building LC, 1020 Vienna, Austria </w:t>
          </w:r>
        </w:p>
        <w:p w14:paraId="4A03F4E2" w14:textId="77777777" w:rsidR="00314BFF" w:rsidRDefault="00314BFF" w:rsidP="00314BFF">
          <w:pPr>
            <w:pStyle w:val="Fuzeile"/>
            <w:spacing w:line="150" w:lineRule="exact"/>
            <w:ind w:left="-71" w:right="113"/>
            <w:rPr>
              <w:spacing w:val="2"/>
              <w:sz w:val="11"/>
              <w:szCs w:val="11"/>
            </w:rPr>
          </w:pPr>
          <w:r w:rsidRPr="005C7FFA">
            <w:rPr>
              <w:spacing w:val="2"/>
              <w:sz w:val="11"/>
              <w:szCs w:val="11"/>
            </w:rPr>
            <w:t>wu.ac.at</w:t>
          </w:r>
          <w:r>
            <w:rPr>
              <w:spacing w:val="2"/>
              <w:sz w:val="11"/>
              <w:szCs w:val="11"/>
            </w:rPr>
            <w:t>/library</w:t>
          </w:r>
        </w:p>
        <w:p w14:paraId="14D66336" w14:textId="77777777" w:rsidR="00314BFF" w:rsidRPr="005C7FFA" w:rsidRDefault="00314BFF" w:rsidP="00314BFF">
          <w:pPr>
            <w:pStyle w:val="Fuzeile"/>
            <w:spacing w:line="150" w:lineRule="exact"/>
            <w:ind w:left="-71" w:right="113"/>
            <w:rPr>
              <w:spacing w:val="2"/>
              <w:sz w:val="11"/>
              <w:szCs w:val="11"/>
            </w:rPr>
          </w:pPr>
          <w:r w:rsidRPr="005C7FFA">
            <w:rPr>
              <w:spacing w:val="2"/>
              <w:sz w:val="11"/>
              <w:szCs w:val="11"/>
            </w:rPr>
            <w:t xml:space="preserve"> </w:t>
          </w:r>
        </w:p>
      </w:tc>
    </w:tr>
  </w:tbl>
  <w:p w14:paraId="46A3144B" w14:textId="58EC782C" w:rsidR="003000F6" w:rsidRDefault="003000F6">
    <w:pPr>
      <w:pStyle w:val="Fuzeile"/>
    </w:pPr>
  </w:p>
  <w:p w14:paraId="29145726" w14:textId="77777777" w:rsidR="003000F6" w:rsidRDefault="003000F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8A2F9E" w14:textId="77777777" w:rsidR="008F735F" w:rsidRDefault="008F735F" w:rsidP="009D239D">
      <w:pPr>
        <w:spacing w:after="0" w:line="240" w:lineRule="auto"/>
      </w:pPr>
      <w:r>
        <w:separator/>
      </w:r>
    </w:p>
  </w:footnote>
  <w:footnote w:type="continuationSeparator" w:id="0">
    <w:p w14:paraId="467774C4" w14:textId="77777777" w:rsidR="008F735F" w:rsidRDefault="008F735F" w:rsidP="009D2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084B72"/>
    <w:multiLevelType w:val="hybridMultilevel"/>
    <w:tmpl w:val="437C3A6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593F14A3"/>
    <w:multiLevelType w:val="hybridMultilevel"/>
    <w:tmpl w:val="70FA95D0"/>
    <w:lvl w:ilvl="0" w:tplc="4B6858D0">
      <w:numFmt w:val="bullet"/>
      <w:lvlText w:val="•"/>
      <w:lvlJc w:val="left"/>
      <w:pPr>
        <w:ind w:left="720" w:hanging="360"/>
      </w:pPr>
      <w:rPr>
        <w:rFonts w:ascii="Times New Roman" w:eastAsia="Times New Roman" w:hAnsi="Times New Roman" w:cs="Times New Roman"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6B4C7F5D"/>
    <w:multiLevelType w:val="hybridMultilevel"/>
    <w:tmpl w:val="D826C320"/>
    <w:lvl w:ilvl="0" w:tplc="4B6858D0">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CCD0B15"/>
    <w:multiLevelType w:val="hybridMultilevel"/>
    <w:tmpl w:val="D81AFF2C"/>
    <w:lvl w:ilvl="0" w:tplc="0C070001">
      <w:start w:val="1"/>
      <w:numFmt w:val="bullet"/>
      <w:lvlText w:val=""/>
      <w:lvlJc w:val="left"/>
      <w:pPr>
        <w:ind w:left="720" w:hanging="360"/>
      </w:pPr>
      <w:rPr>
        <w:rFonts w:ascii="Symbol" w:hAnsi="Symbol" w:hint="default"/>
      </w:rPr>
    </w:lvl>
    <w:lvl w:ilvl="1" w:tplc="0C070003">
      <w:start w:val="1"/>
      <w:numFmt w:val="decimal"/>
      <w:lvlText w:val="%2."/>
      <w:lvlJc w:val="left"/>
      <w:pPr>
        <w:tabs>
          <w:tab w:val="num" w:pos="1440"/>
        </w:tabs>
        <w:ind w:left="1440" w:hanging="360"/>
      </w:pPr>
    </w:lvl>
    <w:lvl w:ilvl="2" w:tplc="0C070005">
      <w:start w:val="1"/>
      <w:numFmt w:val="decimal"/>
      <w:lvlText w:val="%3."/>
      <w:lvlJc w:val="left"/>
      <w:pPr>
        <w:tabs>
          <w:tab w:val="num" w:pos="2160"/>
        </w:tabs>
        <w:ind w:left="2160" w:hanging="360"/>
      </w:pPr>
    </w:lvl>
    <w:lvl w:ilvl="3" w:tplc="0C070001">
      <w:start w:val="1"/>
      <w:numFmt w:val="decimal"/>
      <w:lvlText w:val="%4."/>
      <w:lvlJc w:val="left"/>
      <w:pPr>
        <w:tabs>
          <w:tab w:val="num" w:pos="2880"/>
        </w:tabs>
        <w:ind w:left="2880" w:hanging="360"/>
      </w:pPr>
    </w:lvl>
    <w:lvl w:ilvl="4" w:tplc="0C070003">
      <w:start w:val="1"/>
      <w:numFmt w:val="decimal"/>
      <w:lvlText w:val="%5."/>
      <w:lvlJc w:val="left"/>
      <w:pPr>
        <w:tabs>
          <w:tab w:val="num" w:pos="3600"/>
        </w:tabs>
        <w:ind w:left="3600" w:hanging="360"/>
      </w:pPr>
    </w:lvl>
    <w:lvl w:ilvl="5" w:tplc="0C070005">
      <w:start w:val="1"/>
      <w:numFmt w:val="decimal"/>
      <w:lvlText w:val="%6."/>
      <w:lvlJc w:val="left"/>
      <w:pPr>
        <w:tabs>
          <w:tab w:val="num" w:pos="4320"/>
        </w:tabs>
        <w:ind w:left="4320" w:hanging="360"/>
      </w:pPr>
    </w:lvl>
    <w:lvl w:ilvl="6" w:tplc="0C070001">
      <w:start w:val="1"/>
      <w:numFmt w:val="decimal"/>
      <w:lvlText w:val="%7."/>
      <w:lvlJc w:val="left"/>
      <w:pPr>
        <w:tabs>
          <w:tab w:val="num" w:pos="5040"/>
        </w:tabs>
        <w:ind w:left="5040" w:hanging="360"/>
      </w:pPr>
    </w:lvl>
    <w:lvl w:ilvl="7" w:tplc="0C070003">
      <w:start w:val="1"/>
      <w:numFmt w:val="decimal"/>
      <w:lvlText w:val="%8."/>
      <w:lvlJc w:val="left"/>
      <w:pPr>
        <w:tabs>
          <w:tab w:val="num" w:pos="5760"/>
        </w:tabs>
        <w:ind w:left="5760" w:hanging="360"/>
      </w:pPr>
    </w:lvl>
    <w:lvl w:ilvl="8" w:tplc="0C070005">
      <w:start w:val="1"/>
      <w:numFmt w:val="decimal"/>
      <w:lvlText w:val="%9."/>
      <w:lvlJc w:val="left"/>
      <w:pPr>
        <w:tabs>
          <w:tab w:val="num" w:pos="6480"/>
        </w:tabs>
        <w:ind w:left="6480" w:hanging="360"/>
      </w:pPr>
    </w:lvl>
  </w:abstractNum>
  <w:num w:numId="1" w16cid:durableId="1807120957">
    <w:abstractNumId w:val="3"/>
  </w:num>
  <w:num w:numId="2" w16cid:durableId="1048648663">
    <w:abstractNumId w:val="3"/>
  </w:num>
  <w:num w:numId="3" w16cid:durableId="981271706">
    <w:abstractNumId w:val="0"/>
  </w:num>
  <w:num w:numId="4" w16cid:durableId="1831016763">
    <w:abstractNumId w:val="2"/>
  </w:num>
  <w:num w:numId="5" w16cid:durableId="21204497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aron Arsakajev">
    <w15:presenceInfo w15:providerId="Windows Live" w15:userId="b3e0642b47b1aee0"/>
  </w15:person>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E5F"/>
    <w:rsid w:val="000116A2"/>
    <w:rsid w:val="00050717"/>
    <w:rsid w:val="00061F9D"/>
    <w:rsid w:val="00076F21"/>
    <w:rsid w:val="000869CD"/>
    <w:rsid w:val="000B7049"/>
    <w:rsid w:val="000D3259"/>
    <w:rsid w:val="001245A5"/>
    <w:rsid w:val="00131226"/>
    <w:rsid w:val="001442B0"/>
    <w:rsid w:val="00157048"/>
    <w:rsid w:val="00161770"/>
    <w:rsid w:val="00163944"/>
    <w:rsid w:val="001B33C5"/>
    <w:rsid w:val="001B4031"/>
    <w:rsid w:val="001C10AE"/>
    <w:rsid w:val="001C508A"/>
    <w:rsid w:val="0022519A"/>
    <w:rsid w:val="00236923"/>
    <w:rsid w:val="00247D52"/>
    <w:rsid w:val="00286549"/>
    <w:rsid w:val="00293C95"/>
    <w:rsid w:val="002C2E31"/>
    <w:rsid w:val="002D4AE0"/>
    <w:rsid w:val="003000F6"/>
    <w:rsid w:val="00314BFF"/>
    <w:rsid w:val="00327271"/>
    <w:rsid w:val="00343D19"/>
    <w:rsid w:val="003511F8"/>
    <w:rsid w:val="00361F53"/>
    <w:rsid w:val="00373D5A"/>
    <w:rsid w:val="0038003D"/>
    <w:rsid w:val="003A1D50"/>
    <w:rsid w:val="003B6FC5"/>
    <w:rsid w:val="003D2AB5"/>
    <w:rsid w:val="003D3DF5"/>
    <w:rsid w:val="003D457B"/>
    <w:rsid w:val="003E0367"/>
    <w:rsid w:val="003E0BD4"/>
    <w:rsid w:val="003E3539"/>
    <w:rsid w:val="003E36D5"/>
    <w:rsid w:val="003F5F6A"/>
    <w:rsid w:val="0041045A"/>
    <w:rsid w:val="004156EC"/>
    <w:rsid w:val="00446771"/>
    <w:rsid w:val="004548D6"/>
    <w:rsid w:val="00475B21"/>
    <w:rsid w:val="004A0F45"/>
    <w:rsid w:val="004B5F6D"/>
    <w:rsid w:val="004C598C"/>
    <w:rsid w:val="0050519C"/>
    <w:rsid w:val="00537513"/>
    <w:rsid w:val="005476D1"/>
    <w:rsid w:val="005A540E"/>
    <w:rsid w:val="005B70EA"/>
    <w:rsid w:val="005D6348"/>
    <w:rsid w:val="005E1F32"/>
    <w:rsid w:val="005F6E80"/>
    <w:rsid w:val="00612C1C"/>
    <w:rsid w:val="006154B8"/>
    <w:rsid w:val="00623EB4"/>
    <w:rsid w:val="006457AC"/>
    <w:rsid w:val="006565C6"/>
    <w:rsid w:val="00680FBA"/>
    <w:rsid w:val="006A4A42"/>
    <w:rsid w:val="006A4FD5"/>
    <w:rsid w:val="0070758E"/>
    <w:rsid w:val="00715426"/>
    <w:rsid w:val="00733B72"/>
    <w:rsid w:val="00743F8D"/>
    <w:rsid w:val="00766C3F"/>
    <w:rsid w:val="007727C4"/>
    <w:rsid w:val="007862EA"/>
    <w:rsid w:val="007A183A"/>
    <w:rsid w:val="007C4C8C"/>
    <w:rsid w:val="007C7352"/>
    <w:rsid w:val="007D6278"/>
    <w:rsid w:val="007F380E"/>
    <w:rsid w:val="00802AE2"/>
    <w:rsid w:val="00817790"/>
    <w:rsid w:val="00831C10"/>
    <w:rsid w:val="00854D93"/>
    <w:rsid w:val="0088032E"/>
    <w:rsid w:val="00887806"/>
    <w:rsid w:val="00897688"/>
    <w:rsid w:val="008B4289"/>
    <w:rsid w:val="008C7F97"/>
    <w:rsid w:val="008E3865"/>
    <w:rsid w:val="008F0648"/>
    <w:rsid w:val="008F5814"/>
    <w:rsid w:val="008F735F"/>
    <w:rsid w:val="009025FB"/>
    <w:rsid w:val="00953CF0"/>
    <w:rsid w:val="00961FEA"/>
    <w:rsid w:val="00973D6B"/>
    <w:rsid w:val="009770BB"/>
    <w:rsid w:val="009B242A"/>
    <w:rsid w:val="009D239D"/>
    <w:rsid w:val="009D5BEA"/>
    <w:rsid w:val="009F22D6"/>
    <w:rsid w:val="009F78A4"/>
    <w:rsid w:val="00A103BE"/>
    <w:rsid w:val="00A20E05"/>
    <w:rsid w:val="00A3072E"/>
    <w:rsid w:val="00A34982"/>
    <w:rsid w:val="00A35512"/>
    <w:rsid w:val="00A425A6"/>
    <w:rsid w:val="00A436AD"/>
    <w:rsid w:val="00A537DE"/>
    <w:rsid w:val="00A65E0C"/>
    <w:rsid w:val="00A67F10"/>
    <w:rsid w:val="00A70414"/>
    <w:rsid w:val="00A710E2"/>
    <w:rsid w:val="00AB4596"/>
    <w:rsid w:val="00AC4F38"/>
    <w:rsid w:val="00B41738"/>
    <w:rsid w:val="00B63DDE"/>
    <w:rsid w:val="00B743B5"/>
    <w:rsid w:val="00B81BD2"/>
    <w:rsid w:val="00BA4944"/>
    <w:rsid w:val="00C40E5F"/>
    <w:rsid w:val="00C447BA"/>
    <w:rsid w:val="00C503A8"/>
    <w:rsid w:val="00C7409B"/>
    <w:rsid w:val="00C9745C"/>
    <w:rsid w:val="00CA6256"/>
    <w:rsid w:val="00CB2450"/>
    <w:rsid w:val="00CB706D"/>
    <w:rsid w:val="00CC192E"/>
    <w:rsid w:val="00CD2318"/>
    <w:rsid w:val="00CE5132"/>
    <w:rsid w:val="00D11A89"/>
    <w:rsid w:val="00D12236"/>
    <w:rsid w:val="00D15225"/>
    <w:rsid w:val="00D22BD4"/>
    <w:rsid w:val="00D24946"/>
    <w:rsid w:val="00D44C57"/>
    <w:rsid w:val="00D56696"/>
    <w:rsid w:val="00D71881"/>
    <w:rsid w:val="00D73F90"/>
    <w:rsid w:val="00D76378"/>
    <w:rsid w:val="00D80BF1"/>
    <w:rsid w:val="00D868F4"/>
    <w:rsid w:val="00DA0557"/>
    <w:rsid w:val="00DA4F40"/>
    <w:rsid w:val="00DC5A49"/>
    <w:rsid w:val="00DC7A76"/>
    <w:rsid w:val="00DD270E"/>
    <w:rsid w:val="00DF525B"/>
    <w:rsid w:val="00E17692"/>
    <w:rsid w:val="00E67780"/>
    <w:rsid w:val="00E8754A"/>
    <w:rsid w:val="00E93DF2"/>
    <w:rsid w:val="00E97D87"/>
    <w:rsid w:val="00EA0C8E"/>
    <w:rsid w:val="00EC51B6"/>
    <w:rsid w:val="00EC6ECD"/>
    <w:rsid w:val="00F0423A"/>
    <w:rsid w:val="00F219A2"/>
    <w:rsid w:val="00F30CFA"/>
    <w:rsid w:val="00F438B1"/>
    <w:rsid w:val="00F653A7"/>
    <w:rsid w:val="00F71E88"/>
    <w:rsid w:val="00F77436"/>
    <w:rsid w:val="00FB6090"/>
    <w:rsid w:val="00FB785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7155D"/>
  <w15:docId w15:val="{520BE905-1374-4373-BE7D-83F680CF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47D52"/>
    <w:pPr>
      <w:spacing w:after="120" w:line="260" w:lineRule="atLeast"/>
    </w:pPr>
    <w:rPr>
      <w:rFonts w:ascii="Verdana" w:hAnsi="Verdana"/>
      <w:sz w:val="18"/>
      <w:lang w:val="de-DE" w:eastAsia="de-DE"/>
    </w:rPr>
  </w:style>
  <w:style w:type="paragraph" w:styleId="berschrift1">
    <w:name w:val="heading 1"/>
    <w:basedOn w:val="Standard"/>
    <w:next w:val="Standard"/>
    <w:qFormat/>
    <w:pPr>
      <w:keepNext/>
      <w:ind w:left="6656" w:right="273" w:firstLine="424"/>
      <w:jc w:val="right"/>
      <w:outlineLvl w:val="0"/>
    </w:pPr>
    <w:rPr>
      <w:sz w:val="26"/>
    </w:rPr>
  </w:style>
  <w:style w:type="paragraph" w:styleId="berschrift2">
    <w:name w:val="heading 2"/>
    <w:basedOn w:val="Standard"/>
    <w:next w:val="Standard"/>
    <w:qFormat/>
    <w:pPr>
      <w:keepNext/>
      <w:ind w:left="284" w:right="273"/>
      <w:outlineLvl w:val="1"/>
    </w:pPr>
    <w:rPr>
      <w:rFonts w:ascii="Arial" w:hAnsi="Arial"/>
      <w:sz w:val="26"/>
    </w:rPr>
  </w:style>
  <w:style w:type="paragraph" w:styleId="berschrift3">
    <w:name w:val="heading 3"/>
    <w:basedOn w:val="Standard"/>
    <w:next w:val="Standard"/>
    <w:qFormat/>
    <w:pPr>
      <w:keepNext/>
      <w:ind w:left="284" w:right="273"/>
      <w:outlineLvl w:val="2"/>
    </w:pPr>
    <w:rPr>
      <w:rFonts w:ascii="Arial" w:hAnsi="Arial"/>
      <w:sz w:val="26"/>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wfxRecipient">
    <w:name w:val="wfxRecipient"/>
    <w:basedOn w:val="Standard"/>
  </w:style>
  <w:style w:type="paragraph" w:customStyle="1" w:styleId="wfxFaxNum">
    <w:name w:val="wfxFaxNum"/>
    <w:basedOn w:val="Standard"/>
  </w:style>
  <w:style w:type="paragraph" w:styleId="Sprechblasentext">
    <w:name w:val="Balloon Text"/>
    <w:basedOn w:val="Standard"/>
    <w:semiHidden/>
    <w:rsid w:val="007A183A"/>
    <w:rPr>
      <w:rFonts w:ascii="Tahoma" w:hAnsi="Tahoma" w:cs="Tahoma"/>
      <w:sz w:val="16"/>
      <w:szCs w:val="16"/>
    </w:rPr>
  </w:style>
  <w:style w:type="paragraph" w:styleId="Listenabsatz">
    <w:name w:val="List Paragraph"/>
    <w:basedOn w:val="Standard"/>
    <w:uiPriority w:val="34"/>
    <w:qFormat/>
    <w:rsid w:val="00D15225"/>
    <w:pPr>
      <w:spacing w:after="200" w:line="276" w:lineRule="auto"/>
      <w:ind w:left="720"/>
    </w:pPr>
    <w:rPr>
      <w:rFonts w:ascii="Calibri" w:eastAsiaTheme="minorHAnsi" w:hAnsi="Calibri"/>
      <w:sz w:val="22"/>
      <w:szCs w:val="22"/>
      <w:lang w:val="de-AT" w:eastAsia="de-AT"/>
    </w:rPr>
  </w:style>
  <w:style w:type="paragraph" w:styleId="Kopfzeile">
    <w:name w:val="header"/>
    <w:basedOn w:val="Standard"/>
    <w:link w:val="KopfzeileZchn"/>
    <w:uiPriority w:val="99"/>
    <w:unhideWhenUsed/>
    <w:rsid w:val="009D239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D239D"/>
    <w:rPr>
      <w:rFonts w:ascii="Verdana" w:hAnsi="Verdana"/>
      <w:sz w:val="18"/>
      <w:lang w:val="de-DE" w:eastAsia="de-DE"/>
    </w:rPr>
  </w:style>
  <w:style w:type="paragraph" w:styleId="Fuzeile">
    <w:name w:val="footer"/>
    <w:basedOn w:val="Standard"/>
    <w:link w:val="FuzeileZchn"/>
    <w:uiPriority w:val="99"/>
    <w:unhideWhenUsed/>
    <w:rsid w:val="009D239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D239D"/>
    <w:rPr>
      <w:rFonts w:ascii="Verdana" w:hAnsi="Verdana"/>
      <w:sz w:val="18"/>
      <w:lang w:val="de-DE" w:eastAsia="de-DE"/>
    </w:rPr>
  </w:style>
  <w:style w:type="character" w:styleId="Kommentarzeichen">
    <w:name w:val="annotation reference"/>
    <w:basedOn w:val="Absatz-Standardschriftart"/>
    <w:uiPriority w:val="99"/>
    <w:semiHidden/>
    <w:unhideWhenUsed/>
    <w:rsid w:val="003E36D5"/>
    <w:rPr>
      <w:sz w:val="16"/>
      <w:szCs w:val="16"/>
    </w:rPr>
  </w:style>
  <w:style w:type="paragraph" w:styleId="Kommentartext">
    <w:name w:val="annotation text"/>
    <w:basedOn w:val="Standard"/>
    <w:link w:val="KommentartextZchn"/>
    <w:uiPriority w:val="99"/>
    <w:unhideWhenUsed/>
    <w:rsid w:val="003E36D5"/>
    <w:pPr>
      <w:spacing w:line="240" w:lineRule="auto"/>
    </w:pPr>
    <w:rPr>
      <w:sz w:val="20"/>
    </w:rPr>
  </w:style>
  <w:style w:type="character" w:customStyle="1" w:styleId="KommentartextZchn">
    <w:name w:val="Kommentartext Zchn"/>
    <w:basedOn w:val="Absatz-Standardschriftart"/>
    <w:link w:val="Kommentartext"/>
    <w:uiPriority w:val="99"/>
    <w:rsid w:val="003E36D5"/>
    <w:rPr>
      <w:rFonts w:ascii="Verdana" w:hAnsi="Verdana"/>
      <w:lang w:val="de-DE" w:eastAsia="de-DE"/>
    </w:rPr>
  </w:style>
  <w:style w:type="paragraph" w:styleId="Kommentarthema">
    <w:name w:val="annotation subject"/>
    <w:basedOn w:val="Kommentartext"/>
    <w:next w:val="Kommentartext"/>
    <w:link w:val="KommentarthemaZchn"/>
    <w:uiPriority w:val="99"/>
    <w:semiHidden/>
    <w:unhideWhenUsed/>
    <w:rsid w:val="003E36D5"/>
    <w:rPr>
      <w:b/>
      <w:bCs/>
    </w:rPr>
  </w:style>
  <w:style w:type="character" w:customStyle="1" w:styleId="KommentarthemaZchn">
    <w:name w:val="Kommentarthema Zchn"/>
    <w:basedOn w:val="KommentartextZchn"/>
    <w:link w:val="Kommentarthema"/>
    <w:uiPriority w:val="99"/>
    <w:semiHidden/>
    <w:rsid w:val="003E36D5"/>
    <w:rPr>
      <w:rFonts w:ascii="Verdana" w:hAnsi="Verdana"/>
      <w:b/>
      <w:bCs/>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4619831">
      <w:bodyDiv w:val="1"/>
      <w:marLeft w:val="0"/>
      <w:marRight w:val="0"/>
      <w:marTop w:val="0"/>
      <w:marBottom w:val="0"/>
      <w:divBdr>
        <w:top w:val="none" w:sz="0" w:space="0" w:color="auto"/>
        <w:left w:val="none" w:sz="0" w:space="0" w:color="auto"/>
        <w:bottom w:val="none" w:sz="0" w:space="0" w:color="auto"/>
        <w:right w:val="none" w:sz="0" w:space="0" w:color="auto"/>
      </w:divBdr>
    </w:div>
    <w:div w:id="499392335">
      <w:bodyDiv w:val="1"/>
      <w:marLeft w:val="0"/>
      <w:marRight w:val="0"/>
      <w:marTop w:val="0"/>
      <w:marBottom w:val="0"/>
      <w:divBdr>
        <w:top w:val="none" w:sz="0" w:space="0" w:color="auto"/>
        <w:left w:val="none" w:sz="0" w:space="0" w:color="auto"/>
        <w:bottom w:val="none" w:sz="0" w:space="0" w:color="auto"/>
        <w:right w:val="none" w:sz="0" w:space="0" w:color="auto"/>
      </w:divBdr>
    </w:div>
    <w:div w:id="124533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e42e14-298e-456d-afab-c8bdce1e6052" xsi:nil="true"/>
    <lcf76f155ced4ddcb4097134ff3c332f xmlns="44c6ec71-0321-40fa-ac48-bf3004848f7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E58CEA5908A3B74CA936D0F9DDD06AFC" ma:contentTypeVersion="10" ma:contentTypeDescription="Ein neues Dokument erstellen." ma:contentTypeScope="" ma:versionID="31a8d36a6b2ede559b4a9e443ea257f7">
  <xsd:schema xmlns:xsd="http://www.w3.org/2001/XMLSchema" xmlns:xs="http://www.w3.org/2001/XMLSchema" xmlns:p="http://schemas.microsoft.com/office/2006/metadata/properties" xmlns:ns2="44c6ec71-0321-40fa-ac48-bf3004848f77" xmlns:ns3="c4e42e14-298e-456d-afab-c8bdce1e6052" targetNamespace="http://schemas.microsoft.com/office/2006/metadata/properties" ma:root="true" ma:fieldsID="cc03cb161cedee402500a447c3a2c712" ns2:_="" ns3:_="">
    <xsd:import namespace="44c6ec71-0321-40fa-ac48-bf3004848f77"/>
    <xsd:import namespace="c4e42e14-298e-456d-afab-c8bdce1e60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6ec71-0321-40fa-ac48-bf3004848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a14e36f-e084-4b04-bba6-548b1473dca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e42e14-298e-456d-afab-c8bdce1e60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ef78cd8-9794-4b20-9e4e-71606525c91b}" ma:internalName="TaxCatchAll" ma:showField="CatchAllData" ma:web="c4e42e14-298e-456d-afab-c8bdce1e60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105573-008D-4134-99F8-583F7DAD3F5B}">
  <ds:schemaRefs>
    <ds:schemaRef ds:uri="http://schemas.microsoft.com/office/2006/metadata/properties"/>
    <ds:schemaRef ds:uri="http://schemas.microsoft.com/office/infopath/2007/PartnerControls"/>
    <ds:schemaRef ds:uri="c4e42e14-298e-456d-afab-c8bdce1e6052"/>
    <ds:schemaRef ds:uri="44c6ec71-0321-40fa-ac48-bf3004848f77"/>
  </ds:schemaRefs>
</ds:datastoreItem>
</file>

<file path=customXml/itemProps2.xml><?xml version="1.0" encoding="utf-8"?>
<ds:datastoreItem xmlns:ds="http://schemas.openxmlformats.org/officeDocument/2006/customXml" ds:itemID="{F4993617-7B77-4468-8964-3F97E2AA26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6ec71-0321-40fa-ac48-bf3004848f77"/>
    <ds:schemaRef ds:uri="c4e42e14-298e-456d-afab-c8bdce1e6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AFF7BC-9F7B-4E0C-8720-892300ADAD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4459</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Dienstzeugnis (Vorlage für ein einfaches Dienstzeugnis)</vt:lpstr>
    </vt:vector>
  </TitlesOfParts>
  <Company>WU-WIEN</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Dienstzeugnis (Vorlage für ein einfaches Dienstzeugnis)</dc:title>
  <dc:subject>Formular</dc:subject>
  <dc:creator>WU</dc:creator>
  <dc:description>3. Juli 1995</dc:description>
  <cp:lastModifiedBy>David Döbele</cp:lastModifiedBy>
  <cp:revision>17</cp:revision>
  <cp:lastPrinted>2026-05-13T15:13:00Z</cp:lastPrinted>
  <dcterms:created xsi:type="dcterms:W3CDTF">2026-08-27T15:07:00Z</dcterms:created>
  <dcterms:modified xsi:type="dcterms:W3CDTF">2026-08-29T19:08:00Z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0x010100E58CEA5908A3B74CA936D0F9DDD06AFC</vt:lpwstr>
  </property>
  <property fmtid="{D5CDD505-2E9C-101B-9397-08002B2CF9AE}" pid="3" name="Order">
    <vt:r8>518800</vt:r8>
  </property>
  <property fmtid="{D5CDD505-2E9C-101B-9397-08002B2CF9AE}" pid="4" name="WU Thema">
    <vt:lpwstr>922;#Personalservices</vt:lpwstr>
  </property>
  <property fmtid="{D5CDD505-2E9C-101B-9397-08002B2CF9AE}" pid="5" name="Dokumentenart">
    <vt:lpwstr>186;#Formular</vt:lpwstr>
  </property>
</Properties>
</file>