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7AE8" w14:textId="3C3AE9D3" w:rsidR="005E3969" w:rsidRPr="00741334" w:rsidRDefault="005E3969">
      <w:pPr>
        <w:rPr>
          <w:b/>
          <w:bCs/>
          <w:u w:val="single"/>
        </w:rPr>
      </w:pPr>
      <w:r w:rsidRPr="00741334">
        <w:rPr>
          <w:b/>
          <w:bCs/>
          <w:u w:val="single"/>
        </w:rPr>
        <w:t>Selbstpräsentation Interview</w:t>
      </w:r>
    </w:p>
    <w:p w14:paraId="31663314" w14:textId="77777777" w:rsidR="005E3969" w:rsidRDefault="005E3969"/>
    <w:p w14:paraId="7239423B" w14:textId="77777777" w:rsidR="006D1562" w:rsidRDefault="006D1562" w:rsidP="00CA324E">
      <w:pPr>
        <w:jc w:val="both"/>
      </w:pPr>
      <w:r w:rsidRPr="006D1562">
        <w:t>Erstmal nochmal vielen Dank für die Einladung zu diesem Interview – ich freue mich wirklich sehr über diese Gelegenheit.</w:t>
      </w:r>
    </w:p>
    <w:p w14:paraId="61EF747F" w14:textId="77777777" w:rsidR="006D1562" w:rsidRDefault="006D1562" w:rsidP="00CA324E">
      <w:pPr>
        <w:jc w:val="both"/>
      </w:pPr>
      <w:r w:rsidRPr="006D1562">
        <w:br/>
        <w:t>Ich habe 2022 mein Abitur am Gymnasium in Tutzing am Starnberger See gemacht, mit einem Schnitt von 1,3. Das war ein wirtschaftliches und sprachliches Gymnasium – und ich habe mich damals für den wirtschaftlichen Zweig entschieden. In der 10. Klasse hatten wir dann das Planspiel Börse, bei dem wir fiktiv 50.000 Euro zum Investieren bekommen haben. Das war so mein erster richtiger Kontakt mit der Welt der Kapitalmärkte – und ab da war für mich eigentlich klar, dass ich später mal in diese Richtung gehen möchte.</w:t>
      </w:r>
    </w:p>
    <w:p w14:paraId="6C51684A" w14:textId="77777777" w:rsidR="006D1562" w:rsidRDefault="006D1562" w:rsidP="00CA324E">
      <w:pPr>
        <w:jc w:val="both"/>
      </w:pPr>
      <w:r w:rsidRPr="006D1562">
        <w:br/>
        <w:t xml:space="preserve">Nach dem Abi stand ich dann vor der Entscheidung: Gap Year oder direkt loslegen? Ich </w:t>
      </w:r>
      <w:proofErr w:type="gramStart"/>
      <w:r w:rsidRPr="006D1562">
        <w:t>hab</w:t>
      </w:r>
      <w:proofErr w:type="gramEnd"/>
      <w:r w:rsidRPr="006D1562">
        <w:t xml:space="preserve"> mich dafür entschieden, direkt mit dem Studium zu starten – und zwar mit einem dualen Studium in BWL mit dem Schwerpunkt Banking and Finance.</w:t>
      </w:r>
    </w:p>
    <w:p w14:paraId="4235549A" w14:textId="77777777" w:rsidR="006D1562" w:rsidRDefault="006D1562" w:rsidP="00CA324E">
      <w:pPr>
        <w:jc w:val="both"/>
      </w:pPr>
      <w:r w:rsidRPr="006D1562">
        <w:br/>
        <w:t xml:space="preserve">Für das duale Modell habe ich mich entschieden, weil ich es zum einen super fand, schon mit 18 mein eigenes Geld zu verdienen – und zum anderen, weil ich dadurch beides hatte: Unabhängigkeit in der Theoriephase in Ravensburg, wo ich ausgezogen bin, und gleichzeitig die Möglichkeit, in der Praxisphase bei der BayernLB wieder in der Nähe von </w:t>
      </w:r>
      <w:proofErr w:type="gramStart"/>
      <w:r w:rsidRPr="006D1562">
        <w:t>Zuhause</w:t>
      </w:r>
      <w:proofErr w:type="gramEnd"/>
      <w:r w:rsidRPr="006D1562">
        <w:t xml:space="preserve"> zu sein – also quasi Hotel Mama auf Abruf. Zudem liegt Ravensburg auch nicht allzu weit weg von München und auch direkt am Bodensee, was die Lage einfach unfassbar attraktiv macht.</w:t>
      </w:r>
    </w:p>
    <w:p w14:paraId="520FABCA" w14:textId="77777777" w:rsidR="006D1562" w:rsidRDefault="006D1562" w:rsidP="00CA324E">
      <w:pPr>
        <w:jc w:val="both"/>
      </w:pPr>
      <w:r w:rsidRPr="006D1562">
        <w:br/>
        <w:t xml:space="preserve">Das Studium selbst, muss ich ehrlich sagen, war bzw. ist schon intensiv – durch die verkürzten Semesterzeiten war der Stoff ziemlich gepackt, und teilweise hatten wir auch mal 12-Stunden-Tage in der Hochschule. Gleichzeitig hatte ich aber auch kaum Semesterferien, weil in der Zeit ja die Praxisphasen bei der Bank stattfanden. Dadurch </w:t>
      </w:r>
      <w:proofErr w:type="gramStart"/>
      <w:r w:rsidRPr="006D1562">
        <w:t>hab</w:t>
      </w:r>
      <w:proofErr w:type="gramEnd"/>
      <w:r w:rsidRPr="006D1562">
        <w:t xml:space="preserve"> ich aber früh gelernt, gut mit Druck und Zeitmanagement umzugehen.</w:t>
      </w:r>
      <w:r w:rsidRPr="006D1562">
        <w:br/>
        <w:t xml:space="preserve">Inhaltlich war das Studium super abwechslungsreich. Ich durfte in der BayernLB verschiedenste Bereiche kennenlernen – vom Business Development über die Konzernentwicklung bis hin zum Vorstandsstab, wo ich Einblicke in strategische Fragestellungen bekommen habe. Zudem habe ich allgemein über die letzten 3 Jahre hinweg einen guten Einblick bekommen in die Welt einer großen Geschäftsbank. Ich </w:t>
      </w:r>
      <w:proofErr w:type="gramStart"/>
      <w:r w:rsidRPr="006D1562">
        <w:t>hab</w:t>
      </w:r>
      <w:proofErr w:type="gramEnd"/>
      <w:r w:rsidRPr="006D1562">
        <w:t xml:space="preserve"> gesehen, wie das Daily Life hier abläuft, und unglaublich viele neue Freunde und Kontakte knüpfen können – ob in der Arbeit in den verschiedenen Abteilungen oder auch bei den verschiedensten After-Work-Veranstaltungen.</w:t>
      </w:r>
    </w:p>
    <w:p w14:paraId="2CBEB697" w14:textId="3E3E329C" w:rsidR="006D1562" w:rsidRDefault="006D1562" w:rsidP="006D1562">
      <w:pPr>
        <w:jc w:val="both"/>
      </w:pPr>
      <w:r w:rsidRPr="006D1562">
        <w:lastRenderedPageBreak/>
        <w:br/>
        <w:t xml:space="preserve">Zudem hatte die BayernLB eine Kooperation mit AIESEC, was es mir ermöglichte, in einer Praxisphase nach Vietnam zu gehen. AIESEC ist eine studentische Organisation, welche Studenten, die sich engagieren wollen, helfen, ein richtiges Projekt zu finden. Mein Projekt hieß damals Global Teacher, und da lehrte ich, wie der Name im Prinzip schon sagt, Menschen in verschiedenem Alter Englisch. Hier verbesserte ich nicht nur selbst mein Englisch, sondern lernte auch, sich in neuen Umfeldern zurechtzufinden, und verbesserte weiter meine Eigenständigkeit. Zudem kam ich jetzt im Mai aus meinem Auslandssemester aus Costa Rica zurück, was ebenfalls persönlich einfach unfassbar prägend war. Zum einen die verschiedenen Kulturen und Menschen kennenzulernen und zu sehen, dass einen auch Menschen aus anderen Ländern akzeptieren, die nicht im gewohnten Umfeld sind – und sogar auf einer fremden Sprache. Zudem hatte die Uni, an die ich ging, auch ein komplett neues Unisystem. Dort gab es nämlich keine Klausuren, wie ja normalerweise meist an deutschen Unis, sondern die Benotung bestand ausschließlich aus wöchentlichen </w:t>
      </w:r>
      <w:proofErr w:type="spellStart"/>
      <w:r w:rsidRPr="006D1562">
        <w:t>Assignments</w:t>
      </w:r>
      <w:proofErr w:type="spellEnd"/>
      <w:r w:rsidRPr="006D1562">
        <w:t>, die in Gruppen bearbeitet wurden. Das war auch sehr spannend zu verfolgen. Hier war vor allem Teamwork gefragt, was wir aber gut gemeistert bekommen haben.</w:t>
      </w:r>
    </w:p>
    <w:p w14:paraId="04D6DD94" w14:textId="722912AF" w:rsidR="00CA324E" w:rsidRDefault="006D1562" w:rsidP="00CA324E">
      <w:pPr>
        <w:jc w:val="both"/>
      </w:pPr>
      <w:r w:rsidRPr="006D1562">
        <w:t xml:space="preserve">In der BayernLB hat mich insbesondere der Bereich interessiert, wo man tatsächlich mit großen Unternehmen Kontakt hatte. Hier war ich zum einen in Trade and Export Finance und zum anderen in Corporate Finance eingesetzt, und das hat mein Interesse geweckt, hier noch tiefer reinzugehen. Da die BayernLB den Bereich M&amp;A aber so in der Form nicht anbietet und zudem ich nach 3 Jahren im selben Unternehmen auch nochmal die Kulturen und das </w:t>
      </w:r>
      <w:proofErr w:type="spellStart"/>
      <w:r w:rsidRPr="006D1562">
        <w:t>Arbeitsmindset</w:t>
      </w:r>
      <w:proofErr w:type="spellEnd"/>
      <w:r w:rsidRPr="006D1562">
        <w:t xml:space="preserve"> von weiteren Unternehmen kennenlernen will, habe ich beschlossen, nach dem dualen Studium die BayernLB zu verlassen und in meinem Gap Year Erfahrungen in diesem Bereich zu sammeln.</w:t>
      </w:r>
    </w:p>
    <w:p w14:paraId="6D885F93" w14:textId="77777777" w:rsidR="006D1562" w:rsidRDefault="006D1562" w:rsidP="00CA324E">
      <w:pPr>
        <w:jc w:val="both"/>
      </w:pPr>
    </w:p>
    <w:p w14:paraId="3B0C90DC" w14:textId="095F7AC0" w:rsidR="00E67C62" w:rsidRDefault="00741334" w:rsidP="00CA324E">
      <w:pPr>
        <w:jc w:val="both"/>
      </w:pPr>
      <w:r>
        <w:t>WIESO M&amp;A?</w:t>
      </w:r>
    </w:p>
    <w:p w14:paraId="4A587D3F" w14:textId="7D8A67FF" w:rsidR="00CA324E" w:rsidRDefault="00CA324E" w:rsidP="00E67C62">
      <w:pPr>
        <w:jc w:val="both"/>
      </w:pPr>
      <w:r>
        <w:t>Besonders spannend an M and A finde ich</w:t>
      </w:r>
      <w:r w:rsidR="00E67C62">
        <w:t xml:space="preserve"> den hohen Einfluss, den man damit hat. </w:t>
      </w:r>
      <w:r w:rsidR="00E67C62" w:rsidRPr="00E67C62">
        <w:t>Ein M&amp;A-Deal verändert Unternehmen oft grundlegend: neue Eigentümer, neue Strategien, neue Märkte. Als Berater ist man direkt an diesem Wandel beteiligt und kann echten Mehrwert schaffen – nicht nur in Zahlen, sondern auch für Mitarbeiter, Kunden und Märkte.</w:t>
      </w:r>
    </w:p>
    <w:p w14:paraId="0AF7DC22" w14:textId="5B10DB8B" w:rsidR="00E67C62" w:rsidRDefault="00E67C62" w:rsidP="00E67C62">
      <w:pPr>
        <w:jc w:val="both"/>
      </w:pPr>
      <w:r w:rsidRPr="00E67C62">
        <w:t xml:space="preserve">Zudem sehe ich in diesem Bereich eine hohe Lernkurve. </w:t>
      </w:r>
      <w:r w:rsidRPr="00E67C62">
        <w:t xml:space="preserve">Jede Transaktion ist anders: andere Branchen, Geschäftsmodelle, Herausforderungen. Das sorgt für eine </w:t>
      </w:r>
      <w:proofErr w:type="gramStart"/>
      <w:r w:rsidRPr="00E67C62">
        <w:t>extrem steile</w:t>
      </w:r>
      <w:proofErr w:type="gramEnd"/>
      <w:r w:rsidRPr="00E67C62">
        <w:t xml:space="preserve"> Lernkurve – man lernt ständig dazu, sowohl fachlich als auch methodisch.</w:t>
      </w:r>
    </w:p>
    <w:p w14:paraId="0CE3F68D" w14:textId="6C2D51CB" w:rsidR="00E67C62" w:rsidRPr="00E67C62" w:rsidRDefault="00E67C62" w:rsidP="00E67C62">
      <w:pPr>
        <w:jc w:val="both"/>
      </w:pPr>
      <w:r>
        <w:t xml:space="preserve">Zudem würde ich </w:t>
      </w:r>
      <w:r w:rsidRPr="00E67C62">
        <w:t xml:space="preserve">M&amp;A </w:t>
      </w:r>
      <w:r>
        <w:t xml:space="preserve">als </w:t>
      </w:r>
      <w:r w:rsidRPr="00E67C62">
        <w:t>Teamsport</w:t>
      </w:r>
      <w:r>
        <w:t xml:space="preserve"> bezeichnen</w:t>
      </w:r>
      <w:r w:rsidRPr="00E67C62">
        <w:t xml:space="preserve"> Analysten, Juristen, Steuerexperten – alle ziehen an einem Strang. Gleichzeitig arbeitet man oft unter hoher Zeitintensität, was das Team </w:t>
      </w:r>
      <w:proofErr w:type="gramStart"/>
      <w:r w:rsidRPr="00E67C62">
        <w:t>zusammenschweißt</w:t>
      </w:r>
      <w:proofErr w:type="gramEnd"/>
      <w:r w:rsidRPr="00E67C62">
        <w:t xml:space="preserve"> und die eigene Belastbarkeit trainiert.</w:t>
      </w:r>
      <w:r>
        <w:t xml:space="preserve"> Man arbeitet gemeinsam an etwas großem und schafft Mehrwert</w:t>
      </w:r>
    </w:p>
    <w:p w14:paraId="729C6B29" w14:textId="6AA78BA0" w:rsidR="00E67C62" w:rsidRPr="00E67C62" w:rsidRDefault="00E67C62" w:rsidP="00E67C62">
      <w:pPr>
        <w:jc w:val="both"/>
      </w:pPr>
      <w:r>
        <w:lastRenderedPageBreak/>
        <w:t xml:space="preserve">Zudem arbeitet man bereits </w:t>
      </w:r>
      <w:r w:rsidRPr="00E67C62">
        <w:t>als Praktikant oder Analyst oft direkt an Finanzmodellen oder Präsentationen für das Top-Management mit. Die eigene Arbeit hat echten Einfluss – und das motiviert.</w:t>
      </w:r>
    </w:p>
    <w:p w14:paraId="5102F0A6" w14:textId="77777777" w:rsidR="00E67C62" w:rsidRPr="00E67C62" w:rsidRDefault="00E67C62" w:rsidP="00E67C62">
      <w:pPr>
        <w:jc w:val="both"/>
      </w:pPr>
    </w:p>
    <w:p w14:paraId="2D3FC0EC" w14:textId="77777777" w:rsidR="00E67C62" w:rsidRDefault="00E67C62" w:rsidP="00E67C62">
      <w:pPr>
        <w:jc w:val="both"/>
      </w:pPr>
    </w:p>
    <w:p w14:paraId="15A1E1CA" w14:textId="77777777" w:rsidR="00E67C62" w:rsidRDefault="00E67C62" w:rsidP="00E67C62">
      <w:pPr>
        <w:jc w:val="both"/>
      </w:pPr>
    </w:p>
    <w:p w14:paraId="39FD815A" w14:textId="47F16C90" w:rsidR="00CA324E" w:rsidRDefault="00CA324E">
      <w:r>
        <w:t>Weshalb SGP?...</w:t>
      </w:r>
    </w:p>
    <w:sectPr w:rsidR="00CA32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69"/>
    <w:rsid w:val="00076C8E"/>
    <w:rsid w:val="00432B9B"/>
    <w:rsid w:val="0057028C"/>
    <w:rsid w:val="005E3969"/>
    <w:rsid w:val="006D1562"/>
    <w:rsid w:val="00741334"/>
    <w:rsid w:val="00897209"/>
    <w:rsid w:val="00A225EA"/>
    <w:rsid w:val="00CA324E"/>
    <w:rsid w:val="00CC7640"/>
    <w:rsid w:val="00D60A83"/>
    <w:rsid w:val="00D95A7F"/>
    <w:rsid w:val="00DD2C0A"/>
    <w:rsid w:val="00E67C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CE2C"/>
  <w15:chartTrackingRefBased/>
  <w15:docId w15:val="{E58FF845-FE67-49B9-97B9-F56CE06E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3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3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396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396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396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39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39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39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39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396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396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396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396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396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39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39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39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3969"/>
    <w:rPr>
      <w:rFonts w:eastAsiaTheme="majorEastAsia" w:cstheme="majorBidi"/>
      <w:color w:val="272727" w:themeColor="text1" w:themeTint="D8"/>
    </w:rPr>
  </w:style>
  <w:style w:type="paragraph" w:styleId="Titel">
    <w:name w:val="Title"/>
    <w:basedOn w:val="Standard"/>
    <w:next w:val="Standard"/>
    <w:link w:val="TitelZchn"/>
    <w:uiPriority w:val="10"/>
    <w:qFormat/>
    <w:rsid w:val="005E3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39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39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39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39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3969"/>
    <w:rPr>
      <w:i/>
      <w:iCs/>
      <w:color w:val="404040" w:themeColor="text1" w:themeTint="BF"/>
    </w:rPr>
  </w:style>
  <w:style w:type="paragraph" w:styleId="Listenabsatz">
    <w:name w:val="List Paragraph"/>
    <w:basedOn w:val="Standard"/>
    <w:uiPriority w:val="34"/>
    <w:qFormat/>
    <w:rsid w:val="005E3969"/>
    <w:pPr>
      <w:ind w:left="720"/>
      <w:contextualSpacing/>
    </w:pPr>
  </w:style>
  <w:style w:type="character" w:styleId="IntensiveHervorhebung">
    <w:name w:val="Intense Emphasis"/>
    <w:basedOn w:val="Absatz-Standardschriftart"/>
    <w:uiPriority w:val="21"/>
    <w:qFormat/>
    <w:rsid w:val="005E3969"/>
    <w:rPr>
      <w:i/>
      <w:iCs/>
      <w:color w:val="0F4761" w:themeColor="accent1" w:themeShade="BF"/>
    </w:rPr>
  </w:style>
  <w:style w:type="paragraph" w:styleId="IntensivesZitat">
    <w:name w:val="Intense Quote"/>
    <w:basedOn w:val="Standard"/>
    <w:next w:val="Standard"/>
    <w:link w:val="IntensivesZitatZchn"/>
    <w:uiPriority w:val="30"/>
    <w:qFormat/>
    <w:rsid w:val="005E3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3969"/>
    <w:rPr>
      <w:i/>
      <w:iCs/>
      <w:color w:val="0F4761" w:themeColor="accent1" w:themeShade="BF"/>
    </w:rPr>
  </w:style>
  <w:style w:type="character" w:styleId="IntensiverVerweis">
    <w:name w:val="Intense Reference"/>
    <w:basedOn w:val="Absatz-Standardschriftart"/>
    <w:uiPriority w:val="32"/>
    <w:qFormat/>
    <w:rsid w:val="005E3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750</Words>
  <Characters>4728</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Mess</dc:creator>
  <cp:keywords/>
  <dc:description/>
  <cp:lastModifiedBy>Paul Mess</cp:lastModifiedBy>
  <cp:revision>8</cp:revision>
  <dcterms:created xsi:type="dcterms:W3CDTF">2025-08-04T20:15:00Z</dcterms:created>
  <dcterms:modified xsi:type="dcterms:W3CDTF">2025-08-04T22:40:00Z</dcterms:modified>
</cp:coreProperties>
</file>