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21.svg" ContentType="image/svg"/>
  <Override PartName="/word/media/image10.svg" ContentType="image/svg"/>
  <Override PartName="/word/media/image14.svg" ContentType="image/svg"/>
  <Override PartName="/word/media/image25.svg" ContentType="image/svg"/>
  <Override PartName="/word/media/image16.svg" ContentType="image/svg"/>
  <Override PartName="/word/media/image23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1" w:before="240" w:after="120"/>
        <w:ind w:hanging="0"/>
        <w:rPr/>
      </w:pPr>
      <w:r>
        <w:rPr>
          <w:rFonts w:ascii="新細明體" w:hAnsi="新細明體" w:cs="新細明體" w:hint="eastAsia" w:eastAsia="新細明體"/>
        </w:rPr>
        <w:t>杏林院</w:t>
      </w:r>
      <w:r>
        <w:rPr>
          <w:rFonts w:ascii="Google Sans;sans-serif" w:hAnsi="Google Sans;sans-serif"/>
        </w:rPr>
        <w:t>Xinglin Academy: AI-Powered Traditional Chinese Medicine Diagnostic System Architecture</w:t>
      </w:r>
    </w:p>
    <w:p>
      <w:pPr>
        <w:pStyle w:val="BodyText"/>
        <w:rPr/>
      </w:pPr>
      <w:r>
        <w:rPr>
          <w:b/>
        </w:rPr>
        <w:t>Authors:</w:t>
      </w:r>
      <w:r>
        <w:rPr/>
        <w:t xml:space="preserve"> Fiona Cheng, Jimmy Yip, Marco Chung, Will Cheng</w:t>
      </w:r>
    </w:p>
    <w:p>
      <w:pPr>
        <w:pStyle w:val="BodyText"/>
        <w:rPr/>
      </w:pPr>
      <w:r>
        <w:rPr>
          <w:b/>
        </w:rPr>
        <w:t>Course:</w:t>
      </w:r>
      <w:r>
        <w:rPr/>
        <w:t xml:space="preserve"> HK283DSFS5: </w:t>
      </w:r>
      <w:r>
        <w:rPr/>
        <w:t xml:space="preserve">勵行會後端網站開發人員證書 </w:t>
      </w:r>
      <w:r>
        <w:rPr/>
        <w:t>(5)</w:t>
      </w:r>
    </w:p>
    <w:p>
      <w:pPr>
        <w:pStyle w:val="BodyText"/>
        <w:rPr/>
      </w:pPr>
      <w:r>
        <w:rPr>
          <w:b/>
        </w:rPr>
        <w:t>Instructor:</w:t>
      </w:r>
      <w:r>
        <w:rPr/>
        <w:t xml:space="preserve"> Fanny Hou</w:t>
      </w:r>
    </w:p>
    <w:p>
      <w:pPr>
        <w:pStyle w:val="BodyText"/>
        <w:rPr/>
      </w:pPr>
      <w:r>
        <w:rPr>
          <w:b/>
        </w:rPr>
        <w:t>Date:</w:t>
      </w:r>
      <w:r>
        <w:rPr/>
        <w:t xml:space="preserve"> August 26, 2026</w:t>
      </w:r>
    </w:p>
    <w:p>
      <w:pPr>
        <w:pStyle w:val="BodyText"/>
        <w:spacing w:lineRule="auto" w:line="271"/>
        <w:ind w:hanging="0"/>
        <w:jc w:val="center"/>
        <w:rPr>
          <w:rFonts w:ascii="Google Sans;sans-serif" w:hAnsi="Google Sans;sans-serif"/>
          <w:color w:val="C9211E"/>
        </w:rPr>
      </w:pPr>
      <w:r>
        <w:rPr>
          <w:rFonts w:ascii="Google Sans;sans-serif" w:hAnsi="Google Sans;sans-serif"/>
          <w:color w:val="C9211E"/>
        </w:rPr>
      </w:r>
      <w:r>
        <w:br w:type="page"/>
      </w:r>
    </w:p>
    <w:p>
      <w:pPr>
        <w:pStyle w:val="BodyText"/>
        <w:spacing w:lineRule="auto" w:line="271" w:before="0" w:after="140"/>
        <w:ind w:hanging="0"/>
        <w:jc w:val="center"/>
        <w:rPr>
          <w:rFonts w:ascii="Google Sans;sans-serif" w:hAnsi="Google Sans;sans-serif"/>
          <w:color w:val="C9211E"/>
        </w:rPr>
      </w:pPr>
      <w:r>
        <w:rPr>
          <w:rFonts w:ascii="Google Sans;sans-serif" w:hAnsi="Google Sans;sans-serif"/>
          <w:color w:val="C9211E"/>
        </w:rPr>
      </w:r>
    </w:p>
    <w:p>
      <w:pPr>
        <w:pStyle w:val="Heading1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1. System Requirements Specification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Functional Requirements (FR)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1.1.1 Authentication &amp; User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0" w:name="p-rc_b7496bcaa7cbe166-282"/>
      <w:bookmarkEnd w:id="0"/>
      <w:r>
        <w:rPr>
          <w:rFonts w:ascii="Google Sans Text;sans-serif" w:hAnsi="Google Sans Text;sans-serif"/>
          <w:b/>
        </w:rPr>
        <w:t>User Registration:</w:t>
      </w:r>
      <w:r>
        <w:rPr>
          <w:rFonts w:ascii="Google Sans Text;sans-serif" w:hAnsi="Google Sans Text;sans-serif"/>
        </w:rPr>
        <w:t xml:space="preserve"> The system must provide a registration interface (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 xml:space="preserve">) that validates input fields, checks for duplicate users, verifies password match/strength requirements, hashes passwords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and persists new user records in the MongoDB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1" w:name="p-rc_b7496bcaa7cbe166-283"/>
      <w:bookmarkEnd w:id="1"/>
      <w:r>
        <w:rPr>
          <w:rFonts w:ascii="Google Sans Text;sans-serif" w:hAnsi="Google Sans Text;sans-serif"/>
          <w:b/>
        </w:rPr>
        <w:t>User Login:</w:t>
      </w:r>
      <w:r>
        <w:rPr>
          <w:rFonts w:ascii="Google Sans Text;sans-serif" w:hAnsi="Google Sans Text;sans-serif"/>
        </w:rPr>
        <w:t xml:space="preserve"> The system must authenticate users via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, verify credentials against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hashes, and issue a JWT token stored in a secure cookie upon successful login.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2" w:name="p-rc_b7496bcaa7cbe166-284"/>
      <w:bookmarkEnd w:id="2"/>
      <w:r>
        <w:rPr>
          <w:rFonts w:ascii="Google Sans Text;sans-serif" w:hAnsi="Google Sans Text;sans-serif"/>
          <w:b/>
        </w:rPr>
        <w:t>Role-Based Access &amp; Redirection:</w:t>
      </w:r>
      <w:r>
        <w:rPr>
          <w:rFonts w:ascii="Google Sans Text;sans-serif" w:hAnsi="Google Sans Text;sans-serif"/>
        </w:rPr>
        <w:t xml:space="preserve"> Upon login, the system must route users with an </w:t>
      </w:r>
      <w:r>
        <w:rPr>
          <w:rStyle w:val="SourceText"/>
          <w:rFonts w:ascii="Google Sans Text;sans-serif" w:hAnsi="Google Sans Text;sans-serif"/>
        </w:rPr>
        <w:t>Admin</w:t>
      </w:r>
      <w:r>
        <w:rPr>
          <w:rFonts w:ascii="Google Sans Text;sans-serif" w:hAnsi="Google Sans Text;sans-serif"/>
        </w:rPr>
        <w:t xml:space="preserve"> role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 and standard users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3" w:name="p-rc_b7496bcaa7cbe166-285"/>
      <w:bookmarkEnd w:id="3"/>
      <w:r>
        <w:rPr>
          <w:rFonts w:ascii="Google Sans Text;sans-serif" w:hAnsi="Google Sans Text;sans-serif"/>
          <w:b/>
        </w:rPr>
        <w:t>Account &amp; Profile Operations:</w:t>
      </w:r>
      <w:r>
        <w:rPr>
          <w:rFonts w:ascii="Google Sans Text;sans-serif" w:hAnsi="Google Sans Text;sans-serif"/>
        </w:rPr>
        <w:t xml:space="preserve"> Standard users can read their profile data (</w:t>
      </w:r>
      <w:r>
        <w:rPr>
          <w:rStyle w:val="SourceText"/>
          <w:rFonts w:ascii="Google Sans Text;sans-serif" w:hAnsi="Google Sans Text;sans-serif"/>
        </w:rPr>
        <w:t>GET /userInfo</w:t>
      </w:r>
      <w:r>
        <w:rPr>
          <w:rFonts w:ascii="Google Sans Text;sans-serif" w:hAnsi="Google Sans Text;sans-serif"/>
        </w:rPr>
        <w:t xml:space="preserve">) and update their credentials (e.g., 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). Admins possess elevated permissions to perform user deletion operations (</w:t>
      </w:r>
      <w:r>
        <w:rPr>
          <w:rStyle w:val="SourceText"/>
          <w:rFonts w:ascii="Google Sans Text;sans-serif" w:hAnsi="Google Sans Text;sans-serif"/>
        </w:rPr>
        <w:t>DELETE /admin/user/:id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lockQuotationuser"/>
        <w:numPr>
          <w:ilvl w:val="0"/>
          <w:numId w:val="0"/>
        </w:numPr>
        <w:spacing w:lineRule="auto" w:line="271"/>
        <w:ind w:hanging="0" w:start="709" w:end="567"/>
        <w:jc w:val="center"/>
        <w:rPr>
          <w:rFonts w:ascii="Liberation Serif" w:hAnsi="Liberation Serif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1091565</wp:posOffset>
            </wp:positionH>
            <wp:positionV relativeFrom="paragraph">
              <wp:posOffset>-60325</wp:posOffset>
            </wp:positionV>
            <wp:extent cx="4657725" cy="4980305"/>
            <wp:effectExtent l="0" t="0" r="0" b="0"/>
            <wp:wrapTopAndBottom/>
            <wp:docPr id="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98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1. Registration screen interface.</w:t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/>
      </w:pPr>
      <w:r>
        <w:rPr/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/>
      </w:pPr>
      <w:r>
        <w:rPr/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1.1.2 AI Medical Diagnosis &amp; CRUD Operations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4" w:name="p-rc_b7496bcaa7cbe166-286"/>
      <w:bookmarkEnd w:id="4"/>
      <w:r>
        <w:rPr>
          <w:rFonts w:ascii="Google Sans Text;sans-serif" w:hAnsi="Google Sans Text;sans-serif"/>
          <w:b/>
        </w:rPr>
        <w:t>Create (Medical Consultation Entry):</w:t>
      </w:r>
      <w:r>
        <w:rPr>
          <w:rFonts w:ascii="Google Sans Text;sans-serif" w:hAnsi="Google Sans Text;sans-serif"/>
        </w:rPr>
        <w:t xml:space="preserve"> System must capture user symptoms from the diagnostic view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), process these inputs via an external AI service, and store the resulting consultation details (date, symptoms, diagnosis, prescription, ingredients, instructions, and image URLs) into the MongoDB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 collection.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5" w:name="p-rc_b7496bcaa7cbe166-287"/>
      <w:bookmarkEnd w:id="5"/>
      <w:r>
        <w:rPr>
          <w:rFonts w:ascii="Google Sans Text;sans-serif" w:hAnsi="Google Sans Text;sans-serif"/>
          <w:b/>
        </w:rPr>
        <w:t>Read (Consultation History &amp; Details):</w:t>
      </w:r>
      <w:r>
        <w:rPr>
          <w:rFonts w:ascii="Google Sans Text;sans-serif" w:hAnsi="Google Sans Text;sans-serif"/>
        </w:rPr>
        <w:t xml:space="preserve"> Users can retrieve and display their historical consultation logs on a visual timeline (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). Selecting a record reloads the cached details back into the consultation interface.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6" w:name="p-rc_b7496bcaa7cbe166-288"/>
      <w:bookmarkEnd w:id="6"/>
      <w:r>
        <w:rPr>
          <w:rFonts w:ascii="Google Sans Text;sans-serif" w:hAnsi="Google Sans Text;sans-serif"/>
          <w:b/>
        </w:rPr>
        <w:t>Update (System &amp; Prescription State):</w:t>
      </w:r>
      <w:r>
        <w:rPr>
          <w:rFonts w:ascii="Google Sans Text;sans-serif" w:hAnsi="Google Sans Text;sans-serif"/>
        </w:rPr>
        <w:t xml:space="preserve"> System must maintain and update user session states (e.g.,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tokens,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 flags). It must also allow database updates for system-wide health recipe data to automatically reflect updated prescription guidance across the application.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7" w:name="p-rc_b7496bcaa7cbe166-289"/>
      <w:bookmarkEnd w:id="7"/>
      <w:r>
        <w:rPr>
          <w:rFonts w:ascii="Google Sans Text;sans-serif" w:hAnsi="Google Sans Text;sans-serif"/>
          <w:b/>
        </w:rPr>
        <w:t>Delete (History Management):</w:t>
      </w:r>
      <w:r>
        <w:rPr>
          <w:rFonts w:ascii="Google Sans Text;sans-serif" w:hAnsi="Google Sans Text;sans-serif"/>
        </w:rPr>
        <w:t xml:space="preserve"> Users can permanently delete individual diagnostic history records from the timeline via a dedicated interface action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request to backend). </w:t>
      </w:r>
    </w:p>
    <w:p>
      <w:pPr>
        <w:pStyle w:val="Normal"/>
        <w:ind w:hanging="0" w:start="0"/>
        <w:jc w:val="center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1386840</wp:posOffset>
            </wp:positionH>
            <wp:positionV relativeFrom="paragraph">
              <wp:posOffset>-38100</wp:posOffset>
            </wp:positionV>
            <wp:extent cx="4316095" cy="3567430"/>
            <wp:effectExtent l="0" t="0" r="0" b="0"/>
            <wp:wrapTopAndBottom/>
            <wp:docPr id="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356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2. User selection screen.</w:t>
      </w:r>
    </w:p>
    <w:p>
      <w:pPr>
        <w:pStyle w:val="Normal"/>
        <w:jc w:val="center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9885" cy="5115560"/>
            <wp:effectExtent l="0" t="0" r="0" b="0"/>
            <wp:wrapTopAndBottom/>
            <wp:docPr id="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885" cy="511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3. Diagnosis screen.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1402715</wp:posOffset>
            </wp:positionH>
            <wp:positionV relativeFrom="paragraph">
              <wp:posOffset>-132715</wp:posOffset>
            </wp:positionV>
            <wp:extent cx="4157345" cy="5114925"/>
            <wp:effectExtent l="0" t="0" r="0" b="0"/>
            <wp:wrapTopAndBottom/>
            <wp:docPr id="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7345" cy="5114925"/>
            <wp:effectExtent l="0" t="0" r="0" b="0"/>
            <wp:wrapTopAndBottom/>
            <wp:docPr id="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1254760</wp:posOffset>
            </wp:positionH>
            <wp:positionV relativeFrom="paragraph">
              <wp:posOffset>1066800</wp:posOffset>
            </wp:positionV>
            <wp:extent cx="4529455" cy="5059680"/>
            <wp:effectExtent l="0" t="0" r="0" b="0"/>
            <wp:wrapTopAndBottom/>
            <wp:docPr id="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505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4. User health check history.</w:t>
      </w:r>
    </w:p>
    <w:p>
      <w:pPr>
        <w:pStyle w:val="Normal"/>
        <w:jc w:val="center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0845" cy="4157345"/>
            <wp:effectExtent l="0" t="0" r="0" b="0"/>
            <wp:wrapSquare wrapText="largest"/>
            <wp:docPr id="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45" cy="415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5. MongoDB storage</w:t>
      </w:r>
    </w:p>
    <w:p>
      <w:pPr>
        <w:pStyle w:val="Normal"/>
        <w:jc w:val="center"/>
        <w:rPr/>
      </w:pPr>
      <w:r>
        <w:rPr/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Non-Functional Requirements (NFR)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1.2.1 Security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/>
      </w:pPr>
      <w:bookmarkStart w:id="8" w:name="p-rc_b7496bcaa7cbe166-290"/>
      <w:bookmarkEnd w:id="8"/>
      <w:r>
        <w:rPr>
          <w:rFonts w:ascii="Google Sans Text;sans-serif" w:hAnsi="Google Sans Text;sans-serif"/>
          <w:b/>
        </w:rPr>
        <w:t>Data Encryption &amp; Hashing:</w:t>
      </w:r>
      <w:r>
        <w:rPr>
          <w:rFonts w:ascii="Google Sans Text;sans-serif" w:hAnsi="Google Sans Text;sans-serif"/>
        </w:rPr>
        <w:t xml:space="preserve"> All sensitive user credentials (passwords) must be hashed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before storage in the database.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9" w:name="p-rc_b7496bcaa7cbe166-291"/>
      <w:bookmarkEnd w:id="9"/>
      <w:r>
        <w:rPr>
          <w:rFonts w:ascii="Google Sans Text;sans-serif" w:hAnsi="Google Sans Text;sans-serif"/>
          <w:b/>
        </w:rPr>
        <w:t>Authentication Security:</w:t>
      </w:r>
      <w:r>
        <w:rPr>
          <w:rFonts w:ascii="Google Sans Text;sans-serif" w:hAnsi="Google Sans Text;sans-serif"/>
        </w:rPr>
        <w:t xml:space="preserve"> Secure API routes must be protected using JWT tokens passed via secure cookies and validated through authentication middleware.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/>
      </w:pPr>
      <w:bookmarkStart w:id="10" w:name="p-rc_b7496bcaa7cbe166-292"/>
      <w:bookmarkEnd w:id="10"/>
      <w:r>
        <w:rPr>
          <w:rFonts w:ascii="Google Sans Text;sans-serif" w:hAnsi="Google Sans Text;sans-serif"/>
          <w:b/>
        </w:rPr>
        <w:t>Environment Protection:</w:t>
      </w:r>
      <w:r>
        <w:rPr>
          <w:rFonts w:ascii="Google Sans Text;sans-serif" w:hAnsi="Google Sans Text;sans-serif"/>
        </w:rPr>
        <w:t xml:space="preserve"> Sensitive environment configurations, system secrets, and external AI API keys must be isolated in environment variables (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  <w:bCs/>
        </w:rPr>
        <w:t>Male/Female AI interactions:</w:t>
      </w:r>
      <w:r>
        <w:rPr>
          <w:rFonts w:ascii="Google Sans Text;sans-serif" w:hAnsi="Google Sans Text;sans-serif"/>
        </w:rPr>
        <w:t xml:space="preserve"> Users have the option to interact with either a male or female AI profile picture as well as switch between male/female audio.</w:t>
      </w:r>
    </w:p>
    <w:p>
      <w:pPr>
        <w:pStyle w:val="BodyText"/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6667500"/>
            <wp:effectExtent l="0" t="0" r="0" b="0"/>
            <wp:wrapTopAndBottom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6. Female AI interaction.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82226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22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/>
        <w:ind w:hanging="0"/>
        <w:jc w:val="center"/>
        <w:rPr/>
      </w:pPr>
      <w:r>
        <w:rPr/>
        <w:t>Figure 7. Male AI interaction.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1.2.2 Performance &amp; Reliability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/>
        <w:rPr/>
      </w:pPr>
      <w:bookmarkStart w:id="11" w:name="p-rc_b7496bcaa7cbe166-293"/>
      <w:bookmarkEnd w:id="11"/>
      <w:r>
        <w:rPr>
          <w:rFonts w:ascii="Google Sans Text;sans-serif" w:hAnsi="Google Sans Text;sans-serif"/>
          <w:b/>
        </w:rPr>
        <w:t>Stateless Session Validation:</w:t>
      </w:r>
      <w:r>
        <w:rPr>
          <w:rFonts w:ascii="Google Sans Text;sans-serif" w:hAnsi="Google Sans Text;sans-serif"/>
        </w:rPr>
        <w:t xml:space="preserve"> Use JWT tokens and client-side session storage (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) to reduce backend database lookup overhead for active session states.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12" w:name="p-rc_b7496bcaa7cbe166-294"/>
      <w:bookmarkEnd w:id="12"/>
      <w:r>
        <w:rPr>
          <w:rFonts w:ascii="Google Sans Text;sans-serif" w:hAnsi="Google Sans Text;sans-serif"/>
          <w:b/>
        </w:rPr>
        <w:t>API Integration:</w:t>
      </w:r>
      <w:r>
        <w:rPr>
          <w:rFonts w:ascii="Google Sans Text;sans-serif" w:hAnsi="Google Sans Text;sans-serif"/>
        </w:rPr>
        <w:t xml:space="preserve"> Ensure stable synchronous/asynchronous API communication between the Node.js backend server and external AI providers (Alibaba Qwen APIs) to return diagnosis data in structured JSON format. 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1.3 Tech Stack &amp; Environment Requirements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3" w:name="p-rc_b7496bcaa7cbe166-295"/>
      <w:bookmarkEnd w:id="13"/>
      <w:r>
        <w:rPr>
          <w:rFonts w:ascii="Google Sans Text;sans-serif" w:hAnsi="Google Sans Text;sans-serif"/>
          <w:b/>
        </w:rPr>
        <w:t>Runtime &amp; Framework:</w:t>
      </w:r>
      <w:r>
        <w:rPr>
          <w:rFonts w:ascii="Google Sans Text;sans-serif" w:hAnsi="Google Sans Text;sans-serif"/>
        </w:rPr>
        <w:t xml:space="preserve"> Node.js, Express.js (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4" w:name="p-rc_b7496bcaa7cbe166-296"/>
      <w:bookmarkEnd w:id="14"/>
      <w:r>
        <w:rPr>
          <w:rFonts w:ascii="Google Sans Text;sans-serif" w:hAnsi="Google Sans Text;sans-serif"/>
          <w:b/>
        </w:rPr>
        <w:t>Database &amp; ODM:</w:t>
      </w:r>
      <w:r>
        <w:rPr>
          <w:rFonts w:ascii="Google Sans Text;sans-serif" w:hAnsi="Google Sans Text;sans-serif"/>
        </w:rPr>
        <w:t xml:space="preserve"> MongoDB, Mongoose ODM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 collections)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5" w:name="p-rc_b7496bcaa7cbe166-297"/>
      <w:bookmarkEnd w:id="15"/>
      <w:r>
        <w:rPr>
          <w:rFonts w:ascii="Google Sans Text;sans-serif" w:hAnsi="Google Sans Text;sans-serif"/>
          <w:b/>
        </w:rPr>
        <w:t>View Engine &amp; Assets:</w:t>
      </w:r>
      <w:r>
        <w:rPr>
          <w:rFonts w:ascii="Google Sans Text;sans-serif" w:hAnsi="Google Sans Text;sans-serif"/>
        </w:rPr>
        <w:t xml:space="preserve"> EJS templates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>),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), and static images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6" w:name="p-rc_b7496bcaa7cbe166-298"/>
      <w:bookmarkEnd w:id="16"/>
      <w:r>
        <w:rPr>
          <w:rFonts w:ascii="Google Sans Text;sans-serif" w:hAnsi="Google Sans Text;sans-serif"/>
          <w:b/>
        </w:rPr>
        <w:t>Security Dependencies: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, input validator middleware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17" w:name="p-rc_b7496bcaa7cbe166-299"/>
      <w:bookmarkEnd w:id="17"/>
      <w:r>
        <w:rPr>
          <w:rFonts w:ascii="Google Sans Text;sans-serif" w:hAnsi="Google Sans Text;sans-serif"/>
          <w:b/>
        </w:rPr>
        <w:t>External Services:</w:t>
      </w:r>
      <w:r>
        <w:rPr>
          <w:rFonts w:ascii="Google Sans Text;sans-serif" w:hAnsi="Google Sans Text;sans-serif"/>
        </w:rPr>
        <w:t xml:space="preserve"> Alibaba Qwen API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  <w:r>
        <w:br w:type="page"/>
      </w:r>
    </w:p>
    <w:p>
      <w:pPr>
        <w:pStyle w:val="BodyText"/>
        <w:spacing w:lineRule="auto" w:line="271" w:before="0" w:after="140"/>
        <w:ind w:hanging="0"/>
        <w:rPr/>
      </w:pPr>
      <w:r>
        <w:rPr/>
      </w:r>
    </w:p>
    <w:p>
      <w:pPr>
        <w:pStyle w:val="Heading1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System Architecture &amp; Deployment Design</w:t>
      </w:r>
    </w:p>
    <w:p>
      <w:pPr>
        <w:pStyle w:val="Heading2"/>
        <w:rPr/>
      </w:pPr>
      <w:r>
        <w:rPr/>
        <w:t>2.1 System Architecture</w:t>
      </w:r>
    </w:p>
    <w:p>
      <w:pPr>
        <w:pStyle w:val="BodyText"/>
        <w:ind w:hanging="0"/>
        <w:rPr/>
      </w:pPr>
      <w:bookmarkStart w:id="18" w:name="p-rc_b7496bcaa7cbe166-300"/>
      <w:bookmarkEnd w:id="18"/>
      <w:r>
        <w:drawing>
          <wp:anchor distT="0" distB="0" distL="0" distR="0" simplePos="0" relativeHeight="7" behindDoc="0" locked="0" layoutInCell="0" allowOverlap="0">
            <wp:simplePos x="0" y="0"/>
            <wp:positionH relativeFrom="column">
              <wp:posOffset>630555</wp:posOffset>
            </wp:positionH>
            <wp:positionV relativeFrom="paragraph">
              <wp:posOffset>565785</wp:posOffset>
            </wp:positionV>
            <wp:extent cx="5293995" cy="5337810"/>
            <wp:effectExtent l="0" t="0" r="0" b="0"/>
            <wp:wrapTopAndBottom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533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The application utilizes a modular system architecture separating Presentation, Backend Middleware, Data, and External AI Cloud Services.</w:t>
      </w:r>
    </w:p>
    <w:p>
      <w:pPr>
        <w:pStyle w:val="BodyText"/>
        <w:spacing w:lineRule="auto" w:line="271"/>
        <w:ind w:hanging="0"/>
        <w:jc w:val="center"/>
        <w:rPr/>
      </w:pPr>
      <w:r>
        <w:rPr>
          <w:rFonts w:ascii="Google Sans;sans-serif" w:hAnsi="Google Sans;sans-serif"/>
        </w:rPr>
        <w:t>Figure 8. High-Level System Architecture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bookmarkStart w:id="19" w:name="p-rc_b7496bcaa7cbe166-301"/>
      <w:bookmarkEnd w:id="19"/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Frontend Presentation Layer</w:t>
      </w:r>
      <w:r>
        <w:rPr>
          <w:rFonts w:ascii="Google Sans Text;sans-serif" w:hAnsi="Google Sans Text;sans-serif"/>
        </w:rPr>
        <w:t xml:space="preserve"> uses EJS templates, CSS styles, and client-side JavaScript. The </w:t>
      </w:r>
      <w:r>
        <w:rPr>
          <w:rFonts w:ascii="Google Sans Text;sans-serif" w:hAnsi="Google Sans Text;sans-serif"/>
          <w:b/>
        </w:rPr>
        <w:t>Backend Middleware Layer</w:t>
      </w:r>
      <w:r>
        <w:rPr>
          <w:rFonts w:ascii="Google Sans Text;sans-serif" w:hAnsi="Google Sans Text;sans-serif"/>
        </w:rPr>
        <w:t xml:space="preserve"> routes requests through authentication and validation middleware into controllers. The </w:t>
      </w:r>
      <w:r>
        <w:rPr>
          <w:rFonts w:ascii="Google Sans Text;sans-serif" w:hAnsi="Google Sans Text;sans-serif"/>
          <w:b/>
        </w:rPr>
        <w:t>Data Layer</w:t>
      </w:r>
      <w:r>
        <w:rPr>
          <w:rFonts w:ascii="Google Sans Text;sans-serif" w:hAnsi="Google Sans Text;sans-serif"/>
        </w:rPr>
        <w:t xml:space="preserve"> interfaces with MongoDB collections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), while outbound requests process diagnostic prompts through the Alibaba Qwen AI service.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jc w:val="center"/>
        <w:rPr/>
      </w:pPr>
      <w:r>
        <w:rPr/>
        <w:drawing>
          <wp:inline distT="0" distB="0" distL="0" distR="0">
            <wp:extent cx="6840220" cy="4536440"/>
            <wp:effectExtent l="0" t="0" r="0" b="0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3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oogle Sans;sans-serif" w:hAnsi="Google Sans;sans-serif"/>
        </w:rPr>
        <w:t>Figure 9. System Deployment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Clients connect via HTTPS. The Node.js Express server hosts application logic, static files, and security validation middleware. Database operations query MongoDB version 6.x+ via Mongoose ODM, and AI diagnostic requests authenticate through secure API keys to external cloud services.</w:t>
      </w:r>
      <w:r>
        <w:rPr>
          <w:rFonts w:ascii="Google Sans;sans-serif" w:hAnsi="Google Sans;sans-serif"/>
        </w:rPr>
        <w:t xml:space="preserve">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  <w:r>
        <w:br w:type="page"/>
      </w:r>
    </w:p>
    <w:p>
      <w:pPr>
        <w:pStyle w:val="Heading1"/>
        <w:spacing w:lineRule="auto" w:line="271" w:before="0" w:after="120"/>
        <w:ind w:hanging="0"/>
        <w:rPr/>
      </w:pPr>
      <w:r>
        <w:rPr/>
        <w:t>3. Data Modeling &amp; Domain Design</w:t>
      </w:r>
    </w:p>
    <w:p>
      <w:pPr>
        <w:pStyle w:val="Heading2"/>
        <w:rPr/>
      </w:pPr>
      <w:r>
        <w:rPr/>
        <w:t>3.1 Domain Class Architecture</w:t>
      </w:r>
    </w:p>
    <w:p>
      <w:pPr>
        <w:pStyle w:val="BodyText"/>
        <w:ind w:hanging="0"/>
        <w:rPr/>
      </w:pPr>
      <w:bookmarkStart w:id="20" w:name="p-rc_b7496bcaa7cbe166-304"/>
      <w:bookmarkEnd w:id="20"/>
      <w:r>
        <w:rPr/>
        <w:t>The domain model defines core business entities and their structural relationships.</w:t>
      </w:r>
    </w:p>
    <w:p>
      <w:pPr>
        <w:pStyle w:val="BodyText"/>
        <w:spacing w:lineRule="auto" w:line="271"/>
        <w:ind w:hanging="0"/>
        <w:rPr/>
      </w:pPr>
      <w:r>
        <w:rPr/>
      </w:r>
    </w:p>
    <w:p>
      <w:pPr>
        <w:pStyle w:val="BodyText"/>
        <w:spacing w:lineRule="auto" w:line="271"/>
        <w:jc w:val="center"/>
        <w:rPr>
          <w:rFonts w:ascii="Google Sans;sans-serif" w:hAnsi="Google Sans;sans-serif"/>
          <w:lang w:val="en-US"/>
        </w:rPr>
      </w:pPr>
      <w:r>
        <w:rPr/>
        <w:drawing>
          <wp:inline distT="0" distB="0" distL="0" distR="0">
            <wp:extent cx="2115185" cy="7249795"/>
            <wp:effectExtent l="0" t="0" r="0" b="0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724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1"/>
        <w:ind w:hanging="0"/>
        <w:jc w:val="center"/>
        <w:rPr/>
      </w:pPr>
      <w:r>
        <w:rPr>
          <w:rFonts w:ascii="Google Sans;sans-serif" w:hAnsi="Google Sans;sans-serif"/>
        </w:rPr>
        <w:t>Figure 10. System Class Diagram and Entity Relationships.</w:t>
      </w:r>
    </w:p>
    <w:p>
      <w:pPr>
        <w:pStyle w:val="BodyText"/>
        <w:spacing w:lineRule="auto" w:line="271"/>
        <w:ind w:hanging="0"/>
        <w:jc w:val="center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3.1.1 Core Domain Classes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rPr/>
      </w:pPr>
      <w:bookmarkStart w:id="21" w:name="p-rc_b7496bcaa7cbe166-305"/>
      <w:bookmarkEnd w:id="21"/>
      <w:r>
        <w:rPr>
          <w:rFonts w:ascii="Google Sans Text;sans-serif" w:hAnsi="Google Sans Text;sans-serif"/>
          <w:b/>
        </w:rPr>
        <w:t>User:</w:t>
      </w:r>
      <w:r>
        <w:rPr>
          <w:rFonts w:ascii="Google Sans Text;sans-serif" w:hAnsi="Google Sans Text;sans-serif"/>
        </w:rPr>
        <w:t xml:space="preserve"> Represents system accounts, encapsulating identity fields (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>), demographic traits (</w:t>
      </w:r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realname</w:t>
      </w:r>
      <w:r>
        <w:rPr>
          <w:rFonts w:ascii="Google Sans Text;sans-serif" w:hAnsi="Google Sans Text;sans-serif"/>
        </w:rPr>
        <w:t>), and creation timestamps. It defines business methods for password comparison (</w:t>
      </w:r>
      <w:r>
        <w:rPr>
          <w:rStyle w:val="SourceText"/>
          <w:rFonts w:ascii="Google Sans Text;sans-serif" w:hAnsi="Google Sans Text;sans-serif"/>
        </w:rPr>
        <w:t>comparePassword()</w:t>
      </w:r>
      <w:r>
        <w:rPr>
          <w:rFonts w:ascii="Google Sans Text;sans-serif" w:hAnsi="Google Sans Text;sans-serif"/>
        </w:rPr>
        <w:t>) and authentication token generation (</w:t>
      </w:r>
      <w:r>
        <w:rPr>
          <w:rStyle w:val="SourceText"/>
          <w:rFonts w:ascii="Google Sans Text;sans-serif" w:hAnsi="Google Sans Text;sans-serif"/>
        </w:rPr>
        <w:t>generateToken()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rPr/>
      </w:pPr>
      <w:bookmarkStart w:id="22" w:name="p-rc_b7496bcaa7cbe166-306"/>
      <w:bookmarkEnd w:id="22"/>
      <w:r>
        <w:rPr>
          <w:rFonts w:ascii="Google Sans Text;sans-serif" w:hAnsi="Google Sans Text;sans-serif"/>
          <w:b/>
        </w:rPr>
        <w:t>History:</w:t>
      </w:r>
      <w:r>
        <w:rPr>
          <w:rFonts w:ascii="Google Sans Text;sans-serif" w:hAnsi="Google Sans Text;sans-serif"/>
        </w:rPr>
        <w:t xml:space="preserve"> Represents individual medical diagnostic records associated with a specific user. Attributes include 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recipeName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ingredients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imageUrl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>. It provides operational methods for restoring prescription details (</w:t>
      </w:r>
      <w:r>
        <w:rPr>
          <w:rStyle w:val="SourceText"/>
          <w:rFonts w:ascii="Google Sans Text;sans-serif" w:hAnsi="Google Sans Text;sans-serif"/>
        </w:rPr>
        <w:t>restoreDetails()</w:t>
      </w:r>
      <w:r>
        <w:rPr>
          <w:rFonts w:ascii="Google Sans Text;sans-serif" w:hAnsi="Google Sans Text;sans-serif"/>
        </w:rPr>
        <w:t>) and deleting records (</w:t>
      </w:r>
      <w:r>
        <w:rPr>
          <w:rStyle w:val="SourceText"/>
          <w:rFonts w:ascii="Google Sans Text;sans-serif" w:hAnsi="Google Sans Text;sans-serif"/>
        </w:rPr>
        <w:t>deleteRecord()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rPr/>
      </w:pPr>
      <w:bookmarkStart w:id="23" w:name="p-rc_b7496bcaa7cbe166-307"/>
      <w:bookmarkEnd w:id="23"/>
      <w:r>
        <w:rPr>
          <w:rFonts w:ascii="Google Sans Text;sans-serif" w:hAnsi="Google Sans Text;sans-serif"/>
          <w:b/>
        </w:rPr>
        <w:t>Session:</w:t>
      </w:r>
      <w:r>
        <w:rPr>
          <w:rFonts w:ascii="Google Sans Text;sans-serif" w:hAnsi="Google Sans Text;sans-serif"/>
        </w:rPr>
        <w:t xml:space="preserve"> Manages active state credentials and session validation. Attributes include </w:t>
      </w:r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lastActive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. Methods include </w:t>
      </w:r>
      <w:r>
        <w:rPr>
          <w:rStyle w:val="SourceText"/>
          <w:rFonts w:ascii="Google Sans Text;sans-serif" w:hAnsi="Google Sans Text;sans-serif"/>
        </w:rPr>
        <w:t>validate()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invalidate()</w:t>
      </w:r>
      <w:r>
        <w:rPr>
          <w:rFonts w:ascii="Google Sans Text;sans-serif" w:hAnsi="Google Sans Text;sans-serif"/>
        </w:rPr>
        <w:t xml:space="preserve">. 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3.1.2 Entity Relationships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rPr/>
      </w:pPr>
      <w:bookmarkStart w:id="24" w:name="p-rc_b7496bcaa7cbe166-308"/>
      <w:bookmarkEnd w:id="24"/>
      <w:r>
        <w:rPr>
          <w:rFonts w:ascii="Google Sans Text;sans-serif" w:hAnsi="Google Sans Text;sans-serif"/>
          <w:b/>
        </w:rPr>
        <w:t>User to History: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0..*</w:t>
      </w:r>
      <w:r>
        <w:rPr>
          <w:rFonts w:ascii="Google Sans Text;sans-serif" w:hAnsi="Google Sans Text;sans-serif"/>
        </w:rPr>
        <w:t xml:space="preserve">). A single user can possess zero or multiple diagnosis history records.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rPr/>
      </w:pPr>
      <w:bookmarkStart w:id="25" w:name="p-rc_b7496bcaa7cbe166-309"/>
      <w:bookmarkEnd w:id="25"/>
      <w:r>
        <w:rPr>
          <w:rFonts w:ascii="Google Sans Text;sans-serif" w:hAnsi="Google Sans Text;sans-serif"/>
          <w:b/>
        </w:rPr>
        <w:t>User to Session: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0..*</w:t>
      </w:r>
      <w:r>
        <w:rPr>
          <w:rFonts w:ascii="Google Sans Text;sans-serif" w:hAnsi="Google Sans Text;sans-serif"/>
        </w:rPr>
        <w:t xml:space="preserve">). A single user can establish zero or multiple active sessions across different devices or logins. 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3.2 Database Schema Design</w:t>
      </w:r>
    </w:p>
    <w:p>
      <w:pPr>
        <w:pStyle w:val="Heading3"/>
        <w:spacing w:lineRule="auto" w:line="274" w:before="0" w:after="120"/>
        <w:rPr/>
      </w:pPr>
      <w:r>
        <w:rPr>
          <w:rFonts w:ascii="Google Sans;sans-serif" w:hAnsi="Google Sans;sans-serif"/>
        </w:rPr>
        <w:t xml:space="preserve">1.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;sans-serif" w:hAnsi="Google Sans;sans-serif"/>
        </w:rPr>
        <w:t xml:space="preserve"> Collection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26" w:name="p-rc_b7496bcaa7cbe166-310"/>
      <w:bookmarkEnd w:id="26"/>
      <w:r>
        <w:rPr>
          <w:rFonts w:ascii="Google Sans Text;sans-serif" w:hAnsi="Google Sans Text;sans-serif"/>
        </w:rPr>
        <w:t xml:space="preserve">Stores user credentials, authorization roles, and personal profile information.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27" w:name="p-rc_b7496bcaa7cbe166-311"/>
      <w:bookmarkEnd w:id="27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(ObjectId, Primary Key)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28" w:name="p-rc_b7496bcaa7cbe166-312"/>
      <w:bookmarkEnd w:id="28"/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 (String, Required)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29" w:name="p-rc_b7496bcaa7cbe166-313"/>
      <w:bookmarkEnd w:id="29"/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 (String, Required, Unique)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0" w:name="p-rc_b7496bcaa7cbe166-314"/>
      <w:bookmarkEnd w:id="30"/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 (String, Hashed via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1" w:name="p-rc_b7496bcaa7cbe166-315"/>
      <w:bookmarkEnd w:id="31"/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 xml:space="preserve"> (String, Default: </w:t>
      </w:r>
      <w:r>
        <w:rPr>
          <w:rStyle w:val="SourceText"/>
          <w:rFonts w:ascii="Google Sans Text;sans-serif" w:hAnsi="Google Sans Text;sans-serif"/>
        </w:rPr>
        <w:t>"user"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2" w:name="p-rc_b7496bcaa7cbe166-316"/>
      <w:bookmarkEnd w:id="32"/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realname</w:t>
      </w:r>
      <w:r>
        <w:rPr>
          <w:rFonts w:ascii="Google Sans Text;sans-serif" w:hAnsi="Google Sans Text;sans-serif"/>
        </w:rPr>
        <w:t xml:space="preserve"> (Mixed Data Types)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3" w:name="p-rc_b7496bcaa7cbe166-317"/>
      <w:bookmarkEnd w:id="33"/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 xml:space="preserve"> (Date, Timestamp) </w:t>
      </w:r>
    </w:p>
    <w:p>
      <w:pPr>
        <w:pStyle w:val="Heading3"/>
        <w:spacing w:lineRule="auto" w:line="274" w:before="0" w:after="120"/>
        <w:rPr/>
      </w:pPr>
      <w:r>
        <w:rPr>
          <w:rFonts w:ascii="Google Sans;sans-serif" w:hAnsi="Google Sans;sans-serif"/>
        </w:rPr>
        <w:t xml:space="preserve">2.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;sans-serif" w:hAnsi="Google Sans;sans-serif"/>
        </w:rPr>
        <w:t xml:space="preserve"> Collection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34" w:name="p-rc_b7496bcaa7cbe166-318"/>
      <w:bookmarkEnd w:id="34"/>
      <w:r>
        <w:rPr>
          <w:rFonts w:ascii="Google Sans Text;sans-serif" w:hAnsi="Google Sans Text;sans-serif"/>
        </w:rPr>
        <w:t xml:space="preserve">Stores diagnostic logs and herbal medicine prescriptions linked to individual user IDs.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5" w:name="p-rc_b7496bcaa7cbe166-319"/>
      <w:bookmarkEnd w:id="35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(ObjectId, Primary Key)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6" w:name="p-rc_b7496bcaa7cbe166-320"/>
      <w:bookmarkEnd w:id="36"/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 (ObjectId, Foreign Key -&gt; </w:t>
      </w:r>
      <w:r>
        <w:rPr>
          <w:rStyle w:val="SourceText"/>
          <w:rFonts w:ascii="Google Sans Text;sans-serif" w:hAnsi="Google Sans Text;sans-serif"/>
        </w:rPr>
        <w:t>users._id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7" w:name="p-rc_b7496bcaa7cbe166-321"/>
      <w:bookmarkEnd w:id="37"/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 (Array of Strings)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8" w:name="p-rc_b7496bcaa7cbe166-322"/>
      <w:bookmarkEnd w:id="38"/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9" w:name="p-rc_b7496bcaa7cbe166-323"/>
      <w:bookmarkEnd w:id="39"/>
      <w:r>
        <w:rPr>
          <w:rStyle w:val="SourceText"/>
          <w:rFonts w:ascii="Google Sans Text;sans-serif" w:hAnsi="Google Sans Text;sans-serif"/>
        </w:rPr>
        <w:t>recipeName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0" w:name="p-rc_b7496bcaa7cbe166-324"/>
      <w:bookmarkEnd w:id="40"/>
      <w:r>
        <w:rPr>
          <w:rStyle w:val="SourceText"/>
          <w:rFonts w:ascii="Google Sans Text;sans-serif" w:hAnsi="Google Sans Text;sans-serif"/>
        </w:rPr>
        <w:t>ingredients</w:t>
      </w:r>
      <w:r>
        <w:rPr>
          <w:rFonts w:ascii="Google Sans Text;sans-serif" w:hAnsi="Google Sans Text;sans-serif"/>
        </w:rPr>
        <w:t xml:space="preserve"> (Array of Strings)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1" w:name="p-rc_b7496bcaa7cbe166-325"/>
      <w:bookmarkEnd w:id="41"/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2" w:name="p-rc_b7496bcaa7cbe166-326"/>
      <w:bookmarkEnd w:id="42"/>
      <w:r>
        <w:rPr>
          <w:rStyle w:val="SourceText"/>
          <w:rFonts w:ascii="Google Sans Text;sans-serif" w:hAnsi="Google Sans Text;sans-serif"/>
        </w:rPr>
        <w:t>imageUrl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3" w:name="p-rc_b7496bcaa7cbe166-327"/>
      <w:bookmarkEnd w:id="43"/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 xml:space="preserve"> (Date, Timestamp) </w:t>
      </w:r>
    </w:p>
    <w:p>
      <w:pPr>
        <w:pStyle w:val="Heading3"/>
        <w:spacing w:lineRule="auto" w:line="274" w:before="0" w:after="120"/>
        <w:rPr/>
      </w:pPr>
      <w:r>
        <w:rPr>
          <w:rFonts w:ascii="Google Sans;sans-serif" w:hAnsi="Google Sans;sans-serif"/>
        </w:rPr>
        <w:t xml:space="preserve">3.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;sans-serif" w:hAnsi="Google Sans;sans-serif"/>
        </w:rPr>
        <w:t xml:space="preserve"> Collection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44" w:name="p-rc_b7496bcaa7cbe166-328"/>
      <w:bookmarkEnd w:id="44"/>
      <w:r>
        <w:rPr>
          <w:rFonts w:ascii="Google Sans Text;sans-serif" w:hAnsi="Google Sans Text;sans-serif"/>
        </w:rPr>
        <w:t xml:space="preserve">Maintains active token metadata and session validity states.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5" w:name="p-rc_b7496bcaa7cbe166-329"/>
      <w:bookmarkEnd w:id="45"/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 (String, Unique)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6" w:name="p-rc_b7496bcaa7cbe166-330"/>
      <w:bookmarkEnd w:id="46"/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 (ObjectId, Foreign Key -&gt; </w:t>
      </w:r>
      <w:r>
        <w:rPr>
          <w:rStyle w:val="SourceText"/>
          <w:rFonts w:ascii="Google Sans Text;sans-serif" w:hAnsi="Google Sans Text;sans-serif"/>
        </w:rPr>
        <w:t>users._id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7" w:name="p-rc_b7496bcaa7cbe166-331"/>
      <w:bookmarkEnd w:id="47"/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8" w:name="p-rc_b7496bcaa7cbe166-332"/>
      <w:bookmarkEnd w:id="48"/>
      <w:r>
        <w:rPr>
          <w:rStyle w:val="SourceText"/>
          <w:rFonts w:ascii="Google Sans Text;sans-serif" w:hAnsi="Google Sans Text;sans-serif"/>
        </w:rPr>
        <w:t>lastActive</w:t>
      </w:r>
      <w:r>
        <w:rPr>
          <w:rFonts w:ascii="Google Sans Text;sans-serif" w:hAnsi="Google Sans Text;sans-serif"/>
        </w:rPr>
        <w:t xml:space="preserve"> (Date)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9" w:name="p-rc_b7496bcaa7cbe166-333"/>
      <w:bookmarkEnd w:id="49"/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 (Boolean) 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  <w:r>
        <w:br w:type="page"/>
      </w:r>
    </w:p>
    <w:p>
      <w:pPr>
        <w:pStyle w:val="BodyText"/>
        <w:spacing w:lineRule="auto" w:line="271" w:before="0" w:after="140"/>
        <w:rPr/>
      </w:pPr>
      <w:r>
        <w:rPr/>
      </w:r>
    </w:p>
    <w:p>
      <w:pPr>
        <w:pStyle w:val="Heading1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4. Core Application Workflows &amp; Behavior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 User Authentication &amp; Registration Workflows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50" w:name="p-rc_b7496bcaa7cbe166-334"/>
      <w:bookmarkEnd w:id="50"/>
      <w:r>
        <w:rPr>
          <w:rFonts w:ascii="Google Sans Text;sans-serif" w:hAnsi="Google Sans Text;sans-serif"/>
        </w:rPr>
        <w:t xml:space="preserve">The registration and login processes enforce structural validation, input sanitization, and hashed credential verification before issuing session tokens. 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4.1.1 User Registration Flow</w:t>
      </w:r>
    </w:p>
    <w:p>
      <w:pPr>
        <w:pStyle w:val="BodyText"/>
        <w:spacing w:lineRule="auto" w:line="274"/>
        <w:ind w:hanging="0"/>
        <w:rPr/>
      </w:pPr>
      <w:bookmarkStart w:id="51" w:name="p-rc_b7496bcaa7cbe166-335"/>
      <w:bookmarkEnd w:id="51"/>
      <w:r>
        <w:rPr>
          <w:rFonts w:ascii="Google Sans Text;sans-serif" w:hAnsi="Google Sans Text;sans-serif"/>
        </w:rPr>
        <w:t xml:space="preserve">When a user accesses 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>, the system presents a registration form. Upon submission (</w:t>
      </w:r>
      <w:r>
        <w:rPr>
          <w:rStyle w:val="SourceText"/>
          <w:rFonts w:ascii="Google Sans Text;sans-serif" w:hAnsi="Google Sans Text;sans-serif"/>
        </w:rPr>
        <w:t>POST /register</w:t>
      </w:r>
      <w:r>
        <w:rPr>
          <w:rFonts w:ascii="Google Sans Text;sans-serif" w:hAnsi="Google Sans Text;sans-serif"/>
        </w:rPr>
        <w:t xml:space="preserve">), the application executes validation checks: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2" w:name="p-rc_b7496bcaa7cbe166-336"/>
      <w:bookmarkEnd w:id="52"/>
      <w:r>
        <w:rPr>
          <w:rFonts w:ascii="Google Sans Text;sans-serif" w:hAnsi="Google Sans Text;sans-serif"/>
          <w:b/>
        </w:rPr>
        <w:t>Field Validation:</w:t>
      </w:r>
      <w:r>
        <w:rPr>
          <w:rFonts w:ascii="Google Sans Text;sans-serif" w:hAnsi="Google Sans Text;sans-serif"/>
        </w:rPr>
        <w:t xml:space="preserve"> Ensures all required fields are filled and format constraints are satisfied.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3" w:name="p-rc_b7496bcaa7cbe166-337"/>
      <w:bookmarkEnd w:id="53"/>
      <w:r>
        <w:rPr>
          <w:rFonts w:ascii="Google Sans Text;sans-serif" w:hAnsi="Google Sans Text;sans-serif"/>
          <w:b/>
        </w:rPr>
        <w:t>Password Verification:</w:t>
      </w:r>
      <w:r>
        <w:rPr>
          <w:rFonts w:ascii="Google Sans Text;sans-serif" w:hAnsi="Google Sans Text;sans-serif"/>
        </w:rPr>
        <w:t xml:space="preserve"> Validates password matching and strength requirements.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4" w:name="p-rc_b7496bcaa7cbe166-338"/>
      <w:bookmarkEnd w:id="54"/>
      <w:r>
        <w:rPr>
          <w:rFonts w:ascii="Google Sans Text;sans-serif" w:hAnsi="Google Sans Text;sans-serif"/>
          <w:b/>
        </w:rPr>
        <w:t>Account Uniqueness:</w:t>
      </w:r>
      <w:r>
        <w:rPr>
          <w:rFonts w:ascii="Google Sans Text;sans-serif" w:hAnsi="Google Sans Text;sans-serif"/>
        </w:rPr>
        <w:t xml:space="preserve"> Queries MongoDB to confirm the email/user does not already exist.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/>
      </w:pPr>
      <w:bookmarkStart w:id="55" w:name="p-rc_b7496bcaa7cbe166-339"/>
      <w:bookmarkEnd w:id="55"/>
      <w:r>
        <w:rPr>
          <w:rFonts w:ascii="Google Sans Text;sans-serif" w:hAnsi="Google Sans Text;sans-serif"/>
          <w:b/>
        </w:rPr>
        <w:t>Account Creation:</w:t>
      </w:r>
      <w:r>
        <w:rPr>
          <w:rFonts w:ascii="Google Sans Text;sans-serif" w:hAnsi="Google Sans Text;sans-serif"/>
        </w:rPr>
        <w:t xml:space="preserve"> Hashes the password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and writes the record to the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collection, returning a success response and redirecting to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770120"/>
            <wp:effectExtent l="0" t="0" r="0" b="0"/>
            <wp:wrapTopAndBottom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7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11. User Registration Activity Flow.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2750" cy="5734050"/>
            <wp:effectExtent l="0" t="0" r="0" b="0"/>
            <wp:wrapTopAndBottom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12. User Registration Sequence Diagram.</w:t>
      </w:r>
    </w:p>
    <w:p>
      <w:pPr>
        <w:pStyle w:val="BodyText"/>
        <w:spacing w:lineRule="auto" w:line="271"/>
        <w:jc w:val="center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Heading3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</w:rPr>
        <w:t>4.1.2 User Login &amp; Access Control Flow</w:t>
      </w:r>
    </w:p>
    <w:p>
      <w:pPr>
        <w:pStyle w:val="BodyText"/>
        <w:spacing w:lineRule="auto" w:line="274"/>
        <w:ind w:hanging="0"/>
        <w:rPr/>
      </w:pPr>
      <w:bookmarkStart w:id="56" w:name="p-rc_b7496bcaa7cbe166-340"/>
      <w:bookmarkEnd w:id="56"/>
      <w:r>
        <w:rPr>
          <w:rFonts w:ascii="Google Sans Text;sans-serif" w:hAnsi="Google Sans Text;sans-serif"/>
        </w:rPr>
        <w:t xml:space="preserve">When submitting credentials at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POST /login</w:t>
      </w:r>
      <w:r>
        <w:rPr>
          <w:rFonts w:ascii="Google Sans Text;sans-serif" w:hAnsi="Google Sans Text;sans-serif"/>
        </w:rPr>
        <w:t xml:space="preserve">), the system executes security checks before granting access: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/>
        <w:rPr/>
      </w:pPr>
      <w:bookmarkStart w:id="57" w:name="p-rc_b7496bcaa7cbe166-341"/>
      <w:bookmarkEnd w:id="57"/>
      <w:r>
        <w:rPr>
          <w:rFonts w:ascii="Google Sans Text;sans-serif" w:hAnsi="Google Sans Text;sans-serif"/>
          <w:b/>
        </w:rPr>
        <w:t>Credential Verification:</w:t>
      </w:r>
      <w:r>
        <w:rPr>
          <w:rFonts w:ascii="Google Sans Text;sans-serif" w:hAnsi="Google Sans Text;sans-serif"/>
        </w:rPr>
        <w:t xml:space="preserve"> Searches MongoDB for the user record and verifies the password against the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hash. If invalid, a generic </w:t>
      </w:r>
      <w:r>
        <w:rPr>
          <w:rStyle w:val="SourceText"/>
          <w:rFonts w:ascii="Google Sans Text;sans-serif" w:hAnsi="Google Sans Text;sans-serif"/>
        </w:rPr>
        <w:t>401 Unauthorized</w:t>
      </w:r>
      <w:r>
        <w:rPr>
          <w:rFonts w:ascii="Google Sans Text;sans-serif" w:hAnsi="Google Sans Text;sans-serif"/>
        </w:rPr>
        <w:t xml:space="preserve"> response is returned.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8" w:name="p-rc_b7496bcaa7cbe166-342"/>
      <w:bookmarkEnd w:id="58"/>
      <w:r>
        <w:rPr>
          <w:rFonts w:ascii="Google Sans Text;sans-serif" w:hAnsi="Google Sans Text;sans-serif"/>
          <w:b/>
        </w:rPr>
        <w:t>Session Token Issuance:</w:t>
      </w:r>
      <w:r>
        <w:rPr>
          <w:rFonts w:ascii="Google Sans Text;sans-serif" w:hAnsi="Google Sans Text;sans-serif"/>
        </w:rPr>
        <w:t xml:space="preserve"> Upon successful verification, a JWT token is generated and stored in a secure cookie.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/>
        <w:rPr/>
      </w:pPr>
      <w:bookmarkStart w:id="59" w:name="p-rc_b7496bcaa7cbe166-343"/>
      <w:bookmarkEnd w:id="59"/>
      <w:r>
        <w:rPr>
          <w:rFonts w:ascii="Google Sans Text;sans-serif" w:hAnsi="Google Sans Text;sans-serif"/>
          <w:b/>
        </w:rPr>
        <w:t>Role-Based Redirection:</w:t>
      </w:r>
      <w:r>
        <w:rPr>
          <w:rFonts w:ascii="Google Sans Text;sans-serif" w:hAnsi="Google Sans Text;sans-serif"/>
        </w:rPr>
        <w:t xml:space="preserve"> Admin users are redirected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, while standard users are routed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318000"/>
            <wp:effectExtent l="0" t="0" r="0" b="0"/>
            <wp:wrapTopAndBottom/>
            <wp:docPr id="1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1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13. Admin diagnosis database screen.</w:t>
      </w:r>
    </w:p>
    <w:p>
      <w:pPr>
        <w:pStyle w:val="BodyText"/>
        <w:spacing w:lineRule="auto" w:line="271"/>
        <w:jc w:val="center"/>
        <w:rPr/>
      </w:pPr>
      <w:r>
        <w:rPr/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267710"/>
            <wp:effectExtent l="0" t="0" r="0" b="0"/>
            <wp:wrapTopAndBottom/>
            <wp:docPr id="1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14. Admin user CRUD database.</w:t>
      </w:r>
    </w:p>
    <w:p>
      <w:pPr>
        <w:pStyle w:val="BodyText"/>
        <w:spacing w:lineRule="auto" w:line="271"/>
        <w:jc w:val="center"/>
        <w:rPr/>
      </w:pPr>
      <w:r>
        <w:rPr/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1362710</wp:posOffset>
            </wp:positionH>
            <wp:positionV relativeFrom="paragraph">
              <wp:posOffset>-79375</wp:posOffset>
            </wp:positionV>
            <wp:extent cx="4114800" cy="4859020"/>
            <wp:effectExtent l="0" t="0" r="0" b="0"/>
            <wp:wrapTopAndBottom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85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15. User profile screen.</w:t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329555"/>
            <wp:effectExtent l="0" t="0" r="0" b="0"/>
            <wp:wrapTopAndBottom/>
            <wp:docPr id="1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2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16. User Authentication Activity Flow.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782310"/>
            <wp:effectExtent l="0" t="0" r="0" b="0"/>
            <wp:wrapTopAndBottom/>
            <wp:docPr id="1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78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17. User Authentication Sequence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  <w:r>
        <w:br w:type="page"/>
      </w:r>
    </w:p>
    <w:p>
      <w:pPr>
        <w:pStyle w:val="Heading2"/>
        <w:spacing w:lineRule="auto" w:line="271" w:before="0" w:after="12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spacing w:lineRule="auto" w:line="271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4.2 CRUD Operations &amp; System Integration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60" w:name="p-rc_b7496bcaa7cbe166-344"/>
      <w:bookmarkEnd w:id="60"/>
      <w:r>
        <w:rPr>
          <w:rFonts w:ascii="Google Sans Text;sans-serif" w:hAnsi="Google Sans Text;sans-serif"/>
        </w:rPr>
        <w:t xml:space="preserve">The application implements full CRUD capability, binding frontend user actions to backend controller logic and database mutations. </w:t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760095</wp:posOffset>
            </wp:positionH>
            <wp:positionV relativeFrom="paragraph">
              <wp:posOffset>18415</wp:posOffset>
            </wp:positionV>
            <wp:extent cx="5320665" cy="7393305"/>
            <wp:effectExtent l="0" t="0" r="0" b="0"/>
            <wp:wrapTopAndBottom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739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 xml:space="preserve">Figure </w:t>
      </w:r>
      <w:r>
        <w:rPr>
          <w:rFonts w:ascii="Google Sans;sans-serif" w:hAnsi="Google Sans;sans-serif"/>
          <w:lang w:val="en-US"/>
        </w:rPr>
        <w:t>1</w:t>
      </w:r>
      <w:r>
        <w:rPr>
          <w:rFonts w:ascii="Google Sans;sans-serif" w:hAnsi="Google Sans;sans-serif"/>
          <w:lang w:val="en-US"/>
        </w:rPr>
        <w:t>8. Core CRUD Operations Sequence Diagram.</w:t>
      </w:r>
    </w:p>
    <w:p>
      <w:pPr>
        <w:pStyle w:val="BodyText"/>
        <w:numPr>
          <w:ilvl w:val="0"/>
          <w:numId w:val="13"/>
        </w:numPr>
        <w:spacing w:lineRule="auto" w:line="271"/>
        <w:rPr/>
      </w:pPr>
      <w:bookmarkStart w:id="61" w:name="p-rc_b7496bcaa7cbe166-345"/>
      <w:bookmarkEnd w:id="61"/>
      <w:r>
        <w:rPr>
          <w:rFonts w:ascii="Google Sans Text;sans-serif" w:hAnsi="Google Sans Text;sans-serif"/>
          <w:b/>
          <w:lang w:val="en-US"/>
        </w:rPr>
        <w:t>Create (Write Operations):</w:t>
      </w:r>
      <w:r>
        <w:rPr>
          <w:rFonts w:ascii="Google Sans Text;sans-serif" w:hAnsi="Google Sans Text;sans-serif"/>
          <w:lang w:val="en-US"/>
        </w:rPr>
        <w:t xml:space="preserve"> User registration creates new user records in the </w:t>
      </w:r>
      <w:r>
        <w:rPr>
          <w:rStyle w:val="SourceText"/>
          <w:rFonts w:ascii="Google Sans Text;sans-serif" w:hAnsi="Google Sans Text;sans-serif"/>
          <w:lang w:val="en-US"/>
        </w:rPr>
        <w:t>users</w:t>
      </w:r>
      <w:r>
        <w:rPr>
          <w:rFonts w:ascii="Google Sans Text;sans-serif" w:hAnsi="Google Sans Text;sans-serif"/>
          <w:lang w:val="en-US"/>
        </w:rPr>
        <w:t xml:space="preserve"> collection. Diagnostic sessions submitted via </w:t>
      </w:r>
      <w:r>
        <w:rPr>
          <w:rStyle w:val="SourceText"/>
          <w:rFonts w:ascii="Google Sans Text;sans-serif" w:hAnsi="Google Sans Text;sans-serif"/>
          <w:lang w:val="en-US"/>
        </w:rPr>
        <w:t>doctor.ejs</w:t>
      </w:r>
      <w:r>
        <w:rPr>
          <w:rFonts w:ascii="Google Sans Text;sans-serif" w:hAnsi="Google Sans Text;sans-serif"/>
          <w:lang w:val="en-US"/>
        </w:rPr>
        <w:t xml:space="preserve"> automatically capture symptoms and AI-generated prescription guidance, storing complete diagnostic records in the </w:t>
      </w:r>
      <w:r>
        <w:rPr>
          <w:rStyle w:val="SourceText"/>
          <w:rFonts w:ascii="Google Sans Text;sans-serif" w:hAnsi="Google Sans Text;sans-serif"/>
          <w:lang w:val="en-US"/>
        </w:rPr>
        <w:t>history</w:t>
      </w:r>
      <w:r>
        <w:rPr>
          <w:rFonts w:ascii="Google Sans Text;sans-serif" w:hAnsi="Google Sans Text;sans-serif"/>
          <w:lang w:val="en-US"/>
        </w:rPr>
        <w:t xml:space="preserve"> collection. </w:t>
      </w:r>
    </w:p>
    <w:p>
      <w:pPr>
        <w:pStyle w:val="BodyText"/>
        <w:numPr>
          <w:ilvl w:val="0"/>
          <w:numId w:val="13"/>
        </w:numPr>
        <w:spacing w:lineRule="auto" w:line="274"/>
        <w:rPr/>
      </w:pPr>
      <w:bookmarkStart w:id="62" w:name="p-rc_b7496bcaa7cbe166-346"/>
      <w:bookmarkEnd w:id="62"/>
      <w:r>
        <w:rPr>
          <w:rFonts w:ascii="Google Sans Text;sans-serif" w:hAnsi="Google Sans Text;sans-serif"/>
          <w:b/>
        </w:rPr>
        <w:t>Read (Query Operations):</w:t>
      </w:r>
      <w:r>
        <w:rPr>
          <w:rFonts w:ascii="Google Sans Text;sans-serif" w:hAnsi="Google Sans Text;sans-serif"/>
        </w:rPr>
        <w:t xml:space="preserve"> Navigating to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 fetches historical consultation records associated with the user's account ID and renders them chronologically on a timeline interface. Restoring record details reloads cached prescription data back into the consultation view. </w:t>
      </w:r>
    </w:p>
    <w:p>
      <w:pPr>
        <w:pStyle w:val="BodyText"/>
        <w:numPr>
          <w:ilvl w:val="0"/>
          <w:numId w:val="13"/>
        </w:numPr>
        <w:spacing w:lineRule="auto" w:line="274"/>
        <w:rPr/>
      </w:pPr>
      <w:bookmarkStart w:id="63" w:name="p-rc_b7496bcaa7cbe166-347"/>
      <w:bookmarkEnd w:id="63"/>
      <w:r>
        <w:rPr>
          <w:rFonts w:ascii="Google Sans Text;sans-serif" w:hAnsi="Google Sans Text;sans-serif"/>
          <w:b/>
        </w:rPr>
        <w:t>Update (Modification Operations):</w:t>
      </w:r>
      <w:r>
        <w:rPr>
          <w:rFonts w:ascii="Google Sans Text;sans-serif" w:hAnsi="Google Sans Text;sans-serif"/>
        </w:rPr>
        <w:t xml:space="preserve"> Users can execute password updates (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), which modify the corresponding document in MongoDB. Session state flags (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) and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 are updated dynamically across requests. System-wide formulation changes update database records to automatically sync across frontend views. </w:t>
      </w:r>
    </w:p>
    <w:p>
      <w:pPr>
        <w:pStyle w:val="BodyText"/>
        <w:numPr>
          <w:ilvl w:val="0"/>
          <w:numId w:val="13"/>
        </w:numPr>
        <w:spacing w:lineRule="auto" w:line="274"/>
        <w:rPr/>
      </w:pPr>
      <w:bookmarkStart w:id="64" w:name="p-rc_b7496bcaa7cbe166-348"/>
      <w:bookmarkEnd w:id="64"/>
      <w:r>
        <w:rPr>
          <w:rFonts w:ascii="Google Sans Text;sans-serif" w:hAnsi="Google Sans Text;sans-serif"/>
          <w:b/>
        </w:rPr>
        <w:t>Delete (Removal Operations):</w:t>
      </w:r>
      <w:r>
        <w:rPr>
          <w:rFonts w:ascii="Google Sans Text;sans-serif" w:hAnsi="Google Sans Text;sans-serif"/>
        </w:rPr>
        <w:t xml:space="preserve"> Selecting individual record entries or executing administrative operations triggers target deletion requests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route), permanently removing corresponding records from MongoDB. </w:t>
      </w:r>
    </w:p>
    <w:p>
      <w:pPr>
        <w:pStyle w:val="BodyText"/>
        <w:spacing w:lineRule="auto" w:line="271"/>
        <w:ind w:firstLine="283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  <w:r>
        <w:br w:type="page"/>
      </w:r>
    </w:p>
    <w:p>
      <w:pPr>
        <w:pStyle w:val="Heading1"/>
        <w:spacing w:lineRule="auto" w:line="271" w:before="0" w:after="120"/>
        <w:ind w:firstLine="283" w:start="720"/>
        <w:rPr/>
      </w:pPr>
      <w:r>
        <w:rPr/>
        <w:t>5. Directory Structure &amp; System Implementation</w:t>
      </w:r>
    </w:p>
    <w:p>
      <w:pPr>
        <w:pStyle w:val="Heading2"/>
        <w:rPr/>
      </w:pPr>
      <w:r>
        <w:rPr/>
        <w:t>5.1 Project Directory &amp; Layout</w:t>
      </w:r>
    </w:p>
    <w:p>
      <w:pPr>
        <w:pStyle w:val="BodyText"/>
        <w:ind w:hanging="0"/>
        <w:rPr/>
      </w:pPr>
      <w:bookmarkStart w:id="65" w:name="p-rc_b7496bcaa7cbe166-349"/>
      <w:bookmarkEnd w:id="65"/>
      <w:r>
        <w:rPr/>
        <w:t>The system follows a structured modular layout, separating server orchestration, static assets, rendering templates, and environment dependencies.</w:t>
      </w:r>
    </w:p>
    <w:p>
      <w:pPr>
        <w:pStyle w:val="BodyText"/>
        <w:spacing w:lineRule="auto" w:line="271"/>
        <w:ind w:firstLine="283" w:start="720"/>
        <w:rPr/>
      </w:pPr>
      <w:r>
        <w:rPr/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杏林院專案根目錄 </w:t>
      </w:r>
      <w:r>
        <w:rPr>
          <w:rFonts w:ascii="Google Sans;sans-serif" w:hAnsi="Google Sans;sans-serif"/>
          <w:lang w:val="en-US"/>
        </w:rPr>
        <w:t>(Root)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app.js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package.json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public/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├── </w:t>
      </w:r>
      <w:r>
        <w:rPr>
          <w:rFonts w:ascii="Google Sans;sans-serif" w:hAnsi="Google Sans;sans-serif"/>
          <w:lang w:val="en-US"/>
        </w:rPr>
        <w:t>final_project_css/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│   └── </w:t>
      </w:r>
      <w:r>
        <w:rPr>
          <w:rFonts w:ascii="Google Sans;sans-serif" w:hAnsi="Google Sans;sans-serif"/>
          <w:lang w:val="en-US"/>
        </w:rPr>
        <w:t>doctor.css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└── </w:t>
      </w:r>
      <w:r>
        <w:rPr>
          <w:rFonts w:ascii="Google Sans;sans-serif" w:hAnsi="Google Sans;sans-serif"/>
          <w:lang w:val="en-US"/>
        </w:rPr>
        <w:t>erb_finalproject_photo/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    ├── </w:t>
      </w:r>
      <w:r>
        <w:rPr>
          <w:rFonts w:ascii="Google Sans;sans-serif" w:hAnsi="Google Sans;sans-serif"/>
          <w:lang w:val="en-US"/>
        </w:rPr>
        <w:t>soup_master.png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    └── </w:t>
      </w:r>
      <w:r>
        <w:rPr>
          <w:rFonts w:ascii="Google Sans;sans-serif" w:hAnsi="Google Sans;sans-serif"/>
          <w:lang w:val="en-US"/>
        </w:rPr>
        <w:t>herb_master.png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└── </w:t>
      </w:r>
      <w:r>
        <w:rPr>
          <w:rFonts w:ascii="Google Sans;sans-serif" w:hAnsi="Google Sans;sans-serif"/>
          <w:lang w:val="en-US"/>
        </w:rPr>
        <w:t>views/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├── </w:t>
      </w:r>
      <w:r>
        <w:rPr>
          <w:rFonts w:ascii="Google Sans;sans-serif" w:hAnsi="Google Sans;sans-serif"/>
          <w:lang w:val="en-US"/>
        </w:rPr>
        <w:t>doctor.ejs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└── </w:t>
      </w:r>
      <w:r>
        <w:rPr>
          <w:rFonts w:ascii="Google Sans;sans-serif" w:hAnsi="Google Sans;sans-serif"/>
          <w:lang w:val="en-US"/>
        </w:rPr>
        <w:t>history.ejs</w:t>
      </w:r>
    </w:p>
    <w:p>
      <w:pPr>
        <w:pStyle w:val="Heading3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5.1.1 Component Breakdown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6" w:name="p-rc_b7496bcaa7cbe166-350"/>
      <w:bookmarkEnd w:id="66"/>
      <w:r>
        <w:rPr>
          <w:rStyle w:val="SourceText"/>
          <w:rFonts w:ascii="Google Sans Text;sans-serif" w:hAnsi="Google Sans Text;sans-serif"/>
          <w:b/>
        </w:rPr>
        <w:t>app.js</w:t>
      </w:r>
      <w:r>
        <w:rPr>
          <w:rFonts w:ascii="Google Sans Text;sans-serif" w:hAnsi="Google Sans Text;sans-serif"/>
          <w:b/>
        </w:rPr>
        <w:t xml:space="preserve"> (Core Server):</w:t>
      </w:r>
      <w:r>
        <w:rPr>
          <w:rFonts w:ascii="Google Sans Text;sans-serif" w:hAnsi="Google Sans Text;sans-serif"/>
        </w:rPr>
        <w:t xml:space="preserve"> Operates as the main Node.js application server. It initializes Express middleware, handles database connection setup via Mongoose, defines routing endpoints, and protects API keys using 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 environment variables.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7" w:name="p-rc_b7496bcaa7cbe166-351"/>
      <w:bookmarkEnd w:id="67"/>
      <w:r>
        <w:rPr>
          <w:rStyle w:val="SourceText"/>
          <w:rFonts w:ascii="Google Sans Text;sans-serif" w:hAnsi="Google Sans Text;sans-serif"/>
          <w:b/>
        </w:rPr>
        <w:t>package.json</w:t>
      </w:r>
      <w:r>
        <w:rPr>
          <w:rFonts w:ascii="Google Sans Text;sans-serif" w:hAnsi="Google Sans Text;sans-serif"/>
          <w:b/>
        </w:rPr>
        <w:t xml:space="preserve"> (Dependency Manifest):</w:t>
      </w:r>
      <w:r>
        <w:rPr>
          <w:rFonts w:ascii="Google Sans Text;sans-serif" w:hAnsi="Google Sans Text;sans-serif"/>
        </w:rPr>
        <w:t xml:space="preserve"> Manages project dependencies, including </w:t>
      </w:r>
      <w:r>
        <w:rPr>
          <w:rStyle w:val="SourceText"/>
          <w:rFonts w:ascii="Google Sans Text;sans-serif" w:hAnsi="Google Sans Text;sans-serif"/>
        </w:rPr>
        <w:t>express</w:t>
      </w:r>
      <w:r>
        <w:rPr>
          <w:rFonts w:ascii="Google Sans Text;sans-serif" w:hAnsi="Google Sans Text;sans-serif"/>
        </w:rPr>
        <w:t xml:space="preserve"> (web server execution), </w:t>
      </w:r>
      <w:r>
        <w:rPr>
          <w:rStyle w:val="SourceText"/>
          <w:rFonts w:ascii="Google Sans Text;sans-serif" w:hAnsi="Google Sans Text;sans-serif"/>
        </w:rPr>
        <w:t>mongoose</w:t>
      </w:r>
      <w:r>
        <w:rPr>
          <w:rFonts w:ascii="Google Sans Text;sans-serif" w:hAnsi="Google Sans Text;sans-serif"/>
        </w:rPr>
        <w:t xml:space="preserve"> (MongoDB ODM), and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 (JWT and cookie management).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8" w:name="p-rc_b7496bcaa7cbe166-352"/>
      <w:bookmarkEnd w:id="68"/>
      <w:r>
        <w:rPr>
          <w:rStyle w:val="SourceText"/>
          <w:rFonts w:ascii="Google Sans Text;sans-serif" w:hAnsi="Google Sans Text;sans-serif"/>
          <w:b/>
        </w:rPr>
        <w:t>public/</w:t>
      </w:r>
      <w:r>
        <w:rPr>
          <w:rFonts w:ascii="Google Sans Text;sans-serif" w:hAnsi="Google Sans Text;sans-serif"/>
          <w:b/>
        </w:rPr>
        <w:t xml:space="preserve"> (Static Assets):</w:t>
      </w:r>
      <w:r>
        <w:rPr>
          <w:rFonts w:ascii="Google Sans Text;sans-serif" w:hAnsi="Google Sans Text;sans-serif"/>
        </w:rPr>
        <w:t xml:space="preserve"> Stores static files served by Express.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9" w:name="p-rc_b7496bcaa7cbe166-353"/>
      <w:bookmarkEnd w:id="69"/>
      <w:r>
        <w:rPr>
          <w:rStyle w:val="SourceText"/>
          <w:rFonts w:ascii="Google Sans Text;sans-serif" w:hAnsi="Google Sans Text;sans-serif"/>
        </w:rPr>
        <w:t>final_project_css/</w:t>
      </w:r>
      <w:r>
        <w:rPr>
          <w:rFonts w:ascii="Google Sans Text;sans-serif" w:hAnsi="Google Sans Text;sans-serif"/>
        </w:rPr>
        <w:t>: Contains custom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 controlling UI layouts, UI components, navigation bars, and dynamic capsule tags.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0" w:name="p-rc_b7496bcaa7cbe166-354"/>
      <w:bookmarkEnd w:id="70"/>
      <w:r>
        <w:rPr>
          <w:rStyle w:val="SourceText"/>
          <w:rFonts w:ascii="Google Sans Text;sans-serif" w:hAnsi="Google Sans Text;sans-serif"/>
        </w:rPr>
        <w:t>erb_finalproject_photo/</w:t>
      </w:r>
      <w:r>
        <w:rPr>
          <w:rFonts w:ascii="Google Sans Text;sans-serif" w:hAnsi="Google Sans Text;sans-serif"/>
        </w:rPr>
        <w:t>: Stores core image assets (</w:t>
      </w:r>
      <w:r>
        <w:rPr>
          <w:rStyle w:val="SourceText"/>
          <w:rFonts w:ascii="Google Sans Text;sans-serif" w:hAnsi="Google Sans Text;sans-serif"/>
        </w:rPr>
        <w:t>soup_master.png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herb_master.png</w:t>
      </w:r>
      <w:r>
        <w:rPr>
          <w:rFonts w:ascii="Google Sans Text;sans-serif" w:hAnsi="Google Sans Text;sans-serif"/>
        </w:rPr>
        <w:t xml:space="preserve">) rendered across consultation interfaces.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1" w:name="p-rc_b7496bcaa7cbe166-355"/>
      <w:bookmarkEnd w:id="71"/>
      <w:r>
        <w:rPr>
          <w:rStyle w:val="SourceText"/>
          <w:rFonts w:ascii="Google Sans Text;sans-serif" w:hAnsi="Google Sans Text;sans-serif"/>
          <w:b/>
        </w:rPr>
        <w:t>views/</w:t>
      </w:r>
      <w:r>
        <w:rPr>
          <w:rFonts w:ascii="Google Sans Text;sans-serif" w:hAnsi="Google Sans Text;sans-serif"/>
          <w:b/>
        </w:rPr>
        <w:t xml:space="preserve"> (Template Engine):</w:t>
      </w:r>
      <w:r>
        <w:rPr>
          <w:rFonts w:ascii="Google Sans Text;sans-serif" w:hAnsi="Google Sans Text;sans-serif"/>
        </w:rPr>
        <w:t xml:space="preserve"> Houses Server-Side Rendered (SSR) EJS templates.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2" w:name="p-rc_b7496bcaa7cbe166-356"/>
      <w:bookmarkEnd w:id="72"/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: Serves the real-time AI diagnostic interface, supporting interactive consultation options, speech integration capabilities, and session cache restoration.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3" w:name="p-rc_b7496bcaa7cbe166-357"/>
      <w:bookmarkEnd w:id="73"/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: Displays the user's historical diagnostic timeline, rendering stored records and providing deletion management controls. 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5.2 Environment &amp; Dependency Configuration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/>
        <w:rPr/>
      </w:pPr>
      <w:bookmarkStart w:id="74" w:name="p-rc_b7496bcaa7cbe166-358"/>
      <w:bookmarkEnd w:id="74"/>
      <w:r>
        <w:rPr>
          <w:rFonts w:ascii="Google Sans Text;sans-serif" w:hAnsi="Google Sans Text;sans-serif"/>
          <w:b/>
        </w:rPr>
        <w:t>Security &amp; Environment Protection:</w:t>
      </w:r>
      <w:r>
        <w:rPr>
          <w:rFonts w:ascii="Google Sans Text;sans-serif" w:hAnsi="Google Sans Text;sans-serif"/>
        </w:rPr>
        <w:t xml:space="preserve"> Application secrets, database credentials, and external Cloud AI API keys (Alibaba Qwen) are kept out of source code and loaded dynamically from 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 configuration files into 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/>
        <w:rPr/>
      </w:pPr>
      <w:bookmarkStart w:id="75" w:name="p-rc_b7496bcaa7cbe166-359"/>
      <w:bookmarkEnd w:id="75"/>
      <w:r>
        <w:rPr>
          <w:rFonts w:ascii="Google Sans Text;sans-serif" w:hAnsi="Google Sans Text;sans-serif"/>
          <w:b/>
        </w:rPr>
        <w:t>Middleware Integration:</w:t>
      </w:r>
      <w:r>
        <w:rPr>
          <w:rFonts w:ascii="Google Sans Text;sans-serif" w:hAnsi="Google Sans Text;sans-serif"/>
        </w:rPr>
        <w:t xml:space="preserve"> Security middleware components (</w:t>
      </w:r>
      <w:r>
        <w:rPr>
          <w:rStyle w:val="SourceText"/>
          <w:rFonts w:ascii="Google Sans Text;sans-serif" w:hAnsi="Google Sans Text;sans-serif"/>
        </w:rPr>
        <w:t>Authentication Middleware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Input Validator</w:t>
      </w:r>
      <w:r>
        <w:rPr>
          <w:rFonts w:ascii="Google Sans Text;sans-serif" w:hAnsi="Google Sans Text;sans-serif"/>
        </w:rPr>
        <w:t xml:space="preserve">) are attached directly to Express routes to sanitize payloads and guard endpoints against unauthorized access. </w:t>
      </w:r>
    </w:p>
    <w:p>
      <w:pPr>
        <w:pStyle w:val="BodyText"/>
        <w:spacing w:lineRule="auto" w:line="271" w:before="0" w:after="140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</w:r>
    </w:p>
    <w:sectPr>
      <w:headerReference w:type="even" r:id="rId28"/>
      <w:headerReference w:type="default" r:id="rId29"/>
      <w:headerReference w:type="first" r:id="rId30"/>
      <w:type w:val="nextPage"/>
      <w:pgSz w:w="11906" w:h="16838"/>
      <w:pgMar w:left="567" w:right="567" w:gutter="0" w:header="567" w:top="1401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新細明體">
    <w:charset w:val="88"/>
    <w:family w:val="roman"/>
    <w:pitch w:val="variable"/>
  </w:font>
  <w:font w:name="Google Sans">
    <w:altName w:val="sans-serif"/>
    <w:charset w:val="88"/>
    <w:family w:val="roman"/>
    <w:pitch w:val="variable"/>
  </w:font>
  <w:font w:name="Google Sans Text">
    <w:altName w:val="sans-serif"/>
    <w:charset w:val="8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Noto Sans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ind w:firstLine="283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HK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jc w:val="center"/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 w:after="120"/>
      <w:ind w:hanging="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basedOn w:val="DefaultParagraphFont"/>
    <w:uiPriority w:val="99"/>
    <w:unhideWhenUsed/>
    <w:rsid w:val="00ef3120"/>
    <w:rPr>
      <w:color w:themeColor="hyperlink" w:val="0000E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3120"/>
    <w:rPr>
      <w:color w:val="605E5C"/>
      <w:shd w:fill="E1DFDD" w:val="clear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paragraph" w:styleId="Figure" w:customStyle="1">
    <w:name w:val="Figure"/>
    <w:basedOn w:val="Caption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Numbering123" w:customStyle="1">
    <w:name w:val="Numbering 123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sv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svg"/><Relationship Id="rId17" Type="http://schemas.openxmlformats.org/officeDocument/2006/relationships/image" Target="media/image15.png"/><Relationship Id="rId18" Type="http://schemas.openxmlformats.org/officeDocument/2006/relationships/image" Target="media/image16.sv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svg"/><Relationship Id="rId24" Type="http://schemas.openxmlformats.org/officeDocument/2006/relationships/image" Target="media/image22.png"/><Relationship Id="rId25" Type="http://schemas.openxmlformats.org/officeDocument/2006/relationships/image" Target="media/image23.svg"/><Relationship Id="rId26" Type="http://schemas.openxmlformats.org/officeDocument/2006/relationships/image" Target="media/image24.png"/><Relationship Id="rId27" Type="http://schemas.openxmlformats.org/officeDocument/2006/relationships/image" Target="media/image25.svg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header" Target="header3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細明體" pitchFamily="0" charset="1"/>
        <a:cs typeface="DejaVu Sans" pitchFamily="0" charset="1"/>
      </a:majorFont>
      <a:minorFont>
        <a:latin typeface="Arial" pitchFamily="0" charset="1"/>
        <a:ea typeface="新細明體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Application>LibreOffice/26.2.5.2$Windows_X86_64 LibreOffice_project/cd7284b4cbbfeb507e630c1aac019f4157393acb</Application>
  <AppVersion>15.0000</AppVersion>
  <Pages>24</Pages>
  <Words>1673</Words>
  <Characters>10755</Characters>
  <CharactersWithSpaces>12299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2026-07-25T06:44:23Z</dcterms:created>
  <dc:creator/>
  <dc:description/>
  <dc:language>en-HK</dc:language>
  <cp:lastModifiedBy/>
  <dcterms:modified xsi:type="dcterms:W3CDTF">2026-08-01T11:37:04Z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