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373737"/>
      </w:pPr>
      <w:r>
        <w:rPr>
          <w:rFonts w:ascii="Menlo" w:hAnsi="Menlo" w:eastAsia="Menlo" w:cs="Menlo"/>
          <w:color w:val="CC6C1D"/>
          <w:sz w:val="28"/>
          <w:szCs w:val="28"/>
          <w:bdr w:val="none" w:color="auto" w:sz="0" w:space="0"/>
          <w:shd w:val="clear" w:fill="373737"/>
        </w:rPr>
        <w:t>private</w:t>
      </w:r>
      <w:r>
        <w:rPr>
          <w:rFonts w:hint="default" w:ascii="Menlo" w:hAnsi="Menlo" w:eastAsia="Menlo" w:cs="Menlo"/>
          <w:color w:val="D9E8F7"/>
          <w:sz w:val="28"/>
          <w:szCs w:val="28"/>
          <w:bdr w:val="none" w:color="auto" w:sz="0" w:space="0"/>
          <w:shd w:val="clear" w:fill="373737"/>
        </w:rPr>
        <w:t xml:space="preserve"> </w:t>
      </w:r>
      <w:r>
        <w:rPr>
          <w:rFonts w:hint="default" w:ascii="Menlo" w:hAnsi="Menlo" w:eastAsia="Menlo" w:cs="Menlo"/>
          <w:color w:val="80F2F6"/>
          <w:sz w:val="28"/>
          <w:szCs w:val="28"/>
          <w:bdr w:val="none" w:color="auto" w:sz="0" w:space="0"/>
          <w:shd w:val="clear" w:fill="373737"/>
        </w:rPr>
        <w:t>ObservableList</w:t>
      </w:r>
      <w:r>
        <w:rPr>
          <w:rFonts w:hint="default" w:ascii="Menlo" w:hAnsi="Menlo" w:eastAsia="Menlo" w:cs="Menlo"/>
          <w:color w:val="E6E6FA"/>
          <w:sz w:val="28"/>
          <w:szCs w:val="28"/>
          <w:bdr w:val="none" w:color="auto" w:sz="0" w:space="0"/>
          <w:shd w:val="clear" w:fill="373737"/>
        </w:rPr>
        <w:t>&lt;</w:t>
      </w:r>
      <w:r>
        <w:rPr>
          <w:rFonts w:hint="default" w:ascii="Menlo" w:hAnsi="Menlo" w:eastAsia="Menlo" w:cs="Menlo"/>
          <w:color w:val="B166DA"/>
          <w:sz w:val="28"/>
          <w:szCs w:val="28"/>
          <w:bdr w:val="none" w:color="auto" w:sz="0" w:space="0"/>
          <w:shd w:val="clear" w:fill="373737"/>
        </w:rPr>
        <w:t>Order</w:t>
      </w:r>
      <w:r>
        <w:rPr>
          <w:rFonts w:hint="default" w:ascii="Menlo" w:hAnsi="Menlo" w:eastAsia="Menlo" w:cs="Menlo"/>
          <w:color w:val="E6E6FA"/>
          <w:sz w:val="28"/>
          <w:szCs w:val="28"/>
          <w:bdr w:val="none" w:color="auto" w:sz="0" w:space="0"/>
          <w:shd w:val="clear" w:fill="373737"/>
        </w:rPr>
        <w:t>&gt;</w:t>
      </w:r>
      <w:r>
        <w:rPr>
          <w:rFonts w:hint="default" w:ascii="Menlo" w:hAnsi="Menlo" w:eastAsia="Menlo" w:cs="Menlo"/>
          <w:color w:val="D9E8F7"/>
          <w:sz w:val="28"/>
          <w:szCs w:val="28"/>
          <w:bdr w:val="none" w:color="auto" w:sz="0" w:space="0"/>
          <w:shd w:val="clear" w:fill="373737"/>
        </w:rPr>
        <w:t xml:space="preserve"> </w:t>
      </w:r>
      <w:r>
        <w:rPr>
          <w:rFonts w:hint="default" w:ascii="Menlo" w:hAnsi="Menlo" w:eastAsia="Menlo" w:cs="Menlo"/>
          <w:color w:val="66E1F8"/>
          <w:sz w:val="28"/>
          <w:szCs w:val="28"/>
          <w:bdr w:val="none" w:color="auto" w:sz="0" w:space="0"/>
          <w:shd w:val="clear" w:fill="373737"/>
        </w:rPr>
        <w:t>orderShowList</w:t>
      </w:r>
      <w:r>
        <w:rPr>
          <w:rFonts w:hint="default" w:ascii="Menlo" w:hAnsi="Menlo" w:eastAsia="Menlo" w:cs="Menlo"/>
          <w:color w:val="D9E8F7"/>
          <w:sz w:val="28"/>
          <w:szCs w:val="28"/>
          <w:bdr w:val="none" w:color="auto" w:sz="0" w:space="0"/>
          <w:shd w:val="clear" w:fill="373737"/>
        </w:rPr>
        <w:t xml:space="preserve"> </w:t>
      </w:r>
      <w:r>
        <w:rPr>
          <w:rFonts w:hint="default" w:ascii="Menlo" w:hAnsi="Menlo" w:eastAsia="Menlo" w:cs="Menlo"/>
          <w:color w:val="E6E6FA"/>
          <w:sz w:val="28"/>
          <w:szCs w:val="28"/>
          <w:bdr w:val="none" w:color="auto" w:sz="0" w:space="0"/>
          <w:shd w:val="clear" w:fill="373737"/>
        </w:rPr>
        <w:t>=</w:t>
      </w:r>
      <w:r>
        <w:rPr>
          <w:rFonts w:hint="default" w:ascii="Menlo" w:hAnsi="Menlo" w:eastAsia="Menlo" w:cs="Menlo"/>
          <w:color w:val="D9E8F7"/>
          <w:sz w:val="28"/>
          <w:szCs w:val="28"/>
          <w:bdr w:val="none" w:color="auto" w:sz="0" w:space="0"/>
          <w:shd w:val="clear" w:fill="373737"/>
        </w:rPr>
        <w:t xml:space="preserve"> </w:t>
      </w:r>
      <w:r>
        <w:rPr>
          <w:rFonts w:hint="default" w:ascii="Menlo" w:hAnsi="Menlo" w:eastAsia="Menlo" w:cs="Menlo"/>
          <w:color w:val="1290C3"/>
          <w:sz w:val="28"/>
          <w:szCs w:val="28"/>
          <w:bdr w:val="none" w:color="auto" w:sz="0" w:space="0"/>
          <w:shd w:val="clear" w:fill="373737"/>
        </w:rPr>
        <w:t>FXCollections</w:t>
      </w:r>
      <w:r>
        <w:rPr>
          <w:rFonts w:hint="default" w:ascii="Menlo" w:hAnsi="Menlo" w:eastAsia="Menlo" w:cs="Menlo"/>
          <w:color w:val="E6E6FA"/>
          <w:sz w:val="28"/>
          <w:szCs w:val="28"/>
          <w:bdr w:val="none" w:color="auto" w:sz="0" w:space="0"/>
          <w:shd w:val="clear" w:fill="373737"/>
        </w:rPr>
        <w:t>.</w:t>
      </w:r>
      <w:r>
        <w:rPr>
          <w:rFonts w:hint="default" w:ascii="Menlo" w:hAnsi="Menlo" w:eastAsia="Menlo" w:cs="Menlo"/>
          <w:i/>
          <w:iCs/>
          <w:color w:val="96EC3F"/>
          <w:sz w:val="28"/>
          <w:szCs w:val="28"/>
          <w:bdr w:val="none" w:color="auto" w:sz="0" w:space="0"/>
          <w:shd w:val="clear" w:fill="373737"/>
        </w:rPr>
        <w:t>observableArrayList</w:t>
      </w:r>
      <w:r>
        <w:rPr>
          <w:rFonts w:hint="default" w:ascii="Menlo" w:hAnsi="Menlo" w:eastAsia="Menlo" w:cs="Menlo"/>
          <w:color w:val="F9FAF4"/>
          <w:sz w:val="28"/>
          <w:szCs w:val="28"/>
          <w:bdr w:val="none" w:color="auto" w:sz="0" w:space="0"/>
          <w:shd w:val="clear" w:fill="373737"/>
        </w:rPr>
        <w:t>()</w:t>
      </w:r>
      <w:r>
        <w:rPr>
          <w:rFonts w:hint="default" w:ascii="Menlo" w:hAnsi="Menlo" w:eastAsia="Menlo" w:cs="Menlo"/>
          <w:color w:val="E6E6FA"/>
          <w:sz w:val="28"/>
          <w:szCs w:val="28"/>
          <w:bdr w:val="none" w:color="auto" w:sz="0" w:space="0"/>
          <w:shd w:val="clear" w:fill="373737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i w:val="0"/>
          <w:iCs w:val="0"/>
          <w:caps w:val="0"/>
          <w:color w:val="374151"/>
          <w:spacing w:val="0"/>
          <w:kern w:val="0"/>
          <w:sz w:val="32"/>
          <w:szCs w:val="32"/>
          <w:shd w:val="clear" w:fill="F7F7F8"/>
          <w:lang w:val="en-US" w:eastAsia="zh-CN" w:bidi="ar"/>
        </w:rPr>
      </w:pPr>
      <w:r>
        <w:rPr>
          <w:rFonts w:ascii="Helvetica Neue" w:hAnsi="Helvetica Neue" w:eastAsia="Helvetica Neue" w:cs="Helvetica Neue"/>
          <w:i w:val="0"/>
          <w:iCs w:val="0"/>
          <w:caps w:val="0"/>
          <w:color w:val="374151"/>
          <w:spacing w:val="0"/>
          <w:kern w:val="0"/>
          <w:sz w:val="32"/>
          <w:szCs w:val="32"/>
          <w:shd w:val="clear" w:fill="F7F7F8"/>
          <w:lang w:val="en-US" w:eastAsia="zh-CN" w:bidi="ar"/>
        </w:rPr>
        <w:t>这是一个JavaFX中的ObservableList对象，用于存储Order对象并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374151"/>
          <w:spacing w:val="0"/>
          <w:kern w:val="0"/>
          <w:sz w:val="32"/>
          <w:szCs w:val="32"/>
          <w:u w:val="single"/>
          <w:shd w:val="clear" w:fill="F7F7F8"/>
          <w:lang w:val="en-US" w:eastAsia="zh-CN" w:bidi="ar"/>
        </w:rPr>
        <w:t>提供实时的数据绑定和变化通知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374151"/>
          <w:spacing w:val="0"/>
          <w:kern w:val="0"/>
          <w:sz w:val="32"/>
          <w:szCs w:val="32"/>
          <w:shd w:val="clear" w:fill="F7F7F8"/>
          <w:lang w:val="en-US" w:eastAsia="zh-CN" w:bidi="ar"/>
        </w:rPr>
        <w:t>。ObservableList是一个接口，用于表示可以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374151"/>
          <w:spacing w:val="0"/>
          <w:kern w:val="0"/>
          <w:sz w:val="32"/>
          <w:szCs w:val="32"/>
          <w:u w:val="single"/>
          <w:shd w:val="clear" w:fill="F7F7F8"/>
          <w:lang w:val="en-US" w:eastAsia="zh-CN" w:bidi="ar"/>
        </w:rPr>
        <w:t>监听元素添加、删除和替换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374151"/>
          <w:spacing w:val="0"/>
          <w:kern w:val="0"/>
          <w:sz w:val="32"/>
          <w:szCs w:val="32"/>
          <w:shd w:val="clear" w:fill="F7F7F8"/>
          <w:lang w:val="en-US" w:eastAsia="zh-CN" w:bidi="ar"/>
        </w:rPr>
        <w:t>的列表，FXCollections是JavaFX中提供的一个工具类，用于创建ObservableList对象。在这里，使用FXCollections创建一个ObservableList对象，该对象的泛型类型为Order，即存储Order对象。同时，变量名为orderShowList，表示该列表对象用于显示订单列表。</w:t>
      </w:r>
    </w:p>
    <w:p>
      <w:pPr>
        <w:pStyle w:val="2"/>
        <w:keepNext w:val="0"/>
        <w:keepLines w:val="0"/>
        <w:widowControl/>
        <w:suppressLineNumbers w:val="0"/>
        <w:shd w:val="clear" w:fill="373737"/>
      </w:pPr>
      <w:r>
        <w:rPr>
          <w:rFonts w:ascii="Menlo" w:hAnsi="Menlo" w:eastAsia="Menlo" w:cs="Menlo"/>
          <w:color w:val="66E1F8"/>
          <w:sz w:val="28"/>
          <w:szCs w:val="28"/>
          <w:bdr w:val="none" w:color="auto" w:sz="0" w:space="0"/>
          <w:shd w:val="clear" w:fill="373737"/>
        </w:rPr>
        <w:t>Order_ID</w:t>
      </w:r>
      <w:r>
        <w:rPr>
          <w:rFonts w:hint="default" w:ascii="Menlo" w:hAnsi="Menlo" w:eastAsia="Menlo" w:cs="Menlo"/>
          <w:color w:val="E6E6FA"/>
          <w:sz w:val="28"/>
          <w:szCs w:val="28"/>
          <w:bdr w:val="none" w:color="auto" w:sz="0" w:space="0"/>
          <w:shd w:val="clear" w:fill="373737"/>
        </w:rPr>
        <w:t>.</w:t>
      </w:r>
      <w:r>
        <w:rPr>
          <w:rFonts w:hint="default" w:ascii="Menlo" w:hAnsi="Menlo" w:eastAsia="Menlo" w:cs="Menlo"/>
          <w:color w:val="A7EC21"/>
          <w:sz w:val="28"/>
          <w:szCs w:val="28"/>
          <w:bdr w:val="none" w:color="auto" w:sz="0" w:space="0"/>
          <w:shd w:val="clear" w:fill="373737"/>
        </w:rPr>
        <w:t>setCellValueFactory</w:t>
      </w:r>
      <w:r>
        <w:rPr>
          <w:rFonts w:hint="default" w:ascii="Menlo" w:hAnsi="Menlo" w:eastAsia="Menlo" w:cs="Menlo"/>
          <w:color w:val="F9FAF4"/>
          <w:sz w:val="28"/>
          <w:szCs w:val="28"/>
          <w:bdr w:val="none" w:color="auto" w:sz="0" w:space="0"/>
          <w:shd w:val="clear" w:fill="373737"/>
        </w:rPr>
        <w:t>(</w:t>
      </w:r>
      <w:r>
        <w:rPr>
          <w:rFonts w:hint="default" w:ascii="Menlo" w:hAnsi="Menlo" w:eastAsia="Menlo" w:cs="Menlo"/>
          <w:color w:val="CC6C1D"/>
          <w:sz w:val="28"/>
          <w:szCs w:val="28"/>
          <w:bdr w:val="none" w:color="auto" w:sz="0" w:space="0"/>
          <w:shd w:val="clear" w:fill="373737"/>
        </w:rPr>
        <w:t>new</w:t>
      </w:r>
      <w:r>
        <w:rPr>
          <w:rFonts w:hint="default" w:ascii="Menlo" w:hAnsi="Menlo" w:eastAsia="Menlo" w:cs="Menlo"/>
          <w:color w:val="D9E8F7"/>
          <w:sz w:val="28"/>
          <w:szCs w:val="28"/>
          <w:bdr w:val="none" w:color="auto" w:sz="0" w:space="0"/>
          <w:shd w:val="clear" w:fill="373737"/>
        </w:rPr>
        <w:t xml:space="preserve"> </w:t>
      </w:r>
      <w:r>
        <w:rPr>
          <w:rFonts w:hint="default" w:ascii="Menlo" w:hAnsi="Menlo" w:eastAsia="Menlo" w:cs="Menlo"/>
          <w:color w:val="A7EC21"/>
          <w:sz w:val="28"/>
          <w:szCs w:val="28"/>
          <w:bdr w:val="none" w:color="auto" w:sz="0" w:space="0"/>
          <w:shd w:val="clear" w:fill="373737"/>
        </w:rPr>
        <w:t>PropertyValueFactory</w:t>
      </w:r>
      <w:r>
        <w:rPr>
          <w:rFonts w:hint="default" w:ascii="Menlo" w:hAnsi="Menlo" w:eastAsia="Menlo" w:cs="Menlo"/>
          <w:color w:val="E6E6FA"/>
          <w:sz w:val="28"/>
          <w:szCs w:val="28"/>
          <w:bdr w:val="none" w:color="auto" w:sz="0" w:space="0"/>
          <w:shd w:val="clear" w:fill="373737"/>
        </w:rPr>
        <w:t>&lt;&gt;</w:t>
      </w:r>
      <w:r>
        <w:rPr>
          <w:rFonts w:hint="default" w:ascii="Menlo" w:hAnsi="Menlo" w:eastAsia="Menlo" w:cs="Menlo"/>
          <w:color w:val="F9FAF4"/>
          <w:sz w:val="28"/>
          <w:szCs w:val="28"/>
          <w:bdr w:val="none" w:color="auto" w:sz="0" w:space="0"/>
          <w:shd w:val="clear" w:fill="373737"/>
        </w:rPr>
        <w:t>(</w:t>
      </w:r>
      <w:r>
        <w:rPr>
          <w:rFonts w:hint="default" w:ascii="Menlo" w:hAnsi="Menlo" w:eastAsia="Menlo" w:cs="Menlo"/>
          <w:color w:val="17C6A3"/>
          <w:sz w:val="28"/>
          <w:szCs w:val="28"/>
          <w:bdr w:val="none" w:color="auto" w:sz="0" w:space="0"/>
          <w:shd w:val="clear" w:fill="373737"/>
        </w:rPr>
        <w:t>"formattedOrderID"</w:t>
      </w:r>
      <w:r>
        <w:rPr>
          <w:rFonts w:hint="default" w:ascii="Menlo" w:hAnsi="Menlo" w:eastAsia="Menlo" w:cs="Menlo"/>
          <w:color w:val="F9FAF4"/>
          <w:sz w:val="28"/>
          <w:szCs w:val="28"/>
          <w:bdr w:val="none" w:color="auto" w:sz="0" w:space="0"/>
          <w:shd w:val="clear" w:fill="373737"/>
        </w:rPr>
        <w:t>))</w:t>
      </w:r>
      <w:r>
        <w:rPr>
          <w:rFonts w:hint="default" w:ascii="Menlo" w:hAnsi="Menlo" w:eastAsia="Menlo" w:cs="Menlo"/>
          <w:color w:val="E6E6FA"/>
          <w:sz w:val="28"/>
          <w:szCs w:val="28"/>
          <w:bdr w:val="none" w:color="auto" w:sz="0" w:space="0"/>
          <w:shd w:val="clear" w:fill="373737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0" w:beforeAutospacing="0" w:after="263" w:afterAutospacing="0"/>
        <w:ind w:left="0" w:right="0" w:firstLine="0"/>
        <w:rPr>
          <w:rFonts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shd w:val="clear" w:fill="F7F7F8"/>
        </w:rPr>
        <w:t>这是JavaFX中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single"/>
          <w:shd w:val="clear" w:fill="F7F7F8"/>
        </w:rPr>
        <w:t>TableColumn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shd w:val="clear" w:fill="F7F7F8"/>
        </w:rPr>
        <w:t>的一个设置，用于将Order对象的formattedOrderID属性与TableColumn中的Order_ID列进行绑定，从而在表格中显示formattedOrderID属性的值。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shd w:val="clear" w:fill="F7F7F8"/>
        </w:rPr>
        <w:t>更具体地说，setCellValueFactory()方法是TableColumn的一个方法，它接受一个Callback函数，用于将单元格中的数据与实际的数据源进行绑定。在这里，使用PropertyValueFactory类作为Callback函数，该类的构造方法需要传入一个字符串参数，表示要绑定的属性名。因此，传入的字符串参数为"formattedOrderID"，表示要将Order对象的formattedOrderID属性与该列进行绑定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shd w:val="clear" w:fill="F7F7F8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shd w:val="clear" w:fill="F7F7F8"/>
        </w:rPr>
        <w:t>在绑定完成后，当表格中需要显示Order对象的formattedOrderID属性时，JavaFX会自动调用该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u w:val="single"/>
          <w:shd w:val="clear" w:fill="F7F7F8"/>
        </w:rPr>
        <w:t>属性的getter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shd w:val="clear" w:fill="F7F7F8"/>
        </w:rPr>
        <w:t>方法，获取属性值并显示在相应的单元格中。这样，就可以实现表格中数据的自动更新，从而提高了开发效率。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shd w:val="clear" w:fill="F7F7F8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74151"/>
          <w:spacing w:val="0"/>
          <w:sz w:val="32"/>
          <w:szCs w:val="32"/>
          <w:shd w:val="clear" w:fill="F7F7F8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373737"/>
      </w:pPr>
      <w:r>
        <w:rPr>
          <w:rFonts w:ascii="Menlo" w:hAnsi="Menlo" w:eastAsia="Menlo" w:cs="Menlo"/>
          <w:color w:val="66E1F8"/>
          <w:sz w:val="28"/>
          <w:szCs w:val="28"/>
          <w:bdr w:val="none" w:color="auto" w:sz="0" w:space="0"/>
          <w:shd w:val="clear" w:fill="373737"/>
        </w:rPr>
        <w:t>tableView</w:t>
      </w:r>
      <w:r>
        <w:rPr>
          <w:rFonts w:hint="default" w:ascii="Menlo" w:hAnsi="Menlo" w:eastAsia="Menlo" w:cs="Menlo"/>
          <w:color w:val="E6E6FA"/>
          <w:sz w:val="28"/>
          <w:szCs w:val="28"/>
          <w:bdr w:val="none" w:color="auto" w:sz="0" w:space="0"/>
          <w:shd w:val="clear" w:fill="373737"/>
        </w:rPr>
        <w:t>.</w:t>
      </w:r>
      <w:r>
        <w:rPr>
          <w:rFonts w:hint="default" w:ascii="Menlo" w:hAnsi="Menlo" w:eastAsia="Menlo" w:cs="Menlo"/>
          <w:color w:val="A7EC21"/>
          <w:sz w:val="28"/>
          <w:szCs w:val="28"/>
          <w:bdr w:val="none" w:color="auto" w:sz="0" w:space="0"/>
          <w:shd w:val="clear" w:fill="373737"/>
        </w:rPr>
        <w:t>setItems</w:t>
      </w:r>
      <w:r>
        <w:rPr>
          <w:rFonts w:hint="default" w:ascii="Menlo" w:hAnsi="Menlo" w:eastAsia="Menlo" w:cs="Menlo"/>
          <w:color w:val="F9FAF4"/>
          <w:sz w:val="28"/>
          <w:szCs w:val="28"/>
          <w:bdr w:val="none" w:color="auto" w:sz="0" w:space="0"/>
          <w:shd w:val="clear" w:fill="373737"/>
        </w:rPr>
        <w:t>(</w:t>
      </w:r>
      <w:r>
        <w:rPr>
          <w:rFonts w:hint="default" w:ascii="Menlo" w:hAnsi="Menlo" w:eastAsia="Menlo" w:cs="Menlo"/>
          <w:color w:val="66E1F8"/>
          <w:sz w:val="28"/>
          <w:szCs w:val="28"/>
          <w:bdr w:val="none" w:color="auto" w:sz="0" w:space="0"/>
          <w:shd w:val="clear" w:fill="373737"/>
        </w:rPr>
        <w:t>itemList</w:t>
      </w:r>
      <w:r>
        <w:rPr>
          <w:rFonts w:hint="default" w:ascii="Menlo" w:hAnsi="Menlo" w:eastAsia="Menlo" w:cs="Menlo"/>
          <w:color w:val="F9FAF4"/>
          <w:sz w:val="28"/>
          <w:szCs w:val="28"/>
          <w:bdr w:val="none" w:color="auto" w:sz="0" w:space="0"/>
          <w:shd w:val="clear" w:fill="373737"/>
        </w:rPr>
        <w:t>)</w:t>
      </w:r>
      <w:r>
        <w:rPr>
          <w:rFonts w:hint="default" w:ascii="Menlo" w:hAnsi="Menlo" w:eastAsia="Menlo" w:cs="Menlo"/>
          <w:color w:val="E6E6FA"/>
          <w:sz w:val="28"/>
          <w:szCs w:val="28"/>
          <w:bdr w:val="none" w:color="auto" w:sz="0" w:space="0"/>
          <w:shd w:val="clear" w:fill="373737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i w:val="0"/>
          <w:iCs w:val="0"/>
          <w:caps w:val="0"/>
          <w:color w:val="374151"/>
          <w:spacing w:val="0"/>
          <w:kern w:val="0"/>
          <w:sz w:val="32"/>
          <w:szCs w:val="32"/>
          <w:shd w:val="clear" w:fill="F7F7F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374151"/>
          <w:spacing w:val="0"/>
          <w:kern w:val="0"/>
          <w:sz w:val="32"/>
          <w:szCs w:val="32"/>
          <w:shd w:val="clear" w:fill="F7F7F8"/>
          <w:lang w:val="en-US" w:eastAsia="zh-CN" w:bidi="ar"/>
        </w:rPr>
        <w:t>setItems()方法是将一个ObservableList对象与TableView控件进行绑定的关键步骤，它允许开发人员在TableView中显示动态数据，并自动更新。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7FAE4C"/>
    <w:rsid w:val="0F7FA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2023-04-14T13:31:00Z</dcterms:created>
  <dc:creator>Barnett</dc:creator>
  <cp:lastModifiedBy>Barnett</cp:lastModifiedBy>
  <dcterms:modified xsi:type="dcterms:W3CDTF">2023-04-14T14:44:04Z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B3DC4238CEE3FF900E8E3964C7E79442_41</vt:lpwstr>
  </property>
</Properties>
</file>