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1382E" w14:textId="77777777" w:rsidR="00610F7F" w:rsidRPr="00D42FFF" w:rsidRDefault="00B81E16" w:rsidP="00D42FFF">
      <w:pPr>
        <w:pStyle w:val="a3"/>
        <w:rPr>
          <w:rFonts w:ascii="幼圆" w:eastAsia="幼圆" w:hAnsi="Yuanti SC Light" w:hint="eastAsia"/>
          <w:bCs w:val="0"/>
        </w:rPr>
      </w:pPr>
      <w:r w:rsidRPr="00D42FFF">
        <w:rPr>
          <w:rFonts w:ascii="幼圆" w:eastAsia="幼圆" w:hAnsi="Yuanti SC Light" w:hint="eastAsia"/>
          <w:bCs w:val="0"/>
        </w:rPr>
        <w:t>模式识别第四次作业报告</w:t>
      </w:r>
    </w:p>
    <w:p w14:paraId="31751C8C" w14:textId="77777777" w:rsidR="00B81E16" w:rsidRPr="00D42FFF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实验内容</w:t>
      </w:r>
    </w:p>
    <w:p w14:paraId="74D4E68C" w14:textId="77777777" w:rsidR="00B81E16" w:rsidRPr="00D42FFF" w:rsidRDefault="00B81E16" w:rsidP="00D42FFF">
      <w:pPr>
        <w:pStyle w:val="a5"/>
        <w:numPr>
          <w:ilvl w:val="0"/>
          <w:numId w:val="2"/>
        </w:numPr>
        <w:ind w:firstLineChars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用PCA对dataset3.txt样本的特征进行降维，画出各个主成分的方差，并据此确定若干主成分构成新的特征；</w:t>
      </w:r>
    </w:p>
    <w:p w14:paraId="269D71D6" w14:textId="77777777" w:rsidR="00B81E16" w:rsidRPr="00D42FFF" w:rsidRDefault="00B81E16" w:rsidP="00D42FFF">
      <w:pPr>
        <w:pStyle w:val="a5"/>
        <w:numPr>
          <w:ilvl w:val="0"/>
          <w:numId w:val="2"/>
        </w:numPr>
        <w:ind w:firstLineChars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在新特征表示的基础上，分别试验将训练样本聚成1、2、3、4、5、6个聚类，绘制误差平方和随聚类数变化的折线。并据此确定最合适的聚类数进行聚类，用合适的方式表示出聚类结果并对其进行分析和讨论。</w:t>
      </w:r>
    </w:p>
    <w:p w14:paraId="0124E4A8" w14:textId="77777777" w:rsidR="00B81E16" w:rsidRPr="00D42FFF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实验方法</w:t>
      </w:r>
    </w:p>
    <w:p w14:paraId="7F64A033" w14:textId="77777777" w:rsidR="00B81E16" w:rsidRPr="00D42FFF" w:rsidRDefault="00B81E16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  <w:sz w:val="28"/>
        </w:rPr>
      </w:pPr>
      <w:r w:rsidRPr="00D42FFF">
        <w:rPr>
          <w:rFonts w:ascii="幼圆" w:eastAsia="幼圆" w:hAnsi="Yuanti SC Light" w:hint="eastAsia"/>
          <w:b/>
          <w:sz w:val="28"/>
        </w:rPr>
        <w:t>实验设计</w:t>
      </w:r>
    </w:p>
    <w:p w14:paraId="5262B3F2" w14:textId="45C3998A" w:rsidR="00B81E16" w:rsidRPr="00D42FFF" w:rsidRDefault="00DE6F38" w:rsidP="00D42FFF">
      <w:pPr>
        <w:pStyle w:val="a5"/>
        <w:ind w:left="840" w:firstLineChars="0" w:firstLine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特征降维：</w:t>
      </w:r>
      <w:r w:rsidR="00EA01EF">
        <w:rPr>
          <w:rFonts w:ascii="幼圆" w:eastAsia="幼圆" w:hAnsi="Yuanti SC Light"/>
        </w:rPr>
        <w:t>主成分分析(</w:t>
      </w:r>
      <w:r w:rsidRPr="00D42FFF">
        <w:rPr>
          <w:rFonts w:ascii="幼圆" w:eastAsia="幼圆" w:hAnsi="Yuanti SC Light" w:hint="eastAsia"/>
        </w:rPr>
        <w:t>PCA</w:t>
      </w:r>
      <w:r w:rsidR="00EA01EF">
        <w:rPr>
          <w:rFonts w:ascii="幼圆" w:eastAsia="幼圆" w:hAnsi="Yuanti SC Light"/>
        </w:rPr>
        <w:t>)</w:t>
      </w:r>
      <w:r w:rsidRPr="00D42FFF">
        <w:rPr>
          <w:rFonts w:ascii="幼圆" w:eastAsia="幼圆" w:hAnsi="Yuanti SC Light" w:hint="eastAsia"/>
        </w:rPr>
        <w:t>方法</w:t>
      </w:r>
    </w:p>
    <w:p w14:paraId="2F9E3431" w14:textId="77777777" w:rsidR="00DE6F38" w:rsidRPr="00D42FFF" w:rsidRDefault="00DE6F38" w:rsidP="00D42FFF">
      <w:pPr>
        <w:pStyle w:val="a5"/>
        <w:ind w:left="840" w:firstLineChars="0" w:firstLine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聚类分析：</w:t>
      </w:r>
      <w:proofErr w:type="spellStart"/>
      <w:r w:rsidRPr="00D42FFF">
        <w:rPr>
          <w:rFonts w:ascii="幼圆" w:eastAsia="幼圆" w:hAnsi="Yuanti SC Light" w:hint="eastAsia"/>
        </w:rPr>
        <w:t>Cmeans</w:t>
      </w:r>
      <w:proofErr w:type="spellEnd"/>
      <w:r w:rsidRPr="00D42FFF">
        <w:rPr>
          <w:rFonts w:ascii="幼圆" w:eastAsia="幼圆" w:hAnsi="Yuanti SC Light" w:hint="eastAsia"/>
        </w:rPr>
        <w:t>聚类</w:t>
      </w:r>
    </w:p>
    <w:p w14:paraId="6344F724" w14:textId="77777777" w:rsidR="00DE6F38" w:rsidRPr="00D42FFF" w:rsidRDefault="00DE6F38" w:rsidP="00D42FFF">
      <w:pPr>
        <w:pStyle w:val="a5"/>
        <w:ind w:left="840" w:firstLineChars="0" w:firstLine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聚类效果评估：轮廓系数（Silhouette Coefficient）分析</w:t>
      </w:r>
    </w:p>
    <w:p w14:paraId="67CA1AE2" w14:textId="77777777" w:rsidR="00B81E16" w:rsidRPr="00D42FFF" w:rsidRDefault="00B81E16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  <w:sz w:val="28"/>
        </w:rPr>
      </w:pPr>
      <w:r w:rsidRPr="00D42FFF">
        <w:rPr>
          <w:rFonts w:ascii="幼圆" w:eastAsia="幼圆" w:hAnsi="Yuanti SC Light" w:hint="eastAsia"/>
          <w:b/>
          <w:sz w:val="28"/>
        </w:rPr>
        <w:t>实验原理</w:t>
      </w:r>
    </w:p>
    <w:p w14:paraId="10198BE4" w14:textId="6FBB50D2" w:rsidR="00D42FFF" w:rsidRDefault="00EA01EF" w:rsidP="00D42FFF">
      <w:pPr>
        <w:pStyle w:val="a5"/>
        <w:numPr>
          <w:ilvl w:val="2"/>
          <w:numId w:val="9"/>
        </w:numPr>
        <w:ind w:firstLineChars="0"/>
        <w:rPr>
          <w:rFonts w:ascii="幼圆" w:eastAsia="幼圆" w:hAnsi="Yuanti SC Light"/>
        </w:rPr>
      </w:pPr>
      <w:r w:rsidRPr="00EA01EF">
        <w:rPr>
          <w:rFonts w:ascii="幼圆" w:eastAsia="幼圆" w:hAnsi="Yuanti SC Light" w:hint="eastAsia"/>
        </w:rPr>
        <w:t>主成分</w:t>
      </w:r>
      <w:r w:rsidRPr="00EA01EF">
        <w:rPr>
          <w:rFonts w:ascii="幼圆" w:eastAsia="幼圆" w:hAnsi="Yuanti SC Light"/>
        </w:rPr>
        <w:t>分析</w:t>
      </w:r>
      <w:r>
        <w:rPr>
          <w:rFonts w:ascii="幼圆" w:eastAsia="幼圆" w:hAnsi="Yuanti SC Light"/>
        </w:rPr>
        <w:t>(PCA)方法</w:t>
      </w:r>
      <w:bookmarkStart w:id="0" w:name="_GoBack"/>
      <w:bookmarkEnd w:id="0"/>
    </w:p>
    <w:p w14:paraId="00186C3F" w14:textId="27BA1BC0" w:rsidR="00EA01EF" w:rsidRDefault="00EA01EF" w:rsidP="00D42FFF">
      <w:pPr>
        <w:pStyle w:val="a5"/>
        <w:numPr>
          <w:ilvl w:val="2"/>
          <w:numId w:val="9"/>
        </w:numPr>
        <w:ind w:firstLineChars="0"/>
        <w:rPr>
          <w:rFonts w:ascii="幼圆" w:eastAsia="幼圆" w:hAnsi="Yuanti SC Light"/>
        </w:rPr>
      </w:pPr>
      <w:proofErr w:type="spellStart"/>
      <w:r>
        <w:rPr>
          <w:rFonts w:ascii="幼圆" w:eastAsia="幼圆" w:hAnsi="Yuanti SC Light"/>
        </w:rPr>
        <w:t>Cmeans</w:t>
      </w:r>
      <w:proofErr w:type="spellEnd"/>
      <w:r>
        <w:rPr>
          <w:rFonts w:ascii="幼圆" w:eastAsia="幼圆" w:hAnsi="Yuanti SC Light"/>
        </w:rPr>
        <w:t>聚类</w:t>
      </w:r>
    </w:p>
    <w:p w14:paraId="29C765F9" w14:textId="67FD019C" w:rsidR="00EA01EF" w:rsidRPr="00EA01EF" w:rsidRDefault="00EA01EF" w:rsidP="00D42FFF">
      <w:pPr>
        <w:pStyle w:val="a5"/>
        <w:numPr>
          <w:ilvl w:val="2"/>
          <w:numId w:val="9"/>
        </w:numPr>
        <w:ind w:firstLineChars="0"/>
        <w:rPr>
          <w:rFonts w:ascii="幼圆" w:eastAsia="幼圆" w:hAnsi="Yuanti SC Light" w:hint="eastAsia"/>
        </w:rPr>
      </w:pPr>
      <w:r w:rsidRPr="00EA01EF">
        <w:rPr>
          <w:rFonts w:ascii="幼圆" w:eastAsia="幼圆" w:hAnsi="Yuanti SC Light" w:hint="eastAsia"/>
        </w:rPr>
        <w:t>轮廓系数（Silhouette Coefficient）分析</w:t>
      </w:r>
    </w:p>
    <w:p w14:paraId="4F764524" w14:textId="77777777" w:rsidR="00B81E16" w:rsidRPr="00D42FFF" w:rsidRDefault="00B81E16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  <w:sz w:val="28"/>
        </w:rPr>
      </w:pPr>
      <w:r w:rsidRPr="00D42FFF">
        <w:rPr>
          <w:rFonts w:ascii="幼圆" w:eastAsia="幼圆" w:hAnsi="Yuanti SC Light" w:hint="eastAsia"/>
          <w:b/>
          <w:sz w:val="28"/>
        </w:rPr>
        <w:t>实验过程</w:t>
      </w:r>
    </w:p>
    <w:p w14:paraId="07474548" w14:textId="77777777" w:rsidR="00B81E16" w:rsidRPr="00D42FFF" w:rsidRDefault="00B81E16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  <w:sz w:val="28"/>
        </w:rPr>
      </w:pPr>
      <w:r w:rsidRPr="00D42FFF">
        <w:rPr>
          <w:rFonts w:ascii="幼圆" w:eastAsia="幼圆" w:hAnsi="Yuanti SC Light" w:hint="eastAsia"/>
          <w:b/>
          <w:sz w:val="28"/>
        </w:rPr>
        <w:t>程序来源说明</w:t>
      </w:r>
    </w:p>
    <w:p w14:paraId="54398E68" w14:textId="77777777" w:rsidR="00B81E16" w:rsidRPr="00D42FFF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结果分析</w:t>
      </w:r>
    </w:p>
    <w:sectPr w:rsidR="00B81E16" w:rsidRPr="00D42FFF" w:rsidSect="002B1B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Yuanti SC Ligh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36D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28754B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F94784"/>
    <w:multiLevelType w:val="multilevel"/>
    <w:tmpl w:val="855224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none"/>
      <w:lvlText w:val="2.1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87F4DC4"/>
    <w:multiLevelType w:val="hybridMultilevel"/>
    <w:tmpl w:val="25CA2F60"/>
    <w:lvl w:ilvl="0" w:tplc="CEF8BE6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632345"/>
    <w:multiLevelType w:val="multilevel"/>
    <w:tmpl w:val="EE76C4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F172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14F2B59"/>
    <w:multiLevelType w:val="hybridMultilevel"/>
    <w:tmpl w:val="02BC2B42"/>
    <w:lvl w:ilvl="0" w:tplc="D16EE864">
      <w:start w:val="1"/>
      <w:numFmt w:val="decimal"/>
      <w:lvlText w:val="%1."/>
      <w:lvlJc w:val="left"/>
      <w:pPr>
        <w:ind w:left="794" w:hanging="312"/>
      </w:pPr>
      <w:rPr>
        <w:rFonts w:hint="eastAsia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36D5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80739B"/>
    <w:multiLevelType w:val="multilevel"/>
    <w:tmpl w:val="8DAC7F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0264AA5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A4E77CC"/>
    <w:multiLevelType w:val="multilevel"/>
    <w:tmpl w:val="855224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none"/>
      <w:lvlText w:val="2.1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DE5444D"/>
    <w:multiLevelType w:val="hybridMultilevel"/>
    <w:tmpl w:val="27E285BE"/>
    <w:lvl w:ilvl="0" w:tplc="2938B35A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7C169F1"/>
    <w:multiLevelType w:val="multilevel"/>
    <w:tmpl w:val="5FA6C470"/>
    <w:lvl w:ilvl="0">
      <w:start w:val="1"/>
      <w:numFmt w:val="decimal"/>
      <w:lvlText w:val="%1."/>
      <w:lvlJc w:val="left"/>
      <w:pPr>
        <w:ind w:left="960" w:hanging="480"/>
      </w:pPr>
      <w:rPr>
        <w:bCs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16"/>
    <w:rsid w:val="002B1B02"/>
    <w:rsid w:val="00610F7F"/>
    <w:rsid w:val="00B81E16"/>
    <w:rsid w:val="00D42FFF"/>
    <w:rsid w:val="00DE6F38"/>
    <w:rsid w:val="00E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B9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E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81E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1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模式识别第四次作业报告</vt:lpstr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Tang</dc:creator>
  <cp:keywords/>
  <dc:description/>
  <cp:lastModifiedBy>Jessie Tang</cp:lastModifiedBy>
  <cp:revision>2</cp:revision>
  <dcterms:created xsi:type="dcterms:W3CDTF">2016-12-10T15:46:00Z</dcterms:created>
  <dcterms:modified xsi:type="dcterms:W3CDTF">2016-12-10T16:09:00Z</dcterms:modified>
</cp:coreProperties>
</file>