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F6731B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08AFF8C1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0B6020D2">
      <w:pPr>
        <w:rPr>
          <w:rFonts w:hint="eastAsia" w:ascii="黑体" w:hAnsi="黑体" w:eastAsia="黑体" w:cs="黑体"/>
          <w:b/>
          <w:bCs/>
          <w:sz w:val="24"/>
        </w:rPr>
      </w:pPr>
    </w:p>
    <w:p w14:paraId="7B017437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545E1FDF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1DE2496D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71E9A425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实验14 模型评估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5407ABB3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5BA01D4F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37606E8A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44910861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C01B44C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699EE7AF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5BDE1D9F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1ECF59B9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30D8DEB1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62212A9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264DC22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6003AA6F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5DF10C27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1021E122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2276D3F4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3E7528EA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模型评估</w:t>
      </w:r>
    </w:p>
    <w:p w14:paraId="4FB500B0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11D1157B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79850F06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模型评估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0B2A274E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（2）掌握EvalScope开发技术；</w:t>
      </w:r>
    </w:p>
    <w:p w14:paraId="680642A2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7715234A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3B777492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3FFCBDCE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7534C8C7">
      <w:pPr>
        <w:rPr>
          <w:rFonts w:hint="eastAsia" w:ascii="宋体" w:hAnsi="宋体" w:cs="PMingLiU"/>
          <w:kern w:val="0"/>
          <w:sz w:val="24"/>
        </w:rPr>
      </w:pPr>
    </w:p>
    <w:p w14:paraId="55F5C28C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38A2B70C">
      <w:pPr>
        <w:rPr>
          <w:rFonts w:ascii="宋体" w:hAnsi="宋体"/>
          <w:b/>
          <w:bCs/>
          <w:szCs w:val="21"/>
        </w:rPr>
      </w:pPr>
    </w:p>
    <w:p w14:paraId="1E9D1FA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（1）按照实验手册，完成模型评估课前环境准备。</w:t>
      </w:r>
    </w:p>
    <w:p w14:paraId="3E2047B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（1.1）检查基础开发环境：确认已安装 VS Code、Anaconda，并能够正常创建和激活 Conda 环境。</w:t>
      </w:r>
    </w:p>
    <w:p w14:paraId="3675881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（1.2）检查 Python 依赖环境：确认当前环境中已安装 transformers、torch、datasets、accelerate、modelscope、evalscope、peft、bitsandbytes、pandas 等依赖库。</w:t>
      </w:r>
    </w:p>
    <w:p w14:paraId="776158F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（1.3）安装 EvalScope：使用 pip install evalscope 安装模型评估框架。</w:t>
      </w:r>
    </w:p>
    <w:p w14:paraId="391B32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（1.4）检查 EvalScope 是否安装成功：在终端运行 evalscope --version，确认能够正常输出版本号。（截图 EvalScope 版本检查结果）</w:t>
      </w:r>
    </w:p>
    <w:p w14:paraId="65E9D0D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（1.5）检查 GPU 与 CUDA 环境：运行 CUDA 检查程序，确认 torch 可以识别 GPU，并输出显卡名称。（截图 CUDA 检查结果）</w:t>
      </w:r>
    </w:p>
    <w:p w14:paraId="3C831A19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101.9pt;width:414.9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52BD83E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（1.6）设置缓存与语言环境：根据需要配置 EVALSCOPE_CACHE、MODELSCOPE_CACHE 和 EVALSCOPE_LANGUAGE=zh，避免数据集和评测缓存占用系统盘。</w:t>
      </w:r>
    </w:p>
    <w:p w14:paraId="1289834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（1.7）理解本章实验目标：明确本章任务是使用 EvalScope 完成标准 Benchmark 测评、自定义选择题测评、自定义问答测评，以及训练前后模型效果对比。</w:t>
      </w:r>
    </w:p>
    <w:p w14:paraId="5E1099A2">
      <w:pPr>
        <w:rPr>
          <w:rFonts w:ascii="宋体" w:hAnsi="宋体"/>
          <w:szCs w:val="21"/>
        </w:rPr>
      </w:pPr>
    </w:p>
    <w:p w14:paraId="0C5F08B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（2）按照实验手册，完成模型测评基本概念理解。</w:t>
      </w:r>
    </w:p>
    <w:p w14:paraId="4A8AE47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（2.1）理解为什么需要模型测评：明确模型训练完成后，不能只依靠少量人工对话来判断模型是否真的变好。</w:t>
      </w:r>
    </w:p>
    <w:p w14:paraId="356BDDA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（2.2）理解模型测评的作用：明确测评可以帮助判断模型在哪些任务上表现较好，在哪些任务上仍然存在不足。</w:t>
      </w:r>
    </w:p>
    <w:p w14:paraId="691564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（2.3）理解任务与指标：明确模型测评通常需要指定具体任务，例如数学推理、知识问答、选择题、开放问答等，同时需要使用准确率、BLEU、ROUGE、LLM 打分等指标。</w:t>
      </w:r>
    </w:p>
    <w:p w14:paraId="3E9014E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（2.4）理解 Benchmark 测评：明确 Benchmark 使用公开、统一的数据集和任务，适合进行标准化、可复现的模型能力评估。</w:t>
      </w:r>
    </w:p>
    <w:p w14:paraId="66B9FBC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（2.5）理解 LLM-as-a-Judge：明确对于开放问答、教学解释、风格控制等任务，可以使用更强模型作为评审模型，对回答质量进行打分。</w:t>
      </w:r>
    </w:p>
    <w:p w14:paraId="64A9037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（2.6）理解 EvalScope 的整体流程：明确 EvalScope 将模型接入、数据接入、任务执行、结果统计和报告输出统一到一个评测框架中。</w:t>
      </w:r>
    </w:p>
    <w:p w14:paraId="0EAE2470">
      <w:pPr>
        <w:rPr>
          <w:rFonts w:ascii="宋体" w:hAnsi="宋体"/>
          <w:szCs w:val="21"/>
        </w:rPr>
      </w:pPr>
    </w:p>
    <w:p w14:paraId="2F97875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（3）按照实验手册，完成本地模型接入测试。</w:t>
      </w:r>
    </w:p>
    <w:p w14:paraId="3AA6F7F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（3.1）准备本地模型路径：确认本地 Qwen 模型目录存在，并包含模型权重、配置文件和 tokenizer 文件。</w:t>
      </w:r>
    </w:p>
    <w:p w14:paraId="3517E3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（3.2）配置 TaskConfig：设置 model 为本地模型路径，datasets 为 gsm8k，eval_type 为 llm_ckpt。</w:t>
      </w:r>
    </w:p>
    <w:p w14:paraId="158CCFB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（3.3）设置模型加载参数：配置 model_args，例如 dtype="float16"、device_map="auto"。</w:t>
      </w:r>
    </w:p>
    <w:p w14:paraId="726C9CF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（3.4）设置生成参数：配置 generation_config，例如 do_sample=False、temperature=0.0、max_new_tokens 等。</w:t>
      </w:r>
    </w:p>
    <w:p w14:paraId="7FD73C4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（3.5）设置小规模测试样本：将 limit 设置为 1，用于验证模型能否被 EvalScope 正常加载和推理。</w:t>
      </w:r>
    </w:p>
    <w:p w14:paraId="74C9DE6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（3.6）运行 run_task：执行本地模型最小化测评流程。</w:t>
      </w:r>
    </w:p>
    <w:p w14:paraId="4ABA15C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（3.7）检查运行结果：确认能够返回 GSM8K 的评测结果和 score 信息。（截图本地模型接入测试结果）</w:t>
      </w:r>
    </w:p>
    <w:p w14:paraId="44C6661B">
      <w:pPr>
        <w:rPr>
          <w:rFonts w:hint="eastAsia" w:ascii="宋体" w:hAnsi="宋体"/>
          <w:szCs w:val="21"/>
        </w:rPr>
      </w:pPr>
      <w:r>
        <w:pict>
          <v:shape id="_x0000_i1028" o:spt="75" type="#_x0000_t75" style="height:169.75pt;width:414.3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2EF8865">
      <w:pPr>
        <w:rPr>
          <w:rFonts w:ascii="宋体" w:hAnsi="宋体"/>
          <w:szCs w:val="21"/>
        </w:rPr>
      </w:pPr>
    </w:p>
    <w:p w14:paraId="316D62E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（4）按照实验手册，完成云端模型接入测试。</w:t>
      </w:r>
    </w:p>
    <w:p w14:paraId="06FD0B8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（4.1）检查 API Key：确认已正确配置 DASHSCOPE_API_KEY 环境变量。</w:t>
      </w:r>
    </w:p>
    <w:p w14:paraId="67BC3E5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（4.2）配置云端模型名称：将 model 设置为云端模型名称，例如 qwen3.6-plus。</w:t>
      </w:r>
    </w:p>
    <w:p w14:paraId="02ACD9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（4.3）配置 API 地址：设置 api_url 为阿里云百炼 OpenAI 兼容接口地址。</w:t>
      </w:r>
    </w:p>
    <w:p w14:paraId="29719B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（4.4）设置评测类型：将 eval_type 设置为 openai_api。</w:t>
      </w:r>
    </w:p>
    <w:p w14:paraId="6469914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（4.5）设置生成参数：配置 temperature=0.0、max_tokens，并在 extra_body 中设置 enable_thinking=False。</w:t>
      </w:r>
    </w:p>
    <w:p w14:paraId="6B07CAE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（4.6）设置 GSM8K 测试任务：使用 datasets=["gsm8k"]，并通过 dataset_args 设置 few-shot 数量和提示词模板。</w:t>
      </w:r>
    </w:p>
    <w:p w14:paraId="47B3F79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（4.7）运行云端模型测试：执行 run_task，确认 EvalScope 能够通过 API 正常调用云端模型。（截图云端模型接入测试结果）</w:t>
      </w:r>
    </w:p>
    <w:p w14:paraId="14BC5091">
      <w:pPr>
        <w:rPr>
          <w:rFonts w:ascii="宋体" w:hAnsi="宋体"/>
          <w:szCs w:val="21"/>
        </w:rPr>
      </w:pPr>
      <w:r>
        <w:pict>
          <v:shape id="_x0000_i1030" o:spt="75" type="#_x0000_t75" style="height:199.25pt;width:415.1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314C1B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 EvalScope 参数配置理解。</w:t>
      </w:r>
    </w:p>
    <w:p w14:paraId="1A0E540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（5.1）理解模型参数：明确 model 可以是 ModelScope 模型 ID、本地模型路径或云端 API 模型名称。</w:t>
      </w:r>
    </w:p>
    <w:p w14:paraId="1026E9F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（5.2）理解 API 参数：明确 api_url 和 api_key 用于接入 OpenAI 兼容接口服务。</w:t>
      </w:r>
    </w:p>
    <w:p w14:paraId="41FECC7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（5.3）理解模型加载参数：明确 model_args 用于控制本地模型的 dtype、device_map、量化配置等加载方式。</w:t>
      </w:r>
    </w:p>
    <w:p w14:paraId="17C40FE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（5.4）理解生成参数：明确 generation_config 用于控制模型生成长度、采样方式、温度、top_p、extra_body 等。</w:t>
      </w:r>
    </w:p>
    <w:p w14:paraId="655E692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（5.5）理解数据集参数：明确 datasets 用于指定评测数据集，limit 用于控制评测样本数量，dataset_args 用于配置 few-shot、prompt_template、subset_list 等。</w:t>
      </w:r>
    </w:p>
    <w:p w14:paraId="4EAA71A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（5.6）理解评测参数：明确 eval_type 用于区分本地模型推理和 API 推理，eval_batch_size 用于控制评测批大小。</w:t>
      </w:r>
    </w:p>
    <w:p w14:paraId="68EDC40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（5.7）理解 Judge 参数：明确 judge_strategy 和 judge_model_args 用于配置 LLM-as-a-Judge 评测。</w:t>
      </w:r>
    </w:p>
    <w:p w14:paraId="027B227B">
      <w:pPr>
        <w:rPr>
          <w:rFonts w:ascii="宋体" w:hAnsi="宋体"/>
          <w:szCs w:val="21"/>
        </w:rPr>
      </w:pPr>
    </w:p>
    <w:p w14:paraId="3273B6C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（6）按照实验手册，完成本地 Qwen 模型 Benchmark 测评。</w:t>
      </w:r>
    </w:p>
    <w:p w14:paraId="5DA8BFE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（6.1）选择 Benchmark 数据集：使用 GSM8K 作为标准数学推理测评数据集。</w:t>
      </w:r>
    </w:p>
    <w:p w14:paraId="5080B82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（6.2）设置测评模型：将 model 设置为本地 Qwen 模型路径。</w:t>
      </w:r>
    </w:p>
    <w:p w14:paraId="4DF327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（6.3）设置 few-shot 参数：在 dataset_args 中设置 few_shot_num=2、few_shot_random=false。</w:t>
      </w:r>
    </w:p>
    <w:p w14:paraId="1191FC9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（6.4）设置评测样本数量：将 limit 设置为 10，用于小规模流程验证。</w:t>
      </w:r>
    </w:p>
    <w:p w14:paraId="01A7976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（6.5）设置生成参数：设置 do_sample=False、temperature=0.0、max_new_tokens=1024，保证评测输出相对稳定。</w:t>
      </w:r>
    </w:p>
    <w:p w14:paraId="2105DF2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（6.6）运行 Benchmark 测评：使用 run_task 执行 GSM8K 测评。</w:t>
      </w:r>
    </w:p>
    <w:p w14:paraId="3CEEA98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（6.7）查看测评结果：观察返回结果中的 score、mean_acc 等指标。（截图 Qwen 模型 GSM8K 测评结果）</w:t>
      </w:r>
    </w:p>
    <w:p w14:paraId="7A240D35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199.5pt;width:414.3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3A4742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（6.8）理解结果意义：明确小规模 limit=10 的结果主要用于流程验证，不代表模型在完整 GSM8K 上的真实水平。</w:t>
      </w:r>
    </w:p>
    <w:p w14:paraId="58000F7D">
      <w:pPr>
        <w:rPr>
          <w:rFonts w:ascii="宋体" w:hAnsi="宋体"/>
          <w:szCs w:val="21"/>
        </w:rPr>
      </w:pPr>
    </w:p>
    <w:p w14:paraId="5E1D35F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（7）按照实验手册，完成微调后模型 Benchmark 测评。</w:t>
      </w:r>
    </w:p>
    <w:p w14:paraId="4B22FCA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（7.1）准备微调模型：确认前面训练得到的 LoRA / QLoRA adapter 路径正确。</w:t>
      </w:r>
    </w:p>
    <w:p w14:paraId="3B712D6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（7.2）加载基座模型：使用 AutoModelForCausalLM.from_pretrained 加载原始 Qwen 基座模型。</w:t>
      </w:r>
    </w:p>
    <w:p w14:paraId="554EDD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（7.3）挂载 adapter：使用 PeftModel.from_pretrained 将微调得到的 adapter 挂载到基座模型上。</w:t>
      </w:r>
    </w:p>
    <w:p w14:paraId="42A94E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（7.4）合并模型权重：调用 merge_and_unload() 将 LoRA adapter 合并回基座模型。</w:t>
      </w:r>
    </w:p>
    <w:p w14:paraId="5F949F3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（7.5）保存合并后模型：将合并后的模型和 tokenizer 保存到新的目录中。（截图合并后模型目录）</w:t>
      </w:r>
    </w:p>
    <w:p w14:paraId="3105C024">
      <w:pPr>
        <w:rPr>
          <w:rFonts w:hint="eastAsia" w:ascii="宋体" w:hAnsi="宋体"/>
          <w:szCs w:val="21"/>
        </w:rPr>
      </w:pPr>
      <w:r>
        <w:pict>
          <v:shape id="_x0000_i1033" o:spt="75" type="#_x0000_t75" style="height:60.8pt;width:414.8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0E92C4D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（7.6）使用 EvalScope 测评合并后模型：将 model 路径改为合并后模型目录，继续使用 GSM8K 进行测评。</w:t>
      </w:r>
    </w:p>
    <w:p w14:paraId="771FCDD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（7.7）对比训练前后结果：比较原始模型和微调后模型在 GSM8K 小样本测评中的 score 或 mean_acc 是否发生变化。（截图训练前后 Benchmark 对比结果）</w:t>
      </w:r>
    </w:p>
    <w:p w14:paraId="665FE35A">
      <w:pPr>
        <w:rPr>
          <w:rFonts w:ascii="宋体" w:hAnsi="宋体"/>
          <w:szCs w:val="21"/>
        </w:rPr>
      </w:pPr>
      <w:r>
        <w:pict>
          <v:shape id="_x0000_i1032" o:spt="75" type="#_x0000_t75" style="height:200.9pt;width:415.1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4FDF978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（8）按照实验手册，完成自定义模型接入扩展测试。</w:t>
      </w:r>
    </w:p>
    <w:p w14:paraId="49D210C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（8.1）理解自定义模型接入场景：明确当默认模型加载逻辑不能满足需求时，可以继承 EvalScope 的 ModelAPI 自定义模型推理流程。</w:t>
      </w:r>
    </w:p>
    <w:p w14:paraId="1715ACD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（8.2）定义自定义模型类：编写 SimpleQwenPeftModel，实现基座模型加载、adapter 挂载和生成逻辑。</w:t>
      </w:r>
    </w:p>
    <w:p w14:paraId="3045DFB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（8.3）处理对话模板：在 generate() 方法中将 EvalScope 传入的消息转换为 Qwen 模型可用的对话格式。</w:t>
      </w:r>
    </w:p>
    <w:p w14:paraId="1C6777B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（8.4）控制思考模式：根据需要添加 /no_think 或使用 enable_thinking=False，控制模型是否进入思考模式。</w:t>
      </w:r>
    </w:p>
    <w:p w14:paraId="5FD41C0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（8.5）执行模型生成：在 generate() 方法中完成 tokenizer 编码、模型推理和输出解码。</w:t>
      </w:r>
    </w:p>
    <w:p w14:paraId="183ABD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（8.6）将自定义模型传入 TaskConfig：将 model 设置为已经实例化的 SimpleQwenPeftModel 对象。</w:t>
      </w:r>
    </w:p>
    <w:p w14:paraId="0059B00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（8.7）运行小规模 Benchmark 测评：使用 GSM8K 和较小 limit 测试自定义模型是否能够被 EvalScope 正常调用。（截图自定义模型测评结果）</w:t>
      </w:r>
    </w:p>
    <w:p w14:paraId="1F117228">
      <w:pPr>
        <w:rPr>
          <w:rFonts w:hint="eastAsia" w:ascii="宋体" w:hAnsi="宋体"/>
          <w:szCs w:val="21"/>
        </w:rPr>
      </w:pPr>
      <w:r>
        <w:pict>
          <v:shape id="_x0000_i1035" o:spt="75" type="#_x0000_t75" style="height:140.45pt;width:414.6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3D27B24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（8.8）理解两种接入方式差异：比较“先合并再测评”和“运行时动态挂载 adapter 再测评”的优缺点。</w:t>
      </w:r>
    </w:p>
    <w:p w14:paraId="6EA390E3">
      <w:pPr>
        <w:rPr>
          <w:rFonts w:ascii="宋体" w:hAnsi="宋体"/>
          <w:szCs w:val="21"/>
        </w:rPr>
      </w:pPr>
    </w:p>
    <w:p w14:paraId="3065C24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（9）按照实验手册，完成自定义选择题数据集评估。</w:t>
      </w:r>
    </w:p>
    <w:p w14:paraId="0D4020B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（9.1）创建自定义数据集目录：创建 mcq_self_cognition 目录，用于保存选择题数据。</w:t>
      </w:r>
    </w:p>
    <w:p w14:paraId="71FDA1A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（9.2）构造选择题数据：设计若干道与模型自我认知、能力边界、幻觉、教学助手定位相关的选择题。</w:t>
      </w:r>
    </w:p>
    <w:p w14:paraId="4CBF5AF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（9.3）整理 CSV 字段：每条数据包含 id、question、A、B、C、D、answer 等字段。</w:t>
      </w:r>
    </w:p>
    <w:p w14:paraId="6A64272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（9.4）保存选择题文件：将数据保存为 self_cognition_val.csv。（截图选择题 CSV 数据样例）</w:t>
      </w:r>
    </w:p>
    <w:p w14:paraId="394ACF32">
      <w:pPr>
        <w:rPr>
          <w:rFonts w:hint="eastAsia" w:ascii="宋体" w:hAnsi="宋体"/>
          <w:szCs w:val="21"/>
        </w:rPr>
      </w:pPr>
      <w:r>
        <w:pict>
          <v:shape id="_x0000_i1036" o:spt="75" type="#_x0000_t75" style="height:124.2pt;width:414.7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01B9BF2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（9.5）配置 general_mcq 数据集：在 dataset_args 中设置 local_path 和 subset_list。</w:t>
      </w:r>
    </w:p>
    <w:p w14:paraId="2B5EFE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（9.6）运行选择题评测：使用 EvalScope 对本地模型或云端模型进行自定义选择题评测。</w:t>
      </w:r>
    </w:p>
    <w:p w14:paraId="3A8A717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（9.7）查看选择题评测结果：观察模型在自定义 MCQ 数据集上的准确率。（截图自定义选择题评测结果）</w:t>
      </w:r>
    </w:p>
    <w:p w14:paraId="3A887F75">
      <w:pPr>
        <w:rPr>
          <w:rFonts w:ascii="宋体" w:hAnsi="宋体"/>
          <w:szCs w:val="21"/>
        </w:rPr>
      </w:pPr>
      <w:r>
        <w:pict>
          <v:shape id="_x0000_i1037" o:spt="75" type="#_x0000_t75" style="height:195.85pt;width:415.1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2D0648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（10）按照实验手册，完成有参考答案问答评估。</w:t>
      </w:r>
    </w:p>
    <w:p w14:paraId="79B38DE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（10.1）创建自定义 QA 数据集目录：创建 qa_self_cognition 目录。</w:t>
      </w:r>
    </w:p>
    <w:p w14:paraId="0653F7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（10.2）构造有参考答案问答数据：设计若干条包含 query 和 response 字段的问答样本。</w:t>
      </w:r>
    </w:p>
    <w:p w14:paraId="64706EF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（10.3）保存 jsonl 数据：将数据保存为 self_cognition_ref.jsonl。（截图有参考答案 QA 数据样例）</w:t>
      </w:r>
    </w:p>
    <w:p w14:paraId="3C2824F5">
      <w:pPr>
        <w:rPr>
          <w:rFonts w:hint="eastAsia" w:ascii="宋体" w:hAnsi="宋体"/>
          <w:szCs w:val="21"/>
        </w:rPr>
      </w:pPr>
      <w:r>
        <w:pict>
          <v:shape id="_x0000_i1040" o:spt="75" type="#_x0000_t75" style="height:149.3pt;width:414.6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05FBCA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（10.4）配置 general_qa 数据集：设置 local_path 和 subset_list，指定自定义问答数据集。</w:t>
      </w:r>
    </w:p>
    <w:p w14:paraId="6495BD7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（10.5）执行规则指标评测：先使用默认规则指标，例如 ROUGE、BLEU 等，对模型回答和参考答案进行相似度评估。</w:t>
      </w:r>
    </w:p>
    <w:p w14:paraId="7DECCF6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（10.6）查看规则评测结果：观察模型回答与参考答案之间的文本匹配情况。（截图 ROUGE / BLEU 评测结果）</w:t>
      </w:r>
    </w:p>
    <w:p w14:paraId="66DB5142">
      <w:pPr>
        <w:rPr>
          <w:rFonts w:hint="eastAsia" w:ascii="宋体" w:hAnsi="宋体"/>
          <w:szCs w:val="21"/>
        </w:rPr>
      </w:pPr>
      <w:r>
        <w:pict>
          <v:shape id="_x0000_i1041" o:spt="75" type="#_x0000_t75" style="height:343.4pt;width:415.2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11063D9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（10.7）配置 LLM-as-a-Judge：设置 judge_strategy=LLM，并通过 judge_model_args 配置评审模型、API 地址、API Key 和生成参数。</w:t>
      </w:r>
    </w:p>
    <w:p w14:paraId="13AE219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（10.8）执行模型打分评测：使用评审模型对被测模型回答质量进行判断。</w:t>
      </w:r>
    </w:p>
    <w:p w14:paraId="55F7C3B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（10.9）对比两类结果：比较规则指标和 LLM Judge 结果的差异，理解开放问答评测中规则匹配的局限性。（截图 LLM Judge 评测结果）</w:t>
      </w:r>
    </w:p>
    <w:p w14:paraId="0AC0081E">
      <w:pPr>
        <w:rPr>
          <w:rFonts w:ascii="宋体" w:hAnsi="宋体"/>
          <w:szCs w:val="21"/>
        </w:rPr>
      </w:pPr>
      <w:r>
        <w:pict>
          <v:shape id="_x0000_i1042" o:spt="75" type="#_x0000_t75" style="height:192.2pt;width:414.6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6E0764F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（11）按照实验手册，完成无参考答案问答评估。</w:t>
      </w:r>
    </w:p>
    <w:p w14:paraId="14C3FF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（11.1）构造开放问答数据：设计若干条没有标准答案的开放性问题，只保留 query 字段。</w:t>
      </w:r>
    </w:p>
    <w:p w14:paraId="19C24D4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（11.2）保存开放问答数据：将数据保存为 self_cognition_open.jsonl。（截图无参考答案 QA 数据样例）</w:t>
      </w:r>
    </w:p>
    <w:p w14:paraId="23A97A81">
      <w:pPr>
        <w:rPr>
          <w:rFonts w:hint="eastAsia" w:ascii="宋体" w:hAnsi="宋体"/>
          <w:szCs w:val="21"/>
        </w:rPr>
      </w:pPr>
      <w:r>
        <w:pict>
          <v:shape id="_x0000_i1043" o:spt="75" type="#_x0000_t75" style="height:283pt;width:414.7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2975326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（11.3）配置 general_qa 数据集：指定开放问答数据所在目录和子集名称。</w:t>
      </w:r>
    </w:p>
    <w:p w14:paraId="5708C76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（11.4）配置 Judge 模型：设置 judge_strategy=LLM，并在 judge_model_args 中设置评审模型参数。</w:t>
      </w:r>
    </w:p>
    <w:p w14:paraId="527635D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（11.5）设置评分方式：对于无参考答案问答，可使用 numeric 方式让评审模型根据回答质量进行打分。</w:t>
      </w:r>
    </w:p>
    <w:p w14:paraId="5D0D7F4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（11.6）运行开放问答评测：执行 run_task，观察模型回答质量评分。</w:t>
      </w:r>
    </w:p>
    <w:p w14:paraId="193FEF2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（11.7）分析评测结果：从清晰性、准确性、教学友好性、能力边界表达等维度分析模型回答质量。（截图开放问答评测结果）</w:t>
      </w:r>
    </w:p>
    <w:p w14:paraId="5E94D553">
      <w:pPr>
        <w:rPr>
          <w:rFonts w:hint="eastAsia" w:ascii="宋体" w:hAnsi="宋体"/>
          <w:szCs w:val="21"/>
        </w:rPr>
      </w:pPr>
      <w:r>
        <w:pict>
          <v:shape id="_x0000_i1044" o:spt="75" type="#_x0000_t75" style="height:186.7pt;width:414.8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59E70D17">
      <w:pPr>
        <w:rPr>
          <w:rFonts w:ascii="宋体" w:hAnsi="宋体"/>
          <w:szCs w:val="21"/>
        </w:rPr>
      </w:pPr>
    </w:p>
    <w:p w14:paraId="05FC33B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（12）按照实验手册，完成评测结果查看与总结分析。</w:t>
      </w:r>
    </w:p>
    <w:p w14:paraId="1F51F59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（12.1）查看输出目录：打开 EvalScope 的 outputs 目录，检查日志、表格、JSON 报告等输出文件。（截图输出目录）</w:t>
      </w:r>
    </w:p>
    <w:p w14:paraId="31286D87">
      <w:pPr>
        <w:rPr>
          <w:rFonts w:hint="eastAsia" w:ascii="宋体" w:hAnsi="宋体"/>
          <w:szCs w:val="21"/>
        </w:rPr>
      </w:pPr>
      <w:r>
        <w:pict>
          <v:shape id="_x0000_i1045" o:spt="75" type="#_x0000_t75" style="height:562.5pt;width:220.5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4B64592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（12.2）查看 Benchmark 结果：分析 GSM8K 中的 score、mean_acc 等指标。</w:t>
      </w:r>
    </w:p>
    <w:p w14:paraId="040DB03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（12.3）查看自定义选择题结果：分析模型在自我认知选择题上的准确率。</w:t>
      </w:r>
    </w:p>
    <w:p w14:paraId="5135783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（12.4）查看有参考答案 QA 结果：分析 ROUGE、BLEU 与 LLM Judge 结果是否一致。</w:t>
      </w:r>
    </w:p>
    <w:p w14:paraId="2990409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（12.5）查看无参考答案 QA 结果：分析模型回答是否清晰、稳定、符合设定场景。</w:t>
      </w:r>
    </w:p>
    <w:p w14:paraId="0294CA2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（12.6）对比不同模型版本：比较原始模型、SFT / QLoRA 微调模型、合并后模型或自定义 adapter 模型的测评表现。</w:t>
      </w:r>
    </w:p>
    <w:p w14:paraId="51C890E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（12.7）分析评测局限：说明小样本测试只能用于流程验证，不能完全代表模型真实性能。</w:t>
      </w:r>
    </w:p>
    <w:p w14:paraId="6FAA0C1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（12.8）总结本章实验流程：从 EvalScope 环境准备、模型接入、Benchmark 测评、微调模型测评、自定义 MCQ 数据集、自定义 QA 数据集到 LLM-as-a-Judge，梳理完整模型评估流程。</w:t>
      </w:r>
    </w:p>
    <w:p w14:paraId="51FF90ED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（12.9）总结本章核心认识：模型评估不是训练后的附属操作，而是判断模型优化是否有效、是否退化、是否需要继续改进的重要依据。</w:t>
      </w:r>
    </w:p>
    <w:p w14:paraId="38D06578">
      <w:pPr>
        <w:rPr>
          <w:rFonts w:hint="eastAsia" w:ascii="宋体" w:hAnsi="宋体"/>
          <w:b/>
          <w:bCs/>
          <w:szCs w:val="21"/>
        </w:rPr>
      </w:pPr>
    </w:p>
    <w:bookmarkEnd w:id="2"/>
    <w:p w14:paraId="77C4829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实战练习</w:t>
      </w:r>
    </w:p>
    <w:p w14:paraId="25F3CE5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2.1 任务背景</w:t>
      </w:r>
    </w:p>
    <w:p w14:paraId="7B4CA35A">
      <w:pPr>
        <w:rPr>
          <w:rFonts w:ascii="宋体" w:hAnsi="宋体"/>
          <w:szCs w:val="21"/>
        </w:rPr>
      </w:pPr>
    </w:p>
    <w:p w14:paraId="772B3F6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在前面的实验中，我们已经完成了自我认知 LoRA 微调，使模型能够在回答“你是谁”“你叫什么”等问题时输出设定好的身份信息。</w:t>
      </w:r>
    </w:p>
    <w:p w14:paraId="7184AA17">
      <w:pPr>
        <w:rPr>
          <w:rFonts w:ascii="宋体" w:hAnsi="宋体"/>
          <w:szCs w:val="21"/>
        </w:rPr>
      </w:pPr>
    </w:p>
    <w:p w14:paraId="4EDC793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本节实战练习的目标是：使用 EvalScope 构建一个简单的自定义评测集，测试微调后的模型是否具备稳定的自我认知能力。</w:t>
      </w:r>
    </w:p>
    <w:p w14:paraId="48DF09C5">
      <w:pPr>
        <w:rPr>
          <w:rFonts w:ascii="宋体" w:hAnsi="宋体"/>
          <w:szCs w:val="21"/>
        </w:rPr>
      </w:pPr>
    </w:p>
    <w:p w14:paraId="2BBE098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2.2 任务要求</w:t>
      </w:r>
    </w:p>
    <w:p w14:paraId="7B9FC9FA">
      <w:pPr>
        <w:rPr>
          <w:rFonts w:ascii="宋体" w:hAnsi="宋体"/>
          <w:szCs w:val="21"/>
        </w:rPr>
      </w:pPr>
    </w:p>
    <w:p w14:paraId="6D87079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请基于本节课已有代码，完成以下任务：</w:t>
      </w:r>
    </w:p>
    <w:p w14:paraId="581F8829">
      <w:pPr>
        <w:rPr>
          <w:rFonts w:ascii="宋体" w:hAnsi="宋体"/>
          <w:szCs w:val="21"/>
        </w:rPr>
      </w:pPr>
    </w:p>
    <w:p w14:paraId="31E8F60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（1）准备待评估模型</w:t>
      </w:r>
    </w:p>
    <w:p w14:paraId="0EA6075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（1.1）加载前面训练得到的自我认知微调模型。</w:t>
      </w:r>
    </w:p>
    <w:p w14:paraId="4F113AC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（1.2）确认模型能够正常推理。</w:t>
      </w:r>
    </w:p>
    <w:p w14:paraId="410B1D3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（截图：模型加载或简单推理结果）</w:t>
      </w:r>
    </w:p>
    <w:p w14:paraId="60FC90DE">
      <w:pPr>
        <w:rPr>
          <w:rFonts w:ascii="宋体" w:hAnsi="宋体"/>
          <w:szCs w:val="21"/>
        </w:rPr>
      </w:pPr>
    </w:p>
    <w:p w14:paraId="4929273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（2）构建自定义评测数据</w:t>
      </w:r>
    </w:p>
    <w:p w14:paraId="7936205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请从下面两种方式中任选一种完成即可：</w:t>
      </w:r>
    </w:p>
    <w:p w14:paraId="1B33B908">
      <w:pPr>
        <w:rPr>
          <w:rFonts w:ascii="宋体" w:hAnsi="宋体"/>
          <w:szCs w:val="21"/>
        </w:rPr>
      </w:pPr>
    </w:p>
    <w:p w14:paraId="7DCE728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方式一：自定义选择题评测</w:t>
      </w:r>
    </w:p>
    <w:p w14:paraId="238794F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围绕模型自我认知设计不少于 5 道选择题，内容可以包括模型名称、训练者、模型定位、主要任务等。</w:t>
      </w:r>
    </w:p>
    <w:p w14:paraId="2DAD6FB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将选择题整理为 EvalScope 可读取的数据格式。</w:t>
      </w:r>
    </w:p>
    <w:p w14:paraId="2A7D297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（截图：自定义选择题数据样例）</w:t>
      </w:r>
    </w:p>
    <w:p w14:paraId="67451E5C">
      <w:pPr>
        <w:rPr>
          <w:rFonts w:ascii="宋体" w:hAnsi="宋体"/>
          <w:szCs w:val="21"/>
        </w:rPr>
      </w:pPr>
    </w:p>
    <w:p w14:paraId="1353D5B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方式二：自定义问答题评测</w:t>
      </w:r>
    </w:p>
    <w:p w14:paraId="090FAD0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围绕模型自我认知设计不少于 5 道问答题，例如：</w:t>
      </w:r>
    </w:p>
    <w:p w14:paraId="42798A0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• 你是谁？</w:t>
      </w:r>
    </w:p>
    <w:p w14:paraId="05AB310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• 你叫什么名字？</w:t>
      </w:r>
    </w:p>
    <w:p w14:paraId="0DD0F19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• 你是谁训练的？</w:t>
      </w:r>
    </w:p>
    <w:p w14:paraId="1D4347E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• 你的主要任务是什么？</w:t>
      </w:r>
    </w:p>
    <w:p w14:paraId="32BEF81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• 请介绍一下你自己。</w:t>
      </w:r>
    </w:p>
    <w:p w14:paraId="6E1B9C46">
      <w:pPr>
        <w:rPr>
          <w:rFonts w:ascii="宋体" w:hAnsi="宋体"/>
          <w:szCs w:val="21"/>
        </w:rPr>
      </w:pPr>
    </w:p>
    <w:p w14:paraId="5A1726C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为每道题编写参考答案，并整理为 EvalScope 可读取的数据格式。</w:t>
      </w:r>
    </w:p>
    <w:p w14:paraId="302066E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（截图：自定义问答题数据样例）</w:t>
      </w:r>
    </w:p>
    <w:p w14:paraId="123ED694">
      <w:pPr>
        <w:rPr>
          <w:rFonts w:ascii="宋体" w:hAnsi="宋体"/>
          <w:szCs w:val="21"/>
        </w:rPr>
      </w:pPr>
    </w:p>
    <w:p w14:paraId="6E76CB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（3）完成模型评测</w:t>
      </w:r>
    </w:p>
    <w:p w14:paraId="6AFC1D9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（3.1）使用 EvalScope 加载自定义评测数据。</w:t>
      </w:r>
    </w:p>
    <w:p w14:paraId="3DEB41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（3.2）使用自我认知微调模型完成评测。</w:t>
      </w:r>
    </w:p>
    <w:p w14:paraId="16FCBB5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（3.3）查看模型在自定义评测集上的结果。</w:t>
      </w:r>
    </w:p>
    <w:p w14:paraId="00B0CC3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（截图：EvalScope 评测结果）</w:t>
      </w:r>
    </w:p>
    <w:p w14:paraId="1BD56518">
      <w:pPr>
        <w:rPr>
          <w:rFonts w:ascii="宋体" w:hAnsi="宋体"/>
          <w:szCs w:val="21"/>
        </w:rPr>
      </w:pPr>
    </w:p>
    <w:p w14:paraId="61231A7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（4）分析评测结果</w:t>
      </w:r>
    </w:p>
    <w:p w14:paraId="040A7DB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（4.1）判断模型是否能够准确回答自己的身份信息。</w:t>
      </w:r>
    </w:p>
    <w:p w14:paraId="73E41F1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（4.2）判断模型在不同问法下回答是否稳定。</w:t>
      </w:r>
    </w:p>
    <w:p w14:paraId="1740088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（4.3）如果回答不准确，分析可能原因，例如数据太少、训练轮数不足、问法覆盖不够等。</w:t>
      </w:r>
    </w:p>
    <w:p w14:paraId="43E9241E">
      <w:pPr>
        <w:rPr>
          <w:rFonts w:ascii="宋体" w:hAnsi="宋体"/>
          <w:szCs w:val="21"/>
        </w:rPr>
      </w:pPr>
    </w:p>
    <w:p w14:paraId="4DCCE7A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2.3 思考与总结</w:t>
      </w:r>
    </w:p>
    <w:p w14:paraId="19AAB894">
      <w:pPr>
        <w:rPr>
          <w:rFonts w:ascii="宋体" w:hAnsi="宋体"/>
          <w:szCs w:val="21"/>
        </w:rPr>
      </w:pPr>
    </w:p>
    <w:p w14:paraId="3FB4F7B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（1）模型是否能够正确回答“自己是谁”？</w:t>
      </w:r>
    </w:p>
    <w:p w14:paraId="61A726FD">
      <w:pPr>
        <w:rPr>
          <w:rFonts w:ascii="宋体" w:hAnsi="宋体"/>
          <w:szCs w:val="21"/>
        </w:rPr>
      </w:pPr>
    </w:p>
    <w:p w14:paraId="1484854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（2）模型是否能够稳定输出设定的模型名称、训练者和主要任务？</w:t>
      </w:r>
    </w:p>
    <w:p w14:paraId="29E63CCD">
      <w:pPr>
        <w:rPr>
          <w:rFonts w:ascii="宋体" w:hAnsi="宋体"/>
          <w:szCs w:val="21"/>
        </w:rPr>
      </w:pPr>
    </w:p>
    <w:p w14:paraId="5145991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（3）相比手动随便提问，使用自定义评测集有什么好处？</w:t>
      </w:r>
    </w:p>
    <w:p w14:paraId="2166492F">
      <w:pPr>
        <w:rPr>
          <w:rFonts w:ascii="宋体" w:hAnsi="宋体"/>
          <w:szCs w:val="21"/>
        </w:rPr>
      </w:pPr>
    </w:p>
    <w:p w14:paraId="61B597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（4）如果评测效果不理想，可以如何改进？</w:t>
      </w:r>
    </w:p>
    <w:p w14:paraId="34EC9970">
      <w:pPr>
        <w:rPr>
          <w:rFonts w:hint="eastAsia" w:ascii="宋体" w:hAnsi="宋体"/>
          <w:szCs w:val="21"/>
        </w:rPr>
      </w:pPr>
    </w:p>
    <w:p w14:paraId="7B26FBC7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46FA9220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6760144F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0D2F2FD9">
      <w:pPr>
        <w:rPr>
          <w:rFonts w:hint="eastAsia" w:ascii="宋体" w:hAnsi="宋体"/>
          <w:szCs w:val="21"/>
        </w:rPr>
      </w:pPr>
    </w:p>
    <w:p w14:paraId="003560B6">
      <w:pPr>
        <w:rPr>
          <w:rFonts w:hint="eastAsia" w:ascii="宋体" w:hAnsi="宋体"/>
          <w:szCs w:val="21"/>
        </w:rPr>
      </w:pPr>
    </w:p>
    <w:p w14:paraId="01B28D99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0455D9F0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27F0F"/>
    <w:rsid w:val="00340F66"/>
    <w:rsid w:val="003728C9"/>
    <w:rsid w:val="003F02F8"/>
    <w:rsid w:val="004170E6"/>
    <w:rsid w:val="00495371"/>
    <w:rsid w:val="004A2E52"/>
    <w:rsid w:val="004C5EA0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3186"/>
    <w:rsid w:val="00B25184"/>
    <w:rsid w:val="00B27330"/>
    <w:rsid w:val="00B4494A"/>
    <w:rsid w:val="00BA248A"/>
    <w:rsid w:val="00BA4A11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C217873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10A32C4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4536</Words>
  <Characters>6658</Characters>
  <Lines>54</Lines>
  <Paragraphs>15</Paragraphs>
  <TotalTime>56</TotalTime>
  <ScaleCrop>false</ScaleCrop>
  <LinksUpToDate>false</LinksUpToDate>
  <CharactersWithSpaces>7470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2026-08-13T05:19:28Z</dcterms:modified>
  <dc:title>实验报告模板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eyJoZGlkIjoiYjJkMzhjNTY3NzA0OWE0NTZlZjFlYWRiNDdlY2NmMDkiLCJ1c2VySWQiOiI2MjU4MDMyMzkifQ==</vt:lpwstr>
  </property>
  <property fmtid="{D5CDD505-2E9C-101B-9397-08002B2CF9AE}" pid="4" name="ICV">
    <vt:lpwstr>E33F1D0226174115B3F4064616BD6B7C_13</vt:lpwstr>
  </property>
</Properties>
</file>