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4E5E55">
      <w:pPr>
        <w:rPr>
          <w:rFonts w:hint="eastAsia"/>
        </w:rPr>
      </w:pPr>
      <w:bookmarkStart w:id="3" w:name="_GoBack"/>
      <w:bookmarkEnd w:id="3"/>
      <w:r>
        <w:rPr>
          <w:rFonts w:hint="eastAsia"/>
        </w:rPr>
        <w:pict>
          <v:shape id="_x0000_i1025" o:spt="75" alt="广州软件学院LOGO横排" type="#_x0000_t75" style="height:125.4pt;width:415pt;" filled="f" o:preferrelative="t" stroked="f" coordsize="21600,21600">
            <v:path/>
            <v:fill on="f" focussize="0,0"/>
            <v:stroke on="f"/>
            <v:imagedata r:id="rId4" o:title="广州软件学院LOGO横排"/>
            <o:lock v:ext="edit" aspectratio="t"/>
            <w10:wrap type="none"/>
            <w10:anchorlock/>
          </v:shape>
        </w:pict>
      </w:r>
    </w:p>
    <w:p w14:paraId="7E756F0B">
      <w:pPr>
        <w:jc w:val="right"/>
        <w:rPr>
          <w:rFonts w:hint="eastAsia" w:ascii="黑体" w:hAnsi="黑体" w:eastAsia="黑体" w:cs="黑体"/>
          <w:b/>
          <w:bCs/>
          <w:sz w:val="24"/>
        </w:rPr>
      </w:pPr>
      <w:r>
        <w:rPr>
          <w:rFonts w:hint="eastAsia"/>
        </w:rPr>
        <w:t xml:space="preserve">                                                </w:t>
      </w:r>
      <w:r>
        <w:rPr>
          <w:rFonts w:hint="eastAsia" w:ascii="黑体" w:hAnsi="黑体" w:eastAsia="黑体" w:cs="黑体"/>
          <w:b/>
          <w:bCs/>
          <w:sz w:val="24"/>
        </w:rPr>
        <w:t xml:space="preserve">  实验报告封面</w:t>
      </w:r>
    </w:p>
    <w:p w14:paraId="268A0F64">
      <w:pPr>
        <w:rPr>
          <w:rFonts w:hint="eastAsia" w:ascii="黑体" w:hAnsi="黑体" w:eastAsia="黑体" w:cs="黑体"/>
          <w:b/>
          <w:bCs/>
          <w:sz w:val="24"/>
        </w:rPr>
      </w:pPr>
    </w:p>
    <w:p w14:paraId="4A1E4EF2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</w:rPr>
      </w:pPr>
    </w:p>
    <w:p w14:paraId="12367465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课程名称： 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大模型调优与部署技术</w:t>
      </w:r>
      <w:r>
        <w:rPr>
          <w:rFonts w:hint="eastAsia" w:ascii="宋体" w:hAnsi="宋体"/>
          <w:b/>
          <w:sz w:val="30"/>
          <w:szCs w:val="30"/>
          <w:u w:val="single"/>
        </w:rPr>
        <w:t xml:space="preserve">  </w:t>
      </w:r>
      <w:r>
        <w:rPr>
          <w:rFonts w:hint="eastAsia" w:ascii="宋体" w:hAnsi="宋体"/>
          <w:b/>
          <w:sz w:val="30"/>
          <w:szCs w:val="30"/>
        </w:rPr>
        <w:t xml:space="preserve">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>课程代码：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SK3020  </w:t>
      </w:r>
    </w:p>
    <w:p w14:paraId="7661D94E">
      <w:pPr>
        <w:spacing w:line="360" w:lineRule="auto"/>
        <w:rPr>
          <w:rFonts w:hint="eastAsia" w:ascii="黑体" w:hAnsi="黑体" w:eastAsia="黑体" w:cs="黑体"/>
          <w:b/>
          <w:bCs/>
          <w:sz w:val="30"/>
          <w:szCs w:val="30"/>
          <w:u w:val="single"/>
        </w:rPr>
      </w:pPr>
      <w:r>
        <w:rPr>
          <w:rFonts w:hint="eastAsia" w:ascii="黑体" w:hAnsi="黑体" w:eastAsia="黑体" w:cs="黑体"/>
          <w:b/>
          <w:bCs/>
          <w:sz w:val="30"/>
          <w:szCs w:val="30"/>
        </w:rPr>
        <w:t>任课老师：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</w:t>
      </w:r>
      <w:r>
        <w:rPr>
          <w:rFonts w:hint="eastAsia" w:ascii="黑体" w:hAnsi="黑体" w:eastAsia="黑体" w:cs="黑体"/>
          <w:b/>
          <w:bCs/>
          <w:sz w:val="30"/>
          <w:szCs w:val="30"/>
        </w:rPr>
        <w:t xml:space="preserve">  实验指导老师:</w:t>
      </w:r>
      <w:r>
        <w:rPr>
          <w:rFonts w:hint="eastAsia" w:ascii="黑体" w:hAnsi="黑体" w:eastAsia="黑体" w:cs="黑体"/>
          <w:b/>
          <w:bCs/>
          <w:sz w:val="30"/>
          <w:szCs w:val="30"/>
          <w:u w:val="single"/>
        </w:rPr>
        <w:t xml:space="preserve">                  </w:t>
      </w:r>
    </w:p>
    <w:p w14:paraId="0E0ADE12">
      <w:pPr>
        <w:pStyle w:val="2"/>
        <w:rPr>
          <w:rFonts w:hint="eastAsia"/>
          <w:u w:val="single"/>
        </w:rPr>
      </w:pPr>
      <w:bookmarkStart w:id="0" w:name="_实验报告名称：__综合实验1"/>
      <w:bookmarkEnd w:id="0"/>
      <w:bookmarkStart w:id="1" w:name="_Toc341797642"/>
      <w:r>
        <w:rPr>
          <w:rFonts w:hint="eastAsia"/>
        </w:rPr>
        <w:t>实验报告名称：</w:t>
      </w:r>
      <w:r>
        <w:rPr>
          <w:rFonts w:hint="eastAsia"/>
          <w:sz w:val="36"/>
          <w:szCs w:val="36"/>
          <w:u w:val="single"/>
        </w:rPr>
        <w:t xml:space="preserve">实验15 Ollama模型部署         </w:t>
      </w:r>
      <w:r>
        <w:rPr>
          <w:rFonts w:hint="eastAsia"/>
          <w:u w:val="single"/>
        </w:rPr>
        <w:t xml:space="preserve">                                      </w:t>
      </w:r>
      <w:r>
        <w:rPr>
          <w:rFonts w:hint="eastAsia"/>
          <w:sz w:val="32"/>
          <w:szCs w:val="32"/>
          <w:u w:val="single"/>
        </w:rPr>
        <w:t xml:space="preserve">     </w:t>
      </w:r>
      <w:bookmarkEnd w:id="1"/>
      <w:r>
        <w:rPr>
          <w:rFonts w:hint="eastAsia"/>
          <w:sz w:val="32"/>
          <w:szCs w:val="32"/>
          <w:u w:val="single"/>
        </w:rPr>
        <w:t xml:space="preserve">  </w:t>
      </w:r>
    </w:p>
    <w:p w14:paraId="6A80DDD6">
      <w:pPr>
        <w:ind w:left="-1" w:leftChars="-200" w:right="4830" w:hanging="419" w:hangingChars="233"/>
        <w:rPr>
          <w:rFonts w:hint="eastAsia" w:ascii="新宋体" w:hAnsi="新宋体" w:eastAsia="新宋体" w:cs="新宋体"/>
          <w:sz w:val="18"/>
          <w:szCs w:val="18"/>
        </w:rPr>
      </w:pPr>
    </w:p>
    <w:p w14:paraId="4338ED87">
      <w:pPr>
        <w:tabs>
          <w:tab w:val="left" w:pos="7560"/>
        </w:tabs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sz w:val="44"/>
          <w:szCs w:val="44"/>
        </w:rPr>
        <w:t xml:space="preserve">    </w:t>
      </w:r>
      <w:r>
        <w:rPr>
          <w:rFonts w:hint="eastAsia" w:ascii="黑体" w:hAnsi="黑体" w:eastAsia="黑体" w:cs="黑体"/>
          <w:sz w:val="28"/>
          <w:szCs w:val="28"/>
        </w:rPr>
        <w:t>学生姓名：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6CAA141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  学号：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</w:p>
    <w:p w14:paraId="5A9328F2">
      <w:pPr>
        <w:wordWrap w:val="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  教学班：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2425887D">
      <w:pPr>
        <w:wordWrap w:val="0"/>
        <w:jc w:val="right"/>
        <w:rPr>
          <w:rFonts w:hint="eastAsia" w:ascii="黑体" w:hAnsi="黑体" w:eastAsia="黑体" w:cs="黑体"/>
          <w:sz w:val="28"/>
          <w:szCs w:val="28"/>
          <w:u w:val="single"/>
        </w:rPr>
      </w:pPr>
      <w:r>
        <w:rPr>
          <w:rFonts w:hint="eastAsia" w:ascii="黑体" w:hAnsi="黑体" w:eastAsia="黑体" w:cs="黑体"/>
          <w:sz w:val="28"/>
          <w:szCs w:val="28"/>
        </w:rPr>
        <w:t xml:space="preserve">      递交日期：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 </w:t>
      </w:r>
    </w:p>
    <w:p w14:paraId="73D70ED0">
      <w:pPr>
        <w:wordWrap w:val="0"/>
        <w:ind w:firstLine="1120" w:firstLineChars="400"/>
        <w:jc w:val="right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签收人：</w:t>
      </w:r>
      <w:r>
        <w:rPr>
          <w:rFonts w:hint="eastAsia" w:ascii="黑体" w:hAnsi="黑体" w:eastAsia="黑体" w:cs="黑体"/>
          <w:sz w:val="28"/>
          <w:szCs w:val="28"/>
          <w:u w:val="single"/>
        </w:rPr>
        <w:t xml:space="preserve">                     </w:t>
      </w:r>
      <w:r>
        <w:rPr>
          <w:rFonts w:hint="eastAsia" w:ascii="黑体" w:hAnsi="黑体" w:eastAsia="黑体" w:cs="黑体"/>
          <w:sz w:val="28"/>
          <w:szCs w:val="28"/>
        </w:rPr>
        <w:t xml:space="preserve"> </w:t>
      </w:r>
    </w:p>
    <w:p w14:paraId="4A2644AE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02E9AE13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>我申明，本报告内的实验已按要求完成，报告完全是由我个人完成，并没有抄袭行为。我已经保留了这份实验报告的副本。</w:t>
      </w:r>
    </w:p>
    <w:p w14:paraId="302FF2F0">
      <w:pPr>
        <w:ind w:right="-733" w:rightChars="-349"/>
        <w:rPr>
          <w:rFonts w:hint="eastAsia" w:ascii="新宋体" w:hAnsi="新宋体" w:eastAsia="新宋体" w:cs="新宋体"/>
          <w:sz w:val="18"/>
          <w:szCs w:val="18"/>
        </w:rPr>
      </w:pPr>
    </w:p>
    <w:p w14:paraId="1C3E6E39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</w:t>
      </w:r>
    </w:p>
    <w:p w14:paraId="6CFABF41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  <w:r>
        <w:rPr>
          <w:rFonts w:hint="eastAsia" w:ascii="新宋体" w:hAnsi="新宋体" w:eastAsia="新宋体" w:cs="新宋体"/>
          <w:sz w:val="18"/>
          <w:szCs w:val="18"/>
        </w:rPr>
        <w:t xml:space="preserve">                                                                    申明人(签名):</w:t>
      </w:r>
    </w:p>
    <w:p w14:paraId="43F226DB">
      <w:pPr>
        <w:ind w:leftChars="-294" w:right="-733" w:rightChars="-349" w:hanging="617" w:hangingChars="343"/>
        <w:rPr>
          <w:rFonts w:hint="eastAsia" w:ascii="新宋体" w:hAnsi="新宋体" w:eastAsia="新宋体" w:cs="新宋体"/>
          <w:sz w:val="18"/>
          <w:szCs w:val="18"/>
        </w:rPr>
      </w:pPr>
    </w:p>
    <w:p w14:paraId="4C67EE4D">
      <w:pPr>
        <w:ind w:left="415" w:leftChars="-79" w:right="-733" w:rightChars="-349" w:hanging="581" w:hangingChars="193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实验报告评语与评分：</w:t>
      </w:r>
    </w:p>
    <w:p w14:paraId="1295178D">
      <w:pPr>
        <w:ind w:left="416" w:leftChars="-294" w:right="-733" w:rightChars="-349" w:hanging="1033" w:hangingChars="343"/>
        <w:rPr>
          <w:rFonts w:hint="eastAsia" w:ascii="黑体" w:eastAsia="黑体"/>
          <w:b/>
          <w:bCs/>
          <w:kern w:val="44"/>
          <w:sz w:val="30"/>
          <w:szCs w:val="30"/>
        </w:rPr>
      </w:pPr>
    </w:p>
    <w:p w14:paraId="1A927ADC">
      <w:pPr>
        <w:ind w:left="412" w:leftChars="196" w:right="-733" w:rightChars="-349" w:firstLine="148" w:firstLineChars="49"/>
        <w:rPr>
          <w:rFonts w:hint="eastAsia" w:ascii="黑体" w:eastAsia="黑体"/>
          <w:b/>
          <w:bCs/>
          <w:kern w:val="44"/>
          <w:sz w:val="30"/>
          <w:szCs w:val="30"/>
        </w:rPr>
      </w:pPr>
      <w:r>
        <w:rPr>
          <w:rFonts w:hint="eastAsia" w:ascii="黑体" w:eastAsia="黑体"/>
          <w:b/>
          <w:bCs/>
          <w:kern w:val="44"/>
          <w:sz w:val="30"/>
          <w:szCs w:val="30"/>
        </w:rPr>
        <w:t>评阅老师签名：</w:t>
      </w:r>
    </w:p>
    <w:p w14:paraId="48D877D1">
      <w:pPr>
        <w:rPr>
          <w:rFonts w:hint="eastAsia" w:ascii="宋体" w:hAnsi="宋体"/>
          <w:szCs w:val="21"/>
        </w:rPr>
      </w:pPr>
      <w:r>
        <w:rPr>
          <w:rFonts w:ascii="宋体" w:hAnsi="宋体" w:cs="PMingLiU"/>
          <w:b/>
          <w:bCs/>
          <w:kern w:val="0"/>
          <w:sz w:val="24"/>
          <w:lang w:eastAsia="zh-TW"/>
        </w:rPr>
        <w:t>一、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实验名称：</w:t>
      </w:r>
      <w:r>
        <w:rPr>
          <w:rFonts w:hint="eastAsia" w:ascii="宋体" w:hAnsi="宋体"/>
          <w:szCs w:val="21"/>
        </w:rPr>
        <w:t>Ollama模型部署</w:t>
      </w:r>
    </w:p>
    <w:p w14:paraId="2E23E894">
      <w:pPr>
        <w:pStyle w:val="10"/>
        <w:rPr>
          <w:rFonts w:ascii="宋体" w:hAnsi="宋体" w:eastAsia="宋体"/>
          <w:sz w:val="28"/>
          <w:szCs w:val="28"/>
          <w:lang w:eastAsia="zh-CN"/>
        </w:rPr>
      </w:pPr>
      <w:r>
        <w:rPr>
          <w:rFonts w:ascii="宋体" w:hAnsi="宋体" w:eastAsia="宋体"/>
          <w:b/>
          <w:bCs/>
        </w:rPr>
        <w:t>二、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日期：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 xml:space="preserve">    年  月   日</w:t>
      </w:r>
    </w:p>
    <w:p w14:paraId="47C305C3">
      <w:pPr>
        <w:pStyle w:val="10"/>
        <w:rPr>
          <w:rFonts w:ascii="宋体" w:hAnsi="宋体" w:eastAsia="宋体"/>
          <w:b/>
          <w:bCs/>
          <w:lang w:eastAsia="zh-CN"/>
        </w:rPr>
      </w:pPr>
      <w:r>
        <w:rPr>
          <w:rFonts w:ascii="宋体" w:hAnsi="宋体" w:eastAsia="宋体"/>
          <w:b/>
          <w:bCs/>
        </w:rPr>
        <w:t>三、</w:t>
      </w:r>
      <w:r>
        <w:rPr>
          <w:rFonts w:hint="eastAsia" w:ascii="宋体" w:hAnsi="宋体" w:eastAsia="宋体"/>
          <w:b/>
          <w:bCs/>
        </w:rPr>
        <w:t>实验</w:t>
      </w:r>
      <w:r>
        <w:rPr>
          <w:rFonts w:ascii="宋体" w:hAnsi="宋体" w:eastAsia="宋体"/>
          <w:b/>
          <w:bCs/>
        </w:rPr>
        <w:t>目的：</w:t>
      </w:r>
    </w:p>
    <w:p w14:paraId="30370B22">
      <w:pPr>
        <w:pStyle w:val="10"/>
        <w:rPr>
          <w:rFonts w:hint="eastAsia" w:ascii="宋体" w:hAnsi="宋体" w:eastAsia="宋体"/>
          <w:kern w:val="2"/>
          <w:sz w:val="21"/>
        </w:rPr>
      </w:pPr>
      <w:r>
        <w:rPr>
          <w:rFonts w:hint="eastAsia" w:ascii="宋体" w:hAnsi="宋体" w:eastAsia="宋体"/>
          <w:kern w:val="2"/>
          <w:sz w:val="21"/>
        </w:rPr>
        <w:t>（1）了解</w:t>
      </w:r>
      <w:r>
        <w:rPr>
          <w:rFonts w:hint="eastAsia" w:ascii="宋体" w:hAnsi="宋体" w:eastAsia="宋体"/>
          <w:kern w:val="2"/>
          <w:sz w:val="21"/>
          <w:lang w:eastAsia="zh-CN"/>
        </w:rPr>
        <w:t>模型部署</w:t>
      </w:r>
      <w:r>
        <w:rPr>
          <w:rFonts w:hint="eastAsia" w:ascii="宋体" w:hAnsi="宋体" w:eastAsia="宋体"/>
          <w:kern w:val="2"/>
          <w:sz w:val="21"/>
        </w:rPr>
        <w:t>基本概念和原理；</w:t>
      </w:r>
    </w:p>
    <w:p w14:paraId="61167211">
      <w:pPr>
        <w:pStyle w:val="10"/>
        <w:rPr>
          <w:rFonts w:ascii="宋体" w:hAnsi="宋体" w:eastAsia="宋体"/>
          <w:lang w:eastAsia="zh-CN"/>
        </w:rPr>
      </w:pPr>
      <w:r>
        <w:rPr>
          <w:rFonts w:hint="eastAsia" w:ascii="宋体" w:hAnsi="宋体" w:eastAsia="宋体"/>
          <w:lang w:eastAsia="zh-CN"/>
        </w:rPr>
        <w:t>（2）掌握Ollama模型部署开发技术；</w:t>
      </w:r>
    </w:p>
    <w:p w14:paraId="330E2B17">
      <w:pPr>
        <w:pStyle w:val="10"/>
        <w:rPr>
          <w:rFonts w:hint="eastAsia" w:ascii="宋体" w:hAnsi="宋体" w:eastAsia="宋体"/>
          <w:b/>
          <w:bCs/>
        </w:rPr>
      </w:pPr>
      <w:r>
        <w:rPr>
          <w:rFonts w:hint="eastAsia" w:ascii="宋体" w:hAnsi="宋体" w:eastAsia="宋体"/>
          <w:b/>
          <w:bCs/>
        </w:rPr>
        <w:t>四</w:t>
      </w:r>
      <w:r>
        <w:rPr>
          <w:rFonts w:ascii="宋体" w:hAnsi="宋体" w:eastAsia="宋体"/>
          <w:b/>
          <w:bCs/>
        </w:rPr>
        <w:t>、</w:t>
      </w:r>
      <w:r>
        <w:rPr>
          <w:rFonts w:hint="eastAsia" w:ascii="宋体" w:hAnsi="宋体" w:eastAsia="宋体"/>
          <w:b/>
          <w:bCs/>
        </w:rPr>
        <w:t>实验用的仪器和材料</w:t>
      </w:r>
      <w:r>
        <w:rPr>
          <w:rFonts w:ascii="宋体" w:hAnsi="宋体" w:eastAsia="宋体"/>
          <w:b/>
          <w:bCs/>
        </w:rPr>
        <w:t>：</w:t>
      </w:r>
    </w:p>
    <w:p w14:paraId="05307010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（1）硬件：PC或Mac一台；16G及以上内存，Nvidia RTX 3060 12g及其以上显卡，40G硬盘空间</w:t>
      </w:r>
    </w:p>
    <w:p w14:paraId="773F9EC2">
      <w:pPr>
        <w:pStyle w:val="10"/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（2）软件环境：Windows</w:t>
      </w:r>
      <w:r>
        <w:rPr>
          <w:rFonts w:ascii="宋体" w:hAnsi="宋体" w:eastAsia="宋体" w:cs="Times New Roman"/>
          <w:kern w:val="2"/>
          <w:sz w:val="21"/>
          <w:szCs w:val="21"/>
          <w:lang w:eastAsia="zh-CN"/>
        </w:rPr>
        <w:t xml:space="preserve"> 10/11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操作系统</w:t>
      </w:r>
    </w:p>
    <w:p w14:paraId="13B4CA77">
      <w:pPr>
        <w:rPr>
          <w:rFonts w:hint="eastAsia" w:ascii="宋体" w:hAnsi="宋体" w:cs="PMingLiU"/>
          <w:b/>
          <w:bCs/>
          <w:kern w:val="0"/>
          <w:sz w:val="24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五</w:t>
      </w:r>
      <w:r>
        <w:rPr>
          <w:rFonts w:ascii="宋体" w:hAnsi="宋体" w:cs="PMingLiU"/>
          <w:b/>
          <w:bCs/>
          <w:kern w:val="0"/>
          <w:sz w:val="24"/>
          <w:lang w:eastAsia="zh-TW"/>
        </w:rPr>
        <w:t>、</w:t>
      </w: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实验的步骤和方法：</w:t>
      </w:r>
    </w:p>
    <w:p w14:paraId="38D1961C">
      <w:pPr>
        <w:rPr>
          <w:rFonts w:hint="eastAsia" w:ascii="宋体" w:hAnsi="宋体" w:cs="PMingLiU"/>
          <w:kern w:val="0"/>
          <w:sz w:val="24"/>
        </w:rPr>
      </w:pPr>
    </w:p>
    <w:p w14:paraId="703B76F1">
      <w:pPr>
        <w:numPr>
          <w:ilvl w:val="0"/>
          <w:numId w:val="1"/>
        </w:numPr>
        <w:rPr>
          <w:rFonts w:ascii="宋体" w:hAnsi="宋体"/>
          <w:b/>
          <w:bCs/>
          <w:szCs w:val="21"/>
        </w:rPr>
      </w:pPr>
      <w:bookmarkStart w:id="2" w:name="OLE_LINK1"/>
      <w:r>
        <w:rPr>
          <w:rFonts w:ascii="宋体" w:hAnsi="宋体"/>
          <w:b/>
          <w:bCs/>
          <w:szCs w:val="21"/>
        </w:rPr>
        <w:t>实验操作</w:t>
      </w:r>
    </w:p>
    <w:p w14:paraId="38CC782F">
      <w:pPr>
        <w:rPr>
          <w:rFonts w:ascii="宋体" w:hAnsi="宋体"/>
          <w:b/>
          <w:bCs/>
          <w:szCs w:val="21"/>
        </w:rPr>
      </w:pPr>
    </w:p>
    <w:bookmarkEnd w:id="2"/>
    <w:p w14:paraId="2D4F700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（1）按照实验手册，完成 Ollama 课前环境准备。</w:t>
      </w:r>
    </w:p>
    <w:p w14:paraId="01D12B5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（1.1）检查基础开发环境：确认已安装 VS Code、Anaconda，并能够正常打开 PowerShell 或 Conda 终端。</w:t>
      </w:r>
    </w:p>
    <w:p w14:paraId="44D8B68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（1.2）检查 Python 环境：确认当前 Conda 环境能够正常运行 Python，并能够安装 ollama、openai、evalscope 等依赖库。</w:t>
      </w:r>
    </w:p>
    <w:p w14:paraId="4194F52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（1.3）检查 GPU 与显存环境：运行 nvidia-smi，查看当前显卡型号、显存占用和驱动状态。（截图 GPU 检查结果）</w:t>
      </w:r>
    </w:p>
    <w:p w14:paraId="43F1F229">
      <w:pPr>
        <w:rPr>
          <w:rFonts w:hint="eastAsia" w:ascii="宋体" w:hAnsi="宋体"/>
          <w:szCs w:val="21"/>
        </w:rPr>
      </w:pPr>
      <w:r>
        <w:pict>
          <v:shape id="_x0000_i1026" o:spt="75" type="#_x0000_t75" style="height:403.65pt;width:415.05pt;" filled="f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</w:pict>
      </w:r>
    </w:p>
    <w:p w14:paraId="2E4E97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（1.4）理解本章实验目标：明确本章任务是使用 Ollama 完成本地大模型下载、运行、API 调用、自定义模型和轻量服务化调用。</w:t>
      </w:r>
    </w:p>
    <w:p w14:paraId="43110971">
      <w:pPr>
        <w:rPr>
          <w:rFonts w:ascii="宋体" w:hAnsi="宋体"/>
          <w:szCs w:val="21"/>
        </w:rPr>
      </w:pPr>
    </w:p>
    <w:p w14:paraId="243C3CE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（2）按照实验手册，完成 Ollama 安装与验证。</w:t>
      </w:r>
    </w:p>
    <w:p w14:paraId="1C48B04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（2.1）进入 Ollama 官网下载 Windows 安装程序。</w:t>
      </w:r>
    </w:p>
    <w:p w14:paraId="13E69DB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（2.2）运行 OllamaSetup.exe，完成 Ollama 安装。</w:t>
      </w:r>
    </w:p>
    <w:p w14:paraId="48E9EC3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（2.3）安装完成后，打开终端运行 ollama --version，检查 Ollama 是否安装成功。（截图 Ollama 版本检查结果）</w:t>
      </w:r>
    </w:p>
    <w:p w14:paraId="62007810">
      <w:pPr>
        <w:rPr>
          <w:rFonts w:hint="eastAsia" w:ascii="宋体" w:hAnsi="宋体"/>
          <w:szCs w:val="21"/>
        </w:rPr>
      </w:pPr>
      <w:r>
        <w:pict>
          <v:shape id="_x0000_i1027" o:spt="75" type="#_x0000_t75" style="height:55.8pt;width:415.05pt;" filled="f" stroked="f" coordsize="21600,21600">
            <v:path/>
            <v:fill on="f" focussize="0,0"/>
            <v:stroke on="f"/>
            <v:imagedata r:id="rId6" o:title=""/>
            <o:lock v:ext="edit" aspectratio="t"/>
            <w10:wrap type="none"/>
            <w10:anchorlock/>
          </v:shape>
        </w:pict>
      </w:r>
    </w:p>
    <w:p w14:paraId="3B2FDF2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（2.4）如果终端无法识别 ollama 命令，检查 Ollama 安装路径是否存在。</w:t>
      </w:r>
    </w:p>
    <w:p w14:paraId="73FDB21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（2.5）将 %LOCALAPPDATA%\Programs\Ollama 添加到 Windows Path 环境变量中。</w:t>
      </w:r>
    </w:p>
    <w:p w14:paraId="25BFE8F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（2.6）重新打开终端，再次运行 ollama --version，确认命令可以正常执行。</w:t>
      </w:r>
    </w:p>
    <w:p w14:paraId="196EB8EE">
      <w:pPr>
        <w:rPr>
          <w:rFonts w:ascii="宋体" w:hAnsi="宋体"/>
          <w:szCs w:val="21"/>
        </w:rPr>
      </w:pPr>
    </w:p>
    <w:p w14:paraId="13E6BF5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（3）按照实验手册，完成 Ollama 后台服务检查与基础配置。</w:t>
      </w:r>
    </w:p>
    <w:p w14:paraId="40CF435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（3.1）运行 ollama list，检查 Ollama 服务是否正常启动。</w:t>
      </w:r>
    </w:p>
    <w:p w14:paraId="1BCDAC8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（3.2）如果出现无法连接 Ollama server 或服务启动超时等问题，重启 Ollama 应用后再次测试。</w:t>
      </w:r>
    </w:p>
    <w:p w14:paraId="5CD1913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（3.3）进入 Ollama Settings 页面，了解账号、云端能力、自动更新、网络访问、模型保存位置和上下文长度等设置。</w:t>
      </w:r>
    </w:p>
    <w:p w14:paraId="12CDE45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（3.4）检查模型保存路径，建议将模型缓存目录修改到空间较大的磁盘，例如 D:\OllamaCache。（截图模型保存路径设置）</w:t>
      </w:r>
    </w:p>
    <w:p w14:paraId="5D81504C">
      <w:pPr>
        <w:rPr>
          <w:rFonts w:hint="eastAsia" w:ascii="宋体" w:hAnsi="宋体"/>
          <w:b/>
          <w:bCs/>
          <w:szCs w:val="21"/>
        </w:rPr>
      </w:pPr>
      <w:r>
        <w:pict>
          <v:shape id="_x0000_i1028" o:spt="75" type="#_x0000_t75" style="height:280.65pt;width:415.2pt;" filled="f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</w:pict>
      </w:r>
    </w:p>
    <w:p w14:paraId="6C0AEB2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（3.5）检查 Context length 设置，理解上下文长度越大，模型能够参考的历史内容越多，但资源占用也会增加。</w:t>
      </w:r>
    </w:p>
    <w:p w14:paraId="759AF2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（3.6）根据本机配置选择合适的上下文长度，例如 4k 或 8k。</w:t>
      </w:r>
    </w:p>
    <w:p w14:paraId="5F27D284">
      <w:pPr>
        <w:rPr>
          <w:rFonts w:ascii="宋体" w:hAnsi="宋体"/>
          <w:szCs w:val="21"/>
        </w:rPr>
      </w:pPr>
    </w:p>
    <w:p w14:paraId="5234923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（4）按照实验手册，完成 Ollama 模型查阅与下载。</w:t>
      </w:r>
    </w:p>
    <w:p w14:paraId="039785A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（4.1）进入 Ollama 模型库页面，查找可用模型。</w:t>
      </w:r>
    </w:p>
    <w:p w14:paraId="2F3F9FE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（4.2）根据模型标签了解模型能力，例如 vision、thinking、tools、embedding 等。</w:t>
      </w:r>
    </w:p>
    <w:p w14:paraId="08F5F4F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（4.3）选择适合本机显存的小模型，例如 qwen3.5:0.8b。</w:t>
      </w:r>
    </w:p>
    <w:p w14:paraId="7306C1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（4.4）在终端运行 ollama run qwen3.5:0.8b，下载并启动模型。</w:t>
      </w:r>
    </w:p>
    <w:p w14:paraId="05669C7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（4.5）下载完成后，在终端中与模型进行简单对话。（截图模型下载与终端对话结果）</w:t>
      </w:r>
    </w:p>
    <w:p w14:paraId="781E56F7">
      <w:pPr>
        <w:rPr>
          <w:rFonts w:hint="eastAsia" w:ascii="宋体" w:hAnsi="宋体"/>
          <w:szCs w:val="21"/>
        </w:rPr>
      </w:pPr>
      <w:r>
        <w:pict>
          <v:shape id="_x0000_i1032" o:spt="75" type="#_x0000_t75" style="height:139.3pt;width:414.55pt;" filled="f" stroked="f" coordsize="21600,21600">
            <v:path/>
            <v:fill on="f" focussize="0,0"/>
            <v:stroke on="f"/>
            <v:imagedata r:id="rId8" o:title=""/>
            <o:lock v:ext="edit" aspectratio="t"/>
            <w10:wrap type="none"/>
            <w10:anchorlock/>
          </v:shape>
        </w:pict>
      </w:r>
    </w:p>
    <w:p w14:paraId="16E9313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（4.6）使用 Ctrl + D 退出对话。</w:t>
      </w:r>
    </w:p>
    <w:p w14:paraId="70726BA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（4.7）如果只想下载模型而不立即运行，可以使用 ollama pull qwen3.5:0.8b。</w:t>
      </w:r>
    </w:p>
    <w:p w14:paraId="318D44B0">
      <w:pPr>
        <w:rPr>
          <w:rFonts w:ascii="宋体" w:hAnsi="宋体"/>
          <w:szCs w:val="21"/>
        </w:rPr>
      </w:pPr>
    </w:p>
    <w:p w14:paraId="7608F7D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（5）按照实验手册，完成 Ollama 模型管理操作。</w:t>
      </w:r>
    </w:p>
    <w:p w14:paraId="54099F9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（5.1）运行 ollama list，查看本地已经下载的模型列表。（截图本地模型列表）</w:t>
      </w:r>
    </w:p>
    <w:p w14:paraId="64BF8569">
      <w:pPr>
        <w:rPr>
          <w:rFonts w:hint="eastAsia" w:ascii="宋体" w:hAnsi="宋体"/>
          <w:szCs w:val="21"/>
        </w:rPr>
      </w:pPr>
      <w:r>
        <w:pict>
          <v:shape id="_x0000_i1031" o:spt="75" type="#_x0000_t75" style="height:221.5pt;width:415.2pt;" filled="f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</w:pict>
      </w:r>
    </w:p>
    <w:p w14:paraId="309327E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（5.2）运行 ollama run qwen3.5:0.8b，启动模型。</w:t>
      </w:r>
    </w:p>
    <w:p w14:paraId="1A89F16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（5.3）新开一个终端，运行 ollama ps，查看当前正在运行或保留中的模型。</w:t>
      </w:r>
    </w:p>
    <w:p w14:paraId="2B04C74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（5.4）观察 NAME、SIZE、PROCESSOR、CONTEXT、UNTIL 等字段含义。</w:t>
      </w:r>
    </w:p>
    <w:p w14:paraId="7A1B5F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（5.5）理解模型在不使用时可能仍然占用显存。</w:t>
      </w:r>
    </w:p>
    <w:p w14:paraId="31522A4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（5.6）运行 ollama stop qwen3.5:0.8b，停止模型并释放资源。</w:t>
      </w:r>
    </w:p>
    <w:p w14:paraId="45C7B3D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（5.7）再次运行 ollama ps，确认模型已经停止。（截图模型停止结果）</w:t>
      </w:r>
    </w:p>
    <w:p w14:paraId="1BEF079E">
      <w:pPr>
        <w:rPr>
          <w:rFonts w:ascii="宋体" w:hAnsi="宋体"/>
          <w:szCs w:val="21"/>
        </w:rPr>
      </w:pPr>
      <w:r>
        <w:pict>
          <v:shape id="_x0000_i1033" o:spt="75" type="#_x0000_t75" style="height:130.35pt;width:415.2pt;" filled="f" stroked="f" coordsize="21600,21600">
            <v:path/>
            <v:fill on="f" focussize="0,0"/>
            <v:stroke on="f"/>
            <v:imagedata r:id="rId10" o:title=""/>
            <o:lock v:ext="edit" aspectratio="t"/>
            <w10:wrap type="none"/>
            <w10:anchorlock/>
          </v:shape>
        </w:pict>
      </w:r>
    </w:p>
    <w:p w14:paraId="24F8D08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（6）按照实验手册，完成 Python 方式调用 Ollama 模型。</w:t>
      </w:r>
    </w:p>
    <w:p w14:paraId="5F963A1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（6.1）安装 Ollama Python 包：pip install ollama。</w:t>
      </w:r>
    </w:p>
    <w:p w14:paraId="7EDB153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（6.2）编写 Python 脚本，使用 from ollama import chat 调用本地模型。</w:t>
      </w:r>
    </w:p>
    <w:p w14:paraId="0F1FA12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（6.3）设置 model='qwen3.5:0.8b'，并传入用户消息。</w:t>
      </w:r>
    </w:p>
    <w:p w14:paraId="77B4DD3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（6.4）运行脚本，查看模型返回结果。（截图 Python 调用结果）</w:t>
      </w:r>
    </w:p>
    <w:p w14:paraId="1D99D739">
      <w:pPr>
        <w:rPr>
          <w:rFonts w:hint="eastAsia" w:ascii="宋体" w:hAnsi="宋体"/>
          <w:szCs w:val="21"/>
        </w:rPr>
      </w:pPr>
      <w:r>
        <w:pict>
          <v:shape id="_x0000_i1035" o:spt="75" type="#_x0000_t75" style="height:292pt;width:415.25pt;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</w:pict>
      </w:r>
    </w:p>
    <w:p w14:paraId="44BB9CD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（6.5）理解 Python 调用方式可以让本地模型被程序直接访问，而不仅仅是在终端中对话。</w:t>
      </w:r>
    </w:p>
    <w:p w14:paraId="39859EBD">
      <w:pPr>
        <w:rPr>
          <w:rFonts w:ascii="宋体" w:hAnsi="宋体"/>
          <w:szCs w:val="21"/>
        </w:rPr>
      </w:pPr>
    </w:p>
    <w:p w14:paraId="7A13281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（7）按照实验手册，完成 OpenAI 兼容接口调用。</w:t>
      </w:r>
    </w:p>
    <w:p w14:paraId="6BF4B1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（7.1）确认 Ollama 默认本地服务地址为 http://localhost:11434。</w:t>
      </w:r>
    </w:p>
    <w:p w14:paraId="4BEC1B8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（7.2）理解 Ollama 原生 API 与 OpenAI 兼容接口的区别：原生接口为 /api，OpenAI 兼容接口为 /v1/。</w:t>
      </w:r>
    </w:p>
    <w:p w14:paraId="019E389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（7.3）安装 OpenAI Python SDK。</w:t>
      </w:r>
    </w:p>
    <w:p w14:paraId="1BB5C10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（7.4）使用 OpenAI(base_url="http://localhost:11434/v1/", api_key="ollama") 创建客户端。</w:t>
      </w:r>
    </w:p>
    <w:p w14:paraId="1ADEF3D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（7.5）调用 client.chat.completions.create()，使用 qwen3.5:0.8b 完成一次非流式对话。</w:t>
      </w:r>
    </w:p>
    <w:p w14:paraId="48E7503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（7.6）设置 temperature=0、max_tokens=512、reasoning_effort="none"，控制模型输出更加稳定简洁。</w:t>
      </w:r>
    </w:p>
    <w:p w14:paraId="00A35A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（7.7）运行代码并查看模型回复。（截图 OpenAI SDK 调用结果）</w:t>
      </w:r>
    </w:p>
    <w:p w14:paraId="7CD53E67">
      <w:pPr>
        <w:rPr>
          <w:rFonts w:hint="eastAsia" w:ascii="宋体" w:hAnsi="宋体"/>
          <w:szCs w:val="21"/>
        </w:rPr>
      </w:pPr>
      <w:r>
        <w:pict>
          <v:shape id="_x0000_i1034" o:spt="75" type="#_x0000_t75" style="height:318.35pt;width:414.95pt;" filled="f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</w:pict>
      </w:r>
    </w:p>
    <w:p w14:paraId="3D5EB25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（7.8）理解 OpenAI 兼容接口的意义：后续切换到 LMDeploy、vLLM 等服务时，调用代码结构可以基本保持一致。</w:t>
      </w:r>
    </w:p>
    <w:p w14:paraId="3494FEDB">
      <w:pPr>
        <w:rPr>
          <w:rFonts w:ascii="宋体" w:hAnsi="宋体"/>
          <w:szCs w:val="21"/>
        </w:rPr>
      </w:pPr>
    </w:p>
    <w:p w14:paraId="7DD280F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（8）按照实验手册，完成 Ollama 流式输出调用。</w:t>
      </w:r>
    </w:p>
    <w:p w14:paraId="76923FC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（8.1）在 OpenAI SDK 调用代码中设置 stream=True。</w:t>
      </w:r>
    </w:p>
    <w:p w14:paraId="04E891B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（8.2）使用 for chunk in stream 逐步读取模型生成内容。</w:t>
      </w:r>
    </w:p>
    <w:p w14:paraId="3DC2891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（8.3）将每个 chunk 中的增量文本实时打印到终端。</w:t>
      </w:r>
    </w:p>
    <w:p w14:paraId="69E0D66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（8.4）运行流式输出程序，观察模型边生成边返回内容的效果。（截图流式输出结果）</w:t>
      </w:r>
    </w:p>
    <w:p w14:paraId="088EA3EB">
      <w:pPr>
        <w:rPr>
          <w:rFonts w:hint="eastAsia" w:ascii="宋体" w:hAnsi="宋体"/>
          <w:szCs w:val="21"/>
        </w:rPr>
      </w:pPr>
      <w:r>
        <w:pict>
          <v:shape id="_x0000_i1037" o:spt="75" type="#_x0000_t75" style="height:283.3pt;width:415.1pt;" filled="f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</w:pict>
      </w:r>
    </w:p>
    <w:p w14:paraId="3AE442D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（8.5）理解非流式输出与流式输出的区别：非流式输出等待完整结果，流式输出适合聊天机器人、Web 应用和实时交互界面。</w:t>
      </w:r>
    </w:p>
    <w:p w14:paraId="44007B71">
      <w:pPr>
        <w:rPr>
          <w:rFonts w:ascii="宋体" w:hAnsi="宋体"/>
          <w:szCs w:val="21"/>
        </w:rPr>
      </w:pPr>
    </w:p>
    <w:p w14:paraId="6630BE2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（9）按照实验手册，完成 Ollama 模型测评。</w:t>
      </w:r>
    </w:p>
    <w:p w14:paraId="3385706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（9.1）安装并检查 EvalScope 环境。</w:t>
      </w:r>
    </w:p>
    <w:p w14:paraId="137205B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（9.2）使用 Ollama 的 OpenAI 兼容接口作为 EvalScope 的模型服务地址。</w:t>
      </w:r>
    </w:p>
    <w:p w14:paraId="35AEDFE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（9.3）配置 TaskConfig，设置 model="qwen3.5:0.8b"、api_url="http://localhost:11434/v1/"、api_key="ollama"。</w:t>
      </w:r>
    </w:p>
    <w:p w14:paraId="0E08947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（9.4）设置 eval_type="openai_api"，选择 gsm8k 作为测试数据集。</w:t>
      </w:r>
    </w:p>
    <w:p w14:paraId="627CBBE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（9.5）设置 limit=10，完成小规模流程测试。</w:t>
      </w:r>
    </w:p>
    <w:p w14:paraId="242023A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（9.6）设置生成参数，例如 temperature=0.0、max_tokens=512、enable_thinking=False。</w:t>
      </w:r>
    </w:p>
    <w:p w14:paraId="37BDDB20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（9.7）运行 run_task，查看 EvalScope 测评结果。（截图 EvalScope 测评结果）</w:t>
      </w:r>
    </w:p>
    <w:p w14:paraId="43B0E6D2">
      <w:pPr>
        <w:rPr>
          <w:rFonts w:hint="eastAsia" w:ascii="宋体" w:hAnsi="宋体"/>
          <w:szCs w:val="21"/>
        </w:rPr>
      </w:pPr>
      <w:r>
        <w:pict>
          <v:shape id="_x0000_i1036" o:spt="75" type="#_x0000_t75" style="height:222.9pt;width:415.25pt;" filled="f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</w:pict>
      </w:r>
    </w:p>
    <w:p w14:paraId="0288366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（9.8）理解小样本测评主要用于验证 Ollama 模型服务是否可以被评测框架正常调用，不能代表模型完整能力水平。</w:t>
      </w:r>
    </w:p>
    <w:p w14:paraId="6EF6F42A">
      <w:pPr>
        <w:rPr>
          <w:rFonts w:ascii="宋体" w:hAnsi="宋体"/>
          <w:szCs w:val="21"/>
        </w:rPr>
      </w:pPr>
    </w:p>
    <w:p w14:paraId="02D5FE1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（10）按照实验手册，完成 Modelfile 自定义模型。</w:t>
      </w:r>
    </w:p>
    <w:p w14:paraId="054E578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（10.1）创建自定义模型目录，例如 D:\OllamaModels\course-assistant。</w:t>
      </w:r>
    </w:p>
    <w:p w14:paraId="3483043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（10.2）在该目录下创建 Modelfile 配置文件。</w:t>
      </w:r>
    </w:p>
    <w:p w14:paraId="3C59774C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（10.3）在 Modelfile 中使用 FROM qwen3.5:0.8b 指定基础模型。</w:t>
      </w:r>
    </w:p>
    <w:p w14:paraId="1982BDCB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（10.4）设置运行参数，例如 temperature、top_p、repeat_penalty、num_ctx、num_predict 等。</w:t>
      </w:r>
    </w:p>
    <w:p w14:paraId="19B2A56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（10.5）设置 SYSTEM 提示词，将模型默认角色设定为“人工智能课程助教”。</w:t>
      </w:r>
    </w:p>
    <w:p w14:paraId="4789813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（10.6）保存文件后，运行 ollama create course-assistant -f Modelfile 创建自定义模型。</w:t>
      </w:r>
    </w:p>
    <w:p w14:paraId="0547F4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（10.7）运行 ollama list，确认本地模型列表中出现 course-assistant。（截图自定义模型创建结果）</w:t>
      </w:r>
    </w:p>
    <w:p w14:paraId="4CA5D58D">
      <w:pPr>
        <w:rPr>
          <w:rFonts w:hint="eastAsia" w:ascii="宋体" w:hAnsi="宋体"/>
          <w:szCs w:val="21"/>
        </w:rPr>
      </w:pPr>
      <w:r>
        <w:pict>
          <v:shape id="_x0000_i1038" o:spt="75" type="#_x0000_t75" style="height:80.4pt;width:414.9pt;" filled="f" stroked="f" coordsize="21600,21600">
            <v:path/>
            <v:fill on="f" focussize="0,0"/>
            <v:stroke on="f"/>
            <v:imagedata r:id="rId15" o:title=""/>
            <o:lock v:ext="edit" aspectratio="t"/>
            <w10:wrap type="none"/>
            <w10:anchorlock/>
          </v:shape>
        </w:pict>
      </w:r>
    </w:p>
    <w:p w14:paraId="4F913EF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（10.8）运行 ollama run course-assistant --think=false "你是谁？"，测试系统提示词是否生效。（截图自定义模型测试结果）</w:t>
      </w:r>
    </w:p>
    <w:p w14:paraId="0EE9C88B">
      <w:pPr>
        <w:rPr>
          <w:rFonts w:hint="eastAsia" w:ascii="宋体" w:hAnsi="宋体"/>
          <w:szCs w:val="21"/>
        </w:rPr>
      </w:pPr>
      <w:r>
        <w:pict>
          <v:shape id="_x0000_i1039" o:spt="75" type="#_x0000_t75" style="height:87.4pt;width:414.6pt;" filled="f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</w:pict>
      </w:r>
    </w:p>
    <w:p w14:paraId="356982E9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（10.9）理解 Modelfile 自定义模型不是微调，它只是封装系统提示词和运行参数，并不会改变模型权重。</w:t>
      </w:r>
    </w:p>
    <w:p w14:paraId="05BFC781">
      <w:pPr>
        <w:rPr>
          <w:rFonts w:ascii="宋体" w:hAnsi="宋体"/>
          <w:szCs w:val="21"/>
        </w:rPr>
      </w:pPr>
    </w:p>
    <w:p w14:paraId="6E0ACF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（11）按照实验手册，完成本地 GGUF 权重导入体验。</w:t>
      </w:r>
    </w:p>
    <w:p w14:paraId="5001B3D8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（11.1）下载或准备 Qwen 系列 GGUF 格式模型文件。</w:t>
      </w:r>
    </w:p>
    <w:p w14:paraId="54E6247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（11.2）进入 GGUF 文件所在目录，创建 Modelfile。</w:t>
      </w:r>
    </w:p>
    <w:p w14:paraId="451E98C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（11.3）使用 FROM ./模型文件名.gguf 指定本地 GGUF 文件。</w:t>
      </w:r>
    </w:p>
    <w:p w14:paraId="308E3697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（11.4）设置生成参数，例如 temperature、top_k、top_p、repeat_penalty、num_ctx、num_predict。</w:t>
      </w:r>
    </w:p>
    <w:p w14:paraId="17686EE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（11.5）设置 stop 标记，例如 &lt;|im_start|&gt;、&lt;|im_end|&gt;、&lt;|endoftext|&gt;。</w:t>
      </w:r>
    </w:p>
    <w:p w14:paraId="5512B3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（11.6）根据 Qwen ChatML 格式设置 TEMPLATE，确保模型能够正确区分 system、user 和 assistant。</w:t>
      </w:r>
    </w:p>
    <w:p w14:paraId="026F04B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（11.7）设置默认 SYSTEM 提示词。</w:t>
      </w:r>
    </w:p>
    <w:p w14:paraId="07F0490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（11.8）运行 ollama create qwen3-0.6b-q8 -f Modelfile，将 GGUF 模型注册到 Ollama 中。</w:t>
      </w:r>
    </w:p>
    <w:p w14:paraId="5F0D8B5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（11.9）运行 ollama run qwen3-0.6b-q8 "你是谁？/no_think"，测试导入后的模型是否能够正常回答。（截图 GGUF 模型导入与测试结果）</w:t>
      </w:r>
    </w:p>
    <w:p w14:paraId="363D0F90">
      <w:r>
        <w:pict>
          <v:shape id="_x0000_i1040" o:spt="75" type="#_x0000_t75" style="height:129.35pt;width:415pt;" filled="f" stroked="f" coordsize="21600,21600">
            <v:path/>
            <v:fill on="f" focussize="0,0"/>
            <v:stroke on="f"/>
            <v:imagedata r:id="rId17" o:title=""/>
            <o:lock v:ext="edit" aspectratio="t"/>
            <w10:wrap type="none"/>
            <w10:anchorlock/>
          </v:shape>
        </w:pict>
      </w:r>
    </w:p>
    <w:p w14:paraId="50193CF8">
      <w:pPr>
        <w:rPr>
          <w:rFonts w:hint="eastAsia"/>
        </w:rPr>
      </w:pPr>
      <w:r>
        <w:pict>
          <v:shape id="_x0000_i1041" o:spt="75" type="#_x0000_t75" style="height:118.5pt;width:414.85pt;" filled="f" stroked="f" coordsize="21600,21600">
            <v:path/>
            <v:fill on="f" focussize="0,0"/>
            <v:stroke on="f"/>
            <v:imagedata r:id="rId18" o:title=""/>
            <o:lock v:ext="edit" aspectratio="t"/>
            <w10:wrap type="none"/>
            <w10:anchorlock/>
          </v:shape>
        </w:pict>
      </w:r>
    </w:p>
    <w:p w14:paraId="6785B0A2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（11.10）理解 GGUF 导入比普通 Modelfile 自定义更复杂，需要关注模型格式、聊天模板、停止词和生成参数。</w:t>
      </w:r>
    </w:p>
    <w:p w14:paraId="793DB957">
      <w:pPr>
        <w:rPr>
          <w:rFonts w:ascii="宋体" w:hAnsi="宋体"/>
          <w:szCs w:val="21"/>
        </w:rPr>
      </w:pPr>
    </w:p>
    <w:p w14:paraId="49893214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（12）按照实验手册，完成实验结果分析与总结。</w:t>
      </w:r>
    </w:p>
    <w:p w14:paraId="11FC8873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（12.1）总结 Ollama 安装与环境配置过程，说明是否遇到 PATH 或服务启动问题。</w:t>
      </w:r>
    </w:p>
    <w:p w14:paraId="216BF386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（12.2）总结模型下载、运行、查看和停止等基本命令的作用。</w:t>
      </w:r>
    </w:p>
    <w:p w14:paraId="434D76C5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（12.3）总结 Python 调用、OpenAI SDK 调用和流式输出调用之间的区别。</w:t>
      </w:r>
    </w:p>
    <w:p w14:paraId="100C7AEF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（12.4）总结 Ollama 本地服务化调用的优势：可以让本地模型被 Python 程序、Web 应用、RAG 系统或 Agent 系统访问。</w:t>
      </w:r>
    </w:p>
    <w:p w14:paraId="1DB753DE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（12.5）总结 EvalScope 调用 Ollama 模型的流程，说明 Ollama 模型可以作为 OpenAI 兼容 API 被评测框架使用。</w:t>
      </w:r>
    </w:p>
    <w:p w14:paraId="042BA75A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（12.6）总结 Modelfile 自定义模型的作用，说明它适合封装角色设定和默认参数，但不等同于模型微调。</w:t>
      </w:r>
    </w:p>
    <w:p w14:paraId="35298E71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（12.7）总结 GGUF 模型导入流程，说明本地模型文件导入时需要额外关注模板和停止词设置。</w:t>
      </w:r>
    </w:p>
    <w:p w14:paraId="3C7E426D">
      <w:pPr>
        <w:rPr>
          <w:rFonts w:hint="eastAsia" w:ascii="宋体" w:hAnsi="宋体"/>
          <w:szCs w:val="21"/>
        </w:rPr>
      </w:pPr>
      <w:r>
        <w:rPr>
          <w:rFonts w:hint="eastAsia" w:ascii="宋体" w:hAnsi="宋体"/>
          <w:szCs w:val="21"/>
        </w:rPr>
        <w:t>（12.8）总结本章核心认识：Ollama 是一个轻量级本地模型运行与服务化工具，适合快速体验模型、调用模型和封装简单本地助手，也为后续学习 LMDeploy、vLLM、ms-swift 等更工程化部署框架打基础。</w:t>
      </w:r>
    </w:p>
    <w:p w14:paraId="181A53F8">
      <w:pPr>
        <w:rPr>
          <w:rFonts w:hint="eastAsia" w:ascii="宋体" w:hAnsi="宋体"/>
          <w:szCs w:val="21"/>
        </w:rPr>
      </w:pPr>
    </w:p>
    <w:p w14:paraId="4E4DE723">
      <w:pPr>
        <w:pStyle w:val="10"/>
        <w:rPr>
          <w:rFonts w:ascii="宋体" w:hAnsi="宋体" w:eastAsia="宋体" w:cs="Times New Roman"/>
          <w:kern w:val="2"/>
          <w:sz w:val="21"/>
          <w:szCs w:val="21"/>
          <w:lang w:eastAsia="zh-CN"/>
        </w:rPr>
      </w:pPr>
      <w:r>
        <w:rPr>
          <w:rFonts w:hint="eastAsia" w:ascii="宋体" w:hAnsi="宋体" w:eastAsia="宋体"/>
          <w:b/>
          <w:bCs/>
        </w:rPr>
        <w:t>六、实验结果或结论：</w:t>
      </w:r>
      <w:r>
        <w:rPr>
          <w:rFonts w:hint="eastAsia" w:ascii="宋体" w:hAnsi="宋体" w:eastAsia="宋体" w:cs="Times New Roman"/>
          <w:kern w:val="2"/>
          <w:sz w:val="21"/>
          <w:szCs w:val="21"/>
          <w:lang w:eastAsia="zh-CN"/>
        </w:rPr>
        <w:t>即根据实验过程中所见到的现象和测得的数据，作出结论。</w:t>
      </w:r>
    </w:p>
    <w:p w14:paraId="294CED87">
      <w:pPr>
        <w:pStyle w:val="10"/>
        <w:rPr>
          <w:rFonts w:hint="eastAsia" w:ascii="宋体" w:hAnsi="宋体" w:eastAsia="宋体"/>
          <w:sz w:val="21"/>
          <w:szCs w:val="21"/>
          <w:lang w:eastAsia="zh-CN"/>
        </w:rPr>
      </w:pPr>
    </w:p>
    <w:p w14:paraId="04F4411D">
      <w:pPr>
        <w:rPr>
          <w:rFonts w:hint="eastAsia" w:ascii="宋体" w:hAnsi="宋体"/>
          <w:szCs w:val="21"/>
        </w:rPr>
      </w:pPr>
      <w:r>
        <w:rPr>
          <w:rFonts w:hint="eastAsia" w:ascii="宋体" w:hAnsi="宋体" w:cs="PMingLiU"/>
          <w:b/>
          <w:bCs/>
          <w:kern w:val="0"/>
          <w:sz w:val="24"/>
          <w:lang w:eastAsia="zh-TW"/>
        </w:rPr>
        <w:t>七、备注或说明：</w:t>
      </w:r>
      <w:r>
        <w:rPr>
          <w:rFonts w:hint="eastAsia" w:ascii="宋体" w:hAnsi="宋体"/>
          <w:szCs w:val="21"/>
        </w:rPr>
        <w:t>可写上实验成功或失败的原因，实验后的心得体会、建议等。</w:t>
      </w:r>
    </w:p>
    <w:p w14:paraId="2ABC10AA">
      <w:pPr>
        <w:rPr>
          <w:rFonts w:hint="eastAsia" w:ascii="宋体" w:hAnsi="宋体"/>
          <w:szCs w:val="21"/>
        </w:rPr>
      </w:pPr>
    </w:p>
    <w:p w14:paraId="755B50F0">
      <w:pPr>
        <w:rPr>
          <w:rFonts w:hint="eastAsia" w:ascii="宋体" w:hAnsi="宋体"/>
          <w:szCs w:val="21"/>
        </w:rPr>
      </w:pPr>
    </w:p>
    <w:p w14:paraId="20300927">
      <w:pPr>
        <w:pStyle w:val="1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b/>
          <w:bCs/>
        </w:rPr>
        <w:t>八</w:t>
      </w:r>
      <w:r>
        <w:rPr>
          <w:rFonts w:ascii="宋体" w:hAnsi="宋体" w:eastAsia="宋体"/>
          <w:b/>
          <w:bCs/>
        </w:rPr>
        <w:t>、引用</w:t>
      </w:r>
      <w:r>
        <w:rPr>
          <w:rFonts w:hint="eastAsia" w:ascii="宋体" w:hAnsi="宋体" w:eastAsia="宋体"/>
          <w:b/>
          <w:bCs/>
        </w:rPr>
        <w:t>参考文献</w:t>
      </w:r>
      <w:r>
        <w:rPr>
          <w:rFonts w:ascii="宋体" w:hAnsi="宋体" w:eastAsia="宋体"/>
          <w:b/>
          <w:bCs/>
        </w:rPr>
        <w:t>：</w:t>
      </w:r>
    </w:p>
    <w:p w14:paraId="56EED78F">
      <w:pPr>
        <w:ind w:right="-733" w:rightChars="-349"/>
        <w:rPr>
          <w:rFonts w:hint="eastAsia" w:ascii="宋体" w:hAnsi="宋体" w:cs="新宋体"/>
          <w:szCs w:val="21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PMingLiU">
    <w:altName w:val="Microsoft JhengHei UI"/>
    <w:panose1 w:val="02010601000101010101"/>
    <w:charset w:val="88"/>
    <w:family w:val="roman"/>
    <w:pitch w:val="default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0C06AAA"/>
    <w:multiLevelType w:val="multilevel"/>
    <w:tmpl w:val="30C06AAA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72A27"/>
    <w:rsid w:val="00003967"/>
    <w:rsid w:val="00067573"/>
    <w:rsid w:val="00074557"/>
    <w:rsid w:val="00074BAD"/>
    <w:rsid w:val="00086C22"/>
    <w:rsid w:val="000B1F32"/>
    <w:rsid w:val="000C0A1D"/>
    <w:rsid w:val="000C7C8B"/>
    <w:rsid w:val="000D0B56"/>
    <w:rsid w:val="000D1CCA"/>
    <w:rsid w:val="00167F38"/>
    <w:rsid w:val="001B56D6"/>
    <w:rsid w:val="001E70EE"/>
    <w:rsid w:val="001F401D"/>
    <w:rsid w:val="002068A0"/>
    <w:rsid w:val="00215425"/>
    <w:rsid w:val="002259D4"/>
    <w:rsid w:val="00252E61"/>
    <w:rsid w:val="0025436A"/>
    <w:rsid w:val="00270037"/>
    <w:rsid w:val="00281586"/>
    <w:rsid w:val="00294326"/>
    <w:rsid w:val="002D2D22"/>
    <w:rsid w:val="00316407"/>
    <w:rsid w:val="00340F66"/>
    <w:rsid w:val="003728C9"/>
    <w:rsid w:val="003F02F8"/>
    <w:rsid w:val="004170E6"/>
    <w:rsid w:val="00495371"/>
    <w:rsid w:val="004A2E52"/>
    <w:rsid w:val="004E3683"/>
    <w:rsid w:val="00521C08"/>
    <w:rsid w:val="005B233D"/>
    <w:rsid w:val="005B39D6"/>
    <w:rsid w:val="005B49F3"/>
    <w:rsid w:val="005D4BDF"/>
    <w:rsid w:val="005E4B36"/>
    <w:rsid w:val="005F121A"/>
    <w:rsid w:val="00603E0E"/>
    <w:rsid w:val="0061407F"/>
    <w:rsid w:val="00642E07"/>
    <w:rsid w:val="006479AF"/>
    <w:rsid w:val="00665045"/>
    <w:rsid w:val="006A2371"/>
    <w:rsid w:val="006A47F0"/>
    <w:rsid w:val="006B30A2"/>
    <w:rsid w:val="006C0562"/>
    <w:rsid w:val="006C0D0E"/>
    <w:rsid w:val="006C46BE"/>
    <w:rsid w:val="0070298B"/>
    <w:rsid w:val="00715BFC"/>
    <w:rsid w:val="0074090A"/>
    <w:rsid w:val="00762949"/>
    <w:rsid w:val="007655E7"/>
    <w:rsid w:val="007C5549"/>
    <w:rsid w:val="00804BAE"/>
    <w:rsid w:val="00805699"/>
    <w:rsid w:val="008501CF"/>
    <w:rsid w:val="00860ECA"/>
    <w:rsid w:val="008B0736"/>
    <w:rsid w:val="008D2564"/>
    <w:rsid w:val="008D3126"/>
    <w:rsid w:val="009138B8"/>
    <w:rsid w:val="00963CDE"/>
    <w:rsid w:val="009B75C3"/>
    <w:rsid w:val="009E358C"/>
    <w:rsid w:val="009F611F"/>
    <w:rsid w:val="00A360E4"/>
    <w:rsid w:val="00A3721B"/>
    <w:rsid w:val="00A579B0"/>
    <w:rsid w:val="00A62FE4"/>
    <w:rsid w:val="00A73749"/>
    <w:rsid w:val="00A9479A"/>
    <w:rsid w:val="00AA2E53"/>
    <w:rsid w:val="00AB6FF5"/>
    <w:rsid w:val="00AF40DE"/>
    <w:rsid w:val="00B23186"/>
    <w:rsid w:val="00B25184"/>
    <w:rsid w:val="00B4494A"/>
    <w:rsid w:val="00B511E4"/>
    <w:rsid w:val="00BA248A"/>
    <w:rsid w:val="00BE4CB7"/>
    <w:rsid w:val="00BF1505"/>
    <w:rsid w:val="00BF734F"/>
    <w:rsid w:val="00C5458B"/>
    <w:rsid w:val="00C5517A"/>
    <w:rsid w:val="00C700CD"/>
    <w:rsid w:val="00C80244"/>
    <w:rsid w:val="00C92F5E"/>
    <w:rsid w:val="00CA330A"/>
    <w:rsid w:val="00CC1CFE"/>
    <w:rsid w:val="00D005A5"/>
    <w:rsid w:val="00D075E1"/>
    <w:rsid w:val="00D17DB3"/>
    <w:rsid w:val="00D66BCB"/>
    <w:rsid w:val="00D72704"/>
    <w:rsid w:val="00D75A36"/>
    <w:rsid w:val="00DA0C9F"/>
    <w:rsid w:val="00DC1719"/>
    <w:rsid w:val="00DD6B5D"/>
    <w:rsid w:val="00E41A9C"/>
    <w:rsid w:val="00E43913"/>
    <w:rsid w:val="00E44AFE"/>
    <w:rsid w:val="00E50308"/>
    <w:rsid w:val="00E835C4"/>
    <w:rsid w:val="00EA401D"/>
    <w:rsid w:val="00EC4DF9"/>
    <w:rsid w:val="00ED2B10"/>
    <w:rsid w:val="00EE0E2E"/>
    <w:rsid w:val="00F03D79"/>
    <w:rsid w:val="00F25B66"/>
    <w:rsid w:val="00F4305A"/>
    <w:rsid w:val="00F50236"/>
    <w:rsid w:val="00FA2E83"/>
    <w:rsid w:val="00FB1DE0"/>
    <w:rsid w:val="00FC3DCC"/>
    <w:rsid w:val="00FF1FB7"/>
    <w:rsid w:val="00FF3D2D"/>
    <w:rsid w:val="0132323E"/>
    <w:rsid w:val="02F10423"/>
    <w:rsid w:val="094E4B54"/>
    <w:rsid w:val="0CDF2B98"/>
    <w:rsid w:val="0EBF0F60"/>
    <w:rsid w:val="10A2550C"/>
    <w:rsid w:val="12562212"/>
    <w:rsid w:val="12826DB2"/>
    <w:rsid w:val="147F2164"/>
    <w:rsid w:val="149F6FB0"/>
    <w:rsid w:val="169C047F"/>
    <w:rsid w:val="176B409A"/>
    <w:rsid w:val="178615AE"/>
    <w:rsid w:val="187178ED"/>
    <w:rsid w:val="1D1820F2"/>
    <w:rsid w:val="2360444C"/>
    <w:rsid w:val="24557539"/>
    <w:rsid w:val="250C1521"/>
    <w:rsid w:val="29CE0015"/>
    <w:rsid w:val="2A317442"/>
    <w:rsid w:val="2A9015E1"/>
    <w:rsid w:val="2C3F43FD"/>
    <w:rsid w:val="2CF27D90"/>
    <w:rsid w:val="2D714744"/>
    <w:rsid w:val="30051D96"/>
    <w:rsid w:val="30645052"/>
    <w:rsid w:val="381E14F1"/>
    <w:rsid w:val="38A1035A"/>
    <w:rsid w:val="39243A19"/>
    <w:rsid w:val="392F415F"/>
    <w:rsid w:val="393C457E"/>
    <w:rsid w:val="3954431F"/>
    <w:rsid w:val="399001A8"/>
    <w:rsid w:val="3A327246"/>
    <w:rsid w:val="3B344DFF"/>
    <w:rsid w:val="3B5E1503"/>
    <w:rsid w:val="3BA93841"/>
    <w:rsid w:val="3D215087"/>
    <w:rsid w:val="3D6007A9"/>
    <w:rsid w:val="3FAB05F7"/>
    <w:rsid w:val="40A91C2C"/>
    <w:rsid w:val="41C44578"/>
    <w:rsid w:val="41DD19C8"/>
    <w:rsid w:val="469674A2"/>
    <w:rsid w:val="46A23920"/>
    <w:rsid w:val="483112D6"/>
    <w:rsid w:val="4871029B"/>
    <w:rsid w:val="49557E97"/>
    <w:rsid w:val="49B6646B"/>
    <w:rsid w:val="4C225649"/>
    <w:rsid w:val="4D6B5168"/>
    <w:rsid w:val="4EE34523"/>
    <w:rsid w:val="4EF8452B"/>
    <w:rsid w:val="50D9781B"/>
    <w:rsid w:val="51C15C7F"/>
    <w:rsid w:val="55C86769"/>
    <w:rsid w:val="574C35BF"/>
    <w:rsid w:val="5AF37698"/>
    <w:rsid w:val="5E1B14BE"/>
    <w:rsid w:val="5E1C57C5"/>
    <w:rsid w:val="625E64EC"/>
    <w:rsid w:val="626911EA"/>
    <w:rsid w:val="62EB21ED"/>
    <w:rsid w:val="66C14778"/>
    <w:rsid w:val="687B4D5F"/>
    <w:rsid w:val="6A29132E"/>
    <w:rsid w:val="6C533158"/>
    <w:rsid w:val="6D0142EA"/>
    <w:rsid w:val="6D585166"/>
    <w:rsid w:val="6E625CF3"/>
    <w:rsid w:val="70405B6D"/>
    <w:rsid w:val="725703BC"/>
    <w:rsid w:val="760A24DE"/>
    <w:rsid w:val="76503EE4"/>
    <w:rsid w:val="78616B4A"/>
    <w:rsid w:val="7929599F"/>
    <w:rsid w:val="798F526F"/>
    <w:rsid w:val="7AC43078"/>
    <w:rsid w:val="7B6351EC"/>
    <w:rsid w:val="7D2F20F7"/>
    <w:rsid w:val="7EBD11E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99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iPriority="99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after="330" w:afterLines="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Lines="0" w:after="260" w:afterLines="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beforeLines="0" w:after="290" w:afterLines="0" w:line="376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2">
    <w:name w:val="Default Paragraph Font"/>
    <w:uiPriority w:val="0"/>
  </w:style>
  <w:style w:type="table" w:default="1" w:styleId="11">
    <w:name w:val="Normal Table"/>
    <w:unhideWhenUsed/>
    <w:uiPriority w:val="99"/>
    <w:tblPr>
      <w:tblStyle w:val="11"/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semiHidden/>
    <w:uiPriority w:val="0"/>
    <w:pPr>
      <w:shd w:val="clear" w:color="auto" w:fill="000080"/>
    </w:pPr>
  </w:style>
  <w:style w:type="paragraph" w:styleId="7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8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Times New Roman" w:hAnsi="Times New Roman"/>
      <w:sz w:val="18"/>
    </w:rPr>
  </w:style>
  <w:style w:type="paragraph" w:styleId="9">
    <w:name w:val="HTML Preformatted"/>
    <w:basedOn w:val="1"/>
    <w:link w:val="17"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10">
    <w:name w:val="Normal (Web)"/>
    <w:basedOn w:val="1"/>
    <w:uiPriority w:val="0"/>
    <w:pPr>
      <w:widowControl/>
      <w:spacing w:before="100" w:beforeLines="0" w:beforeAutospacing="1" w:after="100" w:afterLines="0" w:afterAutospacing="1"/>
      <w:jc w:val="left"/>
    </w:pPr>
    <w:rPr>
      <w:rFonts w:ascii="PMingLiU" w:hAnsi="PMingLiU" w:eastAsia="PMingLiU" w:cs="PMingLiU"/>
      <w:kern w:val="0"/>
      <w:sz w:val="24"/>
      <w:szCs w:val="24"/>
      <w:lang w:eastAsia="zh-TW"/>
    </w:rPr>
  </w:style>
  <w:style w:type="character" w:styleId="13">
    <w:name w:val="Strong"/>
    <w:qFormat/>
    <w:uiPriority w:val="0"/>
    <w:rPr>
      <w:b/>
      <w:bCs/>
    </w:rPr>
  </w:style>
  <w:style w:type="character" w:styleId="14">
    <w:name w:val="FollowedHyperlink"/>
    <w:uiPriority w:val="0"/>
    <w:rPr>
      <w:color w:val="954F72"/>
      <w:u w:val="single"/>
    </w:rPr>
  </w:style>
  <w:style w:type="character" w:styleId="15">
    <w:name w:val="Hyperlink"/>
    <w:uiPriority w:val="0"/>
    <w:rPr>
      <w:color w:val="0000FF"/>
      <w:u w:val="single"/>
    </w:rPr>
  </w:style>
  <w:style w:type="character" w:customStyle="1" w:styleId="16">
    <w:name w:val="标题 3 字符"/>
    <w:link w:val="4"/>
    <w:semiHidden/>
    <w:uiPriority w:val="0"/>
    <w:rPr>
      <w:b/>
      <w:bCs/>
      <w:kern w:val="2"/>
      <w:sz w:val="32"/>
      <w:szCs w:val="32"/>
    </w:rPr>
  </w:style>
  <w:style w:type="character" w:customStyle="1" w:styleId="17">
    <w:name w:val="HTML 预设格式 字符"/>
    <w:link w:val="9"/>
    <w:uiPriority w:val="99"/>
    <w:rPr>
      <w:rFonts w:ascii="宋体" w:hAnsi="宋体" w:cs="宋体"/>
      <w:sz w:val="24"/>
      <w:szCs w:val="24"/>
    </w:rPr>
  </w:style>
  <w:style w:type="character" w:customStyle="1" w:styleId="18">
    <w:name w:val="pln"/>
    <w:uiPriority w:val="0"/>
  </w:style>
  <w:style w:type="character" w:customStyle="1" w:styleId="19">
    <w:name w:val="pun"/>
    <w:uiPriority w:val="0"/>
  </w:style>
  <w:style w:type="character" w:customStyle="1" w:styleId="20">
    <w:name w:val="typ"/>
    <w:uiPriority w:val="0"/>
  </w:style>
  <w:style w:type="character" w:customStyle="1" w:styleId="21">
    <w:name w:val="lit"/>
    <w:uiPriority w:val="0"/>
  </w:style>
  <w:style w:type="paragraph" w:customStyle="1" w:styleId="22">
    <w:name w:val=" Char Char Char Char Char Char"/>
    <w:basedOn w:val="1"/>
    <w:uiPriority w:val="0"/>
    <w:pPr>
      <w:widowControl/>
      <w:spacing w:after="160" w:afterLines="0" w:line="240" w:lineRule="exact"/>
      <w:jc w:val="left"/>
    </w:pPr>
    <w:rPr>
      <w:rFonts w:ascii="Verdana" w:hAnsi="Verdana"/>
      <w:kern w:val="0"/>
      <w:sz w:val="20"/>
      <w:lang w:eastAsia="en-US"/>
    </w:rPr>
  </w:style>
  <w:style w:type="paragraph" w:customStyle="1" w:styleId="23">
    <w:name w:val="表头行"/>
    <w:basedOn w:val="1"/>
    <w:uiPriority w:val="0"/>
    <w:pPr>
      <w:widowControl/>
      <w:jc w:val="center"/>
    </w:pPr>
    <w:rPr>
      <w:rFonts w:ascii="Arial" w:hAnsi="Arial" w:eastAsia="黑体"/>
      <w:kern w:val="0"/>
      <w:sz w:val="18"/>
      <w:szCs w:val="21"/>
    </w:rPr>
  </w:style>
  <w:style w:type="paragraph" w:customStyle="1" w:styleId="24">
    <w:name w:val="表正文"/>
    <w:basedOn w:val="1"/>
    <w:uiPriority w:val="0"/>
    <w:pPr>
      <w:widowControl/>
      <w:jc w:val="left"/>
    </w:pPr>
    <w:rPr>
      <w:kern w:val="0"/>
      <w:sz w:val="18"/>
      <w:szCs w:val="21"/>
    </w:rPr>
  </w:style>
  <w:style w:type="paragraph" w:customStyle="1" w:styleId="25">
    <w:name w:val="代码"/>
    <w:basedOn w:val="1"/>
    <w:next w:val="1"/>
    <w:uiPriority w:val="0"/>
    <w:pPr>
      <w:widowControl/>
      <w:ind w:firstLine="439" w:firstLineChars="200"/>
      <w:jc w:val="left"/>
    </w:pPr>
    <w:rPr>
      <w:rFonts w:ascii="Arial Narrow" w:hAnsi="Arial Narrow" w:cs="宋体"/>
      <w:kern w:val="0"/>
      <w:shd w:val="pct10" w:color="auto" w:fill="FFFFFF"/>
    </w:rPr>
  </w:style>
  <w:style w:type="character" w:styleId="26">
    <w:name w:val=""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2911</Words>
  <Characters>4719</Characters>
  <Lines>39</Lines>
  <Paragraphs>11</Paragraphs>
  <TotalTime>226</TotalTime>
  <ScaleCrop>false</ScaleCrop>
  <LinksUpToDate>false</LinksUpToDate>
  <CharactersWithSpaces>5449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2014-05-18T12:54:00Z</dcterms:created>
  <dc:creator>软件系</dc:creator>
  <cp:lastModifiedBy>WPS_1564725072</cp:lastModifiedBy>
  <cp:lastPrinted>2012-09-27T08:11:00Z</cp:lastPrinted>
  <dcterms:modified xsi:type="dcterms:W3CDTF">2026-08-13T05:19:29Z</dcterms:modified>
  <dc:title>实验报告模板</dc:title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eyJoZGlkIjoiYjJkMzhjNTY3NzA0OWE0NTZlZjFlYWRiNDdlY2NmMDkiLCJ1c2VySWQiOiI2MjU4MDMyMzkifQ==</vt:lpwstr>
  </property>
  <property fmtid="{D5CDD505-2E9C-101B-9397-08002B2CF9AE}" pid="4" name="ICV">
    <vt:lpwstr>55D5ADAE76BC41F68A6AE882A92763A8_13</vt:lpwstr>
  </property>
</Properties>
</file>