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243DBA" w14:textId="77777777" w:rsidR="00324415" w:rsidRDefault="00324415" w:rsidP="00324415">
      <w:pPr>
        <w:jc w:val="center"/>
        <w:rPr>
          <w:b/>
          <w:sz w:val="32"/>
          <w:szCs w:val="32"/>
        </w:rPr>
      </w:pPr>
      <w:bookmarkStart w:id="0" w:name="_GoBack"/>
      <w:bookmarkEnd w:id="0"/>
      <w:r>
        <w:rPr>
          <w:b/>
          <w:sz w:val="32"/>
          <w:szCs w:val="32"/>
        </w:rPr>
        <w:t>2019</w:t>
      </w:r>
      <w:r>
        <w:rPr>
          <w:rFonts w:hint="eastAsia"/>
          <w:b/>
          <w:sz w:val="32"/>
          <w:szCs w:val="32"/>
        </w:rPr>
        <w:t>年研究生录取须知</w:t>
      </w:r>
    </w:p>
    <w:p w14:paraId="6E60C3D6" w14:textId="77777777" w:rsidR="00324415" w:rsidRDefault="00324415" w:rsidP="00324415">
      <w:pPr>
        <w:jc w:val="center"/>
        <w:rPr>
          <w:b/>
          <w:sz w:val="32"/>
          <w:szCs w:val="32"/>
        </w:rPr>
      </w:pPr>
    </w:p>
    <w:p w14:paraId="1145DC96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1</w:t>
      </w:r>
      <w:r>
        <w:rPr>
          <w:rFonts w:hint="eastAsia"/>
          <w:sz w:val="28"/>
          <w:szCs w:val="28"/>
        </w:rPr>
        <w:t>、</w:t>
      </w: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年我所招收的硕士学位研究生将继续实行公费制，研究生培养费由其导师所在的研发部垫付。研究生在读期间享有每月</w:t>
      </w:r>
      <w:r>
        <w:rPr>
          <w:sz w:val="28"/>
          <w:szCs w:val="28"/>
        </w:rPr>
        <w:t>1500</w:t>
      </w:r>
      <w:r>
        <w:rPr>
          <w:rFonts w:hint="eastAsia"/>
          <w:sz w:val="28"/>
          <w:szCs w:val="28"/>
        </w:rPr>
        <w:t>元至</w:t>
      </w:r>
      <w:r>
        <w:rPr>
          <w:sz w:val="28"/>
          <w:szCs w:val="28"/>
        </w:rPr>
        <w:t>3000</w:t>
      </w:r>
      <w:r>
        <w:rPr>
          <w:rFonts w:hint="eastAsia"/>
          <w:sz w:val="28"/>
          <w:szCs w:val="28"/>
        </w:rPr>
        <w:t>元不等的生活补贴和科研津贴。</w:t>
      </w:r>
    </w:p>
    <w:p w14:paraId="402C1313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2</w:t>
      </w:r>
      <w:r>
        <w:rPr>
          <w:rFonts w:hint="eastAsia"/>
          <w:sz w:val="28"/>
          <w:szCs w:val="28"/>
        </w:rPr>
        <w:t>、学生第一学年在清华大学计算机系上专业基础课，第二年开始跟随导师进入研究室做科研。通过两年半的培养和学习实践，学生不仅基础理论知识得到进一步的提高，更重要的是掌握了解决实际问题的方法和技能。</w:t>
      </w:r>
    </w:p>
    <w:p w14:paraId="75E49CA9" w14:textId="77777777" w:rsidR="00324415" w:rsidRDefault="00324415" w:rsidP="00324415">
      <w:pPr>
        <w:ind w:firstLineChars="200" w:firstLine="560"/>
        <w:rPr>
          <w:sz w:val="28"/>
          <w:szCs w:val="28"/>
        </w:rPr>
      </w:pPr>
      <w:r>
        <w:rPr>
          <w:sz w:val="28"/>
          <w:szCs w:val="28"/>
        </w:rPr>
        <w:t>3</w:t>
      </w:r>
      <w:r>
        <w:rPr>
          <w:rFonts w:hint="eastAsia"/>
          <w:sz w:val="28"/>
          <w:szCs w:val="28"/>
        </w:rPr>
        <w:t>、</w:t>
      </w: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年我所录取的研究生全部为全日制非定向研究生，全部为学术型硕士（双证）。学生毕业后采取双向选择，择优录用的就业原则，在读期间表现优秀，</w:t>
      </w:r>
      <w:r>
        <w:rPr>
          <w:sz w:val="28"/>
          <w:szCs w:val="28"/>
        </w:rPr>
        <w:t>80%</w:t>
      </w:r>
      <w:r>
        <w:rPr>
          <w:rFonts w:hint="eastAsia"/>
          <w:sz w:val="28"/>
          <w:szCs w:val="28"/>
        </w:rPr>
        <w:t>以上的研究生毕业后将能够留所工作并获得北京户口。</w:t>
      </w:r>
    </w:p>
    <w:p w14:paraId="5E5AFAA6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634EAADD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5BFDC417" w14:textId="77777777" w:rsidR="00324415" w:rsidRDefault="00324415" w:rsidP="00324415">
      <w:pPr>
        <w:ind w:firstLineChars="200" w:firstLine="560"/>
        <w:rPr>
          <w:sz w:val="28"/>
          <w:szCs w:val="28"/>
        </w:rPr>
      </w:pPr>
    </w:p>
    <w:p w14:paraId="31587E19" w14:textId="77777777" w:rsidR="00324415" w:rsidRDefault="00324415" w:rsidP="00324415">
      <w:pPr>
        <w:ind w:firstLineChars="2300" w:firstLine="6440"/>
        <w:rPr>
          <w:sz w:val="28"/>
          <w:szCs w:val="28"/>
        </w:rPr>
      </w:pPr>
      <w:r>
        <w:rPr>
          <w:sz w:val="28"/>
          <w:szCs w:val="28"/>
        </w:rPr>
        <w:t>2019</w:t>
      </w:r>
      <w:r>
        <w:rPr>
          <w:rFonts w:hint="eastAsia"/>
          <w:sz w:val="28"/>
          <w:szCs w:val="28"/>
        </w:rPr>
        <w:t>年</w:t>
      </w:r>
      <w:r>
        <w:rPr>
          <w:sz w:val="28"/>
          <w:szCs w:val="28"/>
        </w:rPr>
        <w:t>2</w:t>
      </w:r>
      <w:r>
        <w:rPr>
          <w:rFonts w:hint="eastAsia"/>
          <w:sz w:val="28"/>
          <w:szCs w:val="28"/>
        </w:rPr>
        <w:t>月</w:t>
      </w:r>
    </w:p>
    <w:p w14:paraId="13FDDC2F" w14:textId="77777777" w:rsidR="006951D3" w:rsidRPr="00324415" w:rsidRDefault="006951D3" w:rsidP="00324415"/>
    <w:sectPr w:rsidR="006951D3" w:rsidRPr="003244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1FD"/>
    <w:rsid w:val="00324415"/>
    <w:rsid w:val="006951D3"/>
    <w:rsid w:val="00711B65"/>
    <w:rsid w:val="00F42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324415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751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45</Words>
  <Characters>261</Characters>
  <Application>Microsoft Office Word</Application>
  <DocSecurity>0</DocSecurity>
  <Lines>2</Lines>
  <Paragraphs>1</Paragraphs>
  <ScaleCrop>false</ScaleCrop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 y</dc:creator>
  <cp:keywords/>
  <dc:description/>
  <cp:lastModifiedBy>z y</cp:lastModifiedBy>
  <cp:revision>2</cp:revision>
  <dcterms:created xsi:type="dcterms:W3CDTF">2019-10-28T07:51:00Z</dcterms:created>
  <dcterms:modified xsi:type="dcterms:W3CDTF">2019-10-28T07:51:00Z</dcterms:modified>
</cp:coreProperties>
</file>