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72"/>
          <w:szCs w:val="72"/>
        </w:rPr>
      </w:pPr>
      <w:r w:rsidDel="00000000" w:rsidR="00000000" w:rsidRPr="00000000">
        <w:rPr>
          <w:rFonts w:ascii="DFKai-SB" w:cs="DFKai-SB" w:eastAsia="DFKai-SB" w:hAnsi="DFKai-SB"/>
          <w:sz w:val="72"/>
          <w:szCs w:val="72"/>
          <w:rtl w:val="0"/>
        </w:rPr>
        <w:t xml:space="preserve">Homework 2</w:t>
      </w:r>
    </w:p>
    <w:p w:rsidR="00000000" w:rsidDel="00000000" w:rsidP="00000000" w:rsidRDefault="00000000" w:rsidRPr="00000000" w14:paraId="00000002">
      <w:pPr>
        <w:rPr>
          <w:sz w:val="42"/>
          <w:szCs w:val="4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highlight w:val="white"/>
          <w:rtl w:val="0"/>
        </w:rPr>
        <w:t xml:space="preserve">How to do?</w:t>
        <w:br w:type="textWrapping"/>
        <w:t xml:space="preserve">用連結串列來儲存能有效解決一開始空間分配的問題</w:t>
      </w:r>
    </w:p>
    <w:p w:rsidR="00000000" w:rsidDel="00000000" w:rsidP="00000000" w:rsidRDefault="00000000" w:rsidRPr="00000000" w14:paraId="00000003">
      <w:pPr>
        <w:rPr>
          <w:sz w:val="42"/>
          <w:szCs w:val="4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highlight w:val="white"/>
          <w:rtl w:val="0"/>
        </w:rPr>
        <w:t xml:space="preserve">加法的部分邏輯為比大小比較大的就記錄下然後往後走一樣就+一起然後憶起往後</w:t>
      </w:r>
    </w:p>
    <w:p w:rsidR="00000000" w:rsidDel="00000000" w:rsidP="00000000" w:rsidRDefault="00000000" w:rsidRPr="00000000" w14:paraId="00000004">
      <w:pPr>
        <w:rPr>
          <w:sz w:val="42"/>
          <w:szCs w:val="4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highlight w:val="white"/>
          <w:rtl w:val="0"/>
        </w:rPr>
        <w:t xml:space="preserve">乘法的方式為把比較多的那一方作為基準一項一項*</w:t>
      </w:r>
    </w:p>
    <w:p w:rsidR="00000000" w:rsidDel="00000000" w:rsidP="00000000" w:rsidRDefault="00000000" w:rsidRPr="00000000" w14:paraId="00000005">
      <w:pPr>
        <w:rPr>
          <w:sz w:val="42"/>
          <w:szCs w:val="4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9"/>
          <w:szCs w:val="49"/>
          <w:highlight w:val="white"/>
          <w:rtl w:val="0"/>
        </w:rPr>
        <w:t xml:space="preserve">效能分析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  <w:sz w:val="42"/>
          <w:szCs w:val="42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42"/>
          <w:szCs w:val="42"/>
          <w:highlight w:val="white"/>
          <w:rtl w:val="0"/>
        </w:rPr>
        <w:t xml:space="preserve">加法運算 </w:t>
      </w:r>
      <w:r w:rsidDel="00000000" w:rsidR="00000000" w:rsidRPr="00000000">
        <w:rPr>
          <w:rFonts w:ascii="DFKai-SB" w:cs="DFKai-SB" w:eastAsia="DFKai-SB" w:hAnsi="DFKai-SB"/>
          <w:b w:val="1"/>
          <w:color w:val="188038"/>
          <w:sz w:val="42"/>
          <w:szCs w:val="42"/>
          <w:highlight w:val="white"/>
          <w:rtl w:val="0"/>
        </w:rPr>
        <w:t xml:space="preserve">Add()</w:t>
      </w:r>
      <w:r w:rsidDel="00000000" w:rsidR="00000000" w:rsidRPr="00000000">
        <w:rPr>
          <w:rFonts w:ascii="DFKai-SB" w:cs="DFKai-SB" w:eastAsia="DFKai-SB" w:hAnsi="DFKai-SB"/>
          <w:sz w:val="42"/>
          <w:szCs w:val="42"/>
          <w:highlight w:val="white"/>
          <w:rtl w:val="0"/>
        </w:rPr>
        <w:t xml:space="preserve">：</w:t>
        <w:br w:type="textWrapping"/>
        <w:t xml:space="preserve">O(n_1 + n_2)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  <w:sz w:val="42"/>
          <w:szCs w:val="42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42"/>
          <w:szCs w:val="42"/>
          <w:highlight w:val="white"/>
          <w:rtl w:val="0"/>
        </w:rPr>
        <w:t xml:space="preserve">乘法運算 </w:t>
      </w:r>
      <w:r w:rsidDel="00000000" w:rsidR="00000000" w:rsidRPr="00000000">
        <w:rPr>
          <w:rFonts w:ascii="DFKai-SB" w:cs="DFKai-SB" w:eastAsia="DFKai-SB" w:hAnsi="DFKai-SB"/>
          <w:b w:val="1"/>
          <w:color w:val="188038"/>
          <w:sz w:val="42"/>
          <w:szCs w:val="42"/>
          <w:highlight w:val="white"/>
          <w:rtl w:val="0"/>
        </w:rPr>
        <w:t xml:space="preserve">Mult()</w:t>
      </w:r>
      <w:r w:rsidDel="00000000" w:rsidR="00000000" w:rsidRPr="00000000">
        <w:rPr>
          <w:rFonts w:ascii="DFKai-SB" w:cs="DFKai-SB" w:eastAsia="DFKai-SB" w:hAnsi="DFKai-SB"/>
          <w:sz w:val="42"/>
          <w:szCs w:val="42"/>
          <w:highlight w:val="white"/>
          <w:rtl w:val="0"/>
        </w:rPr>
        <w:t xml:space="preserve">：</w:t>
        <w:br w:type="textWrapping"/>
        <w:t xml:space="preserve">O(n_1^2 * n_2^2)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b w:val="1"/>
          <w:color w:val="000000"/>
          <w:sz w:val="26"/>
          <w:szCs w:val="26"/>
          <w:highlight w:val="white"/>
        </w:rPr>
      </w:pPr>
      <w:bookmarkStart w:colFirst="0" w:colLast="0" w:name="_r9zg2e7uu5cc" w:id="0"/>
      <w:bookmarkEnd w:id="0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highlight w:val="white"/>
          <w:rtl w:val="0"/>
        </w:rPr>
        <w:t xml:space="preserve">空間消耗分析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highlight w:val="white"/>
          <w:rtl w:val="0"/>
        </w:rPr>
        <w:t xml:space="preserve">結構體本身的大小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：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float exp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: 4 bytes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int coef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: 4 bytes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Term* top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: 8 bytes （在 64 位系統上指標佔用 8 bytes，32 位系統為 4 bytes）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highlight w:val="white"/>
          <w:rtl w:val="0"/>
        </w:rPr>
        <w:t xml:space="preserve">總計：16 bytes/節點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（在 64 位系統上）。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highlight w:val="white"/>
          <w:rtl w:val="0"/>
        </w:rPr>
        <w:t xml:space="preserve">記憶體額外開銷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： 每個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Term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 是動態分配的，因此會有額外的分配開銷，通常是：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highlight w:val="white"/>
          <w:rtl w:val="0"/>
        </w:rPr>
        <w:t xml:space="preserve">內部配置開銷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（由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malloc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 或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new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 管理）：視作業系統和分配器而定，約 8~24 bytes。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highlight w:val="white"/>
          <w:rtl w:val="0"/>
        </w:rPr>
        <w:t xml:space="preserve">總開銷估算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： 每個節點的總空間開銷約為：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161616 bytes (資料) + 配置開銷 (8 248~248 24 bytes)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highlight w:val="white"/>
          <w:rtl w:val="0"/>
        </w:rPr>
        <w:t xml:space="preserve">單節點估算：24~40 bytes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highlight w:val="white"/>
          <w:rtl w:val="0"/>
        </w:rPr>
        <w:t xml:space="preserve">多項式的總空間複雜度</w:t>
      </w: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： 若有 nnn 個節點：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單一多項式記憶體使用：O(n)O(n)O(n)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DFKai-SB" w:cs="DFKai-SB" w:eastAsia="DFKai-SB" w:hAnsi="DFKai-SB"/>
          <w:sz w:val="30"/>
          <w:szCs w:val="30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30"/>
          <w:szCs w:val="30"/>
          <w:highlight w:val="white"/>
          <w:rtl w:val="0"/>
        </w:rPr>
        <w:t xml:space="preserve">若涉及多個多項式（如兩個輸入與一個結果），總記憶體使用量為 O(n1+n2+n3)O(n_1 + n_2 + n_3)O(n1​+n2​+n3​)。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9"/>
          <w:szCs w:val="4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9"/>
          <w:szCs w:val="49"/>
          <w:highlight w:val="white"/>
          <w:rtl w:val="0"/>
        </w:rPr>
        <w:t xml:space="preserve">測試與驗證</w:t>
      </w:r>
    </w:p>
    <w:p w:rsidR="00000000" w:rsidDel="00000000" w:rsidP="00000000" w:rsidRDefault="00000000" w:rsidRPr="00000000" w14:paraId="00000017">
      <w:pPr>
        <w:rPr>
          <w:rFonts w:ascii="DFKai-SB" w:cs="DFKai-SB" w:eastAsia="DFKai-SB" w:hAnsi="DFKai-SB"/>
          <w:sz w:val="42"/>
          <w:szCs w:val="42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42"/>
          <w:szCs w:val="42"/>
          <w:highlight w:val="white"/>
          <w:rtl w:val="0"/>
        </w:rPr>
        <w:t xml:space="preserve">+法</w:t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  <w:sz w:val="42"/>
          <w:szCs w:val="42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42"/>
          <w:szCs w:val="42"/>
          <w:highlight w:val="white"/>
        </w:rPr>
        <w:drawing>
          <wp:inline distB="114300" distT="114300" distL="114300" distR="114300">
            <wp:extent cx="57312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  <w:sz w:val="42"/>
          <w:szCs w:val="42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42"/>
          <w:szCs w:val="42"/>
          <w:highlight w:val="white"/>
          <w:rtl w:val="0"/>
        </w:rPr>
        <w:t xml:space="preserve">*法</w:t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  <w:sz w:val="42"/>
          <w:szCs w:val="42"/>
          <w:highlight w:val="white"/>
        </w:rPr>
      </w:pPr>
      <w:r w:rsidDel="00000000" w:rsidR="00000000" w:rsidRPr="00000000">
        <w:rPr>
          <w:rFonts w:ascii="DFKai-SB" w:cs="DFKai-SB" w:eastAsia="DFKai-SB" w:hAnsi="DFKai-SB"/>
          <w:sz w:val="42"/>
          <w:szCs w:val="42"/>
          <w:highlight w:val="white"/>
        </w:rPr>
        <w:drawing>
          <wp:inline distB="114300" distT="114300" distL="114300" distR="114300">
            <wp:extent cx="5731200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2"/>
          <w:szCs w:val="4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highlight w:val="white"/>
          <w:rtl w:val="0"/>
        </w:rPr>
        <w:t xml:space="preserve">心得</w:t>
      </w:r>
    </w:p>
    <w:p w:rsidR="00000000" w:rsidDel="00000000" w:rsidP="00000000" w:rsidRDefault="00000000" w:rsidRPr="00000000" w14:paraId="0000001D">
      <w:pPr>
        <w:rPr>
          <w:sz w:val="42"/>
          <w:szCs w:val="4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highlight w:val="white"/>
          <w:rtl w:val="0"/>
        </w:rPr>
        <w:t xml:space="preserve">這次的功課讓我重新複習了連結串列跟動態記憶體配置。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