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34D761">
      <w:pPr>
        <w:pStyle w:val="26"/>
        <w:rPr>
          <w:rFonts w:hint="eastAsia" w:asciiTheme="minorHAnsi" w:hAnsiTheme="minorHAnsi" w:eastAsiaTheme="minorEastAsia" w:cstheme="minorBidi"/>
          <w:color w:val="auto"/>
          <w:sz w:val="21"/>
          <w:szCs w:val="22"/>
          <w:lang w:val="zh-CN"/>
        </w:rPr>
      </w:pPr>
    </w:p>
    <w:p w14:paraId="7D378DA9">
      <w:pPr>
        <w:spacing w:before="120" w:line="300" w:lineRule="auto"/>
        <w:jc w:val="center"/>
        <w:rPr>
          <w:rFonts w:ascii="Times New Roman" w:hAnsi="Times New Roman" w:cs="Times New Roman"/>
          <w:b/>
          <w:bCs/>
          <w:sz w:val="36"/>
          <w:szCs w:val="36"/>
        </w:rPr>
      </w:pPr>
      <w:r>
        <w:rPr>
          <w:rFonts w:hint="eastAsia" w:ascii="Times New Roman" w:hAnsi="Times New Roman" w:cs="Times New Roman"/>
          <w:b/>
          <w:bCs/>
          <w:sz w:val="36"/>
          <w:szCs w:val="36"/>
        </w:rPr>
        <w:t>2024年第十八届I–CAN大学生创新创业大赛</w:t>
      </w:r>
    </w:p>
    <w:p w14:paraId="57427C09">
      <w:pPr>
        <w:pStyle w:val="6"/>
        <w:spacing w:before="120"/>
        <w:ind w:right="25"/>
        <w:jc w:val="center"/>
        <w:rPr>
          <w:sz w:val="21"/>
        </w:rPr>
      </w:pPr>
    </w:p>
    <w:p w14:paraId="2C9D57FC">
      <w:pPr>
        <w:pStyle w:val="6"/>
        <w:spacing w:before="120"/>
        <w:ind w:right="25"/>
        <w:jc w:val="center"/>
        <w:rPr>
          <w:sz w:val="21"/>
        </w:rPr>
      </w:pPr>
    </w:p>
    <w:p w14:paraId="2B453BE9">
      <w:pPr>
        <w:pStyle w:val="6"/>
        <w:spacing w:before="120"/>
        <w:ind w:right="25"/>
        <w:jc w:val="center"/>
        <w:rPr>
          <w:sz w:val="21"/>
        </w:rPr>
      </w:pPr>
    </w:p>
    <w:p w14:paraId="1A181990">
      <w:pPr>
        <w:pStyle w:val="15"/>
        <w:spacing w:before="600" w:after="360" w:line="300" w:lineRule="auto"/>
        <w:rPr>
          <w:rFonts w:ascii="Times New Roman" w:hAnsi="Times New Roman" w:eastAsia="黑体" w:cs="Times New Roman"/>
          <w:bCs w:val="0"/>
          <w:sz w:val="72"/>
          <w:szCs w:val="72"/>
        </w:rPr>
      </w:pPr>
      <w:bookmarkStart w:id="0" w:name="_Toc18017"/>
      <w:bookmarkStart w:id="1" w:name="_Toc13985"/>
      <w:bookmarkStart w:id="2" w:name="OLE_LINK10"/>
      <w:bookmarkStart w:id="3" w:name="OLE_LINK9"/>
      <w:r>
        <w:rPr>
          <w:rFonts w:hint="eastAsia" w:ascii="Times New Roman" w:hAnsi="Times New Roman" w:eastAsia="黑体" w:cs="Times New Roman"/>
          <w:bCs w:val="0"/>
          <w:sz w:val="72"/>
          <w:szCs w:val="72"/>
        </w:rPr>
        <w:t>智能睡眠监测系统</w:t>
      </w:r>
      <w:bookmarkEnd w:id="0"/>
      <w:bookmarkEnd w:id="1"/>
    </w:p>
    <w:bookmarkEnd w:id="2"/>
    <w:bookmarkEnd w:id="3"/>
    <w:p w14:paraId="29995A78">
      <w:pPr>
        <w:spacing w:before="120" w:line="300" w:lineRule="auto"/>
        <w:jc w:val="center"/>
        <w:rPr>
          <w:rFonts w:ascii="Times New Roman" w:hAnsi="Times New Roman" w:cs="Times New Roman"/>
          <w:b/>
          <w:szCs w:val="21"/>
        </w:rPr>
      </w:pPr>
    </w:p>
    <w:p w14:paraId="7B30670F">
      <w:pPr>
        <w:spacing w:before="120" w:line="300" w:lineRule="auto"/>
        <w:rPr>
          <w:rFonts w:ascii="Times New Roman" w:hAnsi="Times New Roman" w:cs="Times New Roman"/>
          <w:b/>
          <w:szCs w:val="21"/>
        </w:rPr>
      </w:pPr>
    </w:p>
    <w:tbl>
      <w:tblPr>
        <w:tblStyle w:val="16"/>
        <w:tblpPr w:leftFromText="180" w:rightFromText="180" w:vertAnchor="text" w:horzAnchor="page" w:tblpX="3620" w:tblpY="1378"/>
        <w:tblOverlap w:val="never"/>
        <w:tblW w:w="4860" w:type="dxa"/>
        <w:tblInd w:w="0" w:type="dxa"/>
        <w:tblLayout w:type="fixed"/>
        <w:tblCellMar>
          <w:top w:w="0" w:type="dxa"/>
          <w:left w:w="108" w:type="dxa"/>
          <w:bottom w:w="0" w:type="dxa"/>
          <w:right w:w="108" w:type="dxa"/>
        </w:tblCellMar>
      </w:tblPr>
      <w:tblGrid>
        <w:gridCol w:w="2067"/>
        <w:gridCol w:w="2793"/>
      </w:tblGrid>
      <w:tr w14:paraId="6BAA00E9">
        <w:tblPrEx>
          <w:tblCellMar>
            <w:top w:w="0" w:type="dxa"/>
            <w:left w:w="108" w:type="dxa"/>
            <w:bottom w:w="0" w:type="dxa"/>
            <w:right w:w="108" w:type="dxa"/>
          </w:tblCellMar>
        </w:tblPrEx>
        <w:tc>
          <w:tcPr>
            <w:tcW w:w="2067" w:type="dxa"/>
          </w:tcPr>
          <w:p w14:paraId="0AEEB6DE">
            <w:pPr>
              <w:pStyle w:val="6"/>
              <w:ind w:right="25" w:firstLine="0"/>
              <w:jc w:val="center"/>
              <w:rPr>
                <w:kern w:val="2"/>
              </w:rPr>
            </w:pPr>
            <w:r>
              <w:rPr>
                <w:rFonts w:hint="eastAsia"/>
                <w:kern w:val="2"/>
              </w:rPr>
              <w:t xml:space="preserve">  团队名称：</w:t>
            </w:r>
          </w:p>
        </w:tc>
        <w:tc>
          <w:tcPr>
            <w:tcW w:w="2793" w:type="dxa"/>
          </w:tcPr>
          <w:p w14:paraId="02EA256A">
            <w:pPr>
              <w:pStyle w:val="6"/>
              <w:ind w:right="25" w:firstLine="0"/>
              <w:jc w:val="center"/>
              <w:rPr>
                <w:kern w:val="2"/>
              </w:rPr>
            </w:pPr>
            <w:r>
              <w:rPr>
                <w:rFonts w:hint="eastAsia"/>
                <w:kern w:val="2"/>
              </w:rPr>
              <w:t>说的都“队”</w:t>
            </w:r>
          </w:p>
        </w:tc>
      </w:tr>
      <w:tr w14:paraId="4FF55678">
        <w:tblPrEx>
          <w:tblCellMar>
            <w:top w:w="0" w:type="dxa"/>
            <w:left w:w="108" w:type="dxa"/>
            <w:bottom w:w="0" w:type="dxa"/>
            <w:right w:w="108" w:type="dxa"/>
          </w:tblCellMar>
        </w:tblPrEx>
        <w:tc>
          <w:tcPr>
            <w:tcW w:w="2067" w:type="dxa"/>
          </w:tcPr>
          <w:p w14:paraId="73F1EDB2">
            <w:pPr>
              <w:pStyle w:val="6"/>
              <w:ind w:right="25"/>
              <w:rPr>
                <w:kern w:val="2"/>
              </w:rPr>
            </w:pPr>
            <w:r>
              <w:rPr>
                <w:rFonts w:hint="eastAsia"/>
                <w:kern w:val="2"/>
              </w:rPr>
              <w:t>队长：</w:t>
            </w:r>
          </w:p>
        </w:tc>
        <w:tc>
          <w:tcPr>
            <w:tcW w:w="2793" w:type="dxa"/>
          </w:tcPr>
          <w:p w14:paraId="2338AA98">
            <w:pPr>
              <w:pStyle w:val="6"/>
              <w:ind w:right="25" w:firstLine="0"/>
              <w:jc w:val="center"/>
              <w:rPr>
                <w:kern w:val="2"/>
              </w:rPr>
            </w:pPr>
            <w:r>
              <w:rPr>
                <w:rFonts w:hint="eastAsia"/>
                <w:kern w:val="2"/>
              </w:rPr>
              <w:t>薛兵</w:t>
            </w:r>
          </w:p>
        </w:tc>
      </w:tr>
      <w:tr w14:paraId="4AA440D4">
        <w:tblPrEx>
          <w:tblCellMar>
            <w:top w:w="0" w:type="dxa"/>
            <w:left w:w="108" w:type="dxa"/>
            <w:bottom w:w="0" w:type="dxa"/>
            <w:right w:w="108" w:type="dxa"/>
          </w:tblCellMar>
        </w:tblPrEx>
        <w:tc>
          <w:tcPr>
            <w:tcW w:w="2067" w:type="dxa"/>
          </w:tcPr>
          <w:p w14:paraId="12031DDA">
            <w:pPr>
              <w:pStyle w:val="6"/>
              <w:ind w:right="25"/>
              <w:rPr>
                <w:kern w:val="2"/>
              </w:rPr>
            </w:pPr>
            <w:r>
              <w:rPr>
                <w:rFonts w:hint="eastAsia"/>
                <w:kern w:val="2"/>
              </w:rPr>
              <w:t>队员</w:t>
            </w:r>
            <w:r>
              <w:rPr>
                <w:kern w:val="2"/>
              </w:rPr>
              <w:t>1</w:t>
            </w:r>
            <w:r>
              <w:rPr>
                <w:rFonts w:hint="eastAsia"/>
                <w:kern w:val="2"/>
              </w:rPr>
              <w:t>：</w:t>
            </w:r>
          </w:p>
        </w:tc>
        <w:tc>
          <w:tcPr>
            <w:tcW w:w="2793" w:type="dxa"/>
          </w:tcPr>
          <w:p w14:paraId="1C9CE906">
            <w:pPr>
              <w:pStyle w:val="6"/>
              <w:ind w:right="25" w:firstLine="0"/>
              <w:jc w:val="center"/>
              <w:rPr>
                <w:kern w:val="2"/>
              </w:rPr>
            </w:pPr>
            <w:r>
              <w:rPr>
                <w:rFonts w:hint="eastAsia"/>
                <w:kern w:val="2"/>
              </w:rPr>
              <w:t>张佳一</w:t>
            </w:r>
          </w:p>
        </w:tc>
      </w:tr>
      <w:tr w14:paraId="0072CAC4">
        <w:tblPrEx>
          <w:tblCellMar>
            <w:top w:w="0" w:type="dxa"/>
            <w:left w:w="108" w:type="dxa"/>
            <w:bottom w:w="0" w:type="dxa"/>
            <w:right w:w="108" w:type="dxa"/>
          </w:tblCellMar>
        </w:tblPrEx>
        <w:tc>
          <w:tcPr>
            <w:tcW w:w="2067" w:type="dxa"/>
          </w:tcPr>
          <w:p w14:paraId="1A57E0F5">
            <w:pPr>
              <w:pStyle w:val="6"/>
              <w:ind w:right="25"/>
              <w:rPr>
                <w:kern w:val="2"/>
              </w:rPr>
            </w:pPr>
            <w:r>
              <w:rPr>
                <w:rFonts w:hint="eastAsia"/>
                <w:kern w:val="2"/>
              </w:rPr>
              <w:t>队员</w:t>
            </w:r>
            <w:r>
              <w:rPr>
                <w:kern w:val="2"/>
              </w:rPr>
              <w:t>2</w:t>
            </w:r>
            <w:r>
              <w:rPr>
                <w:rFonts w:hint="eastAsia"/>
                <w:kern w:val="2"/>
              </w:rPr>
              <w:t>：</w:t>
            </w:r>
          </w:p>
        </w:tc>
        <w:tc>
          <w:tcPr>
            <w:tcW w:w="2793" w:type="dxa"/>
          </w:tcPr>
          <w:p w14:paraId="385DC59C">
            <w:pPr>
              <w:pStyle w:val="6"/>
              <w:ind w:right="25" w:firstLine="0"/>
              <w:jc w:val="center"/>
              <w:rPr>
                <w:kern w:val="2"/>
              </w:rPr>
            </w:pPr>
            <w:r>
              <w:rPr>
                <w:rFonts w:hint="eastAsia"/>
                <w:kern w:val="2"/>
              </w:rPr>
              <w:t>兰虹玉</w:t>
            </w:r>
          </w:p>
        </w:tc>
      </w:tr>
      <w:tr w14:paraId="47677698">
        <w:tblPrEx>
          <w:tblCellMar>
            <w:top w:w="0" w:type="dxa"/>
            <w:left w:w="108" w:type="dxa"/>
            <w:bottom w:w="0" w:type="dxa"/>
            <w:right w:w="108" w:type="dxa"/>
          </w:tblCellMar>
        </w:tblPrEx>
        <w:tc>
          <w:tcPr>
            <w:tcW w:w="2067" w:type="dxa"/>
          </w:tcPr>
          <w:p w14:paraId="4ED9738E">
            <w:pPr>
              <w:pStyle w:val="6"/>
              <w:ind w:right="25"/>
              <w:rPr>
                <w:kern w:val="2"/>
              </w:rPr>
            </w:pPr>
            <w:r>
              <w:rPr>
                <w:rFonts w:hint="eastAsia"/>
                <w:kern w:val="2"/>
              </w:rPr>
              <w:t>队员</w:t>
            </w:r>
            <w:r>
              <w:rPr>
                <w:kern w:val="2"/>
              </w:rPr>
              <w:t>3</w:t>
            </w:r>
            <w:r>
              <w:rPr>
                <w:rFonts w:hint="eastAsia"/>
                <w:kern w:val="2"/>
              </w:rPr>
              <w:t>：</w:t>
            </w:r>
          </w:p>
        </w:tc>
        <w:tc>
          <w:tcPr>
            <w:tcW w:w="2793" w:type="dxa"/>
          </w:tcPr>
          <w:p w14:paraId="0732EAD4">
            <w:pPr>
              <w:pStyle w:val="6"/>
              <w:ind w:right="25" w:firstLine="0"/>
              <w:jc w:val="center"/>
              <w:rPr>
                <w:kern w:val="2"/>
              </w:rPr>
            </w:pPr>
            <w:r>
              <w:rPr>
                <w:rFonts w:hint="eastAsia"/>
                <w:kern w:val="2"/>
              </w:rPr>
              <w:t>郭佳</w:t>
            </w:r>
          </w:p>
        </w:tc>
      </w:tr>
      <w:tr w14:paraId="453EC584">
        <w:tblPrEx>
          <w:tblCellMar>
            <w:top w:w="0" w:type="dxa"/>
            <w:left w:w="108" w:type="dxa"/>
            <w:bottom w:w="0" w:type="dxa"/>
            <w:right w:w="108" w:type="dxa"/>
          </w:tblCellMar>
        </w:tblPrEx>
        <w:trPr>
          <w:trHeight w:val="537" w:hRule="atLeast"/>
        </w:trPr>
        <w:tc>
          <w:tcPr>
            <w:tcW w:w="2067" w:type="dxa"/>
          </w:tcPr>
          <w:p w14:paraId="673D8C2B">
            <w:pPr>
              <w:pStyle w:val="6"/>
              <w:ind w:right="25"/>
              <w:rPr>
                <w:kern w:val="2"/>
              </w:rPr>
            </w:pPr>
            <w:r>
              <w:rPr>
                <w:rFonts w:hint="eastAsia"/>
                <w:kern w:val="2"/>
              </w:rPr>
              <w:t>队员</w:t>
            </w:r>
            <w:r>
              <w:rPr>
                <w:kern w:val="2"/>
              </w:rPr>
              <w:t>4</w:t>
            </w:r>
            <w:r>
              <w:rPr>
                <w:rFonts w:hint="eastAsia"/>
                <w:kern w:val="2"/>
              </w:rPr>
              <w:t>：</w:t>
            </w:r>
          </w:p>
        </w:tc>
        <w:tc>
          <w:tcPr>
            <w:tcW w:w="2793" w:type="dxa"/>
          </w:tcPr>
          <w:p w14:paraId="3F373D7D">
            <w:pPr>
              <w:pStyle w:val="6"/>
              <w:ind w:right="25" w:firstLine="0"/>
              <w:jc w:val="center"/>
              <w:rPr>
                <w:kern w:val="2"/>
              </w:rPr>
            </w:pPr>
            <w:r>
              <w:rPr>
                <w:rFonts w:hint="eastAsia"/>
                <w:kern w:val="2"/>
              </w:rPr>
              <w:t>宋俊杰</w:t>
            </w:r>
          </w:p>
        </w:tc>
      </w:tr>
    </w:tbl>
    <w:p w14:paraId="142C4261">
      <w:pPr>
        <w:pStyle w:val="6"/>
        <w:spacing w:before="120"/>
        <w:ind w:right="23" w:firstLine="0"/>
        <w:rPr>
          <w:sz w:val="21"/>
        </w:rPr>
      </w:pPr>
    </w:p>
    <w:p w14:paraId="00FB4C86">
      <w:pPr>
        <w:spacing w:before="120" w:line="300" w:lineRule="auto"/>
        <w:jc w:val="center"/>
        <w:rPr>
          <w:rFonts w:ascii="Times New Roman" w:hAnsi="Times New Roman" w:cs="Times New Roman"/>
          <w:b/>
          <w:szCs w:val="21"/>
        </w:rPr>
      </w:pPr>
    </w:p>
    <w:p w14:paraId="43B35685">
      <w:pPr>
        <w:spacing w:before="120" w:line="300" w:lineRule="auto"/>
        <w:jc w:val="center"/>
        <w:rPr>
          <w:rFonts w:ascii="Times New Roman" w:hAnsi="Times New Roman" w:cs="Times New Roman"/>
          <w:b/>
          <w:szCs w:val="21"/>
        </w:rPr>
      </w:pPr>
    </w:p>
    <w:p w14:paraId="520AFBBE">
      <w:pPr>
        <w:pStyle w:val="6"/>
        <w:spacing w:before="120"/>
        <w:ind w:right="23"/>
        <w:jc w:val="center"/>
        <w:rPr>
          <w:sz w:val="21"/>
        </w:rPr>
      </w:pPr>
    </w:p>
    <w:p w14:paraId="0A687BA6">
      <w:pPr>
        <w:pStyle w:val="6"/>
        <w:spacing w:before="120"/>
        <w:ind w:right="23"/>
        <w:jc w:val="center"/>
        <w:rPr>
          <w:sz w:val="21"/>
        </w:rPr>
      </w:pPr>
    </w:p>
    <w:tbl>
      <w:tblPr>
        <w:tblStyle w:val="16"/>
        <w:tblpPr w:leftFromText="180" w:rightFromText="180" w:vertAnchor="text" w:horzAnchor="page" w:tblpX="3632" w:tblpY="2478"/>
        <w:tblOverlap w:val="never"/>
        <w:tblW w:w="4860" w:type="dxa"/>
        <w:tblInd w:w="0" w:type="dxa"/>
        <w:tblLayout w:type="fixed"/>
        <w:tblCellMar>
          <w:top w:w="0" w:type="dxa"/>
          <w:left w:w="108" w:type="dxa"/>
          <w:bottom w:w="0" w:type="dxa"/>
          <w:right w:w="108" w:type="dxa"/>
        </w:tblCellMar>
      </w:tblPr>
      <w:tblGrid>
        <w:gridCol w:w="2067"/>
        <w:gridCol w:w="2793"/>
      </w:tblGrid>
      <w:tr w14:paraId="03156C17">
        <w:tblPrEx>
          <w:tblCellMar>
            <w:top w:w="0" w:type="dxa"/>
            <w:left w:w="108" w:type="dxa"/>
            <w:bottom w:w="0" w:type="dxa"/>
            <w:right w:w="108" w:type="dxa"/>
          </w:tblCellMar>
        </w:tblPrEx>
        <w:tc>
          <w:tcPr>
            <w:tcW w:w="2067" w:type="dxa"/>
          </w:tcPr>
          <w:p w14:paraId="655C37B0">
            <w:pPr>
              <w:pStyle w:val="6"/>
              <w:ind w:right="25"/>
              <w:jc w:val="center"/>
              <w:rPr>
                <w:kern w:val="2"/>
              </w:rPr>
            </w:pPr>
            <w:r>
              <w:rPr>
                <w:rFonts w:hint="eastAsia"/>
                <w:kern w:val="2"/>
              </w:rPr>
              <w:t>指导老师：</w:t>
            </w:r>
          </w:p>
        </w:tc>
        <w:tc>
          <w:tcPr>
            <w:tcW w:w="2793" w:type="dxa"/>
          </w:tcPr>
          <w:p w14:paraId="1DD15779">
            <w:pPr>
              <w:pStyle w:val="6"/>
              <w:ind w:right="25" w:firstLine="0"/>
              <w:jc w:val="center"/>
              <w:rPr>
                <w:kern w:val="2"/>
              </w:rPr>
            </w:pPr>
            <w:r>
              <w:rPr>
                <w:rFonts w:hint="eastAsia"/>
                <w:kern w:val="2"/>
              </w:rPr>
              <w:t>龚蕾</w:t>
            </w:r>
          </w:p>
        </w:tc>
      </w:tr>
      <w:tr w14:paraId="45A21103">
        <w:tblPrEx>
          <w:tblCellMar>
            <w:top w:w="0" w:type="dxa"/>
            <w:left w:w="108" w:type="dxa"/>
            <w:bottom w:w="0" w:type="dxa"/>
            <w:right w:w="108" w:type="dxa"/>
          </w:tblCellMar>
        </w:tblPrEx>
        <w:tc>
          <w:tcPr>
            <w:tcW w:w="2067" w:type="dxa"/>
          </w:tcPr>
          <w:p w14:paraId="67E06B7F">
            <w:pPr>
              <w:pStyle w:val="6"/>
              <w:ind w:right="25"/>
              <w:jc w:val="center"/>
              <w:rPr>
                <w:kern w:val="2"/>
              </w:rPr>
            </w:pPr>
            <w:r>
              <w:rPr>
                <w:rFonts w:hint="eastAsia"/>
                <w:kern w:val="2"/>
              </w:rPr>
              <w:t>指导老师：</w:t>
            </w:r>
          </w:p>
        </w:tc>
        <w:tc>
          <w:tcPr>
            <w:tcW w:w="2793" w:type="dxa"/>
          </w:tcPr>
          <w:p w14:paraId="2788C95F">
            <w:pPr>
              <w:pStyle w:val="6"/>
              <w:ind w:right="25" w:firstLine="0"/>
              <w:jc w:val="center"/>
              <w:rPr>
                <w:kern w:val="2"/>
              </w:rPr>
            </w:pPr>
            <w:r>
              <w:rPr>
                <w:rFonts w:hint="eastAsia"/>
                <w:kern w:val="2"/>
              </w:rPr>
              <w:t>秦俊丽</w:t>
            </w:r>
          </w:p>
        </w:tc>
      </w:tr>
    </w:tbl>
    <w:p w14:paraId="787A6A0E">
      <w:pPr>
        <w:pStyle w:val="2"/>
        <w:spacing w:line="300" w:lineRule="auto"/>
        <w:jc w:val="center"/>
        <w:outlineLvl w:val="9"/>
        <w:rPr>
          <w:rFonts w:hint="eastAsia" w:ascii="方正小标宋简体" w:hAnsi="宋体" w:eastAsia="方正小标宋简体" w:cs="宋体"/>
          <w:b w:val="0"/>
          <w:bCs w:val="0"/>
          <w:szCs w:val="32"/>
        </w:rPr>
        <w:sectPr>
          <w:footerReference r:id="rId3" w:type="default"/>
          <w:pgSz w:w="11906" w:h="16838"/>
          <w:pgMar w:top="2211" w:right="1247" w:bottom="1871" w:left="1304" w:header="851" w:footer="1474" w:gutter="0"/>
          <w:cols w:space="425" w:num="1"/>
          <w:titlePg/>
          <w:docGrid w:type="lines" w:linePitch="312" w:charSpace="0"/>
        </w:sectPr>
      </w:pPr>
      <w:bookmarkStart w:id="4" w:name="_Toc406936733"/>
      <w:bookmarkStart w:id="5" w:name="_Toc344969934"/>
      <w:bookmarkStart w:id="6" w:name="_Toc344938096"/>
      <w:bookmarkStart w:id="7" w:name="_Toc420337811"/>
      <w:bookmarkStart w:id="8" w:name="_Toc188779259"/>
      <w:bookmarkStart w:id="9" w:name="_Toc406260863"/>
      <w:bookmarkStart w:id="10" w:name="_Toc101006466"/>
      <w:bookmarkStart w:id="11" w:name="_Toc248254292"/>
      <w:bookmarkStart w:id="12" w:name="_Toc217635911"/>
      <w:bookmarkStart w:id="13" w:name="_Toc344728033"/>
      <w:bookmarkStart w:id="14" w:name="_Toc100782968"/>
    </w:p>
    <w:p w14:paraId="687E63A0">
      <w:pPr>
        <w:pStyle w:val="2"/>
        <w:spacing w:line="300" w:lineRule="auto"/>
        <w:jc w:val="center"/>
        <w:rPr>
          <w:rFonts w:hint="eastAsia" w:ascii="方正小标宋简体" w:hAnsi="宋体" w:eastAsia="方正小标宋简体" w:cs="宋体"/>
          <w:b w:val="0"/>
          <w:bCs w:val="0"/>
          <w:szCs w:val="32"/>
        </w:rPr>
      </w:pPr>
      <w:bookmarkStart w:id="15" w:name="_Toc14000"/>
      <w:r>
        <w:rPr>
          <w:rFonts w:hint="eastAsia" w:ascii="方正小标宋简体" w:hAnsi="宋体" w:eastAsia="方正小标宋简体" w:cs="宋体"/>
          <w:b w:val="0"/>
          <w:bCs w:val="0"/>
          <w:szCs w:val="32"/>
        </w:rPr>
        <w:t>摘要</w:t>
      </w:r>
      <w:bookmarkEnd w:id="4"/>
      <w:bookmarkEnd w:id="5"/>
      <w:bookmarkEnd w:id="6"/>
      <w:bookmarkEnd w:id="7"/>
      <w:bookmarkEnd w:id="8"/>
      <w:bookmarkEnd w:id="9"/>
      <w:bookmarkEnd w:id="10"/>
      <w:bookmarkEnd w:id="11"/>
      <w:bookmarkEnd w:id="12"/>
      <w:bookmarkEnd w:id="13"/>
      <w:bookmarkEnd w:id="14"/>
      <w:bookmarkEnd w:id="15"/>
    </w:p>
    <w:p w14:paraId="53C0D873">
      <w:pPr>
        <w:widowControl/>
        <w:spacing w:line="500" w:lineRule="exact"/>
        <w:ind w:firstLine="640" w:firstLineChars="200"/>
        <w:jc w:val="left"/>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随着科技的飞速发展，智能家居已从概念走向现实，成为现代年轻人热衷的新生活方式。这些智能系统不仅提升了生活的便捷性，更在很大程度上满足了年轻人对科技和创新的追求。通过智能家居，年轻人可以轻松实现远程控制家电、安全监控、智能照明等多样化功能，极大地提高了生活品质。智能家居的普及，正改变着我们的居住环境和生活方式，成为现代社会不可忽视的科技趋势。</w:t>
      </w:r>
    </w:p>
    <w:p w14:paraId="283CA020">
      <w:pPr>
        <w:widowControl/>
        <w:spacing w:line="500" w:lineRule="exact"/>
        <w:ind w:firstLine="640" w:firstLineChars="200"/>
        <w:jc w:val="left"/>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本项目着眼于此，开发设计了智能睡眠监测系统。本项目产品通过检测人在睡眠状态下的心率，呼吸速率，和体动情况以及环境中的二氧化碳浓度，温湿度等数据进行智能分析，结合人工智能技术对收集的数据进行处理分析，发现其中的各个数据之间的联系，发掘用户的睡眠习惯，实现智能个性化的无感交互。以满足当代年轻人的多样化和个性化需求，适应个人生活习惯。解决了现有智能智能家居在使用过程中逐渐暴露出来的功能复杂化和交互方式的不合理性导致用户体验较低，缺乏主动服务，很难获取准确的用户行为数据的问题。同时本产品可基于现有的智能家居系统进行加装升级，降低成本的同时提高了产品协同的便携性。</w:t>
      </w:r>
    </w:p>
    <w:p w14:paraId="38D7B821">
      <w:pPr>
        <w:widowControl/>
        <w:spacing w:line="500" w:lineRule="exact"/>
        <w:ind w:firstLine="420" w:firstLineChars="200"/>
        <w:jc w:val="left"/>
        <w:rPr>
          <w:rFonts w:ascii="Times New Roman" w:hAnsi="Times New Roman" w:cs="Times New Roman"/>
        </w:rPr>
      </w:pPr>
    </w:p>
    <w:p w14:paraId="46BF8EEC">
      <w:pPr>
        <w:widowControl/>
        <w:spacing w:line="500" w:lineRule="exact"/>
        <w:ind w:firstLine="420" w:firstLineChars="200"/>
        <w:jc w:val="left"/>
        <w:rPr>
          <w:rFonts w:ascii="Times New Roman" w:hAnsi="Times New Roman" w:cs="Times New Roman"/>
        </w:rPr>
      </w:pPr>
    </w:p>
    <w:p w14:paraId="3DDAD1C5">
      <w:pPr>
        <w:widowControl/>
        <w:spacing w:line="500" w:lineRule="exact"/>
        <w:jc w:val="left"/>
        <w:rPr>
          <w:rFonts w:ascii="Times New Roman" w:hAnsi="Times New Roman" w:cs="Times New Roman"/>
        </w:rPr>
      </w:pPr>
    </w:p>
    <w:p w14:paraId="0EAE4AD6">
      <w:pPr>
        <w:spacing w:line="500" w:lineRule="exact"/>
        <w:rPr>
          <w:rFonts w:ascii="Times New Roman" w:hAnsi="Times New Roman" w:eastAsia="黑体" w:cs="Times New Roman"/>
          <w:b/>
          <w:sz w:val="28"/>
          <w:szCs w:val="28"/>
        </w:rPr>
      </w:pPr>
      <w:r>
        <w:rPr>
          <w:rFonts w:hint="eastAsia" w:ascii="Times New Roman" w:hAnsi="Times New Roman" w:eastAsia="黑体" w:cs="Times New Roman"/>
          <w:b/>
          <w:sz w:val="28"/>
          <w:szCs w:val="28"/>
        </w:rPr>
        <w:t>关键词：智能家居，物联网</w:t>
      </w:r>
      <w:r>
        <w:rPr>
          <w:rFonts w:ascii="Times New Roman" w:hAnsi="Times New Roman" w:eastAsia="黑体" w:cs="Times New Roman"/>
          <w:b/>
          <w:sz w:val="28"/>
          <w:szCs w:val="28"/>
        </w:rPr>
        <w:t xml:space="preserve"> </w:t>
      </w:r>
      <w:r>
        <w:rPr>
          <w:rFonts w:hint="eastAsia" w:ascii="Times New Roman" w:hAnsi="Times New Roman" w:eastAsia="黑体" w:cs="Times New Roman"/>
          <w:b/>
          <w:sz w:val="28"/>
          <w:szCs w:val="28"/>
        </w:rPr>
        <w:t>，智能交互，人工智能，睡眠监测系统</w:t>
      </w:r>
    </w:p>
    <w:p w14:paraId="4F79A62B">
      <w:pPr>
        <w:spacing w:line="500" w:lineRule="exact"/>
        <w:ind w:firstLine="562" w:firstLineChars="200"/>
        <w:rPr>
          <w:rFonts w:ascii="Times New Roman" w:hAnsi="Times New Roman" w:eastAsia="黑体" w:cs="Times New Roman"/>
          <w:b/>
          <w:sz w:val="28"/>
          <w:szCs w:val="28"/>
        </w:rPr>
      </w:pPr>
    </w:p>
    <w:p w14:paraId="5FBB655F">
      <w:pPr>
        <w:widowControl/>
        <w:rPr>
          <w:rFonts w:ascii="Times New Roman" w:hAnsi="Times New Roman" w:cs="Times New Roman"/>
          <w:snapToGrid w:val="0"/>
          <w:kern w:val="0"/>
          <w:sz w:val="28"/>
          <w:szCs w:val="21"/>
        </w:rPr>
      </w:pPr>
    </w:p>
    <w:p w14:paraId="67E37F82">
      <w:pPr>
        <w:widowControl/>
        <w:rPr>
          <w:rFonts w:hint="eastAsia" w:ascii="黑体" w:hAnsi="黑体" w:eastAsia="黑体" w:cs="黑体"/>
          <w:snapToGrid w:val="0"/>
          <w:kern w:val="0"/>
          <w:sz w:val="44"/>
          <w:szCs w:val="44"/>
        </w:rPr>
      </w:pPr>
    </w:p>
    <w:sdt>
      <w:sdtPr>
        <w:rPr>
          <w:rFonts w:hint="eastAsia" w:ascii="黑体" w:hAnsi="黑体" w:eastAsia="黑体" w:cs="黑体"/>
          <w:kern w:val="2"/>
          <w:sz w:val="44"/>
          <w:szCs w:val="44"/>
          <w:lang w:val="en-US" w:eastAsia="zh-CN" w:bidi="ar-SA"/>
        </w:rPr>
        <w:id w:val="147458171"/>
        <w15:color w:val="DBDBDB"/>
        <w:docPartObj>
          <w:docPartGallery w:val="Table of Contents"/>
          <w:docPartUnique/>
        </w:docPartObj>
      </w:sdtPr>
      <w:sdtEndPr>
        <w:rPr>
          <w:b/>
        </w:rPr>
      </w:sdtEndPr>
      <w:sdtContent>
        <w:p w14:paraId="19FF0360">
          <w:pPr>
            <w:spacing w:before="0" w:beforeLines="0" w:after="0" w:afterLines="0" w:line="240" w:lineRule="auto"/>
            <w:ind w:left="0" w:leftChars="0" w:right="0" w:rightChars="0" w:firstLine="0" w:firstLineChars="0"/>
            <w:jc w:val="center"/>
            <w:rPr>
              <w:rFonts w:hint="eastAsia" w:ascii="黑体" w:hAnsi="黑体" w:eastAsia="黑体" w:cs="黑体"/>
              <w:sz w:val="44"/>
              <w:szCs w:val="44"/>
            </w:rPr>
          </w:pPr>
          <w:r>
            <w:rPr>
              <w:rFonts w:hint="eastAsia" w:ascii="黑体" w:hAnsi="黑体" w:eastAsia="黑体" w:cs="黑体"/>
              <w:sz w:val="44"/>
              <w:szCs w:val="44"/>
            </w:rPr>
            <w:t>目录</w:t>
          </w:r>
        </w:p>
        <w:p w14:paraId="33A1F7CE">
          <w:pPr>
            <w:pStyle w:val="32"/>
            <w:tabs>
              <w:tab w:val="right" w:leader="dot" w:pos="9355"/>
            </w:tabs>
            <w:rPr>
              <w:b/>
            </w:rPr>
          </w:pPr>
          <w:r>
            <w:fldChar w:fldCharType="begin"/>
          </w:r>
          <w:r>
            <w:instrText xml:space="preserve">TOC \o "1-2" \h \u </w:instrText>
          </w:r>
          <w:r>
            <w:fldChar w:fldCharType="separate"/>
          </w:r>
          <w:r>
            <w:rPr>
              <w:b/>
            </w:rPr>
            <w:fldChar w:fldCharType="begin"/>
          </w:r>
          <w:r>
            <w:rPr>
              <w:b/>
            </w:rPr>
            <w:instrText xml:space="preserve"> HYPERLINK \l _Toc14000 </w:instrText>
          </w:r>
          <w:r>
            <w:rPr>
              <w:b/>
            </w:rPr>
            <w:fldChar w:fldCharType="separate"/>
          </w:r>
          <w:r>
            <w:rPr>
              <w:rFonts w:hint="eastAsia" w:ascii="方正小标宋简体" w:hAnsi="宋体" w:eastAsia="方正小标宋简体" w:cs="宋体"/>
              <w:b/>
              <w:bCs w:val="0"/>
              <w:szCs w:val="32"/>
            </w:rPr>
            <w:t>摘要</w:t>
          </w:r>
          <w:r>
            <w:rPr>
              <w:b/>
            </w:rPr>
            <w:tab/>
          </w:r>
          <w:r>
            <w:rPr>
              <w:b/>
            </w:rPr>
            <w:fldChar w:fldCharType="begin"/>
          </w:r>
          <w:r>
            <w:rPr>
              <w:b/>
            </w:rPr>
            <w:instrText xml:space="preserve"> PAGEREF _Toc14000 \h </w:instrText>
          </w:r>
          <w:r>
            <w:rPr>
              <w:b/>
            </w:rPr>
            <w:fldChar w:fldCharType="separate"/>
          </w:r>
          <w:r>
            <w:rPr>
              <w:b/>
            </w:rPr>
            <w:t>1</w:t>
          </w:r>
          <w:r>
            <w:rPr>
              <w:b/>
            </w:rPr>
            <w:fldChar w:fldCharType="end"/>
          </w:r>
          <w:r>
            <w:rPr>
              <w:b/>
            </w:rPr>
            <w:fldChar w:fldCharType="end"/>
          </w:r>
        </w:p>
        <w:p w14:paraId="7EE47F61">
          <w:pPr>
            <w:pStyle w:val="32"/>
            <w:tabs>
              <w:tab w:val="right" w:leader="dot" w:pos="9355"/>
            </w:tabs>
            <w:rPr>
              <w:b/>
            </w:rPr>
          </w:pPr>
          <w:r>
            <w:rPr>
              <w:b/>
            </w:rPr>
            <w:fldChar w:fldCharType="begin"/>
          </w:r>
          <w:r>
            <w:rPr>
              <w:b/>
            </w:rPr>
            <w:instrText xml:space="preserve"> HYPERLINK \l _Toc25744 </w:instrText>
          </w:r>
          <w:r>
            <w:rPr>
              <w:b/>
            </w:rPr>
            <w:fldChar w:fldCharType="separate"/>
          </w:r>
          <w:r>
            <w:rPr>
              <w:rFonts w:hint="eastAsia" w:ascii="黑体" w:hAnsi="黑体" w:eastAsia="黑体" w:cs="黑体"/>
              <w:b/>
              <w:bCs w:val="0"/>
              <w:szCs w:val="36"/>
            </w:rPr>
            <w:t>一、前言</w:t>
          </w:r>
          <w:r>
            <w:rPr>
              <w:b/>
            </w:rPr>
            <w:tab/>
          </w:r>
          <w:r>
            <w:rPr>
              <w:b/>
            </w:rPr>
            <w:fldChar w:fldCharType="begin"/>
          </w:r>
          <w:r>
            <w:rPr>
              <w:b/>
            </w:rPr>
            <w:instrText xml:space="preserve"> PAGEREF _Toc25744 \h </w:instrText>
          </w:r>
          <w:r>
            <w:rPr>
              <w:b/>
            </w:rPr>
            <w:fldChar w:fldCharType="separate"/>
          </w:r>
          <w:r>
            <w:rPr>
              <w:b/>
            </w:rPr>
            <w:t>2</w:t>
          </w:r>
          <w:r>
            <w:rPr>
              <w:b/>
            </w:rPr>
            <w:fldChar w:fldCharType="end"/>
          </w:r>
          <w:r>
            <w:rPr>
              <w:b/>
            </w:rPr>
            <w:fldChar w:fldCharType="end"/>
          </w:r>
        </w:p>
        <w:p w14:paraId="4444F1AA">
          <w:pPr>
            <w:pStyle w:val="32"/>
            <w:tabs>
              <w:tab w:val="right" w:leader="dot" w:pos="9355"/>
            </w:tabs>
            <w:rPr>
              <w:b/>
            </w:rPr>
          </w:pPr>
          <w:r>
            <w:rPr>
              <w:b/>
            </w:rPr>
            <w:fldChar w:fldCharType="begin"/>
          </w:r>
          <w:r>
            <w:rPr>
              <w:b/>
            </w:rPr>
            <w:instrText xml:space="preserve"> HYPERLINK \l _Toc5562 </w:instrText>
          </w:r>
          <w:r>
            <w:rPr>
              <w:b/>
            </w:rPr>
            <w:fldChar w:fldCharType="separate"/>
          </w:r>
          <w:r>
            <w:rPr>
              <w:rFonts w:hint="eastAsia" w:ascii="黑体" w:hAnsi="黑体" w:eastAsia="黑体" w:cs="黑体"/>
              <w:b/>
              <w:bCs w:val="0"/>
              <w:szCs w:val="36"/>
            </w:rPr>
            <w:t>二、创意描述</w:t>
          </w:r>
          <w:r>
            <w:rPr>
              <w:b/>
            </w:rPr>
            <w:tab/>
          </w:r>
          <w:r>
            <w:rPr>
              <w:b/>
            </w:rPr>
            <w:fldChar w:fldCharType="begin"/>
          </w:r>
          <w:r>
            <w:rPr>
              <w:b/>
            </w:rPr>
            <w:instrText xml:space="preserve"> PAGEREF _Toc5562 \h </w:instrText>
          </w:r>
          <w:r>
            <w:rPr>
              <w:b/>
            </w:rPr>
            <w:fldChar w:fldCharType="separate"/>
          </w:r>
          <w:r>
            <w:rPr>
              <w:b/>
            </w:rPr>
            <w:t>3</w:t>
          </w:r>
          <w:r>
            <w:rPr>
              <w:b/>
            </w:rPr>
            <w:fldChar w:fldCharType="end"/>
          </w:r>
          <w:r>
            <w:rPr>
              <w:b/>
            </w:rPr>
            <w:fldChar w:fldCharType="end"/>
          </w:r>
        </w:p>
        <w:p w14:paraId="6F6F0D9F">
          <w:pPr>
            <w:pStyle w:val="32"/>
            <w:tabs>
              <w:tab w:val="right" w:leader="dot" w:pos="9355"/>
            </w:tabs>
            <w:rPr>
              <w:b/>
            </w:rPr>
          </w:pPr>
          <w:r>
            <w:rPr>
              <w:b/>
            </w:rPr>
            <w:fldChar w:fldCharType="begin"/>
          </w:r>
          <w:r>
            <w:rPr>
              <w:b/>
            </w:rPr>
            <w:instrText xml:space="preserve"> HYPERLINK \l _Toc17165 </w:instrText>
          </w:r>
          <w:r>
            <w:rPr>
              <w:b/>
            </w:rPr>
            <w:fldChar w:fldCharType="separate"/>
          </w:r>
          <w:r>
            <w:rPr>
              <w:rFonts w:hint="eastAsia" w:ascii="黑体" w:hAnsi="黑体" w:eastAsia="黑体" w:cs="黑体"/>
              <w:b/>
              <w:bCs w:val="0"/>
              <w:szCs w:val="36"/>
            </w:rPr>
            <w:t>三、功能简介</w:t>
          </w:r>
          <w:r>
            <w:rPr>
              <w:b/>
            </w:rPr>
            <w:tab/>
          </w:r>
          <w:r>
            <w:rPr>
              <w:b/>
            </w:rPr>
            <w:fldChar w:fldCharType="begin"/>
          </w:r>
          <w:r>
            <w:rPr>
              <w:b/>
            </w:rPr>
            <w:instrText xml:space="preserve"> PAGEREF _Toc17165 \h </w:instrText>
          </w:r>
          <w:r>
            <w:rPr>
              <w:b/>
            </w:rPr>
            <w:fldChar w:fldCharType="separate"/>
          </w:r>
          <w:r>
            <w:rPr>
              <w:b/>
            </w:rPr>
            <w:t>4</w:t>
          </w:r>
          <w:r>
            <w:rPr>
              <w:b/>
            </w:rPr>
            <w:fldChar w:fldCharType="end"/>
          </w:r>
          <w:r>
            <w:rPr>
              <w:b/>
            </w:rPr>
            <w:fldChar w:fldCharType="end"/>
          </w:r>
        </w:p>
        <w:p w14:paraId="6E381CE9">
          <w:pPr>
            <w:pStyle w:val="33"/>
            <w:tabs>
              <w:tab w:val="right" w:leader="dot" w:pos="9355"/>
            </w:tabs>
          </w:pPr>
          <w:r>
            <w:fldChar w:fldCharType="begin"/>
          </w:r>
          <w:r>
            <w:instrText xml:space="preserve"> HYPERLINK \l _Toc25875 </w:instrText>
          </w:r>
          <w:r>
            <w:fldChar w:fldCharType="separate"/>
          </w:r>
          <w:r>
            <w:rPr>
              <w:rFonts w:hint="eastAsia" w:ascii="楷体" w:hAnsi="楷体" w:eastAsia="楷体"/>
              <w:bCs w:val="0"/>
              <w:szCs w:val="36"/>
            </w:rPr>
            <w:t>3.1 房屋环境状态监控</w:t>
          </w:r>
          <w:r>
            <w:tab/>
          </w:r>
          <w:r>
            <w:fldChar w:fldCharType="begin"/>
          </w:r>
          <w:r>
            <w:instrText xml:space="preserve"> PAGEREF _Toc25875 \h </w:instrText>
          </w:r>
          <w:r>
            <w:fldChar w:fldCharType="separate"/>
          </w:r>
          <w:r>
            <w:t>4</w:t>
          </w:r>
          <w:r>
            <w:fldChar w:fldCharType="end"/>
          </w:r>
          <w:r>
            <w:fldChar w:fldCharType="end"/>
          </w:r>
        </w:p>
        <w:p w14:paraId="02FCD1C3">
          <w:pPr>
            <w:pStyle w:val="33"/>
            <w:tabs>
              <w:tab w:val="right" w:leader="dot" w:pos="9355"/>
            </w:tabs>
          </w:pPr>
          <w:r>
            <w:fldChar w:fldCharType="begin"/>
          </w:r>
          <w:r>
            <w:instrText xml:space="preserve"> HYPERLINK \l _Toc31666 </w:instrText>
          </w:r>
          <w:r>
            <w:fldChar w:fldCharType="separate"/>
          </w:r>
          <w:r>
            <w:rPr>
              <w:rFonts w:hint="eastAsia" w:ascii="楷体" w:hAnsi="楷体" w:eastAsia="楷体"/>
              <w:bCs w:val="0"/>
              <w:szCs w:val="36"/>
            </w:rPr>
            <w:t>3.2 用户睡眠数据分析</w:t>
          </w:r>
          <w:r>
            <w:tab/>
          </w:r>
          <w:r>
            <w:fldChar w:fldCharType="begin"/>
          </w:r>
          <w:r>
            <w:instrText xml:space="preserve"> PAGEREF _Toc31666 \h </w:instrText>
          </w:r>
          <w:r>
            <w:fldChar w:fldCharType="separate"/>
          </w:r>
          <w:r>
            <w:t>5</w:t>
          </w:r>
          <w:r>
            <w:fldChar w:fldCharType="end"/>
          </w:r>
          <w:r>
            <w:fldChar w:fldCharType="end"/>
          </w:r>
        </w:p>
        <w:p w14:paraId="5289B044">
          <w:pPr>
            <w:pStyle w:val="33"/>
            <w:tabs>
              <w:tab w:val="right" w:leader="dot" w:pos="9355"/>
            </w:tabs>
          </w:pPr>
          <w:r>
            <w:fldChar w:fldCharType="begin"/>
          </w:r>
          <w:r>
            <w:instrText xml:space="preserve"> HYPERLINK \l _Toc4524 </w:instrText>
          </w:r>
          <w:r>
            <w:fldChar w:fldCharType="separate"/>
          </w:r>
          <w:r>
            <w:rPr>
              <w:rFonts w:hint="eastAsia" w:ascii="楷体" w:hAnsi="楷体" w:eastAsia="楷体"/>
              <w:bCs w:val="0"/>
              <w:szCs w:val="36"/>
            </w:rPr>
            <w:t>3.3 心率过高预警</w:t>
          </w:r>
          <w:r>
            <w:tab/>
          </w:r>
          <w:r>
            <w:fldChar w:fldCharType="begin"/>
          </w:r>
          <w:r>
            <w:instrText xml:space="preserve"> PAGEREF _Toc4524 \h </w:instrText>
          </w:r>
          <w:r>
            <w:fldChar w:fldCharType="separate"/>
          </w:r>
          <w:r>
            <w:t>5</w:t>
          </w:r>
          <w:r>
            <w:fldChar w:fldCharType="end"/>
          </w:r>
          <w:r>
            <w:fldChar w:fldCharType="end"/>
          </w:r>
        </w:p>
        <w:p w14:paraId="4CE792EC">
          <w:pPr>
            <w:pStyle w:val="33"/>
            <w:tabs>
              <w:tab w:val="right" w:leader="dot" w:pos="9355"/>
            </w:tabs>
          </w:pPr>
          <w:r>
            <w:fldChar w:fldCharType="begin"/>
          </w:r>
          <w:r>
            <w:instrText xml:space="preserve"> HYPERLINK \l _Toc4717 </w:instrText>
          </w:r>
          <w:r>
            <w:fldChar w:fldCharType="separate"/>
          </w:r>
          <w:r>
            <w:rPr>
              <w:rFonts w:hint="eastAsia" w:ascii="楷体" w:hAnsi="楷体" w:eastAsia="楷体"/>
              <w:bCs w:val="0"/>
              <w:szCs w:val="36"/>
            </w:rPr>
            <w:t>3.4 音乐播放控制</w:t>
          </w:r>
          <w:r>
            <w:tab/>
          </w:r>
          <w:r>
            <w:fldChar w:fldCharType="begin"/>
          </w:r>
          <w:r>
            <w:instrText xml:space="preserve"> PAGEREF _Toc4717 \h </w:instrText>
          </w:r>
          <w:r>
            <w:fldChar w:fldCharType="separate"/>
          </w:r>
          <w:r>
            <w:t>6</w:t>
          </w:r>
          <w:r>
            <w:fldChar w:fldCharType="end"/>
          </w:r>
          <w:r>
            <w:fldChar w:fldCharType="end"/>
          </w:r>
        </w:p>
        <w:p w14:paraId="516B5D67">
          <w:pPr>
            <w:pStyle w:val="32"/>
            <w:tabs>
              <w:tab w:val="right" w:leader="dot" w:pos="9355"/>
            </w:tabs>
            <w:rPr>
              <w:b/>
            </w:rPr>
          </w:pPr>
          <w:r>
            <w:rPr>
              <w:b/>
            </w:rPr>
            <w:fldChar w:fldCharType="begin"/>
          </w:r>
          <w:r>
            <w:rPr>
              <w:b/>
            </w:rPr>
            <w:instrText xml:space="preserve"> HYPERLINK \l _Toc6033 </w:instrText>
          </w:r>
          <w:r>
            <w:rPr>
              <w:b/>
            </w:rPr>
            <w:fldChar w:fldCharType="separate"/>
          </w:r>
          <w:r>
            <w:rPr>
              <w:rFonts w:hint="eastAsia"/>
              <w:b/>
              <w:szCs w:val="36"/>
            </w:rPr>
            <w:t>四、特色综述</w:t>
          </w:r>
          <w:r>
            <w:rPr>
              <w:b/>
            </w:rPr>
            <w:tab/>
          </w:r>
          <w:r>
            <w:rPr>
              <w:b/>
            </w:rPr>
            <w:fldChar w:fldCharType="begin"/>
          </w:r>
          <w:r>
            <w:rPr>
              <w:b/>
            </w:rPr>
            <w:instrText xml:space="preserve"> PAGEREF _Toc6033 \h </w:instrText>
          </w:r>
          <w:r>
            <w:rPr>
              <w:b/>
            </w:rPr>
            <w:fldChar w:fldCharType="separate"/>
          </w:r>
          <w:r>
            <w:rPr>
              <w:b/>
            </w:rPr>
            <w:t>7</w:t>
          </w:r>
          <w:r>
            <w:rPr>
              <w:b/>
            </w:rPr>
            <w:fldChar w:fldCharType="end"/>
          </w:r>
          <w:r>
            <w:rPr>
              <w:b/>
            </w:rPr>
            <w:fldChar w:fldCharType="end"/>
          </w:r>
        </w:p>
        <w:p w14:paraId="7B53A9BC">
          <w:pPr>
            <w:pStyle w:val="33"/>
            <w:tabs>
              <w:tab w:val="right" w:leader="dot" w:pos="9355"/>
            </w:tabs>
          </w:pPr>
          <w:r>
            <w:fldChar w:fldCharType="begin"/>
          </w:r>
          <w:r>
            <w:instrText xml:space="preserve"> HYPERLINK \l _Toc17307 </w:instrText>
          </w:r>
          <w:r>
            <w:fldChar w:fldCharType="separate"/>
          </w:r>
          <w:r>
            <w:rPr>
              <w:rFonts w:hint="eastAsia" w:ascii="楷体" w:hAnsi="楷体" w:eastAsia="楷体" w:cs="仿宋_GB2312"/>
              <w:szCs w:val="36"/>
            </w:rPr>
            <w:t>4.1 匠心巨制,睡眠无忧</w:t>
          </w:r>
          <w:r>
            <w:tab/>
          </w:r>
          <w:r>
            <w:fldChar w:fldCharType="begin"/>
          </w:r>
          <w:r>
            <w:instrText xml:space="preserve"> PAGEREF _Toc17307 \h </w:instrText>
          </w:r>
          <w:r>
            <w:fldChar w:fldCharType="separate"/>
          </w:r>
          <w:r>
            <w:t>7</w:t>
          </w:r>
          <w:r>
            <w:fldChar w:fldCharType="end"/>
          </w:r>
          <w:r>
            <w:fldChar w:fldCharType="end"/>
          </w:r>
        </w:p>
        <w:p w14:paraId="038E2DAE">
          <w:pPr>
            <w:pStyle w:val="33"/>
            <w:tabs>
              <w:tab w:val="right" w:leader="dot" w:pos="9355"/>
            </w:tabs>
          </w:pPr>
          <w:r>
            <w:fldChar w:fldCharType="begin"/>
          </w:r>
          <w:r>
            <w:instrText xml:space="preserve"> HYPERLINK \l _Toc22540 </w:instrText>
          </w:r>
          <w:r>
            <w:fldChar w:fldCharType="separate"/>
          </w:r>
          <w:r>
            <w:rPr>
              <w:rFonts w:hint="eastAsia" w:ascii="楷体" w:hAnsi="楷体" w:eastAsia="楷体" w:cs="仿宋_GB2312"/>
              <w:szCs w:val="36"/>
            </w:rPr>
            <w:t>4.2 智能检测,健康指数一目了然</w:t>
          </w:r>
          <w:r>
            <w:tab/>
          </w:r>
          <w:r>
            <w:fldChar w:fldCharType="begin"/>
          </w:r>
          <w:r>
            <w:instrText xml:space="preserve"> PAGEREF _Toc22540 \h </w:instrText>
          </w:r>
          <w:r>
            <w:fldChar w:fldCharType="separate"/>
          </w:r>
          <w:r>
            <w:t>8</w:t>
          </w:r>
          <w:r>
            <w:fldChar w:fldCharType="end"/>
          </w:r>
          <w:r>
            <w:fldChar w:fldCharType="end"/>
          </w:r>
        </w:p>
        <w:p w14:paraId="0F3093FC">
          <w:pPr>
            <w:pStyle w:val="32"/>
            <w:tabs>
              <w:tab w:val="right" w:leader="dot" w:pos="9355"/>
            </w:tabs>
            <w:rPr>
              <w:b/>
            </w:rPr>
          </w:pPr>
          <w:r>
            <w:rPr>
              <w:b/>
            </w:rPr>
            <w:fldChar w:fldCharType="begin"/>
          </w:r>
          <w:r>
            <w:rPr>
              <w:b/>
            </w:rPr>
            <w:instrText xml:space="preserve"> HYPERLINK \l _Toc12352 </w:instrText>
          </w:r>
          <w:r>
            <w:rPr>
              <w:b/>
            </w:rPr>
            <w:fldChar w:fldCharType="separate"/>
          </w:r>
          <w:r>
            <w:rPr>
              <w:rFonts w:hint="eastAsia" w:ascii="黑体" w:hAnsi="黑体" w:eastAsia="黑体" w:cs="黑体"/>
              <w:b/>
              <w:bCs w:val="0"/>
              <w:szCs w:val="36"/>
            </w:rPr>
            <w:t>五、开发工具与技术</w:t>
          </w:r>
          <w:r>
            <w:rPr>
              <w:b/>
            </w:rPr>
            <w:tab/>
          </w:r>
          <w:r>
            <w:rPr>
              <w:b/>
            </w:rPr>
            <w:fldChar w:fldCharType="begin"/>
          </w:r>
          <w:r>
            <w:rPr>
              <w:b/>
            </w:rPr>
            <w:instrText xml:space="preserve"> PAGEREF _Toc12352 \h </w:instrText>
          </w:r>
          <w:r>
            <w:rPr>
              <w:b/>
            </w:rPr>
            <w:fldChar w:fldCharType="separate"/>
          </w:r>
          <w:r>
            <w:rPr>
              <w:b/>
            </w:rPr>
            <w:t>8</w:t>
          </w:r>
          <w:r>
            <w:rPr>
              <w:b/>
            </w:rPr>
            <w:fldChar w:fldCharType="end"/>
          </w:r>
          <w:r>
            <w:rPr>
              <w:b/>
            </w:rPr>
            <w:fldChar w:fldCharType="end"/>
          </w:r>
        </w:p>
        <w:p w14:paraId="057943B5">
          <w:pPr>
            <w:pStyle w:val="32"/>
            <w:tabs>
              <w:tab w:val="right" w:leader="dot" w:pos="9355"/>
            </w:tabs>
            <w:rPr>
              <w:b/>
            </w:rPr>
          </w:pPr>
          <w:r>
            <w:rPr>
              <w:b/>
            </w:rPr>
            <w:fldChar w:fldCharType="begin"/>
          </w:r>
          <w:r>
            <w:rPr>
              <w:b/>
            </w:rPr>
            <w:instrText xml:space="preserve"> HYPERLINK \l _Toc2434 </w:instrText>
          </w:r>
          <w:r>
            <w:rPr>
              <w:b/>
            </w:rPr>
            <w:fldChar w:fldCharType="separate"/>
          </w:r>
          <w:r>
            <w:rPr>
              <w:rFonts w:hint="eastAsia" w:ascii="黑体" w:hAnsi="黑体" w:eastAsia="黑体" w:cs="黑体"/>
              <w:b/>
              <w:bCs w:val="0"/>
              <w:szCs w:val="36"/>
            </w:rPr>
            <w:t>六、产品与功能</w:t>
          </w:r>
          <w:r>
            <w:rPr>
              <w:b/>
            </w:rPr>
            <w:tab/>
          </w:r>
          <w:r>
            <w:rPr>
              <w:b/>
            </w:rPr>
            <w:fldChar w:fldCharType="begin"/>
          </w:r>
          <w:r>
            <w:rPr>
              <w:b/>
            </w:rPr>
            <w:instrText xml:space="preserve"> PAGEREF _Toc2434 \h </w:instrText>
          </w:r>
          <w:r>
            <w:rPr>
              <w:b/>
            </w:rPr>
            <w:fldChar w:fldCharType="separate"/>
          </w:r>
          <w:r>
            <w:rPr>
              <w:b/>
            </w:rPr>
            <w:t>9</w:t>
          </w:r>
          <w:r>
            <w:rPr>
              <w:b/>
            </w:rPr>
            <w:fldChar w:fldCharType="end"/>
          </w:r>
          <w:r>
            <w:rPr>
              <w:b/>
            </w:rPr>
            <w:fldChar w:fldCharType="end"/>
          </w:r>
        </w:p>
        <w:p w14:paraId="75DD2DA8">
          <w:pPr>
            <w:pStyle w:val="33"/>
            <w:tabs>
              <w:tab w:val="right" w:leader="dot" w:pos="9355"/>
            </w:tabs>
            <w:rPr>
              <w:b/>
            </w:rPr>
          </w:pPr>
          <w:r>
            <w:fldChar w:fldCharType="begin"/>
          </w:r>
          <w:r>
            <w:instrText xml:space="preserve"> HYPERLINK \l _Toc12497 </w:instrText>
          </w:r>
          <w:r>
            <w:fldChar w:fldCharType="separate"/>
          </w:r>
          <w:r>
            <w:rPr>
              <w:rFonts w:hint="eastAsia" w:ascii="楷体" w:hAnsi="楷体" w:eastAsia="楷体" w:cs="楷体_GB2312"/>
              <w:bCs w:val="0"/>
              <w:szCs w:val="36"/>
            </w:rPr>
            <w:t>6.1硬件功能</w:t>
          </w:r>
          <w:r>
            <w:tab/>
          </w:r>
          <w:r>
            <w:fldChar w:fldCharType="begin"/>
          </w:r>
          <w:r>
            <w:instrText xml:space="preserve"> PAGEREF _Toc12497 \h </w:instrText>
          </w:r>
          <w:r>
            <w:fldChar w:fldCharType="separate"/>
          </w:r>
          <w:r>
            <w:t>9</w:t>
          </w:r>
          <w:r>
            <w:fldChar w:fldCharType="end"/>
          </w:r>
          <w:r>
            <w:fldChar w:fldCharType="end"/>
          </w:r>
        </w:p>
        <w:p w14:paraId="4FC8957F">
          <w:pPr>
            <w:pStyle w:val="33"/>
            <w:tabs>
              <w:tab w:val="right" w:leader="dot" w:pos="9355"/>
            </w:tabs>
          </w:pPr>
          <w:r>
            <w:fldChar w:fldCharType="begin"/>
          </w:r>
          <w:r>
            <w:instrText xml:space="preserve"> HYPERLINK \l _Toc11106 </w:instrText>
          </w:r>
          <w:r>
            <w:fldChar w:fldCharType="separate"/>
          </w:r>
          <w:r>
            <w:rPr>
              <w:rFonts w:hint="eastAsia" w:ascii="楷体" w:hAnsi="楷体" w:eastAsia="楷体" w:cs="楷体_GB2312"/>
              <w:bCs w:val="0"/>
              <w:szCs w:val="36"/>
            </w:rPr>
            <w:t>6.2 Onenet-中国移动物联网开发平台</w:t>
          </w:r>
          <w:r>
            <w:tab/>
          </w:r>
          <w:r>
            <w:fldChar w:fldCharType="begin"/>
          </w:r>
          <w:r>
            <w:instrText xml:space="preserve"> PAGEREF _Toc11106 \h </w:instrText>
          </w:r>
          <w:r>
            <w:fldChar w:fldCharType="separate"/>
          </w:r>
          <w:r>
            <w:t>13</w:t>
          </w:r>
          <w:r>
            <w:fldChar w:fldCharType="end"/>
          </w:r>
          <w:r>
            <w:fldChar w:fldCharType="end"/>
          </w:r>
        </w:p>
        <w:p w14:paraId="0B57B7CA">
          <w:pPr>
            <w:pStyle w:val="33"/>
            <w:tabs>
              <w:tab w:val="right" w:leader="dot" w:pos="9355"/>
            </w:tabs>
          </w:pPr>
          <w:r>
            <w:fldChar w:fldCharType="begin"/>
          </w:r>
          <w:r>
            <w:instrText xml:space="preserve"> HYPERLINK \l _Toc15644 </w:instrText>
          </w:r>
          <w:r>
            <w:fldChar w:fldCharType="separate"/>
          </w:r>
          <w:r>
            <w:rPr>
              <w:rFonts w:hint="eastAsia" w:ascii="楷体" w:hAnsi="楷体" w:eastAsia="楷体" w:cs="楷体_GB2312"/>
              <w:bCs w:val="0"/>
              <w:szCs w:val="36"/>
            </w:rPr>
            <w:t>6.3程序开发</w:t>
          </w:r>
          <w:r>
            <w:tab/>
          </w:r>
          <w:r>
            <w:fldChar w:fldCharType="begin"/>
          </w:r>
          <w:r>
            <w:instrText xml:space="preserve"> PAGEREF _Toc15644 \h </w:instrText>
          </w:r>
          <w:r>
            <w:fldChar w:fldCharType="separate"/>
          </w:r>
          <w:r>
            <w:t>16</w:t>
          </w:r>
          <w:r>
            <w:fldChar w:fldCharType="end"/>
          </w:r>
          <w:r>
            <w:fldChar w:fldCharType="end"/>
          </w:r>
        </w:p>
        <w:p w14:paraId="59BA38DA">
          <w:pPr>
            <w:pStyle w:val="33"/>
            <w:tabs>
              <w:tab w:val="right" w:leader="dot" w:pos="9355"/>
            </w:tabs>
          </w:pPr>
          <w:r>
            <w:fldChar w:fldCharType="begin"/>
          </w:r>
          <w:r>
            <w:instrText xml:space="preserve"> HYPERLINK \l _Toc28732 </w:instrText>
          </w:r>
          <w:r>
            <w:fldChar w:fldCharType="separate"/>
          </w:r>
          <w:r>
            <w:rPr>
              <w:rFonts w:hint="eastAsia" w:ascii="楷体" w:hAnsi="楷体" w:eastAsia="楷体" w:cs="楷体_GB2312"/>
              <w:bCs w:val="0"/>
              <w:szCs w:val="36"/>
            </w:rPr>
            <w:t>6.4智能睡眠监测系统中的神经网络</w:t>
          </w:r>
          <w:r>
            <w:tab/>
          </w:r>
          <w:r>
            <w:fldChar w:fldCharType="begin"/>
          </w:r>
          <w:r>
            <w:instrText xml:space="preserve"> PAGEREF _Toc28732 \h </w:instrText>
          </w:r>
          <w:r>
            <w:fldChar w:fldCharType="separate"/>
          </w:r>
          <w:r>
            <w:t>21</w:t>
          </w:r>
          <w:r>
            <w:fldChar w:fldCharType="end"/>
          </w:r>
          <w:r>
            <w:fldChar w:fldCharType="end"/>
          </w:r>
        </w:p>
        <w:p w14:paraId="2B79F979">
          <w:pPr>
            <w:pStyle w:val="32"/>
            <w:tabs>
              <w:tab w:val="right" w:leader="dot" w:pos="9355"/>
            </w:tabs>
            <w:rPr>
              <w:b/>
            </w:rPr>
          </w:pPr>
          <w:r>
            <w:rPr>
              <w:b/>
            </w:rPr>
            <w:fldChar w:fldCharType="begin"/>
          </w:r>
          <w:r>
            <w:rPr>
              <w:b/>
            </w:rPr>
            <w:instrText xml:space="preserve"> HYPERLINK \l _Toc11998 </w:instrText>
          </w:r>
          <w:r>
            <w:rPr>
              <w:b/>
            </w:rPr>
            <w:fldChar w:fldCharType="separate"/>
          </w:r>
          <w:r>
            <w:rPr>
              <w:rFonts w:hint="eastAsia" w:ascii="黑体" w:hAnsi="黑体" w:eastAsia="黑体" w:cs="黑体"/>
              <w:b/>
              <w:bCs w:val="0"/>
              <w:szCs w:val="36"/>
            </w:rPr>
            <w:t>七.基于人工智能的市场分析</w:t>
          </w:r>
          <w:r>
            <w:rPr>
              <w:b/>
            </w:rPr>
            <w:tab/>
          </w:r>
          <w:r>
            <w:rPr>
              <w:b/>
            </w:rPr>
            <w:fldChar w:fldCharType="begin"/>
          </w:r>
          <w:r>
            <w:rPr>
              <w:b/>
            </w:rPr>
            <w:instrText xml:space="preserve"> PAGEREF _Toc11998 \h </w:instrText>
          </w:r>
          <w:r>
            <w:rPr>
              <w:b/>
            </w:rPr>
            <w:fldChar w:fldCharType="separate"/>
          </w:r>
          <w:r>
            <w:rPr>
              <w:b/>
            </w:rPr>
            <w:t>24</w:t>
          </w:r>
          <w:r>
            <w:rPr>
              <w:b/>
            </w:rPr>
            <w:fldChar w:fldCharType="end"/>
          </w:r>
          <w:r>
            <w:rPr>
              <w:b/>
            </w:rPr>
            <w:fldChar w:fldCharType="end"/>
          </w:r>
        </w:p>
        <w:p w14:paraId="0DD3656A">
          <w:pPr>
            <w:pStyle w:val="33"/>
            <w:tabs>
              <w:tab w:val="right" w:leader="dot" w:pos="9355"/>
            </w:tabs>
          </w:pPr>
          <w:r>
            <w:fldChar w:fldCharType="begin"/>
          </w:r>
          <w:r>
            <w:instrText xml:space="preserve"> HYPERLINK \l _Toc30757 </w:instrText>
          </w:r>
          <w:r>
            <w:fldChar w:fldCharType="separate"/>
          </w:r>
          <w:r>
            <w:rPr>
              <w:rFonts w:hint="eastAsia" w:ascii="楷体" w:hAnsi="楷体" w:eastAsia="楷体" w:cs="楷体_GB2312"/>
              <w:bCs w:val="0"/>
              <w:szCs w:val="36"/>
            </w:rPr>
            <w:t>7.1 背景与市场现状</w:t>
          </w:r>
          <w:r>
            <w:tab/>
          </w:r>
          <w:r>
            <w:fldChar w:fldCharType="begin"/>
          </w:r>
          <w:r>
            <w:instrText xml:space="preserve"> PAGEREF _Toc30757 \h </w:instrText>
          </w:r>
          <w:r>
            <w:fldChar w:fldCharType="separate"/>
          </w:r>
          <w:r>
            <w:t>24</w:t>
          </w:r>
          <w:r>
            <w:fldChar w:fldCharType="end"/>
          </w:r>
          <w:r>
            <w:fldChar w:fldCharType="end"/>
          </w:r>
        </w:p>
        <w:p w14:paraId="057FFDCF">
          <w:pPr>
            <w:pStyle w:val="33"/>
            <w:tabs>
              <w:tab w:val="right" w:leader="dot" w:pos="9355"/>
            </w:tabs>
          </w:pPr>
          <w:r>
            <w:fldChar w:fldCharType="begin"/>
          </w:r>
          <w:r>
            <w:instrText xml:space="preserve"> HYPERLINK \l _Toc9532 </w:instrText>
          </w:r>
          <w:r>
            <w:fldChar w:fldCharType="separate"/>
          </w:r>
          <w:r>
            <w:rPr>
              <w:rFonts w:hint="eastAsia" w:ascii="楷体" w:hAnsi="楷体" w:eastAsia="楷体" w:cs="楷体_GB2312"/>
              <w:bCs w:val="0"/>
              <w:szCs w:val="36"/>
            </w:rPr>
            <w:t>7.2 智能睡眠监测枕头的市场前景</w:t>
          </w:r>
          <w:r>
            <w:tab/>
          </w:r>
          <w:r>
            <w:fldChar w:fldCharType="begin"/>
          </w:r>
          <w:r>
            <w:instrText xml:space="preserve"> PAGEREF _Toc9532 \h </w:instrText>
          </w:r>
          <w:r>
            <w:fldChar w:fldCharType="separate"/>
          </w:r>
          <w:r>
            <w:t>25</w:t>
          </w:r>
          <w:r>
            <w:fldChar w:fldCharType="end"/>
          </w:r>
          <w:r>
            <w:fldChar w:fldCharType="end"/>
          </w:r>
        </w:p>
        <w:p w14:paraId="01752356">
          <w:pPr>
            <w:pStyle w:val="33"/>
            <w:tabs>
              <w:tab w:val="right" w:leader="dot" w:pos="9355"/>
            </w:tabs>
          </w:pPr>
          <w:r>
            <w:fldChar w:fldCharType="begin"/>
          </w:r>
          <w:r>
            <w:instrText xml:space="preserve"> HYPERLINK \l _Toc31198 </w:instrText>
          </w:r>
          <w:r>
            <w:fldChar w:fldCharType="separate"/>
          </w:r>
          <w:r>
            <w:rPr>
              <w:rFonts w:hint="eastAsia" w:ascii="楷体" w:hAnsi="楷体" w:eastAsia="楷体" w:cs="楷体_GB2312"/>
              <w:bCs w:val="0"/>
              <w:szCs w:val="36"/>
            </w:rPr>
            <w:t>7.3 市场需求分析</w:t>
          </w:r>
          <w:r>
            <w:tab/>
          </w:r>
          <w:r>
            <w:fldChar w:fldCharType="begin"/>
          </w:r>
          <w:r>
            <w:instrText xml:space="preserve"> PAGEREF _Toc31198 \h </w:instrText>
          </w:r>
          <w:r>
            <w:fldChar w:fldCharType="separate"/>
          </w:r>
          <w:r>
            <w:t>26</w:t>
          </w:r>
          <w:r>
            <w:fldChar w:fldCharType="end"/>
          </w:r>
          <w:r>
            <w:fldChar w:fldCharType="end"/>
          </w:r>
        </w:p>
        <w:p w14:paraId="2FDC5773">
          <w:pPr>
            <w:pStyle w:val="33"/>
            <w:tabs>
              <w:tab w:val="right" w:leader="dot" w:pos="9355"/>
            </w:tabs>
          </w:pPr>
          <w:r>
            <w:fldChar w:fldCharType="begin"/>
          </w:r>
          <w:r>
            <w:instrText xml:space="preserve"> HYPERLINK \l _Toc17463 </w:instrText>
          </w:r>
          <w:r>
            <w:fldChar w:fldCharType="separate"/>
          </w:r>
          <w:r>
            <w:rPr>
              <w:rFonts w:hint="eastAsia" w:ascii="楷体" w:hAnsi="楷体" w:eastAsia="楷体" w:cs="楷体_GB2312"/>
              <w:bCs w:val="0"/>
              <w:szCs w:val="36"/>
            </w:rPr>
            <w:t>7.4 竞争分析</w:t>
          </w:r>
          <w:r>
            <w:tab/>
          </w:r>
          <w:r>
            <w:fldChar w:fldCharType="begin"/>
          </w:r>
          <w:r>
            <w:instrText xml:space="preserve"> PAGEREF _Toc17463 \h </w:instrText>
          </w:r>
          <w:r>
            <w:fldChar w:fldCharType="separate"/>
          </w:r>
          <w:r>
            <w:t>26</w:t>
          </w:r>
          <w:r>
            <w:fldChar w:fldCharType="end"/>
          </w:r>
          <w:r>
            <w:fldChar w:fldCharType="end"/>
          </w:r>
        </w:p>
        <w:p w14:paraId="30727BA4">
          <w:pPr>
            <w:pStyle w:val="33"/>
            <w:tabs>
              <w:tab w:val="right" w:leader="dot" w:pos="9355"/>
            </w:tabs>
          </w:pPr>
          <w:r>
            <w:fldChar w:fldCharType="begin"/>
          </w:r>
          <w:r>
            <w:instrText xml:space="preserve"> HYPERLINK \l _Toc14500 </w:instrText>
          </w:r>
          <w:r>
            <w:fldChar w:fldCharType="separate"/>
          </w:r>
          <w:r>
            <w:rPr>
              <w:rFonts w:hint="eastAsia" w:ascii="楷体" w:hAnsi="楷体" w:eastAsia="楷体" w:cs="楷体_GB2312"/>
              <w:bCs w:val="0"/>
              <w:szCs w:val="36"/>
            </w:rPr>
            <w:t>7.5 SWOT分析</w:t>
          </w:r>
          <w:r>
            <w:tab/>
          </w:r>
          <w:r>
            <w:fldChar w:fldCharType="begin"/>
          </w:r>
          <w:r>
            <w:instrText xml:space="preserve"> PAGEREF _Toc14500 \h </w:instrText>
          </w:r>
          <w:r>
            <w:fldChar w:fldCharType="separate"/>
          </w:r>
          <w:r>
            <w:t>27</w:t>
          </w:r>
          <w:r>
            <w:fldChar w:fldCharType="end"/>
          </w:r>
          <w:r>
            <w:fldChar w:fldCharType="end"/>
          </w:r>
        </w:p>
        <w:p w14:paraId="351A27F5">
          <w:pPr>
            <w:pStyle w:val="33"/>
            <w:tabs>
              <w:tab w:val="right" w:leader="dot" w:pos="9355"/>
            </w:tabs>
          </w:pPr>
          <w:r>
            <w:fldChar w:fldCharType="begin"/>
          </w:r>
          <w:r>
            <w:instrText xml:space="preserve"> HYPERLINK \l _Toc7268 </w:instrText>
          </w:r>
          <w:r>
            <w:fldChar w:fldCharType="separate"/>
          </w:r>
          <w:r>
            <w:rPr>
              <w:rFonts w:hint="eastAsia" w:ascii="楷体" w:hAnsi="楷体" w:eastAsia="楷体" w:cs="楷体_GB2312"/>
              <w:bCs w:val="0"/>
              <w:szCs w:val="36"/>
            </w:rPr>
            <w:t>7.6 结论</w:t>
          </w:r>
          <w:r>
            <w:tab/>
          </w:r>
          <w:r>
            <w:fldChar w:fldCharType="begin"/>
          </w:r>
          <w:r>
            <w:instrText xml:space="preserve"> PAGEREF _Toc7268 \h </w:instrText>
          </w:r>
          <w:r>
            <w:fldChar w:fldCharType="separate"/>
          </w:r>
          <w:r>
            <w:t>28</w:t>
          </w:r>
          <w:r>
            <w:fldChar w:fldCharType="end"/>
          </w:r>
          <w:r>
            <w:fldChar w:fldCharType="end"/>
          </w:r>
        </w:p>
        <w:p w14:paraId="1C405A4D">
          <w:pPr>
            <w:pStyle w:val="32"/>
            <w:tabs>
              <w:tab w:val="right" w:leader="dot" w:pos="9355"/>
            </w:tabs>
            <w:rPr>
              <w:b/>
            </w:rPr>
          </w:pPr>
          <w:r>
            <w:rPr>
              <w:b/>
            </w:rPr>
            <w:fldChar w:fldCharType="begin"/>
          </w:r>
          <w:r>
            <w:rPr>
              <w:b/>
            </w:rPr>
            <w:instrText xml:space="preserve"> HYPERLINK \l _Toc15294 </w:instrText>
          </w:r>
          <w:r>
            <w:rPr>
              <w:b/>
            </w:rPr>
            <w:fldChar w:fldCharType="separate"/>
          </w:r>
          <w:r>
            <w:rPr>
              <w:rFonts w:hint="eastAsia" w:ascii="黑体" w:hAnsi="黑体" w:eastAsia="黑体" w:cs="黑体"/>
              <w:b/>
              <w:bCs w:val="0"/>
              <w:szCs w:val="36"/>
            </w:rPr>
            <w:t>八、营销策略</w:t>
          </w:r>
          <w:r>
            <w:rPr>
              <w:b/>
            </w:rPr>
            <w:tab/>
          </w:r>
          <w:r>
            <w:rPr>
              <w:b/>
            </w:rPr>
            <w:fldChar w:fldCharType="begin"/>
          </w:r>
          <w:r>
            <w:rPr>
              <w:b/>
            </w:rPr>
            <w:instrText xml:space="preserve"> PAGEREF _Toc15294 \h </w:instrText>
          </w:r>
          <w:r>
            <w:rPr>
              <w:b/>
            </w:rPr>
            <w:fldChar w:fldCharType="separate"/>
          </w:r>
          <w:r>
            <w:rPr>
              <w:b/>
            </w:rPr>
            <w:t>28</w:t>
          </w:r>
          <w:r>
            <w:rPr>
              <w:b/>
            </w:rPr>
            <w:fldChar w:fldCharType="end"/>
          </w:r>
          <w:r>
            <w:rPr>
              <w:b/>
            </w:rPr>
            <w:fldChar w:fldCharType="end"/>
          </w:r>
        </w:p>
        <w:p w14:paraId="40FE872B">
          <w:pPr>
            <w:pStyle w:val="33"/>
            <w:tabs>
              <w:tab w:val="right" w:leader="dot" w:pos="9355"/>
            </w:tabs>
          </w:pPr>
          <w:r>
            <w:fldChar w:fldCharType="begin"/>
          </w:r>
          <w:r>
            <w:instrText xml:space="preserve"> HYPERLINK \l _Toc5331 </w:instrText>
          </w:r>
          <w:r>
            <w:fldChar w:fldCharType="separate"/>
          </w:r>
          <w:r>
            <w:rPr>
              <w:rFonts w:hint="eastAsia" w:ascii="楷体" w:hAnsi="楷体" w:eastAsia="楷体" w:cs="仿宋_GB2312"/>
              <w:szCs w:val="36"/>
            </w:rPr>
            <w:t>8.1 网络营销</w:t>
          </w:r>
          <w:r>
            <w:tab/>
          </w:r>
          <w:r>
            <w:fldChar w:fldCharType="begin"/>
          </w:r>
          <w:r>
            <w:instrText xml:space="preserve"> PAGEREF _Toc5331 \h </w:instrText>
          </w:r>
          <w:r>
            <w:fldChar w:fldCharType="separate"/>
          </w:r>
          <w:r>
            <w:t>28</w:t>
          </w:r>
          <w:r>
            <w:fldChar w:fldCharType="end"/>
          </w:r>
          <w:r>
            <w:fldChar w:fldCharType="end"/>
          </w:r>
        </w:p>
        <w:p w14:paraId="15FC46AB">
          <w:pPr>
            <w:pStyle w:val="33"/>
            <w:tabs>
              <w:tab w:val="right" w:leader="dot" w:pos="9355"/>
            </w:tabs>
          </w:pPr>
          <w:r>
            <w:fldChar w:fldCharType="begin"/>
          </w:r>
          <w:r>
            <w:instrText xml:space="preserve"> HYPERLINK \l _Toc24404 </w:instrText>
          </w:r>
          <w:r>
            <w:fldChar w:fldCharType="separate"/>
          </w:r>
          <w:r>
            <w:rPr>
              <w:rFonts w:hint="eastAsia" w:ascii="楷体" w:hAnsi="楷体" w:eastAsia="楷体" w:cs="仿宋_GB2312"/>
              <w:szCs w:val="36"/>
            </w:rPr>
            <w:t>8.2 线下推广</w:t>
          </w:r>
          <w:r>
            <w:tab/>
          </w:r>
          <w:r>
            <w:fldChar w:fldCharType="begin"/>
          </w:r>
          <w:r>
            <w:instrText xml:space="preserve"> PAGEREF _Toc24404 \h </w:instrText>
          </w:r>
          <w:r>
            <w:fldChar w:fldCharType="separate"/>
          </w:r>
          <w:r>
            <w:t>29</w:t>
          </w:r>
          <w:r>
            <w:fldChar w:fldCharType="end"/>
          </w:r>
          <w:r>
            <w:fldChar w:fldCharType="end"/>
          </w:r>
        </w:p>
        <w:p w14:paraId="778F1601">
          <w:pPr>
            <w:pStyle w:val="33"/>
            <w:tabs>
              <w:tab w:val="right" w:leader="dot" w:pos="9355"/>
            </w:tabs>
          </w:pPr>
          <w:r>
            <w:fldChar w:fldCharType="begin"/>
          </w:r>
          <w:r>
            <w:instrText xml:space="preserve"> HYPERLINK \l _Toc19711 </w:instrText>
          </w:r>
          <w:r>
            <w:fldChar w:fldCharType="separate"/>
          </w:r>
          <w:r>
            <w:rPr>
              <w:rFonts w:hint="eastAsia" w:ascii="楷体" w:hAnsi="楷体" w:eastAsia="楷体" w:cs="仿宋_GB2312"/>
              <w:szCs w:val="36"/>
            </w:rPr>
            <w:t>8.3参加比赛</w:t>
          </w:r>
          <w:r>
            <w:tab/>
          </w:r>
          <w:r>
            <w:fldChar w:fldCharType="begin"/>
          </w:r>
          <w:r>
            <w:instrText xml:space="preserve"> PAGEREF _Toc19711 \h </w:instrText>
          </w:r>
          <w:r>
            <w:fldChar w:fldCharType="separate"/>
          </w:r>
          <w:r>
            <w:t>29</w:t>
          </w:r>
          <w:r>
            <w:fldChar w:fldCharType="end"/>
          </w:r>
          <w:r>
            <w:fldChar w:fldCharType="end"/>
          </w:r>
        </w:p>
        <w:p w14:paraId="5D84D881">
          <w:pPr>
            <w:pStyle w:val="33"/>
            <w:tabs>
              <w:tab w:val="right" w:leader="dot" w:pos="9355"/>
            </w:tabs>
          </w:pPr>
          <w:r>
            <w:fldChar w:fldCharType="begin"/>
          </w:r>
          <w:r>
            <w:instrText xml:space="preserve"> HYPERLINK \l _Toc28965 </w:instrText>
          </w:r>
          <w:r>
            <w:fldChar w:fldCharType="separate"/>
          </w:r>
          <w:r>
            <w:rPr>
              <w:rFonts w:hint="eastAsia" w:ascii="楷体" w:hAnsi="楷体" w:eastAsia="楷体" w:cs="仿宋_GB2312"/>
              <w:szCs w:val="36"/>
            </w:rPr>
            <w:t>8.4口碑营销</w:t>
          </w:r>
          <w:r>
            <w:tab/>
          </w:r>
          <w:r>
            <w:fldChar w:fldCharType="begin"/>
          </w:r>
          <w:r>
            <w:instrText xml:space="preserve"> PAGEREF _Toc28965 \h </w:instrText>
          </w:r>
          <w:r>
            <w:fldChar w:fldCharType="separate"/>
          </w:r>
          <w:r>
            <w:t>29</w:t>
          </w:r>
          <w:r>
            <w:fldChar w:fldCharType="end"/>
          </w:r>
          <w:r>
            <w:fldChar w:fldCharType="end"/>
          </w:r>
        </w:p>
        <w:p w14:paraId="5CAFFB54">
          <w:pPr>
            <w:pStyle w:val="32"/>
            <w:tabs>
              <w:tab w:val="right" w:leader="dot" w:pos="9355"/>
            </w:tabs>
            <w:rPr>
              <w:b/>
            </w:rPr>
          </w:pPr>
          <w:r>
            <w:rPr>
              <w:b/>
            </w:rPr>
            <w:fldChar w:fldCharType="begin"/>
          </w:r>
          <w:r>
            <w:rPr>
              <w:b/>
            </w:rPr>
            <w:instrText xml:space="preserve"> HYPERLINK \l _Toc32557 </w:instrText>
          </w:r>
          <w:r>
            <w:rPr>
              <w:b/>
            </w:rPr>
            <w:fldChar w:fldCharType="separate"/>
          </w:r>
          <w:r>
            <w:rPr>
              <w:rFonts w:hint="eastAsia" w:ascii="黑体" w:hAnsi="黑体" w:eastAsia="黑体" w:cs="黑体"/>
              <w:b/>
              <w:bCs w:val="0"/>
              <w:szCs w:val="36"/>
            </w:rPr>
            <w:t>九、结语</w:t>
          </w:r>
          <w:r>
            <w:rPr>
              <w:b/>
            </w:rPr>
            <w:tab/>
          </w:r>
          <w:r>
            <w:rPr>
              <w:b/>
            </w:rPr>
            <w:fldChar w:fldCharType="begin"/>
          </w:r>
          <w:r>
            <w:rPr>
              <w:b/>
            </w:rPr>
            <w:instrText xml:space="preserve"> PAGEREF _Toc32557 \h </w:instrText>
          </w:r>
          <w:r>
            <w:rPr>
              <w:b/>
            </w:rPr>
            <w:fldChar w:fldCharType="separate"/>
          </w:r>
          <w:r>
            <w:rPr>
              <w:b/>
            </w:rPr>
            <w:t>29</w:t>
          </w:r>
          <w:r>
            <w:rPr>
              <w:b/>
            </w:rPr>
            <w:fldChar w:fldCharType="end"/>
          </w:r>
          <w:r>
            <w:rPr>
              <w:b/>
            </w:rPr>
            <w:fldChar w:fldCharType="end"/>
          </w:r>
        </w:p>
        <w:p w14:paraId="199993BA">
          <w:pPr>
            <w:rPr>
              <w:b/>
            </w:rPr>
          </w:pPr>
          <w:r>
            <w:rPr>
              <w:b/>
            </w:rPr>
            <w:fldChar w:fldCharType="end"/>
          </w:r>
        </w:p>
      </w:sdtContent>
    </w:sdt>
    <w:p w14:paraId="32A363B1">
      <w:pPr>
        <w:rPr>
          <w:b/>
        </w:rPr>
      </w:pPr>
    </w:p>
    <w:p w14:paraId="60B1478E">
      <w:pPr>
        <w:rPr>
          <w:b/>
        </w:rPr>
      </w:pPr>
      <w:bookmarkStart w:id="76" w:name="_GoBack"/>
      <w:bookmarkEnd w:id="76"/>
    </w:p>
    <w:p w14:paraId="03761B25">
      <w:pPr>
        <w:rPr>
          <w:b/>
        </w:rPr>
      </w:pPr>
    </w:p>
    <w:p w14:paraId="0F908ACF">
      <w:pPr>
        <w:rPr>
          <w:b/>
        </w:rPr>
      </w:pPr>
    </w:p>
    <w:p w14:paraId="2376C560">
      <w:pPr>
        <w:outlineLvl w:val="0"/>
        <w:rPr>
          <w:rStyle w:val="23"/>
          <w:rFonts w:hint="eastAsia" w:ascii="黑体" w:hAnsi="黑体" w:eastAsia="黑体" w:cs="黑体"/>
          <w:b w:val="0"/>
          <w:bCs w:val="0"/>
          <w:sz w:val="36"/>
          <w:szCs w:val="36"/>
        </w:rPr>
      </w:pPr>
      <w:bookmarkStart w:id="16" w:name="_Toc25744"/>
      <w:r>
        <w:rPr>
          <w:rStyle w:val="23"/>
          <w:rFonts w:hint="eastAsia" w:ascii="黑体" w:hAnsi="黑体" w:eastAsia="黑体" w:cs="黑体"/>
          <w:b w:val="0"/>
          <w:bCs w:val="0"/>
          <w:sz w:val="36"/>
          <w:szCs w:val="36"/>
        </w:rPr>
        <w:t>一、前言</w:t>
      </w:r>
      <w:bookmarkEnd w:id="16"/>
    </w:p>
    <w:p w14:paraId="1E7EC254">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在快节奏的现代社会，压力如影随形，成为影响人们睡眠质量的隐形杀手。睡眠问题不仅影响日常生活，更与身体健康密切相关，长期的睡眠不足还会导致身体健康出现各种问题，如免疫力下降、情绪波动大、记忆力减退等。此外，睡眠问题还与心血管疾病、糖尿病等健康问题密切相关。然而，当人们意识到需要对睡眠问题进行检测和干预时，才发现往往需要面对高昂的检测和干预成本。例如，购买高端的睡眠监测设备、寻求专业医生的帮助等，这些都需要投入大量的金钱和精力。对于普通家庭来说，这无疑是一种不小的负担。却往往面临高昂的成本和时间消耗。因此，开发一款智能枕头，能够让用户在家中方便的监测和分析睡眠状况，具有重要的现实意义。</w:t>
      </w:r>
    </w:p>
    <w:p w14:paraId="7FF1CACE">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智能枕头集成了多种传感器，可以实时监测心率、呼吸率、体动、打鼾、在床、离床以及环境中的温湿度。通过对这些数据进行分析，智能枕头可以为用户提供详细的睡眠报告和个性化的改善建议，从而帮助用户提高睡眠质量。</w:t>
      </w:r>
    </w:p>
    <w:p w14:paraId="79FE4D2C">
      <w:pPr>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该项目的目标是利用先进的传感技术和数据分析方法，开发出一款功能强大且用户友好的智能枕头，以满足人们日益增长的健康睡眠需求。</w:t>
      </w:r>
    </w:p>
    <w:p w14:paraId="2BE3996E">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这一项目不仅具有广阔的市场前景，还将推动智能健康设备的发展，提升公众对睡眠健康的关注和重视。通过智能枕头的使用，用户可以更好地了解自己的睡眠状况，及时发现和解决潜在的睡眠问题，从而享有更加健康和高质量的生活。</w:t>
      </w:r>
    </w:p>
    <w:p w14:paraId="5581E1F5">
      <w:pPr>
        <w:outlineLvl w:val="0"/>
        <w:rPr>
          <w:rStyle w:val="23"/>
          <w:rFonts w:hint="eastAsia" w:ascii="黑体" w:hAnsi="黑体" w:eastAsia="黑体" w:cs="黑体"/>
          <w:b w:val="0"/>
          <w:bCs w:val="0"/>
          <w:sz w:val="36"/>
          <w:szCs w:val="36"/>
        </w:rPr>
      </w:pPr>
      <w:bookmarkStart w:id="17" w:name="_Toc101006676"/>
      <w:bookmarkStart w:id="18" w:name="_Toc5562"/>
      <w:r>
        <w:rPr>
          <w:rStyle w:val="23"/>
          <w:rFonts w:hint="eastAsia" w:ascii="黑体" w:hAnsi="黑体" w:eastAsia="黑体" w:cs="黑体"/>
          <w:b w:val="0"/>
          <w:bCs w:val="0"/>
          <w:sz w:val="36"/>
          <w:szCs w:val="36"/>
        </w:rPr>
        <w:t>二、创意描述</w:t>
      </w:r>
      <w:bookmarkEnd w:id="17"/>
      <w:bookmarkEnd w:id="18"/>
    </w:p>
    <w:p w14:paraId="72C65B67">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首先，我们发现当代人的睡眠质量严重影响着人们的生活质量，所以本项目团队希望可以利用多种传感器技术实时记录室内的状态和并且通过STM32进行处理给用户打造一个良好的睡眠环境。</w:t>
      </w:r>
    </w:p>
    <w:p w14:paraId="3EAD71BC">
      <w:pPr>
        <w:ind w:firstLine="640" w:firstLineChars="200"/>
        <w:rPr>
          <w:rStyle w:val="23"/>
          <w:rFonts w:hint="eastAsia" w:ascii="仿宋_GB2312" w:hAnsi="楷体" w:eastAsia="仿宋_GB2312" w:cs="楷体"/>
          <w:b w:val="0"/>
          <w:bCs w:val="0"/>
          <w:szCs w:val="32"/>
        </w:rPr>
      </w:pPr>
      <w:r>
        <w:rPr>
          <w:rFonts w:hint="eastAsia" w:ascii="仿宋_GB2312" w:hAnsi="仿宋_GB2312" w:eastAsia="仿宋_GB2312" w:cs="仿宋_GB2312"/>
          <w:sz w:val="32"/>
          <w:szCs w:val="32"/>
        </w:rPr>
        <w:t>其次，很多人都不知道自己在睡眠时的状态，比如打鼾等不良的睡眠行为，所以本项目决定通过检测用户睡眠质量，根据睡眠时的心率，呼吸速率、打鼾情况和体动情况实时调整室内的各种电器改变室内的环境，同时为用户提供睡眠报告，让用户了解到自己的睡眠状况，并及时进行调整。如，智能睡眠监测带会录下患者鼾声，如果检测数据显示发生呼吸暂停每小时的频次超过30，便是重度患者,需要及早就医并听从医嘱。通过这些程序来帮助提高人们的睡眠质量，从而达到提高当代人的生活质量的目的。</w:t>
      </w:r>
    </w:p>
    <w:p w14:paraId="1EF101C1">
      <w:pPr>
        <w:outlineLvl w:val="0"/>
        <w:rPr>
          <w:rStyle w:val="23"/>
          <w:rFonts w:hint="eastAsia" w:ascii="黑体" w:hAnsi="黑体" w:eastAsia="黑体" w:cs="黑体"/>
          <w:b w:val="0"/>
          <w:bCs w:val="0"/>
          <w:sz w:val="36"/>
          <w:szCs w:val="36"/>
        </w:rPr>
      </w:pPr>
      <w:bookmarkStart w:id="19" w:name="_Toc101006677"/>
      <w:bookmarkStart w:id="20" w:name="_Toc17165"/>
      <w:r>
        <w:rPr>
          <w:rStyle w:val="23"/>
          <w:rFonts w:hint="eastAsia" w:ascii="黑体" w:hAnsi="黑体" w:eastAsia="黑体" w:cs="黑体"/>
          <w:b w:val="0"/>
          <w:bCs w:val="0"/>
          <w:sz w:val="36"/>
          <w:szCs w:val="36"/>
        </w:rPr>
        <w:t>三、功能简介</w:t>
      </w:r>
      <w:bookmarkEnd w:id="19"/>
      <w:bookmarkEnd w:id="20"/>
    </w:p>
    <w:p w14:paraId="7706DCEB">
      <w:pPr>
        <w:pStyle w:val="3"/>
        <w:rPr>
          <w:rFonts w:hint="eastAsia" w:ascii="楷体" w:hAnsi="楷体" w:eastAsia="楷体"/>
          <w:b w:val="0"/>
          <w:bCs w:val="0"/>
          <w:sz w:val="36"/>
          <w:szCs w:val="36"/>
        </w:rPr>
      </w:pPr>
      <w:bookmarkStart w:id="21" w:name="_Toc172666203"/>
      <w:bookmarkStart w:id="22" w:name="_Toc25875"/>
      <w:bookmarkStart w:id="23" w:name="_Toc101006678"/>
      <w:r>
        <w:rPr>
          <w:rFonts w:hint="eastAsia" w:ascii="楷体" w:hAnsi="楷体" w:eastAsia="楷体"/>
          <w:b w:val="0"/>
          <w:bCs w:val="0"/>
          <w:sz w:val="36"/>
          <w:szCs w:val="36"/>
        </w:rPr>
        <w:t>3.1 房屋环境状态监控</w:t>
      </w:r>
      <w:bookmarkEnd w:id="21"/>
      <w:bookmarkEnd w:id="22"/>
    </w:p>
    <w:p w14:paraId="5D561676">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首先，房屋状态查询控制；首先是可以利用微信小程序查询自己房间的状态，比如：温度、湿度以及环境当中的二氧化碳浓度等，还可以显示出其变化趋势。</w:t>
      </w:r>
      <w:r>
        <w:rPr>
          <w:rFonts w:ascii="仿宋_GB2312" w:hAnsi="仿宋_GB2312" w:eastAsia="仿宋_GB2312" w:cs="仿宋_GB2312"/>
          <w:sz w:val="32"/>
          <w:szCs w:val="32"/>
        </w:rPr>
        <w:t>这一功能不仅提升了用户的居住舒适度，还能通过调控室内环境，间接改善睡眠质量。</w:t>
      </w:r>
    </w:p>
    <w:p w14:paraId="4AA886B5">
      <w:pPr>
        <w:pStyle w:val="3"/>
        <w:rPr>
          <w:rFonts w:hint="eastAsia" w:ascii="楷体" w:hAnsi="楷体" w:eastAsia="楷体"/>
          <w:b w:val="0"/>
          <w:bCs w:val="0"/>
          <w:sz w:val="36"/>
          <w:szCs w:val="36"/>
        </w:rPr>
      </w:pPr>
      <w:bookmarkStart w:id="24" w:name="_Toc172666204"/>
      <w:bookmarkStart w:id="25" w:name="_Toc31666"/>
      <w:r>
        <w:rPr>
          <w:rFonts w:hint="eastAsia" w:ascii="楷体" w:hAnsi="楷体" w:eastAsia="楷体"/>
          <w:b w:val="0"/>
          <w:bCs w:val="0"/>
          <w:sz w:val="36"/>
          <w:szCs w:val="36"/>
        </w:rPr>
        <w:t>3.2 用户睡眠数据分析</w:t>
      </w:r>
      <w:bookmarkEnd w:id="24"/>
      <w:bookmarkEnd w:id="25"/>
    </w:p>
    <w:p w14:paraId="3E449F6D">
      <w:pPr>
        <w:ind w:firstLine="640" w:firstLineChars="200"/>
        <w:rPr>
          <w:rFonts w:hint="eastAsia" w:ascii="仿宋_GB2312" w:hAnsi="楷体" w:eastAsia="仿宋_GB2312" w:cs="楷体"/>
          <w:kern w:val="44"/>
          <w:sz w:val="44"/>
          <w:szCs w:val="32"/>
        </w:rPr>
      </w:pPr>
      <w:r>
        <w:rPr>
          <w:rFonts w:ascii="仿宋_GB2312" w:hAnsi="仿宋_GB2312" w:eastAsia="仿宋_GB2312" w:cs="仿宋_GB2312"/>
          <w:sz w:val="32"/>
          <w:szCs w:val="32"/>
        </w:rPr>
        <w:t>本系统通过智能枕头内置的传感器，持续监测用户的心率</w:t>
      </w:r>
      <w:r>
        <w:rPr>
          <w:rFonts w:hint="eastAsia" w:ascii="仿宋_GB2312" w:hAnsi="仿宋_GB2312" w:eastAsia="仿宋_GB2312" w:cs="仿宋_GB2312"/>
          <w:sz w:val="32"/>
          <w:szCs w:val="32"/>
        </w:rPr>
        <w:t>、</w:t>
      </w:r>
      <w:r>
        <w:rPr>
          <w:rFonts w:ascii="仿宋_GB2312" w:hAnsi="仿宋_GB2312" w:eastAsia="仿宋_GB2312" w:cs="仿宋_GB2312"/>
          <w:sz w:val="32"/>
          <w:szCs w:val="32"/>
        </w:rPr>
        <w:t>呼吸速率</w:t>
      </w:r>
      <w:r>
        <w:rPr>
          <w:rFonts w:hint="eastAsia" w:ascii="仿宋_GB2312" w:hAnsi="仿宋_GB2312" w:eastAsia="仿宋_GB2312" w:cs="仿宋_GB2312"/>
          <w:sz w:val="32"/>
          <w:szCs w:val="32"/>
        </w:rPr>
        <w:t>以及打鼾、体动等</w:t>
      </w:r>
      <w:r>
        <w:rPr>
          <w:rFonts w:ascii="仿宋_GB2312" w:hAnsi="仿宋_GB2312" w:eastAsia="仿宋_GB2312" w:cs="仿宋_GB2312"/>
          <w:sz w:val="32"/>
          <w:szCs w:val="32"/>
        </w:rPr>
        <w:t>。收集到的睡眠数据被传输到云端进行分析，形成详细的睡眠报告。报告包含了用户的心率、呼吸速率等关键指标，帮助用户了解自己的睡眠状况。基于这些数据，系统还能给出个性化的改善建议，例如调整房间温湿度或改变睡眠习惯，以提升睡眠质量。</w:t>
      </w:r>
      <w:r>
        <w:rPr>
          <w:rFonts w:hint="eastAsia" w:ascii="仿宋_GB2312" w:hAnsi="仿宋_GB2312" w:eastAsia="仿宋_GB2312" w:cs="仿宋_GB2312"/>
          <w:sz w:val="32"/>
          <w:szCs w:val="32"/>
        </w:rPr>
        <w:t>本项目具有各种模块无感交互功能，房间的各种数据，睡眠质量都会被组成多维数组通过One net传送至神经网络。通过分析睡眠数据给出优化建。该设计的好处是改变了曾经死板的智能家居，让智能家居更加贴合个人的习惯，住的时间越长，训练的数据集越大，神经网络的推荐命令就越准确，用户便会更加舒适！</w:t>
      </w:r>
    </w:p>
    <w:p w14:paraId="69A4F1FC">
      <w:pPr>
        <w:pStyle w:val="3"/>
        <w:rPr>
          <w:rFonts w:hint="eastAsia" w:ascii="楷体" w:hAnsi="楷体" w:eastAsia="楷体"/>
          <w:b w:val="0"/>
          <w:bCs w:val="0"/>
          <w:sz w:val="36"/>
          <w:szCs w:val="36"/>
        </w:rPr>
      </w:pPr>
      <w:bookmarkStart w:id="26" w:name="_Toc172666205"/>
      <w:bookmarkStart w:id="27" w:name="_Toc4524"/>
      <w:r>
        <w:rPr>
          <w:rFonts w:hint="eastAsia" w:ascii="楷体" w:hAnsi="楷体" w:eastAsia="楷体"/>
          <w:b w:val="0"/>
          <w:bCs w:val="0"/>
          <w:sz w:val="36"/>
          <w:szCs w:val="36"/>
        </w:rPr>
        <w:t>3.3 心率过高预警</w:t>
      </w:r>
      <w:bookmarkEnd w:id="26"/>
      <w:bookmarkEnd w:id="27"/>
    </w:p>
    <w:p w14:paraId="77E44522">
      <w:pPr>
        <w:ind w:firstLine="360" w:firstLineChars="100"/>
        <w:rPr>
          <w:rFonts w:hint="eastAsia" w:ascii="仿宋_GB2312" w:hAnsi="楷体" w:eastAsia="仿宋_GB2312" w:cs="仿宋_GB2312"/>
          <w:sz w:val="32"/>
          <w:szCs w:val="32"/>
        </w:rPr>
      </w:pPr>
      <w:r>
        <w:rPr>
          <w:rFonts w:hint="eastAsia" w:ascii="楷体" w:hAnsi="楷体" w:eastAsia="楷体" w:cs="仿宋_GB2312"/>
          <w:sz w:val="36"/>
          <w:szCs w:val="36"/>
        </w:rPr>
        <w:t xml:space="preserve">  </w:t>
      </w:r>
      <w:r>
        <w:rPr>
          <w:rFonts w:hint="eastAsia" w:ascii="仿宋_GB2312" w:hAnsi="楷体" w:eastAsia="仿宋_GB2312" w:cs="仿宋_GB2312"/>
          <w:sz w:val="32"/>
          <w:szCs w:val="32"/>
        </w:rPr>
        <w:t>心率过高预警功能是一种创新的健康监护方式，特别对于无法清楚表达自己需求和感受的老人和小孩来说，具有重要的意义。</w:t>
      </w:r>
    </w:p>
    <w:p w14:paraId="0B3D1B79">
      <w:pPr>
        <w:ind w:firstLine="320" w:firstLineChars="100"/>
        <w:rPr>
          <w:rFonts w:hint="eastAsia" w:ascii="仿宋_GB2312" w:hAnsi="楷体" w:eastAsia="仿宋_GB2312" w:cs="仿宋_GB2312"/>
          <w:sz w:val="32"/>
          <w:szCs w:val="32"/>
        </w:rPr>
      </w:pPr>
      <w:r>
        <w:rPr>
          <w:rFonts w:hint="eastAsia" w:ascii="仿宋_GB2312" w:hAnsi="楷体" w:eastAsia="仿宋_GB2312" w:cs="仿宋_GB2312"/>
          <w:sz w:val="32"/>
          <w:szCs w:val="32"/>
        </w:rPr>
        <w:t>首先，对于老人来说，随着年龄的增长，心脏功能逐渐减弱，容易出现心率过高等健康问题。而他们往往无法及时发现并表达这些问题。心率过高预警功能可以通过智能设备实时监测老人的心率，一旦发现心率过高，立即向家人或医生发出预警，从而及时采取措施，保障老人的生命安全。</w:t>
      </w:r>
    </w:p>
    <w:p w14:paraId="425396A5">
      <w:pPr>
        <w:ind w:firstLine="320" w:firstLineChars="100"/>
        <w:rPr>
          <w:rFonts w:hint="eastAsia" w:ascii="仿宋_GB2312" w:hAnsi="楷体" w:eastAsia="仿宋_GB2312" w:cs="仿宋_GB2312"/>
          <w:sz w:val="32"/>
          <w:szCs w:val="32"/>
        </w:rPr>
      </w:pPr>
      <w:r>
        <w:rPr>
          <w:rFonts w:hint="eastAsia" w:ascii="仿宋_GB2312" w:hAnsi="楷体" w:eastAsia="仿宋_GB2312" w:cs="仿宋_GB2312"/>
          <w:sz w:val="32"/>
          <w:szCs w:val="32"/>
        </w:rPr>
        <w:t>其次，对于小孩子来说，他们的语言表达能力较弱，无法准确表达自己的感受。心率过高预警功能可以帮助家长及时发现孩子的心脏健康问题，避免因疏忽而导致的健康风险。同时，这种功能也可以让家长更加安心，不必时刻担心孩子的健康状况。</w:t>
      </w:r>
    </w:p>
    <w:p w14:paraId="2BC491C4">
      <w:pPr>
        <w:keepNext/>
        <w:ind w:firstLine="320" w:firstLineChars="100"/>
        <w:jc w:val="left"/>
        <w:rPr>
          <w:rFonts w:hint="eastAsia" w:ascii="仿宋_GB2312" w:hAnsi="仿宋_GB2312" w:eastAsia="仿宋_GB2312" w:cs="仿宋_GB2312"/>
          <w:sz w:val="32"/>
          <w:szCs w:val="32"/>
        </w:rPr>
      </w:pPr>
      <w:r>
        <w:rPr>
          <w:rFonts w:hint="eastAsia" w:ascii="仿宋_GB2312" w:hAnsi="楷体" w:eastAsia="仿宋_GB2312" w:cs="仿宋_GB2312"/>
          <w:sz w:val="32"/>
          <w:szCs w:val="32"/>
        </w:rPr>
        <w:t>总之，心率过高预警功能为我们的健康管理提供了便利和保障，特别是对于老人和小孩这些特殊群体，具有不可替代的重要性。基于上述考虑，我们推出了“心率过高预警”功能，</w:t>
      </w:r>
      <w:r>
        <w:rPr>
          <w:rFonts w:hint="eastAsia" w:ascii="仿宋_GB2312" w:hAnsi="仿宋_GB2312" w:eastAsia="仿宋_GB2312" w:cs="仿宋_GB2312"/>
          <w:sz w:val="32"/>
          <w:szCs w:val="32"/>
        </w:rPr>
        <w:t xml:space="preserve">当用户心率过高时，触发心率过高警告，系统将会以电话的方式通知其监护人，监护人及时的察觉到危险，为用户睡眠时的生命安全保驾护航。 </w:t>
      </w:r>
    </w:p>
    <w:p w14:paraId="411B7F25">
      <w:pPr>
        <w:pStyle w:val="3"/>
        <w:rPr>
          <w:rFonts w:hint="eastAsia" w:ascii="楷体" w:hAnsi="楷体" w:eastAsia="楷体"/>
          <w:b w:val="0"/>
          <w:bCs w:val="0"/>
          <w:sz w:val="36"/>
          <w:szCs w:val="36"/>
        </w:rPr>
      </w:pPr>
      <w:bookmarkStart w:id="28" w:name="_Toc172666206"/>
      <w:bookmarkStart w:id="29" w:name="_Toc4717"/>
      <w:r>
        <w:rPr>
          <w:rFonts w:hint="eastAsia" w:ascii="楷体" w:hAnsi="楷体" w:eastAsia="楷体"/>
          <w:b w:val="0"/>
          <w:bCs w:val="0"/>
          <w:sz w:val="36"/>
          <w:szCs w:val="36"/>
        </w:rPr>
        <w:t>3.4 音乐播放控制</w:t>
      </w:r>
      <w:bookmarkEnd w:id="28"/>
      <w:bookmarkEnd w:id="29"/>
    </w:p>
    <w:p w14:paraId="56E98475">
      <w:pPr>
        <w:rPr>
          <w:rFonts w:hint="eastAsia" w:ascii="仿宋_GB2312" w:hAnsi="楷体" w:eastAsia="仿宋_GB2312" w:cs="仿宋_GB2312"/>
          <w:sz w:val="32"/>
          <w:szCs w:val="32"/>
        </w:rPr>
      </w:pPr>
      <w:r>
        <w:rPr>
          <w:rFonts w:hint="eastAsia" w:ascii="楷体" w:hAnsi="楷体" w:eastAsia="楷体" w:cs="仿宋_GB2312"/>
          <w:sz w:val="36"/>
          <w:szCs w:val="36"/>
        </w:rPr>
        <w:t xml:space="preserve">   </w:t>
      </w:r>
      <w:r>
        <w:rPr>
          <w:rFonts w:hint="eastAsia" w:ascii="仿宋_GB2312" w:hAnsi="楷体" w:eastAsia="仿宋_GB2312" w:cs="仿宋_GB2312"/>
          <w:sz w:val="32"/>
          <w:szCs w:val="32"/>
        </w:rPr>
        <w:t>轻音乐因其柔和的节奏和旋律，被越来越多的人用作改善睡眠质量的工具。多项研究表明，轻音乐能够有效地帮助人们放松，减轻压力和焦虑，从而更容易入睡并保持良好的睡眠状态。</w:t>
      </w:r>
    </w:p>
    <w:p w14:paraId="578B6A6C">
      <w:pPr>
        <w:rPr>
          <w:rFonts w:hint="eastAsia" w:ascii="仿宋_GB2312" w:hAnsi="楷体" w:eastAsia="仿宋_GB2312" w:cs="仿宋_GB2312"/>
          <w:sz w:val="32"/>
          <w:szCs w:val="32"/>
        </w:rPr>
      </w:pPr>
      <w:r>
        <w:rPr>
          <w:rFonts w:hint="eastAsia" w:ascii="仿宋_GB2312" w:hAnsi="楷体" w:eastAsia="仿宋_GB2312" w:cs="仿宋_GB2312"/>
          <w:sz w:val="32"/>
          <w:szCs w:val="32"/>
        </w:rPr>
        <w:t>轻音乐对睡眠的促进作用主要体现在以下几个方面：</w:t>
      </w:r>
    </w:p>
    <w:p w14:paraId="1A7E9CFC">
      <w:pPr>
        <w:rPr>
          <w:rFonts w:hint="eastAsia" w:ascii="仿宋_GB2312" w:hAnsi="楷体" w:eastAsia="仿宋_GB2312" w:cs="仿宋_GB2312"/>
          <w:sz w:val="32"/>
          <w:szCs w:val="32"/>
        </w:rPr>
      </w:pPr>
      <w:r>
        <w:rPr>
          <w:rFonts w:hint="eastAsia" w:ascii="仿宋_GB2312" w:hAnsi="楷体" w:eastAsia="仿宋_GB2312" w:cs="仿宋_GB2312"/>
          <w:b/>
          <w:bCs/>
          <w:sz w:val="32"/>
          <w:szCs w:val="32"/>
        </w:rPr>
        <w:t>1.放松身心：</w:t>
      </w:r>
      <w:r>
        <w:rPr>
          <w:rFonts w:hint="eastAsia" w:ascii="仿宋_GB2312" w:hAnsi="楷体" w:eastAsia="仿宋_GB2312" w:cs="仿宋_GB2312"/>
          <w:sz w:val="32"/>
          <w:szCs w:val="32"/>
        </w:rPr>
        <w:t>轻音乐能够影响人的情绪和心理状态，使其感到放松和舒适。这种放松状态有助于减轻身体紧张和心理压力，为入睡创造有利条件。</w:t>
      </w:r>
    </w:p>
    <w:p w14:paraId="06592AAB">
      <w:pPr>
        <w:rPr>
          <w:rFonts w:hint="eastAsia" w:ascii="仿宋_GB2312" w:hAnsi="楷体" w:eastAsia="仿宋_GB2312" w:cs="仿宋_GB2312"/>
          <w:sz w:val="32"/>
          <w:szCs w:val="32"/>
        </w:rPr>
      </w:pPr>
      <w:r>
        <w:rPr>
          <w:rFonts w:hint="eastAsia" w:ascii="仿宋_GB2312" w:hAnsi="楷体" w:eastAsia="仿宋_GB2312" w:cs="仿宋_GB2312"/>
          <w:b/>
          <w:bCs/>
          <w:sz w:val="32"/>
          <w:szCs w:val="32"/>
        </w:rPr>
        <w:t>2.调节生理节律：</w:t>
      </w:r>
      <w:r>
        <w:rPr>
          <w:rFonts w:hint="eastAsia" w:ascii="仿宋_GB2312" w:hAnsi="楷体" w:eastAsia="仿宋_GB2312" w:cs="仿宋_GB2312"/>
          <w:sz w:val="32"/>
          <w:szCs w:val="32"/>
        </w:rPr>
        <w:t>轻音乐能够帮助恢复正常的睡眠生理节律，使大脑皮层活动更加平稳和规律化，从而提升睡眠质量。</w:t>
      </w:r>
    </w:p>
    <w:p w14:paraId="25C6A1AA">
      <w:pPr>
        <w:rPr>
          <w:rFonts w:hint="eastAsia" w:ascii="仿宋_GB2312" w:hAnsi="楷体" w:eastAsia="仿宋_GB2312" w:cs="仿宋_GB2312"/>
          <w:sz w:val="32"/>
          <w:szCs w:val="32"/>
        </w:rPr>
      </w:pPr>
      <w:r>
        <w:rPr>
          <w:rFonts w:hint="eastAsia" w:ascii="仿宋_GB2312" w:hAnsi="楷体" w:eastAsia="仿宋_GB2312" w:cs="仿宋_GB2312"/>
          <w:b/>
          <w:bCs/>
          <w:sz w:val="32"/>
          <w:szCs w:val="32"/>
        </w:rPr>
        <w:t>3.内分泌调节：</w:t>
      </w:r>
      <w:r>
        <w:rPr>
          <w:rFonts w:hint="eastAsia" w:ascii="仿宋_GB2312" w:hAnsi="楷体" w:eastAsia="仿宋_GB2312" w:cs="仿宋_GB2312"/>
          <w:sz w:val="32"/>
          <w:szCs w:val="32"/>
        </w:rPr>
        <w:t>轻音乐还能刺激身体内分泌系统，促进内啡肽等欣快荷尔蒙的分泌，进一步改善心境和放松身心。</w:t>
      </w:r>
    </w:p>
    <w:p w14:paraId="15FC51B8">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综上所述，当失眠的时候，放一些舒缓的音乐或许可以缓解，所以我们推出了播放音乐功能。在这个模块中，根据网友的推荐和科学的测定，我们选择了一些助眠的音乐，用户可以根据自身需求去选择歌曲、选择单曲播放或循环播放、手动暂停或定时暂停。我们希望通过这个模块去更好的帮助用户缓解、解决睡眠困难问题。</w:t>
      </w:r>
    </w:p>
    <w:p w14:paraId="65C1268B">
      <w:pPr>
        <w:pStyle w:val="2"/>
        <w:rPr>
          <w:rFonts w:hint="eastAsia"/>
          <w:sz w:val="36"/>
          <w:szCs w:val="36"/>
        </w:rPr>
      </w:pPr>
      <w:bookmarkStart w:id="30" w:name="_Toc6033"/>
      <w:r>
        <w:rPr>
          <w:rFonts w:hint="eastAsia"/>
          <w:sz w:val="36"/>
          <w:szCs w:val="36"/>
        </w:rPr>
        <w:t>四、特色综述</w:t>
      </w:r>
      <w:bookmarkEnd w:id="23"/>
      <w:bookmarkEnd w:id="30"/>
      <w:bookmarkStart w:id="31" w:name="_Toc101006679"/>
    </w:p>
    <w:p w14:paraId="3DF093A3">
      <w:pPr>
        <w:outlineLvl w:val="1"/>
        <w:rPr>
          <w:rFonts w:hint="eastAsia" w:ascii="楷体" w:hAnsi="楷体" w:eastAsia="楷体" w:cs="仿宋_GB2312"/>
          <w:sz w:val="36"/>
          <w:szCs w:val="36"/>
        </w:rPr>
      </w:pPr>
      <w:bookmarkStart w:id="32" w:name="_Toc17307"/>
      <w:r>
        <w:rPr>
          <w:rFonts w:hint="eastAsia" w:ascii="楷体" w:hAnsi="楷体" w:eastAsia="楷体" w:cs="仿宋_GB2312"/>
          <w:sz w:val="36"/>
          <w:szCs w:val="36"/>
        </w:rPr>
        <w:t>4.1 匠心巨制,睡眠无忧</w:t>
      </w:r>
      <w:bookmarkEnd w:id="32"/>
    </w:p>
    <w:p w14:paraId="515CB8B1">
      <w:pPr>
        <w:ind w:left="360"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市面上大部分的智能检测仪器是通过体动记录仪来分析睡眠状态。也就是说,利用搭载的重力,感应器和传感器,必须通过佩戴者体动频率才能分析睡眠状况。本团队在解决日常生活方面发挥潜力,使人们的目的更容易达成。智能设备、应用程序等为解决现代睡眠问题等诸多领域带来了诸多的机会。</w:t>
      </w:r>
    </w:p>
    <w:p w14:paraId="6D264E64">
      <w:pPr>
        <w:ind w:left="360"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智能睡眠监测带采用原美国军工黑科技PVDF传感器+极化拉伸纳米工艺,将庞大检测仪器融入仅有3mm的纤薄检测带中,放入床单下就能轻松使用,无需接触即可感知血液流动与肌肉颤动的信号,哪怕是一个轻微的眨眼动作都能被传感器所洞察,检测带直接将人体极为微弱的血流动作转换成生物电流信号,产品细腻目100%干净无辐射。把浓浓的关爱与思念都转化与贴心的守护</w:t>
      </w:r>
      <w:r>
        <w:rPr>
          <w:rFonts w:hint="eastAsia" w:ascii="仿宋_GB2312" w:hAnsi="仿宋_GB2312" w:eastAsia="仿宋_GB2312" w:cs="仿宋_GB2312"/>
          <w:b/>
          <w:bCs/>
          <w:sz w:val="32"/>
          <w:szCs w:val="32"/>
        </w:rPr>
        <w:t>，</w:t>
      </w:r>
      <w:r>
        <w:rPr>
          <w:rFonts w:hint="eastAsia" w:ascii="仿宋_GB2312" w:hAnsi="仿宋_GB2312" w:eastAsia="仿宋_GB2312" w:cs="仿宋_GB2312"/>
          <w:sz w:val="32"/>
          <w:szCs w:val="32"/>
        </w:rPr>
        <w:t>真正的做到睡眠监测不用“穿戴”。</w:t>
      </w:r>
    </w:p>
    <w:p w14:paraId="719A4856">
      <w:pPr>
        <w:outlineLvl w:val="1"/>
        <w:rPr>
          <w:rFonts w:hint="eastAsia" w:ascii="楷体" w:hAnsi="楷体" w:eastAsia="楷体" w:cs="仿宋_GB2312"/>
          <w:sz w:val="36"/>
          <w:szCs w:val="36"/>
        </w:rPr>
      </w:pPr>
      <w:bookmarkStart w:id="33" w:name="_Toc22540"/>
      <w:r>
        <w:rPr>
          <w:rFonts w:hint="eastAsia" w:ascii="楷体" w:hAnsi="楷体" w:eastAsia="楷体" w:cs="仿宋_GB2312"/>
          <w:sz w:val="36"/>
          <w:szCs w:val="36"/>
        </w:rPr>
        <w:t>4.2 智能检测,健康指数一目了然</w:t>
      </w:r>
      <w:bookmarkEnd w:id="33"/>
    </w:p>
    <w:p w14:paraId="46D60EBE">
      <w:pPr>
        <w:ind w:left="360" w:firstLine="640" w:firstLineChars="200"/>
        <w:rPr>
          <w:rFonts w:hint="eastAsia" w:ascii="黑体" w:hAnsi="黑体" w:eastAsia="黑体" w:cs="黑体"/>
          <w:sz w:val="36"/>
          <w:szCs w:val="36"/>
        </w:rPr>
      </w:pPr>
      <w:r>
        <w:rPr>
          <w:rFonts w:hint="eastAsia" w:ascii="仿宋_GB2312" w:hAnsi="仿宋_GB2312" w:eastAsia="仿宋_GB2312" w:cs="仿宋_GB2312"/>
          <w:sz w:val="32"/>
          <w:szCs w:val="32"/>
        </w:rPr>
        <w:t>长期睡眠质量不佳的人,不仅脾气会变坏,而且内脏会因得不到及时调整,而增加患病的几率,如心脏的各项疾病,高血压,中风,糖尿病等,当你没有获得充分的睡眠时,你的身体会释放出更多的应激激素皮质醇,进而分解皮肤中的胶原蛋白,因而缺少蛋白的皮肤就会黯淡,出现皱纹,还会带来黑眼圈。</w:t>
      </w:r>
      <w:bookmarkStart w:id="34" w:name="_Toc172662328"/>
      <w:bookmarkStart w:id="35" w:name="_Toc172662188"/>
      <w:r>
        <w:rPr>
          <w:rFonts w:hint="eastAsia" w:ascii="仿宋_GB2312" w:hAnsi="仿宋_GB2312" w:eastAsia="仿宋_GB2312" w:cs="仿宋_GB2312"/>
          <w:sz w:val="32"/>
          <w:szCs w:val="32"/>
        </w:rPr>
        <w:t>“智能睡眠监测带"搭载核心A|算法量化睡眠质量与睡眠问题,通过建立睡眠数据与身体健康的关联模型,BLE5.0.数据传送,为睡眠质量进行综合评分,实时数据分析睡眠情况,通过账号分享功能,实时了解家人健康情况。为你预警可能存在的健康隐患,并深入分析详细数据,轻松获取睡眠趋势,也为科学改善和提高睡眠质量提供必不可少的依据。</w:t>
      </w:r>
      <w:bookmarkEnd w:id="34"/>
      <w:bookmarkEnd w:id="35"/>
    </w:p>
    <w:p w14:paraId="1D006079">
      <w:pPr>
        <w:pStyle w:val="2"/>
        <w:spacing w:before="156" w:beforeLines="50" w:after="156" w:afterLines="50" w:line="360" w:lineRule="auto"/>
        <w:rPr>
          <w:rFonts w:hint="eastAsia" w:ascii="黑体" w:hAnsi="黑体" w:eastAsia="黑体" w:cs="黑体"/>
          <w:b w:val="0"/>
          <w:bCs w:val="0"/>
          <w:sz w:val="36"/>
          <w:szCs w:val="36"/>
        </w:rPr>
      </w:pPr>
      <w:bookmarkStart w:id="36" w:name="_Toc12352"/>
      <w:r>
        <w:rPr>
          <w:rFonts w:hint="eastAsia" w:ascii="黑体" w:hAnsi="黑体" w:eastAsia="黑体" w:cs="黑体"/>
          <w:b w:val="0"/>
          <w:bCs w:val="0"/>
          <w:sz w:val="36"/>
          <w:szCs w:val="36"/>
        </w:rPr>
        <w:t>五、开发工具与技术</w:t>
      </w:r>
      <w:bookmarkEnd w:id="31"/>
      <w:bookmarkEnd w:id="36"/>
    </w:p>
    <w:p w14:paraId="3281C671">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物理层和传输层本项目使用了STM32F103，用keil5作为编译环境。通过串口通信将采集到的数据通过ESP8266 WIFI模块发送至云端。并在云端对数据进行处理。</w:t>
      </w:r>
    </w:p>
    <w:p w14:paraId="37A6B7A4">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通过Javascrip语言编译微信小程序，通过mqtt协议连接华为云端获取Jason数据，解析并显示在小程序对应界面反馈给用户。</w:t>
      </w:r>
    </w:p>
    <w:p w14:paraId="11DFD936">
      <w:pPr>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运用算法获取数据库信息，通过神经网络计算出当前场景并发出下一步指令，在无感知的情况下完成各个模块的交互。</w:t>
      </w:r>
    </w:p>
    <w:p w14:paraId="539C9CCC">
      <w:pPr>
        <w:pStyle w:val="2"/>
        <w:spacing w:before="156" w:beforeLines="50" w:after="156" w:afterLines="50" w:line="360" w:lineRule="auto"/>
        <w:rPr>
          <w:rFonts w:hint="eastAsia" w:ascii="黑体" w:hAnsi="黑体" w:eastAsia="黑体" w:cs="黑体"/>
          <w:b w:val="0"/>
          <w:bCs w:val="0"/>
          <w:sz w:val="36"/>
          <w:szCs w:val="36"/>
        </w:rPr>
      </w:pPr>
      <w:bookmarkStart w:id="37" w:name="_Toc101006680"/>
      <w:bookmarkStart w:id="38" w:name="_Toc2434"/>
      <w:r>
        <w:rPr>
          <w:rFonts w:hint="eastAsia" w:ascii="黑体" w:hAnsi="黑体" w:eastAsia="黑体" w:cs="黑体"/>
          <w:b w:val="0"/>
          <w:bCs w:val="0"/>
          <w:sz w:val="36"/>
          <w:szCs w:val="36"/>
        </w:rPr>
        <w:t>六、产品与功能</w:t>
      </w:r>
      <w:bookmarkEnd w:id="37"/>
      <w:bookmarkEnd w:id="38"/>
    </w:p>
    <w:p w14:paraId="3A381015">
      <w:pPr>
        <w:spacing w:after="156" w:afterLines="50"/>
        <w:ind w:firstLine="640" w:firstLineChars="200"/>
        <w:rPr>
          <w:rFonts w:hint="eastAsia" w:ascii="楷体" w:hAnsi="楷体" w:eastAsia="楷体"/>
          <w:color w:val="000000"/>
          <w:sz w:val="24"/>
          <w:szCs w:val="24"/>
        </w:rPr>
      </w:pPr>
      <w:r>
        <w:rPr>
          <w:rFonts w:hint="eastAsia" w:ascii="仿宋_GB2312" w:hAnsi="仿宋_GB2312" w:eastAsia="仿宋_GB2312" w:cs="仿宋_GB2312"/>
          <w:sz w:val="32"/>
          <w:szCs w:val="32"/>
        </w:rPr>
        <w:t>本项目的主系统需要实现对许多传感器模块的控制——睡眠检测带、WIFI 模块、气体检测系统、温湿度检测系统等众多模块组成。且需要保证程序运行畅通，上传数据不丢失，内存容量足够承载大量的程序。STM32 系类单片机作为主控板能保证程序的正常运行</w:t>
      </w:r>
      <w:r>
        <w:rPr>
          <w:rStyle w:val="23"/>
          <w:rFonts w:hint="eastAsia" w:ascii="仿宋_GB2312" w:hAnsi="楷体" w:eastAsia="仿宋_GB2312" w:cs="楷体"/>
          <w:b w:val="0"/>
          <w:bCs w:val="0"/>
          <w:sz w:val="32"/>
          <w:szCs w:val="32"/>
        </w:rPr>
        <w:t>。</w:t>
      </w:r>
    </w:p>
    <w:p w14:paraId="13CDC488">
      <w:pPr>
        <w:pStyle w:val="3"/>
        <w:rPr>
          <w:rFonts w:hint="eastAsia" w:ascii="楷体" w:hAnsi="楷体" w:eastAsia="楷体" w:cs="楷体_GB2312"/>
          <w:b w:val="0"/>
          <w:bCs w:val="0"/>
          <w:sz w:val="36"/>
          <w:szCs w:val="36"/>
        </w:rPr>
      </w:pPr>
      <w:bookmarkStart w:id="39" w:name="_Toc101006681"/>
      <w:bookmarkStart w:id="40" w:name="_Toc12497"/>
      <w:r>
        <w:rPr>
          <w:rFonts w:hint="eastAsia" w:ascii="楷体" w:hAnsi="楷体" w:eastAsia="楷体" w:cs="楷体_GB2312"/>
          <w:b w:val="0"/>
          <w:bCs w:val="0"/>
          <w:sz w:val="36"/>
          <w:szCs w:val="36"/>
        </w:rPr>
        <w:t>6.1硬件功能</w:t>
      </w:r>
      <w:bookmarkEnd w:id="39"/>
      <w:bookmarkEnd w:id="40"/>
    </w:p>
    <w:p w14:paraId="57F95325">
      <w:pPr>
        <w:pStyle w:val="4"/>
        <w:spacing w:before="156" w:beforeLines="50" w:after="156" w:afterLines="50" w:line="240" w:lineRule="auto"/>
        <w:rPr>
          <w:rFonts w:hint="eastAsia" w:ascii="楷体" w:hAnsi="楷体" w:eastAsia="楷体"/>
          <w:sz w:val="28"/>
          <w:szCs w:val="28"/>
        </w:rPr>
      </w:pPr>
      <w:bookmarkStart w:id="41" w:name="_Toc101006682"/>
      <w:r>
        <w:rPr>
          <w:rFonts w:hint="eastAsia" w:ascii="仿宋" w:hAnsi="仿宋" w:eastAsia="仿宋" w:cs="仿宋"/>
          <w:kern w:val="44"/>
          <w:sz w:val="30"/>
          <w:szCs w:val="30"/>
        </w:rPr>
        <w:t>6.1.1睡眠</w:t>
      </w:r>
      <w:bookmarkEnd w:id="41"/>
      <w:r>
        <w:rPr>
          <w:rFonts w:hint="eastAsia" w:ascii="仿宋" w:hAnsi="仿宋" w:eastAsia="仿宋" w:cs="仿宋"/>
          <w:kern w:val="44"/>
          <w:sz w:val="30"/>
          <w:szCs w:val="30"/>
        </w:rPr>
        <w:t>监测带</w:t>
      </w:r>
    </w:p>
    <w:p w14:paraId="12F7A60F">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在睡眠质量传感器中集成了薄膜压力传感器和压电薄膜传感器，通过压电薄膜传感器很灵敏的响应微弱的动态信号，如呼吸、心率信号。睡眠监测带安置在枕头内，人枕在枕头上时，呼吸起伏和心脏跳动被压电薄膜传感器捕获，经过计算得出呼吸和心率值。压电薄膜的异常灵敏很容易导致在床/离床状态的误判，从而无法准确判断床上是否有人或者无人。床边有人经过，或者一阵风飘过，都有可能导致误报。力感科技推出的二合一方案具备优秀的抗环境干扰性，只有人体躺在床上时，薄膜压力传感器才会输出压力信号，从而减少误判。</w:t>
      </w:r>
    </w:p>
    <w:p w14:paraId="41AA4B57">
      <w:pPr>
        <w:jc w:val="center"/>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drawing>
          <wp:inline distT="0" distB="0" distL="0" distR="0">
            <wp:extent cx="2444115" cy="2159635"/>
            <wp:effectExtent l="0" t="0" r="952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44115" cy="2159635"/>
                    </a:xfrm>
                    <a:prstGeom prst="rect">
                      <a:avLst/>
                    </a:prstGeom>
                  </pic:spPr>
                </pic:pic>
              </a:graphicData>
            </a:graphic>
          </wp:inline>
        </w:drawing>
      </w:r>
    </w:p>
    <w:p w14:paraId="3D1923CB">
      <w:pPr>
        <w:jc w:val="center"/>
        <w:rPr>
          <w:rFonts w:hint="eastAsia" w:ascii="楷体_GB2312" w:hAnsi="楷体_GB2312" w:eastAsia="楷体_GB2312" w:cs="楷体_GB2312"/>
          <w:szCs w:val="21"/>
        </w:rPr>
      </w:pPr>
      <w:r>
        <w:rPr>
          <w:rFonts w:hint="eastAsia" w:ascii="楷体_GB2312" w:hAnsi="楷体_GB2312" w:eastAsia="楷体_GB2312" w:cs="楷体_GB2312"/>
          <w:szCs w:val="21"/>
        </w:rPr>
        <w:t xml:space="preserve">图 </w:t>
      </w:r>
      <w:r>
        <w:rPr>
          <w:rFonts w:hint="eastAsia" w:ascii="楷体_GB2312" w:hAnsi="楷体_GB2312" w:eastAsia="楷体_GB2312" w:cs="楷体_GB2312"/>
          <w:szCs w:val="21"/>
        </w:rPr>
        <w:fldChar w:fldCharType="begin"/>
      </w:r>
      <w:r>
        <w:rPr>
          <w:rFonts w:hint="eastAsia" w:ascii="楷体_GB2312" w:hAnsi="楷体_GB2312" w:eastAsia="楷体_GB2312" w:cs="楷体_GB2312"/>
          <w:szCs w:val="21"/>
        </w:rPr>
        <w:instrText xml:space="preserve"> SEQ 图 \* ARABIC </w:instrText>
      </w:r>
      <w:r>
        <w:rPr>
          <w:rFonts w:hint="eastAsia" w:ascii="楷体_GB2312" w:hAnsi="楷体_GB2312" w:eastAsia="楷体_GB2312" w:cs="楷体_GB2312"/>
          <w:szCs w:val="21"/>
        </w:rPr>
        <w:fldChar w:fldCharType="separate"/>
      </w:r>
      <w:r>
        <w:rPr>
          <w:rFonts w:hint="eastAsia" w:ascii="楷体_GB2312" w:hAnsi="楷体_GB2312" w:eastAsia="楷体_GB2312" w:cs="楷体_GB2312"/>
          <w:szCs w:val="21"/>
        </w:rPr>
        <w:t>1</w:t>
      </w:r>
      <w:r>
        <w:rPr>
          <w:rFonts w:hint="eastAsia" w:ascii="楷体_GB2312" w:hAnsi="楷体_GB2312" w:eastAsia="楷体_GB2312" w:cs="楷体_GB2312"/>
          <w:szCs w:val="21"/>
        </w:rPr>
        <w:fldChar w:fldCharType="end"/>
      </w:r>
      <w:r>
        <w:rPr>
          <w:rFonts w:hint="eastAsia" w:ascii="楷体_GB2312" w:hAnsi="楷体_GB2312" w:eastAsia="楷体_GB2312" w:cs="楷体_GB2312"/>
          <w:szCs w:val="21"/>
        </w:rPr>
        <w:t>智能睡眠监测带</w:t>
      </w:r>
    </w:p>
    <w:p w14:paraId="087EFEC3">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此模块能检测用户是否在床、是否睡着、心率、呼吸速率等信息，通过这些信息能判断用户的睡眠质量，并根据他的睡眠状况对使能的一些加点做出及时的调整，以达到最佳的睡眠条件。特征：非接触式生命特征信号获取和无感在床或离床检测、轻薄、可卷曲、携带方便、安装简单方便、寿命长、安全可靠。心率呼吸精准度：心率测量范围：每分钟30～108次，精度±3次；呼吸频率量范围：每分钟8～25次，精度±2次；通讯方式： UART。波特率115200，8位，停止位1，无校验。</w:t>
      </w:r>
    </w:p>
    <w:p w14:paraId="0B00346B">
      <w:pPr>
        <w:jc w:val="center"/>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drawing>
          <wp:inline distT="0" distB="0" distL="0" distR="0">
            <wp:extent cx="3103245" cy="1896110"/>
            <wp:effectExtent l="0" t="0" r="190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3245" cy="1896110"/>
                    </a:xfrm>
                    <a:prstGeom prst="rect">
                      <a:avLst/>
                    </a:prstGeom>
                  </pic:spPr>
                </pic:pic>
              </a:graphicData>
            </a:graphic>
          </wp:inline>
        </w:drawing>
      </w:r>
    </w:p>
    <w:p w14:paraId="21E79B7B">
      <w:pPr>
        <w:jc w:val="center"/>
        <w:rPr>
          <w:rFonts w:hint="eastAsia" w:ascii="楷体_GB2312" w:hAnsi="楷体_GB2312" w:eastAsia="楷体_GB2312" w:cs="楷体_GB2312"/>
          <w:szCs w:val="21"/>
        </w:rPr>
      </w:pPr>
      <w:r>
        <w:rPr>
          <w:rFonts w:hint="eastAsia" w:ascii="楷体_GB2312" w:hAnsi="楷体_GB2312" w:eastAsia="楷体_GB2312" w:cs="楷体_GB2312"/>
          <w:szCs w:val="21"/>
        </w:rPr>
        <w:t xml:space="preserve">图 </w:t>
      </w:r>
      <w:r>
        <w:rPr>
          <w:rFonts w:hint="eastAsia" w:ascii="楷体_GB2312" w:hAnsi="楷体_GB2312" w:eastAsia="楷体_GB2312" w:cs="楷体_GB2312"/>
          <w:szCs w:val="21"/>
        </w:rPr>
        <w:fldChar w:fldCharType="begin"/>
      </w:r>
      <w:r>
        <w:rPr>
          <w:rFonts w:hint="eastAsia" w:ascii="楷体_GB2312" w:hAnsi="楷体_GB2312" w:eastAsia="楷体_GB2312" w:cs="楷体_GB2312"/>
          <w:szCs w:val="21"/>
        </w:rPr>
        <w:instrText xml:space="preserve"> SEQ 图 \* ARABIC </w:instrText>
      </w:r>
      <w:r>
        <w:rPr>
          <w:rFonts w:hint="eastAsia" w:ascii="楷体_GB2312" w:hAnsi="楷体_GB2312" w:eastAsia="楷体_GB2312" w:cs="楷体_GB2312"/>
          <w:szCs w:val="21"/>
        </w:rPr>
        <w:fldChar w:fldCharType="separate"/>
      </w:r>
      <w:r>
        <w:rPr>
          <w:rFonts w:hint="eastAsia" w:ascii="楷体_GB2312" w:hAnsi="楷体_GB2312" w:eastAsia="楷体_GB2312" w:cs="楷体_GB2312"/>
          <w:szCs w:val="21"/>
        </w:rPr>
        <w:t>2</w:t>
      </w:r>
      <w:r>
        <w:rPr>
          <w:rFonts w:hint="eastAsia" w:ascii="楷体_GB2312" w:hAnsi="楷体_GB2312" w:eastAsia="楷体_GB2312" w:cs="楷体_GB2312"/>
          <w:szCs w:val="21"/>
        </w:rPr>
        <w:fldChar w:fldCharType="end"/>
      </w:r>
      <w:r>
        <w:rPr>
          <w:rFonts w:hint="eastAsia" w:ascii="楷体_GB2312" w:hAnsi="楷体_GB2312" w:eastAsia="楷体_GB2312" w:cs="楷体_GB2312"/>
          <w:szCs w:val="21"/>
        </w:rPr>
        <w:t>整晚睡眠心率变化图</w:t>
      </w:r>
    </w:p>
    <w:p w14:paraId="4D447069">
      <w:pPr>
        <w:jc w:val="center"/>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drawing>
          <wp:inline distT="0" distB="0" distL="0" distR="0">
            <wp:extent cx="3303905" cy="18580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3905" cy="1858010"/>
                    </a:xfrm>
                    <a:prstGeom prst="rect">
                      <a:avLst/>
                    </a:prstGeom>
                  </pic:spPr>
                </pic:pic>
              </a:graphicData>
            </a:graphic>
          </wp:inline>
        </w:drawing>
      </w:r>
    </w:p>
    <w:p w14:paraId="559944DC">
      <w:pPr>
        <w:jc w:val="center"/>
        <w:rPr>
          <w:rFonts w:hint="eastAsia" w:ascii="楷体_GB2312" w:hAnsi="楷体_GB2312" w:eastAsia="楷体_GB2312" w:cs="楷体_GB2312"/>
          <w:szCs w:val="21"/>
        </w:rPr>
      </w:pPr>
      <w:r>
        <w:rPr>
          <w:rFonts w:hint="eastAsia" w:ascii="楷体_GB2312" w:hAnsi="楷体_GB2312" w:eastAsia="楷体_GB2312" w:cs="楷体_GB2312"/>
          <w:szCs w:val="21"/>
        </w:rPr>
        <w:t xml:space="preserve">图 </w:t>
      </w:r>
      <w:r>
        <w:rPr>
          <w:rFonts w:hint="eastAsia" w:ascii="楷体_GB2312" w:hAnsi="楷体_GB2312" w:eastAsia="楷体_GB2312" w:cs="楷体_GB2312"/>
          <w:szCs w:val="21"/>
        </w:rPr>
        <w:fldChar w:fldCharType="begin"/>
      </w:r>
      <w:r>
        <w:rPr>
          <w:rFonts w:hint="eastAsia" w:ascii="楷体_GB2312" w:hAnsi="楷体_GB2312" w:eastAsia="楷体_GB2312" w:cs="楷体_GB2312"/>
          <w:szCs w:val="21"/>
        </w:rPr>
        <w:instrText xml:space="preserve"> SEQ 图 \* ARABIC </w:instrText>
      </w:r>
      <w:r>
        <w:rPr>
          <w:rFonts w:hint="eastAsia" w:ascii="楷体_GB2312" w:hAnsi="楷体_GB2312" w:eastAsia="楷体_GB2312" w:cs="楷体_GB2312"/>
          <w:szCs w:val="21"/>
        </w:rPr>
        <w:fldChar w:fldCharType="separate"/>
      </w:r>
      <w:r>
        <w:rPr>
          <w:rFonts w:hint="eastAsia" w:ascii="楷体_GB2312" w:hAnsi="楷体_GB2312" w:eastAsia="楷体_GB2312" w:cs="楷体_GB2312"/>
          <w:szCs w:val="21"/>
        </w:rPr>
        <w:t>3</w:t>
      </w:r>
      <w:r>
        <w:rPr>
          <w:rFonts w:hint="eastAsia" w:ascii="楷体_GB2312" w:hAnsi="楷体_GB2312" w:eastAsia="楷体_GB2312" w:cs="楷体_GB2312"/>
          <w:szCs w:val="21"/>
        </w:rPr>
        <w:fldChar w:fldCharType="end"/>
      </w:r>
      <w:r>
        <w:rPr>
          <w:rFonts w:hint="eastAsia" w:ascii="楷体_GB2312" w:hAnsi="楷体_GB2312" w:eastAsia="楷体_GB2312" w:cs="楷体_GB2312"/>
          <w:szCs w:val="21"/>
        </w:rPr>
        <w:t>整晚睡眠呼吸速率变化图</w:t>
      </w:r>
      <w:bookmarkStart w:id="42" w:name="_Toc101006683"/>
    </w:p>
    <w:p w14:paraId="73F38828">
      <w:pPr>
        <w:pStyle w:val="4"/>
        <w:spacing w:before="156" w:beforeLines="50" w:after="156" w:afterLines="50" w:line="240" w:lineRule="auto"/>
        <w:rPr>
          <w:rFonts w:hint="eastAsia" w:ascii="仿宋" w:hAnsi="仿宋" w:eastAsia="仿宋" w:cs="仿宋"/>
          <w:kern w:val="44"/>
          <w:sz w:val="30"/>
          <w:szCs w:val="30"/>
        </w:rPr>
      </w:pPr>
      <w:r>
        <w:rPr>
          <w:rFonts w:hint="eastAsia" w:ascii="仿宋" w:hAnsi="仿宋" w:eastAsia="仿宋" w:cs="仿宋"/>
          <w:kern w:val="44"/>
          <w:sz w:val="30"/>
          <w:szCs w:val="30"/>
        </w:rPr>
        <w:t>6.1.2 环境监测</w:t>
      </w:r>
      <w:bookmarkEnd w:id="42"/>
      <w:r>
        <w:rPr>
          <w:rFonts w:hint="eastAsia" w:ascii="仿宋" w:hAnsi="仿宋" w:eastAsia="仿宋" w:cs="仿宋"/>
          <w:kern w:val="44"/>
          <w:sz w:val="30"/>
          <w:szCs w:val="30"/>
        </w:rPr>
        <w:t>模块</w:t>
      </w:r>
    </w:p>
    <w:p w14:paraId="60BB575F">
      <w:pPr>
        <w:spacing w:after="156" w:afterLines="50"/>
        <w:ind w:firstLine="480" w:firstLineChars="200"/>
        <w:rPr>
          <w:rFonts w:hint="eastAsia" w:ascii="楷体" w:hAnsi="楷体" w:eastAsia="楷体"/>
          <w:color w:val="000000"/>
          <w:sz w:val="24"/>
          <w:szCs w:val="24"/>
        </w:rPr>
      </w:pPr>
    </w:p>
    <w:p w14:paraId="0E13C6A2">
      <w:pPr>
        <w:pStyle w:val="7"/>
        <w:jc w:val="center"/>
        <w:rPr>
          <w:rFonts w:hint="eastAsia"/>
        </w:rPr>
      </w:pPr>
      <w:r>
        <w:rPr>
          <w:rFonts w:ascii="楷体" w:hAnsi="楷体" w:eastAsia="楷体"/>
          <w:color w:val="000000"/>
          <w:sz w:val="24"/>
          <w:szCs w:val="24"/>
        </w:rPr>
        <w:drawing>
          <wp:inline distT="0" distB="0" distL="0" distR="0">
            <wp:extent cx="2375535" cy="1371600"/>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76000" cy="1371600"/>
                    </a:xfrm>
                    <a:prstGeom prst="rect">
                      <a:avLst/>
                    </a:prstGeom>
                    <a:noFill/>
                  </pic:spPr>
                </pic:pic>
              </a:graphicData>
            </a:graphic>
          </wp:inline>
        </w:drawing>
      </w:r>
    </w:p>
    <w:p w14:paraId="27B7F6A4">
      <w:pPr>
        <w:pStyle w:val="7"/>
        <w:jc w:val="center"/>
        <w:rPr>
          <w:rFonts w:hint="eastAsia" w:ascii="楷体" w:hAnsi="楷体" w:eastAsia="楷体"/>
          <w:sz w:val="21"/>
          <w:szCs w:val="21"/>
        </w:rPr>
      </w:pPr>
      <w:r>
        <w:rPr>
          <w:rFonts w:ascii="楷体" w:hAnsi="楷体" w:eastAsia="楷体"/>
          <w:sz w:val="21"/>
          <w:szCs w:val="21"/>
        </w:rPr>
        <w:t xml:space="preserve">图 </w:t>
      </w:r>
      <w:r>
        <w:rPr>
          <w:rFonts w:hint="eastAsia" w:ascii="楷体" w:hAnsi="楷体" w:eastAsia="楷体"/>
          <w:sz w:val="21"/>
          <w:szCs w:val="21"/>
        </w:rPr>
        <w:t>4</w:t>
      </w:r>
      <w:r>
        <w:rPr>
          <w:rFonts w:ascii="楷体" w:hAnsi="楷体" w:eastAsia="楷体"/>
          <w:sz w:val="21"/>
          <w:szCs w:val="21"/>
        </w:rPr>
        <w:t xml:space="preserve"> DHT11 温湿度传感器模块</w:t>
      </w:r>
    </w:p>
    <w:p w14:paraId="577DB77C">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DHT1 传感器包括一个电阻式感湿元件和一个 NTC 测温元件，并与一个高性能 8 位单片机相连接。因此该产品具有品质卓越、超快响应、抗干扰能力强、性价比极高等优点。单线制串行接口，使系统集成变得简易快捷。超小的体积、极低的功耗，使其成为该类应用中，在苛刻应用场合的最佳选择。产品为 4 针单排引脚封装，连接方便。通过单片机等微处理器简单的电路连接就能够实时的采集本地湿度和温度。DHT11 与单片机之间能采用简单的单总线进行通信，仅仅需要一个 I/O 口。传感器内部湿度和温度数据 40Bit 的数据一次性传给单片机，数据采用校验和方式进行校验，有效的保证数据传输的准确性。DHT11 功耗很低， 5V 电源电压下，工作平均最大电流 0.5mA。</w:t>
      </w:r>
    </w:p>
    <w:p w14:paraId="0CF4FBF2">
      <w:pPr>
        <w:pStyle w:val="7"/>
        <w:jc w:val="center"/>
        <w:rPr>
          <w:rFonts w:hint="eastAsia"/>
        </w:rPr>
      </w:pPr>
      <w:r>
        <w:rPr>
          <w:rFonts w:ascii="楷体" w:hAnsi="楷体" w:eastAsia="楷体"/>
          <w:color w:val="000000"/>
          <w:sz w:val="24"/>
          <w:szCs w:val="24"/>
        </w:rPr>
        <w:drawing>
          <wp:inline distT="0" distB="0" distL="0" distR="0">
            <wp:extent cx="4312285" cy="1342390"/>
            <wp:effectExtent l="0" t="0" r="0" b="0"/>
            <wp:docPr id="17" name="图片 1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应用程序&#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312800" cy="1342800"/>
                    </a:xfrm>
                    <a:prstGeom prst="rect">
                      <a:avLst/>
                    </a:prstGeom>
                    <a:noFill/>
                  </pic:spPr>
                </pic:pic>
              </a:graphicData>
            </a:graphic>
          </wp:inline>
        </w:drawing>
      </w:r>
    </w:p>
    <w:p w14:paraId="2D723BF8">
      <w:pPr>
        <w:pStyle w:val="7"/>
        <w:jc w:val="center"/>
        <w:rPr>
          <w:rStyle w:val="23"/>
          <w:rFonts w:hint="eastAsia" w:ascii="楷体" w:hAnsi="楷体" w:eastAsia="楷体"/>
          <w:b w:val="0"/>
          <w:bCs w:val="0"/>
          <w:kern w:val="2"/>
          <w:sz w:val="21"/>
          <w:szCs w:val="21"/>
        </w:rPr>
      </w:pPr>
      <w:r>
        <w:rPr>
          <w:rFonts w:ascii="楷体" w:hAnsi="楷体" w:eastAsia="楷体"/>
          <w:sz w:val="21"/>
          <w:szCs w:val="21"/>
        </w:rPr>
        <w:t xml:space="preserve">图 </w:t>
      </w:r>
      <w:r>
        <w:rPr>
          <w:rFonts w:hint="eastAsia" w:ascii="楷体" w:hAnsi="楷体" w:eastAsia="楷体"/>
          <w:sz w:val="21"/>
          <w:szCs w:val="21"/>
        </w:rPr>
        <w:t>5</w:t>
      </w:r>
      <w:r>
        <w:rPr>
          <w:rFonts w:ascii="楷体" w:hAnsi="楷体" w:eastAsia="楷体"/>
          <w:sz w:val="21"/>
          <w:szCs w:val="21"/>
        </w:rPr>
        <w:t xml:space="preserve"> MQ-2 甲烷 CO 传感器模块实物图</w:t>
      </w:r>
    </w:p>
    <w:p w14:paraId="127376C2">
      <w:pPr>
        <w:ind w:firstLine="640" w:firstLineChars="200"/>
        <w:rPr>
          <w:rFonts w:hint="eastAsia" w:ascii="仿宋" w:hAnsi="仿宋" w:eastAsia="仿宋" w:cs="仿宋"/>
          <w:kern w:val="44"/>
          <w:sz w:val="30"/>
          <w:szCs w:val="30"/>
        </w:rPr>
      </w:pPr>
      <w:r>
        <w:rPr>
          <w:rFonts w:hint="eastAsia" w:ascii="仿宋_GB2312" w:hAnsi="仿宋_GB2312" w:eastAsia="仿宋_GB2312" w:cs="仿宋_GB2312"/>
          <w:sz w:val="32"/>
          <w:szCs w:val="32"/>
        </w:rPr>
        <w:t>MQ-2 气体传感器所使用的气敏材料是在清洁空气中电导率较低的二氧化锡(SnO2)。采用高低温循环检测方式检测一氧化碳，传感器的电导率随空气中一氧化碳气体浓度增加而</w:t>
      </w:r>
      <w:bookmarkStart w:id="43" w:name="page7"/>
      <w:bookmarkEnd w:id="43"/>
      <w:r>
        <w:rPr>
          <w:rFonts w:hint="eastAsia" w:ascii="仿宋_GB2312" w:hAnsi="仿宋_GB2312" w:eastAsia="仿宋_GB2312" w:cs="仿宋_GB2312"/>
          <w:sz w:val="32"/>
          <w:szCs w:val="32"/>
        </w:rPr>
        <w:t>增大，高温（5.0V 加热）检测可燃气体甲烷、丙烷并清洗低温时吸附的杂散气体。使用简单的电路即可将电导率的变化，转换为与该气体浓度相对应的输出信号。 MQ-9 气体传感器对一氧化碳、甲烷、液化气的灵敏度高，这种传感器可检测多种含一氧化碳及可燃性的气体，是一款适合多种应用的低成本传感器。</w:t>
      </w:r>
      <w:bookmarkStart w:id="44" w:name="_Toc101006687"/>
    </w:p>
    <w:p w14:paraId="729FA5E6">
      <w:pPr>
        <w:pStyle w:val="4"/>
        <w:spacing w:before="156" w:beforeLines="50" w:after="156" w:afterLines="50" w:line="240" w:lineRule="auto"/>
        <w:rPr>
          <w:rFonts w:hint="eastAsia" w:ascii="仿宋" w:hAnsi="仿宋" w:eastAsia="仿宋" w:cs="仿宋"/>
          <w:kern w:val="44"/>
          <w:sz w:val="30"/>
          <w:szCs w:val="30"/>
        </w:rPr>
      </w:pPr>
      <w:r>
        <w:rPr>
          <w:rFonts w:hint="eastAsia" w:ascii="仿宋" w:hAnsi="仿宋" w:eastAsia="仿宋" w:cs="仿宋"/>
          <w:kern w:val="44"/>
          <w:sz w:val="30"/>
          <w:szCs w:val="30"/>
        </w:rPr>
        <w:t>6.1.3 WIFI 模块</w:t>
      </w:r>
      <w:bookmarkEnd w:id="44"/>
    </w:p>
    <w:p w14:paraId="64120339">
      <w:pPr>
        <w:spacing w:line="560" w:lineRule="exact"/>
        <w:rPr>
          <w:rStyle w:val="23"/>
          <w:rFonts w:hint="eastAsia" w:ascii="仿宋_GB2312" w:hAnsi="楷体" w:eastAsia="仿宋_GB2312" w:cs="楷体"/>
          <w:b w:val="0"/>
          <w:bCs w:val="0"/>
          <w:sz w:val="32"/>
          <w:szCs w:val="32"/>
        </w:rPr>
      </w:pPr>
      <w:r>
        <w:rPr>
          <w:rStyle w:val="23"/>
          <w:rFonts w:hint="eastAsia" w:ascii="仿宋_GB2312" w:hAnsi="楷体" w:eastAsia="仿宋_GB2312" w:cs="楷体"/>
          <w:sz w:val="32"/>
          <w:szCs w:val="32"/>
        </w:rPr>
        <w:drawing>
          <wp:anchor distT="0" distB="0" distL="114300" distR="114300" simplePos="0" relativeHeight="251659264" behindDoc="0" locked="0" layoutInCell="1" allowOverlap="1">
            <wp:simplePos x="0" y="0"/>
            <wp:positionH relativeFrom="column">
              <wp:posOffset>1181735</wp:posOffset>
            </wp:positionH>
            <wp:positionV relativeFrom="paragraph">
              <wp:posOffset>42545</wp:posOffset>
            </wp:positionV>
            <wp:extent cx="3514725" cy="2298700"/>
            <wp:effectExtent l="0" t="0" r="9525" b="6350"/>
            <wp:wrapSquare wrapText="bothSides"/>
            <wp:docPr id="39" name="图片 39" descr="电子设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电子设备&#10;&#10;描述已自动生成"/>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14725" cy="2298700"/>
                    </a:xfrm>
                    <a:prstGeom prst="rect">
                      <a:avLst/>
                    </a:prstGeom>
                  </pic:spPr>
                </pic:pic>
              </a:graphicData>
            </a:graphic>
          </wp:anchor>
        </w:drawing>
      </w:r>
      <w:bookmarkStart w:id="45" w:name="_Toc18908"/>
      <w:bookmarkStart w:id="46" w:name="_Toc24604"/>
      <w:bookmarkStart w:id="47" w:name="_Toc10430"/>
      <w:bookmarkStart w:id="48" w:name="_Toc22421"/>
    </w:p>
    <w:bookmarkEnd w:id="45"/>
    <w:bookmarkEnd w:id="46"/>
    <w:bookmarkEnd w:id="47"/>
    <w:bookmarkEnd w:id="48"/>
    <w:p w14:paraId="22128956">
      <w:pPr>
        <w:spacing w:line="560" w:lineRule="exact"/>
        <w:ind w:firstLine="640" w:firstLineChars="200"/>
        <w:rPr>
          <w:rStyle w:val="23"/>
          <w:rFonts w:hint="eastAsia" w:ascii="仿宋_GB2312" w:hAnsi="楷体" w:eastAsia="仿宋_GB2312" w:cs="楷体"/>
          <w:b w:val="0"/>
          <w:bCs w:val="0"/>
          <w:sz w:val="32"/>
          <w:szCs w:val="32"/>
        </w:rPr>
      </w:pPr>
    </w:p>
    <w:p w14:paraId="3C2B63BC">
      <w:pPr>
        <w:spacing w:line="560" w:lineRule="exact"/>
        <w:ind w:firstLine="640" w:firstLineChars="200"/>
        <w:rPr>
          <w:rStyle w:val="23"/>
          <w:rFonts w:hint="eastAsia" w:ascii="仿宋_GB2312" w:hAnsi="楷体" w:eastAsia="仿宋_GB2312" w:cs="楷体"/>
          <w:b w:val="0"/>
          <w:bCs w:val="0"/>
          <w:sz w:val="32"/>
          <w:szCs w:val="32"/>
        </w:rPr>
      </w:pPr>
    </w:p>
    <w:p w14:paraId="679E05AD">
      <w:pPr>
        <w:spacing w:line="560" w:lineRule="exact"/>
        <w:ind w:firstLine="640" w:firstLineChars="200"/>
        <w:rPr>
          <w:rStyle w:val="23"/>
          <w:rFonts w:hint="eastAsia" w:ascii="仿宋_GB2312" w:hAnsi="楷体" w:eastAsia="仿宋_GB2312" w:cs="楷体"/>
          <w:b w:val="0"/>
          <w:bCs w:val="0"/>
          <w:sz w:val="32"/>
          <w:szCs w:val="32"/>
        </w:rPr>
      </w:pPr>
    </w:p>
    <w:p w14:paraId="344CAAA5">
      <w:pPr>
        <w:spacing w:line="560" w:lineRule="exact"/>
        <w:ind w:firstLine="640" w:firstLineChars="200"/>
        <w:rPr>
          <w:rStyle w:val="23"/>
          <w:rFonts w:hint="eastAsia" w:ascii="仿宋_GB2312" w:hAnsi="楷体" w:eastAsia="仿宋_GB2312" w:cs="楷体"/>
          <w:b w:val="0"/>
          <w:bCs w:val="0"/>
          <w:sz w:val="32"/>
          <w:szCs w:val="32"/>
        </w:rPr>
      </w:pPr>
    </w:p>
    <w:p w14:paraId="7C3B4BE3">
      <w:pPr>
        <w:spacing w:line="560" w:lineRule="exact"/>
        <w:ind w:firstLine="640" w:firstLineChars="200"/>
        <w:rPr>
          <w:rStyle w:val="23"/>
          <w:rFonts w:hint="eastAsia" w:ascii="仿宋_GB2312" w:hAnsi="楷体" w:eastAsia="仿宋_GB2312" w:cs="楷体"/>
          <w:b w:val="0"/>
          <w:bCs w:val="0"/>
          <w:sz w:val="32"/>
          <w:szCs w:val="32"/>
        </w:rPr>
      </w:pPr>
    </w:p>
    <w:p w14:paraId="09DB3C67">
      <w:pPr>
        <w:spacing w:line="560" w:lineRule="exact"/>
        <w:ind w:firstLine="640" w:firstLineChars="200"/>
        <w:rPr>
          <w:rStyle w:val="23"/>
          <w:rFonts w:hint="eastAsia" w:ascii="仿宋_GB2312" w:hAnsi="楷体" w:eastAsia="仿宋_GB2312" w:cs="楷体"/>
          <w:b w:val="0"/>
          <w:bCs w:val="0"/>
          <w:sz w:val="32"/>
          <w:szCs w:val="32"/>
        </w:rPr>
      </w:pPr>
    </w:p>
    <w:p w14:paraId="3AA8F57D">
      <w:pPr>
        <w:pStyle w:val="7"/>
        <w:jc w:val="center"/>
        <w:rPr>
          <w:rStyle w:val="23"/>
          <w:rFonts w:hint="eastAsia" w:ascii="楷体" w:hAnsi="楷体" w:eastAsia="楷体"/>
          <w:b w:val="0"/>
          <w:bCs w:val="0"/>
          <w:kern w:val="2"/>
          <w:sz w:val="21"/>
          <w:szCs w:val="21"/>
        </w:rPr>
      </w:pPr>
      <w:r>
        <w:rPr>
          <w:rFonts w:ascii="楷体" w:hAnsi="楷体" w:eastAsia="楷体"/>
          <w:sz w:val="21"/>
          <w:szCs w:val="21"/>
        </w:rPr>
        <w:t xml:space="preserve">图 </w:t>
      </w:r>
      <w:r>
        <w:rPr>
          <w:rFonts w:hint="eastAsia" w:ascii="楷体" w:hAnsi="楷体" w:eastAsia="楷体"/>
          <w:sz w:val="21"/>
          <w:szCs w:val="21"/>
        </w:rPr>
        <w:t>6</w:t>
      </w:r>
      <w:r>
        <w:rPr>
          <w:rFonts w:ascii="楷体" w:hAnsi="楷体" w:eastAsia="楷体"/>
          <w:sz w:val="21"/>
          <w:szCs w:val="21"/>
        </w:rPr>
        <w:t xml:space="preserve"> </w:t>
      </w:r>
      <w:r>
        <w:rPr>
          <w:rFonts w:hint="eastAsia" w:ascii="楷体" w:hAnsi="楷体" w:eastAsia="楷体"/>
          <w:sz w:val="21"/>
          <w:szCs w:val="21"/>
        </w:rPr>
        <w:t>ESP8266</w:t>
      </w:r>
      <w:r>
        <w:rPr>
          <w:rFonts w:ascii="楷体" w:hAnsi="楷体" w:eastAsia="楷体"/>
          <w:sz w:val="21"/>
          <w:szCs w:val="21"/>
        </w:rPr>
        <w:t xml:space="preserve"> </w:t>
      </w:r>
      <w:r>
        <w:rPr>
          <w:rFonts w:hint="eastAsia" w:ascii="楷体" w:hAnsi="楷体" w:eastAsia="楷体"/>
          <w:sz w:val="21"/>
          <w:szCs w:val="21"/>
        </w:rPr>
        <w:t>wifi模块</w:t>
      </w:r>
    </w:p>
    <w:p w14:paraId="7EDE8D7B">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WIFI模块采用的是ESP8266 是一款超低功耗的 UART- 266 封装方式多样，天线可支持板载 PCB 天线，IPEX接口和邮票孔接口三种形式；ESP8266 可 WiFi 透传模块，拥有业内极富竞争力的封装尺寸和超低能耗技术，专为移动设备和物联网应用设计，可将用户的物理设备连接到 Wi-Fi 无线网络上，进行互联网或局域网通信，实现联网功能。ESP8 广泛应用于智能电网、智能交通、智能家具、手持设备、工业控制等领域。ESP8266为一个WiFi透传模块，和蓝牙透传模块具有主从两种工作模式一样，也具有两种工作模式：STA模式（Station）和AP模式（Access Point），一般WiFi模块还会有一个STA+AP模式，即可以在两种模式下切换的状态。</w:t>
      </w:r>
    </w:p>
    <w:p w14:paraId="3AE6960E">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项目中采用STM32与ESP8266通过串口通信进行交互，STM32发出指令使连上家庭WIFI，并通过ESP8266将数据发送至云端IOT平台，而且能接收云端发回来的一系列数据。</w:t>
      </w:r>
      <w:bookmarkStart w:id="49" w:name="_Toc101006689"/>
    </w:p>
    <w:p w14:paraId="3B175FFE">
      <w:pPr>
        <w:pStyle w:val="3"/>
        <w:rPr>
          <w:rFonts w:hint="eastAsia" w:ascii="楷体" w:hAnsi="楷体" w:eastAsia="楷体" w:cs="楷体_GB2312"/>
          <w:b w:val="0"/>
          <w:bCs w:val="0"/>
          <w:sz w:val="36"/>
          <w:szCs w:val="36"/>
        </w:rPr>
      </w:pPr>
      <w:bookmarkStart w:id="50" w:name="_Toc11106"/>
      <w:r>
        <w:rPr>
          <w:rFonts w:hint="eastAsia" w:ascii="楷体" w:hAnsi="楷体" w:eastAsia="楷体" w:cs="楷体_GB2312"/>
          <w:b w:val="0"/>
          <w:bCs w:val="0"/>
          <w:sz w:val="36"/>
          <w:szCs w:val="36"/>
        </w:rPr>
        <w:t xml:space="preserve">6.2 </w:t>
      </w:r>
      <w:bookmarkStart w:id="51" w:name="_Hlk172506000"/>
      <w:r>
        <w:rPr>
          <w:rFonts w:hint="eastAsia" w:ascii="楷体" w:hAnsi="楷体" w:eastAsia="楷体" w:cs="楷体_GB2312"/>
          <w:b w:val="0"/>
          <w:bCs w:val="0"/>
          <w:sz w:val="36"/>
          <w:szCs w:val="36"/>
        </w:rPr>
        <w:t>Onenet-中国移动物联网开发平台</w:t>
      </w:r>
      <w:bookmarkEnd w:id="49"/>
      <w:bookmarkEnd w:id="50"/>
      <w:bookmarkEnd w:id="51"/>
    </w:p>
    <w:p w14:paraId="0ACA6300">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中国移动物联网开放平台（OneNET） 是中移物联网有限公司基于物联网技术和产业特点打造的开放平台和生态环境，适配各种网络环境和协议类型，支持各类传感器和智能硬件的快速接入和大数据服务，提供丰富的API和应用模板以支持各类行业应用和智能硬件的开发，能够有效降低物联网应用开发和部署成本，满足物联网领域设备连接、协议适配、数据存储、数据安全、大数据分析等平台级服务需求。</w:t>
      </w:r>
    </w:p>
    <w:p w14:paraId="1144B4AB">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Onenet-中国移动物联网开发平台（IoT 设备接入云服务）提供海量设备的接入和管理能力，可以将您的IoT设备联接到Onenet，支撑设备数据采集上云和云端下发命令给设备进行远程控制，配合其他产品，帮助您快速构筑物联网解决方案。使用物联网平台构建一个完整的物联网解决方案主要包括3部分：物联网平台、业务应用和设备。</w:t>
      </w:r>
    </w:p>
    <w:p w14:paraId="13D3CA68">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物联网平台作为连接业务应用和设备的中间层，屏蔽了各种复杂的设备接口，实现设备的快速接入；同时提供强大的开放能力，支撑行业用户快速构建各种物联网业务应用。</w:t>
      </w:r>
    </w:p>
    <w:p w14:paraId="3F08B9CB">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设备可以通过固网、2G/3G/4G/5G、NB-IoT、Wifi等多种网络接入物联网平台，并使用LWM2M/CoAP或MQTT协议将业务数据上报到平台，平台也可以将控制命令下发给设备。业务应用通过调用物联网平台提供的API，实现设备数据采集、命令下发、设备管理等业务场景。物联网数据分析基于物联网资产模型，整合物联网数据集成，清洗，存储，分析，可视化，为开发者提供一站式服务，降低开发门槛，缩短开发周期，快速实现物联网数据价值变现。</w:t>
      </w:r>
    </w:p>
    <w:p w14:paraId="4CCC7B8F">
      <w:pPr>
        <w:rPr>
          <w:rFonts w:hint="eastAsia"/>
        </w:rPr>
      </w:pPr>
      <w:r>
        <w:rPr>
          <w:rFonts w:hint="eastAsia"/>
        </w:rPr>
        <w:drawing>
          <wp:inline distT="0" distB="0" distL="0" distR="0">
            <wp:extent cx="5940425" cy="3383280"/>
            <wp:effectExtent l="0" t="0" r="3175" b="7620"/>
            <wp:docPr id="93183814" name="图片 3"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3814" name="图片 3" descr="图形用户界面, 应用程序, 表格&#10;&#10;描述已自动生成"/>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3383280"/>
                    </a:xfrm>
                    <a:prstGeom prst="rect">
                      <a:avLst/>
                    </a:prstGeom>
                  </pic:spPr>
                </pic:pic>
              </a:graphicData>
            </a:graphic>
          </wp:inline>
        </w:drawing>
      </w:r>
    </w:p>
    <w:p w14:paraId="5BACFC7B">
      <w:pPr>
        <w:pStyle w:val="7"/>
        <w:jc w:val="center"/>
        <w:rPr>
          <w:rFonts w:hint="eastAsia" w:ascii="楷体" w:hAnsi="楷体" w:eastAsia="楷体"/>
          <w:sz w:val="21"/>
          <w:szCs w:val="21"/>
        </w:rPr>
      </w:pPr>
      <w:r>
        <w:rPr>
          <w:rFonts w:ascii="楷体" w:hAnsi="楷体" w:eastAsia="楷体"/>
          <w:sz w:val="21"/>
          <w:szCs w:val="21"/>
        </w:rPr>
        <w:t xml:space="preserve">图 </w:t>
      </w:r>
      <w:r>
        <w:rPr>
          <w:rFonts w:hint="eastAsia" w:ascii="楷体" w:hAnsi="楷体" w:eastAsia="楷体"/>
          <w:sz w:val="21"/>
          <w:szCs w:val="21"/>
        </w:rPr>
        <w:t>7</w:t>
      </w:r>
      <w:r>
        <w:rPr>
          <w:rFonts w:ascii="楷体" w:hAnsi="楷体" w:eastAsia="楷体"/>
          <w:sz w:val="21"/>
          <w:szCs w:val="21"/>
        </w:rPr>
        <w:t xml:space="preserve"> </w:t>
      </w:r>
      <w:r>
        <w:rPr>
          <w:rFonts w:hint="eastAsia" w:ascii="楷体" w:hAnsi="楷体" w:eastAsia="楷体"/>
          <w:sz w:val="21"/>
          <w:szCs w:val="21"/>
        </w:rPr>
        <w:t>Onenet云端模型构建</w:t>
      </w:r>
    </w:p>
    <w:p w14:paraId="165EEB3B">
      <w:pPr>
        <w:rPr>
          <w:rFonts w:hint="eastAsia"/>
        </w:rPr>
      </w:pPr>
    </w:p>
    <w:p w14:paraId="5272E32A">
      <w:pPr>
        <w:rPr>
          <w:rFonts w:hint="eastAsia"/>
        </w:rPr>
      </w:pPr>
      <w:r>
        <w:rPr>
          <w:rFonts w:hint="eastAsia"/>
        </w:rPr>
        <w:drawing>
          <wp:inline distT="0" distB="0" distL="0" distR="0">
            <wp:extent cx="5940425" cy="1767840"/>
            <wp:effectExtent l="0" t="0" r="3175" b="3810"/>
            <wp:docPr id="697717614" name="图片 4"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17614" name="图片 4" descr="图形用户界面, 应用程序, Teams&#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40425" cy="1767840"/>
                    </a:xfrm>
                    <a:prstGeom prst="rect">
                      <a:avLst/>
                    </a:prstGeom>
                    <a:noFill/>
                    <a:ln>
                      <a:noFill/>
                    </a:ln>
                  </pic:spPr>
                </pic:pic>
              </a:graphicData>
            </a:graphic>
          </wp:inline>
        </w:drawing>
      </w:r>
    </w:p>
    <w:p w14:paraId="1C81ACF5">
      <w:pPr>
        <w:pStyle w:val="7"/>
        <w:jc w:val="center"/>
        <w:rPr>
          <w:rFonts w:hint="eastAsia"/>
        </w:rPr>
      </w:pPr>
    </w:p>
    <w:p w14:paraId="35D4FFA8">
      <w:pPr>
        <w:pStyle w:val="7"/>
        <w:jc w:val="center"/>
        <w:rPr>
          <w:rFonts w:hint="eastAsia" w:ascii="楷体" w:hAnsi="楷体" w:eastAsia="楷体"/>
          <w:sz w:val="21"/>
          <w:szCs w:val="21"/>
        </w:rPr>
      </w:pPr>
      <w:r>
        <w:rPr>
          <w:rFonts w:ascii="楷体" w:hAnsi="楷体" w:eastAsia="楷体"/>
          <w:sz w:val="21"/>
          <w:szCs w:val="21"/>
        </w:rPr>
        <w:t xml:space="preserve">图 </w:t>
      </w:r>
      <w:r>
        <w:rPr>
          <w:rFonts w:hint="eastAsia" w:ascii="楷体" w:hAnsi="楷体" w:eastAsia="楷体"/>
          <w:sz w:val="21"/>
          <w:szCs w:val="21"/>
        </w:rPr>
        <w:t>8</w:t>
      </w:r>
      <w:r>
        <w:rPr>
          <w:rFonts w:ascii="楷体" w:hAnsi="楷体" w:eastAsia="楷体"/>
          <w:sz w:val="21"/>
          <w:szCs w:val="21"/>
        </w:rPr>
        <w:t xml:space="preserve"> </w:t>
      </w:r>
      <w:r>
        <w:rPr>
          <w:rFonts w:hint="eastAsia" w:ascii="楷体" w:hAnsi="楷体" w:eastAsia="楷体"/>
          <w:sz w:val="21"/>
          <w:szCs w:val="21"/>
        </w:rPr>
        <w:t>Onenet实时接收数据</w:t>
      </w:r>
    </w:p>
    <w:p w14:paraId="4760A2E7">
      <w:pPr>
        <w:pStyle w:val="3"/>
        <w:rPr>
          <w:rFonts w:hint="eastAsia" w:ascii="楷体" w:hAnsi="楷体" w:eastAsia="楷体" w:cs="楷体_GB2312"/>
          <w:b w:val="0"/>
          <w:bCs w:val="0"/>
          <w:sz w:val="36"/>
          <w:szCs w:val="36"/>
        </w:rPr>
      </w:pPr>
      <w:bookmarkStart w:id="52" w:name="_Toc101006690"/>
      <w:bookmarkStart w:id="53" w:name="_Toc15644"/>
      <w:r>
        <w:rPr>
          <w:rFonts w:hint="eastAsia" w:ascii="楷体" w:hAnsi="楷体" w:eastAsia="楷体" w:cs="楷体_GB2312"/>
          <w:b w:val="0"/>
          <w:bCs w:val="0"/>
          <w:sz w:val="36"/>
          <w:szCs w:val="36"/>
        </w:rPr>
        <w:t>6.3</w:t>
      </w:r>
      <w:bookmarkEnd w:id="52"/>
      <w:r>
        <w:rPr>
          <w:rFonts w:hint="eastAsia" w:ascii="楷体" w:hAnsi="楷体" w:eastAsia="楷体" w:cs="楷体_GB2312"/>
          <w:b w:val="0"/>
          <w:bCs w:val="0"/>
          <w:sz w:val="36"/>
          <w:szCs w:val="36"/>
        </w:rPr>
        <w:t>程序开发</w:t>
      </w:r>
      <w:bookmarkEnd w:id="53"/>
    </w:p>
    <w:p w14:paraId="61564DB6">
      <w:pPr>
        <w:pStyle w:val="4"/>
        <w:spacing w:before="156" w:beforeLines="50" w:after="156" w:afterLines="50" w:line="240" w:lineRule="auto"/>
        <w:rPr>
          <w:rFonts w:hint="eastAsia" w:ascii="仿宋" w:hAnsi="仿宋" w:eastAsia="仿宋" w:cs="仿宋"/>
          <w:kern w:val="44"/>
          <w:sz w:val="30"/>
          <w:szCs w:val="30"/>
        </w:rPr>
      </w:pPr>
      <w:r>
        <w:rPr>
          <w:rFonts w:hint="eastAsia" w:ascii="仿宋" w:hAnsi="仿宋" w:eastAsia="仿宋" w:cs="仿宋"/>
          <w:kern w:val="44"/>
          <w:sz w:val="30"/>
          <w:szCs w:val="30"/>
        </w:rPr>
        <w:t>6.3.1微信小程序开发平台</w:t>
      </w:r>
    </w:p>
    <w:p w14:paraId="46F01822">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微信小程序，简称小程序，缩写XCX，英文名mini program，是一种不需要下载安装即可使用的应用，它实现了应用“触手可及”的梦想，用户扫一扫或搜一下即可打开应用。微信小程序常见使用“MINA”框架，Apache Mina Server 是一个网络通信应用框架，也就是说，它主要是对基于TCP/IP、UDP/IP协议栈的通信框架，Mina 可以帮助开发者快速开发高性能、高扩展性的网络通信应用，Mina 提供了事件驱动、异步（Mina 的异步IO 默认使用的是JAVA NIO 作为底层支持）操作的编程模型。这个框架为微信小程序的运行提供了丰富的组件和API。</w:t>
      </w:r>
    </w:p>
    <w:p w14:paraId="03DAA21A">
      <w:pPr>
        <w:ind w:firstLine="640" w:firstLineChars="200"/>
        <w:rPr>
          <w:rFonts w:hint="eastAsia" w:ascii="仿宋_GB2312" w:hAnsi="仿宋_GB2312" w:eastAsia="仿宋_GB2312" w:cs="仿宋_GB2312"/>
          <w:sz w:val="32"/>
          <w:szCs w:val="32"/>
        </w:rPr>
      </w:pPr>
    </w:p>
    <w:p w14:paraId="6A849BBF">
      <w:pPr>
        <w:pStyle w:val="4"/>
        <w:spacing w:before="156" w:beforeLines="50" w:after="156" w:afterLines="50" w:line="240" w:lineRule="auto"/>
        <w:rPr>
          <w:rFonts w:ascii="仿宋" w:hAnsi="仿宋" w:eastAsia="仿宋" w:cs="仿宋"/>
          <w:kern w:val="44"/>
          <w:sz w:val="30"/>
          <w:szCs w:val="30"/>
        </w:rPr>
      </w:pPr>
      <w:r>
        <w:rPr>
          <w:rFonts w:hint="eastAsia" w:ascii="仿宋" w:hAnsi="仿宋" w:eastAsia="仿宋" w:cs="仿宋"/>
          <w:kern w:val="44"/>
          <w:sz w:val="30"/>
          <w:szCs w:val="30"/>
        </w:rPr>
        <w:t>6.3.2</w:t>
      </w:r>
      <w:bookmarkStart w:id="54" w:name="_Hlk101016281"/>
      <w:r>
        <w:rPr>
          <w:rFonts w:hint="eastAsia" w:ascii="仿宋" w:hAnsi="仿宋" w:eastAsia="仿宋" w:cs="仿宋"/>
          <w:kern w:val="44"/>
          <w:sz w:val="30"/>
          <w:szCs w:val="30"/>
        </w:rPr>
        <w:t>微信小程序界面与功能展示</w:t>
      </w:r>
      <w:bookmarkEnd w:id="54"/>
    </w:p>
    <w:p w14:paraId="516CEA63">
      <w:pPr>
        <w:keepNext/>
        <w:jc w:val="left"/>
      </w:pPr>
    </w:p>
    <w:p w14:paraId="6C9A00BB">
      <w:pPr>
        <w:keepNext/>
        <w:jc w:val="left"/>
        <w:rPr>
          <w:rFonts w:hint="eastAsia"/>
        </w:rPr>
      </w:pPr>
      <w:r>
        <w:rPr>
          <w:rFonts w:hint="eastAsia"/>
        </w:rPr>
        <w:drawing>
          <wp:anchor distT="0" distB="0" distL="114300" distR="114300" simplePos="0" relativeHeight="251661312" behindDoc="0" locked="0" layoutInCell="1" allowOverlap="1">
            <wp:simplePos x="0" y="0"/>
            <wp:positionH relativeFrom="column">
              <wp:posOffset>989965</wp:posOffset>
            </wp:positionH>
            <wp:positionV relativeFrom="paragraph">
              <wp:posOffset>21590</wp:posOffset>
            </wp:positionV>
            <wp:extent cx="1843405" cy="3956050"/>
            <wp:effectExtent l="0" t="0" r="4445" b="6350"/>
            <wp:wrapSquare wrapText="bothSides"/>
            <wp:docPr id="6" name="图片 6" descr="微信图片_2024072401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40724010825"/>
                    <pic:cNvPicPr>
                      <a:picLocks noChangeAspect="1"/>
                    </pic:cNvPicPr>
                  </pic:nvPicPr>
                  <pic:blipFill>
                    <a:blip r:embed="rId15">
                      <a:extLst>
                        <a:ext uri="{28A0092B-C50C-407E-A947-70E740481C1C}">
                          <a14:useLocalDpi xmlns:a14="http://schemas.microsoft.com/office/drawing/2010/main" val="0"/>
                        </a:ext>
                      </a:extLst>
                    </a:blip>
                    <a:srcRect t="3620"/>
                    <a:stretch>
                      <a:fillRect/>
                    </a:stretch>
                  </pic:blipFill>
                  <pic:spPr>
                    <a:xfrm>
                      <a:off x="0" y="0"/>
                      <a:ext cx="1843405" cy="3956050"/>
                    </a:xfrm>
                    <a:prstGeom prst="rect">
                      <a:avLst/>
                    </a:prstGeom>
                    <a:ln>
                      <a:noFill/>
                    </a:ln>
                  </pic:spPr>
                </pic:pic>
              </a:graphicData>
            </a:graphic>
          </wp:anchor>
        </w:drawing>
      </w:r>
      <w:r>
        <w:rPr>
          <w:rFonts w:hint="eastAsia"/>
        </w:rPr>
        <w:drawing>
          <wp:inline distT="0" distB="0" distL="0" distR="0">
            <wp:extent cx="1840230" cy="3936365"/>
            <wp:effectExtent l="0" t="0" r="7620" b="6985"/>
            <wp:docPr id="1123462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6232"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t="4002"/>
                    <a:stretch>
                      <a:fillRect/>
                    </a:stretch>
                  </pic:blipFill>
                  <pic:spPr>
                    <a:xfrm>
                      <a:off x="0" y="0"/>
                      <a:ext cx="1854765" cy="3966544"/>
                    </a:xfrm>
                    <a:prstGeom prst="rect">
                      <a:avLst/>
                    </a:prstGeom>
                    <a:noFill/>
                    <a:ln>
                      <a:noFill/>
                    </a:ln>
                  </pic:spPr>
                </pic:pic>
              </a:graphicData>
            </a:graphic>
          </wp:inline>
        </w:drawing>
      </w:r>
      <w:r>
        <w:rPr/>
        <w:br w:type="textWrapping" w:clear="all"/>
      </w:r>
    </w:p>
    <w:p w14:paraId="6B1AFBB8">
      <w:pPr>
        <w:pStyle w:val="7"/>
        <w:jc w:val="center"/>
        <w:rPr>
          <w:rFonts w:hint="eastAsia" w:ascii="楷体" w:hAnsi="楷体" w:eastAsia="楷体"/>
          <w:sz w:val="21"/>
          <w:szCs w:val="21"/>
        </w:rPr>
      </w:pPr>
      <w:r>
        <w:rPr>
          <w:rFonts w:ascii="楷体" w:hAnsi="楷体" w:eastAsia="楷体"/>
          <w:sz w:val="21"/>
          <w:szCs w:val="21"/>
        </w:rPr>
        <w:t xml:space="preserve">图 </w:t>
      </w:r>
      <w:r>
        <w:rPr>
          <w:rFonts w:hint="eastAsia" w:ascii="楷体" w:hAnsi="楷体" w:eastAsia="楷体"/>
          <w:sz w:val="21"/>
          <w:szCs w:val="21"/>
        </w:rPr>
        <w:t>9</w:t>
      </w:r>
      <w:r>
        <w:rPr>
          <w:rFonts w:ascii="楷体" w:hAnsi="楷体" w:eastAsia="楷体"/>
          <w:sz w:val="21"/>
          <w:szCs w:val="21"/>
        </w:rPr>
        <w:t xml:space="preserve"> </w:t>
      </w:r>
      <w:r>
        <w:rPr>
          <w:rFonts w:hint="eastAsia" w:ascii="楷体" w:hAnsi="楷体" w:eastAsia="楷体"/>
          <w:sz w:val="21"/>
          <w:szCs w:val="21"/>
        </w:rPr>
        <w:t>微信小程序首页界面</w:t>
      </w:r>
    </w:p>
    <w:p w14:paraId="01D2BB49">
      <w:pPr>
        <w:ind w:firstLine="640" w:firstLineChars="200"/>
        <w:rPr>
          <w:rFonts w:ascii="仿宋_GB2312" w:hAnsi="仿宋_GB2312" w:eastAsia="仿宋_GB2312" w:cs="仿宋_GB2312"/>
          <w:sz w:val="32"/>
          <w:szCs w:val="32"/>
        </w:rPr>
      </w:pPr>
      <w:r>
        <w:rPr>
          <w:rFonts w:hint="eastAsia" w:ascii="仿宋_GB2312" w:hAnsi="仿宋_GB2312" w:eastAsia="仿宋_GB2312" w:cs="仿宋_GB2312"/>
          <w:sz w:val="32"/>
          <w:szCs w:val="32"/>
        </w:rPr>
        <w:t>上图为微信小程序首页界面，可以实时显示、卧室温度、卧室湿度、，并以折线图的形式显示出变化趋势，为用户带来实时信息。这个模块中，根据网友的推荐和科学的测定，我们选择了一些助眠的音乐，用户可以根据自身需求去选择歌曲、选择单曲播放或循环播放、手动暂停或定时暂停。通过这个模块可以更好的帮助用户缓解、解决睡眠困难问题。</w:t>
      </w:r>
      <w:r>
        <w:rPr>
          <w:rFonts w:hint="eastAsia" w:ascii="仿宋_GB2312" w:hAnsi="仿宋_GB2312" w:eastAsia="仿宋_GB2312" w:cs="仿宋_GB2312"/>
          <w:sz w:val="32"/>
          <w:szCs w:val="32"/>
        </w:rPr>
        <w:cr/>
      </w:r>
    </w:p>
    <w:p w14:paraId="7E1A1FD0">
      <w:pPr>
        <w:ind w:firstLine="420" w:firstLineChars="200"/>
        <w:jc w:val="center"/>
        <w:rPr>
          <w:rFonts w:ascii="仿宋_GB2312" w:hAnsi="仿宋_GB2312" w:eastAsia="仿宋_GB2312" w:cs="仿宋_GB2312"/>
          <w:sz w:val="32"/>
          <w:szCs w:val="32"/>
        </w:rPr>
      </w:pPr>
      <w:r>
        <w:drawing>
          <wp:inline distT="0" distB="0" distL="0" distR="0">
            <wp:extent cx="1658620" cy="3693795"/>
            <wp:effectExtent l="0" t="0" r="0" b="1905"/>
            <wp:docPr id="14" name="图片 13" descr="fd585e4091d8bd21099d8867ebef7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fd585e4091d8bd21099d8867ebef7ee"/>
                    <pic:cNvPicPr>
                      <a:picLocks noChangeAspect="1"/>
                    </pic:cNvPicPr>
                  </pic:nvPicPr>
                  <pic:blipFill>
                    <a:blip r:embed="rId17"/>
                    <a:srcRect t="4647"/>
                    <a:stretch>
                      <a:fillRect/>
                    </a:stretch>
                  </pic:blipFill>
                  <pic:spPr>
                    <a:xfrm>
                      <a:off x="0" y="0"/>
                      <a:ext cx="1663741" cy="3705423"/>
                    </a:xfrm>
                    <a:prstGeom prst="rect">
                      <a:avLst/>
                    </a:prstGeom>
                  </pic:spPr>
                </pic:pic>
              </a:graphicData>
            </a:graphic>
          </wp:inline>
        </w:drawing>
      </w:r>
      <w:r>
        <w:drawing>
          <wp:inline distT="0" distB="0" distL="0" distR="0">
            <wp:extent cx="1727200" cy="3701415"/>
            <wp:effectExtent l="0" t="0" r="6350" b="0"/>
            <wp:docPr id="2037627892" name="图片 6" descr="033535d56c1ac7dbe946048b30e05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27892" name="图片 6" descr="033535d56c1ac7dbe946048b30e056f"/>
                    <pic:cNvPicPr>
                      <a:picLocks noChangeAspect="1"/>
                    </pic:cNvPicPr>
                  </pic:nvPicPr>
                  <pic:blipFill>
                    <a:blip r:embed="rId18"/>
                    <a:srcRect t="4514"/>
                    <a:stretch>
                      <a:fillRect/>
                    </a:stretch>
                  </pic:blipFill>
                  <pic:spPr>
                    <a:xfrm>
                      <a:off x="0" y="0"/>
                      <a:ext cx="1734043" cy="3716125"/>
                    </a:xfrm>
                    <a:prstGeom prst="rect">
                      <a:avLst/>
                    </a:prstGeom>
                  </pic:spPr>
                </pic:pic>
              </a:graphicData>
            </a:graphic>
          </wp:inline>
        </w:drawing>
      </w:r>
    </w:p>
    <w:p w14:paraId="24B80C95">
      <w:pPr>
        <w:pStyle w:val="7"/>
        <w:jc w:val="center"/>
        <w:rPr>
          <w:rFonts w:hint="eastAsia" w:ascii="楷体" w:hAnsi="楷体" w:eastAsia="楷体"/>
          <w:sz w:val="21"/>
          <w:szCs w:val="21"/>
        </w:rPr>
      </w:pPr>
      <w:r>
        <w:rPr>
          <w:rFonts w:ascii="楷体" w:hAnsi="楷体" w:eastAsia="楷体"/>
          <w:sz w:val="21"/>
          <w:szCs w:val="21"/>
        </w:rPr>
        <w:t xml:space="preserve">图 </w:t>
      </w:r>
      <w:r>
        <w:rPr>
          <w:rFonts w:hint="eastAsia" w:ascii="楷体" w:hAnsi="楷体" w:eastAsia="楷体"/>
          <w:sz w:val="21"/>
          <w:szCs w:val="21"/>
        </w:rPr>
        <w:t>10</w:t>
      </w:r>
      <w:r>
        <w:rPr>
          <w:rFonts w:ascii="楷体" w:hAnsi="楷体" w:eastAsia="楷体"/>
          <w:sz w:val="21"/>
          <w:szCs w:val="21"/>
        </w:rPr>
        <w:t xml:space="preserve"> </w:t>
      </w:r>
      <w:r>
        <w:rPr>
          <w:rFonts w:hint="eastAsia" w:ascii="楷体" w:hAnsi="楷体" w:eastAsia="楷体"/>
          <w:sz w:val="21"/>
          <w:szCs w:val="21"/>
        </w:rPr>
        <w:t>微信小程序首页界面</w:t>
      </w:r>
    </w:p>
    <w:p w14:paraId="4E890AA1">
      <w:pPr>
        <w:rPr>
          <w:rFonts w:hint="eastAsia" w:ascii="仿宋_GB2312" w:hAnsi="仿宋_GB2312" w:eastAsia="仿宋_GB2312" w:cs="仿宋_GB2312"/>
          <w:sz w:val="32"/>
          <w:szCs w:val="32"/>
        </w:rPr>
      </w:pPr>
    </w:p>
    <w:p w14:paraId="0537B05E">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上图为微信小程序状态界面，还可以实时显示用户的心率、呼吸速率是否在床等数据，还可显示用户的睡眠时长。通过提前录入紧急联系人的信息，通过mqtt协议与One net物联网平台相连接，从云端获取数据。当用户心率过高时，触发心率过高警告，系统将会以电话的方式通知其监护人，使监护人及时的察觉到危险，为用户睡眠时的生命安全保驾护航。</w:t>
      </w:r>
      <w:bookmarkStart w:id="55" w:name="OLE_LINK1"/>
    </w:p>
    <w:bookmarkEnd w:id="55"/>
    <w:p w14:paraId="3A60C652">
      <w:pPr>
        <w:keepNext/>
        <w:jc w:val="center"/>
      </w:pPr>
    </w:p>
    <w:p w14:paraId="4475B6A1">
      <w:pPr>
        <w:keepNext/>
        <w:jc w:val="center"/>
        <w:rPr>
          <w:rFonts w:hint="eastAsia"/>
        </w:rPr>
      </w:pPr>
      <w:r>
        <w:rPr>
          <w:rFonts w:hint="eastAsia"/>
        </w:rPr>
        <w:drawing>
          <wp:inline distT="0" distB="0" distL="114300" distR="114300">
            <wp:extent cx="1941830" cy="4152900"/>
            <wp:effectExtent l="0" t="0" r="1270" b="0"/>
            <wp:docPr id="8" name="图片 8" descr="微信图片_2024072401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240724010843"/>
                    <pic:cNvPicPr>
                      <a:picLocks noChangeAspect="1"/>
                    </pic:cNvPicPr>
                  </pic:nvPicPr>
                  <pic:blipFill>
                    <a:blip r:embed="rId19"/>
                    <a:srcRect t="3964"/>
                    <a:stretch>
                      <a:fillRect/>
                    </a:stretch>
                  </pic:blipFill>
                  <pic:spPr>
                    <a:xfrm>
                      <a:off x="0" y="0"/>
                      <a:ext cx="1941830" cy="4152900"/>
                    </a:xfrm>
                    <a:prstGeom prst="rect">
                      <a:avLst/>
                    </a:prstGeom>
                    <a:ln>
                      <a:noFill/>
                    </a:ln>
                  </pic:spPr>
                </pic:pic>
              </a:graphicData>
            </a:graphic>
          </wp:inline>
        </w:drawing>
      </w:r>
    </w:p>
    <w:p w14:paraId="207253B1">
      <w:pPr>
        <w:pStyle w:val="7"/>
        <w:jc w:val="center"/>
        <w:rPr>
          <w:rFonts w:hint="eastAsia" w:ascii="楷体" w:hAnsi="楷体" w:eastAsia="楷体"/>
          <w:sz w:val="21"/>
          <w:szCs w:val="21"/>
        </w:rPr>
      </w:pPr>
      <w:r>
        <w:rPr>
          <w:rFonts w:ascii="楷体" w:hAnsi="楷体" w:eastAsia="楷体"/>
          <w:sz w:val="21"/>
          <w:szCs w:val="21"/>
        </w:rPr>
        <w:t xml:space="preserve">图 </w:t>
      </w:r>
      <w:r>
        <w:rPr>
          <w:rFonts w:hint="eastAsia" w:ascii="楷体" w:hAnsi="楷体" w:eastAsia="楷体"/>
          <w:sz w:val="21"/>
          <w:szCs w:val="21"/>
        </w:rPr>
        <w:t>11</w:t>
      </w:r>
      <w:r>
        <w:rPr>
          <w:rFonts w:ascii="楷体" w:hAnsi="楷体" w:eastAsia="楷体"/>
          <w:sz w:val="21"/>
          <w:szCs w:val="21"/>
        </w:rPr>
        <w:t xml:space="preserve"> </w:t>
      </w:r>
      <w:r>
        <w:rPr>
          <w:rFonts w:hint="eastAsia" w:ascii="楷体" w:hAnsi="楷体" w:eastAsia="楷体"/>
          <w:sz w:val="21"/>
          <w:szCs w:val="21"/>
        </w:rPr>
        <w:t>微信小程序个人界面</w:t>
      </w:r>
    </w:p>
    <w:p w14:paraId="5D01736F">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上图为小程序的个人界面，由python算法分析用户每晚睡眠情况最终获取健康报表，对用户每晚的睡眠质量、打鼾情况以及体动情况，方便用户随时查看。此外个人界面还有用户详细的睡眠情况查询入口。</w:t>
      </w:r>
    </w:p>
    <w:p w14:paraId="1BB643C4">
      <w:pPr>
        <w:ind w:firstLine="640" w:firstLineChars="200"/>
        <w:jc w:val="center"/>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drawing>
          <wp:inline distT="0" distB="0" distL="114300" distR="114300">
            <wp:extent cx="2397760" cy="5138420"/>
            <wp:effectExtent l="0" t="0" r="2540" b="5080"/>
            <wp:docPr id="7" name="图片 7" descr="微信图片_2024072401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240724010846"/>
                    <pic:cNvPicPr>
                      <a:picLocks noChangeAspect="1"/>
                    </pic:cNvPicPr>
                  </pic:nvPicPr>
                  <pic:blipFill>
                    <a:blip r:embed="rId20"/>
                    <a:srcRect t="3781"/>
                    <a:stretch>
                      <a:fillRect/>
                    </a:stretch>
                  </pic:blipFill>
                  <pic:spPr>
                    <a:xfrm>
                      <a:off x="0" y="0"/>
                      <a:ext cx="2397760" cy="5138420"/>
                    </a:xfrm>
                    <a:prstGeom prst="rect">
                      <a:avLst/>
                    </a:prstGeom>
                    <a:ln>
                      <a:noFill/>
                    </a:ln>
                  </pic:spPr>
                </pic:pic>
              </a:graphicData>
            </a:graphic>
          </wp:inline>
        </w:drawing>
      </w:r>
    </w:p>
    <w:p w14:paraId="3A5272E5">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mc:AlternateContent>
          <mc:Choice Requires="wps">
            <w:drawing>
              <wp:anchor distT="0" distB="0" distL="114300" distR="114300" simplePos="0" relativeHeight="251660288" behindDoc="0" locked="0" layoutInCell="1" allowOverlap="1">
                <wp:simplePos x="0" y="0"/>
                <wp:positionH relativeFrom="column">
                  <wp:posOffset>1056005</wp:posOffset>
                </wp:positionH>
                <wp:positionV relativeFrom="paragraph">
                  <wp:posOffset>1905</wp:posOffset>
                </wp:positionV>
                <wp:extent cx="419544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4195445" cy="635"/>
                        </a:xfrm>
                        <a:prstGeom prst="rect">
                          <a:avLst/>
                        </a:prstGeom>
                        <a:solidFill>
                          <a:prstClr val="white"/>
                        </a:solidFill>
                        <a:ln>
                          <a:noFill/>
                        </a:ln>
                      </wps:spPr>
                      <wps:txbx>
                        <w:txbxContent>
                          <w:p w14:paraId="0492909F">
                            <w:pPr>
                              <w:pStyle w:val="7"/>
                              <w:jc w:val="center"/>
                              <w:rPr>
                                <w:rFonts w:hint="eastAsia" w:ascii="楷体" w:hAnsi="楷体" w:eastAsia="楷体"/>
                                <w:sz w:val="21"/>
                                <w:szCs w:val="21"/>
                              </w:rPr>
                            </w:pPr>
                            <w:r>
                              <w:rPr>
                                <w:rFonts w:ascii="楷体" w:hAnsi="楷体" w:eastAsia="楷体"/>
                                <w:sz w:val="21"/>
                                <w:szCs w:val="21"/>
                              </w:rPr>
                              <w:t xml:space="preserve">图 </w:t>
                            </w:r>
                            <w:r>
                              <w:rPr>
                                <w:rFonts w:hint="eastAsia" w:ascii="楷体" w:hAnsi="楷体" w:eastAsia="楷体"/>
                                <w:sz w:val="21"/>
                                <w:szCs w:val="21"/>
                              </w:rPr>
                              <w:t>12</w:t>
                            </w:r>
                            <w:r>
                              <w:rPr>
                                <w:rFonts w:ascii="楷体" w:hAnsi="楷体" w:eastAsia="楷体"/>
                                <w:sz w:val="21"/>
                                <w:szCs w:val="21"/>
                              </w:rPr>
                              <w:t xml:space="preserve"> </w:t>
                            </w:r>
                            <w:r>
                              <w:rPr>
                                <w:rFonts w:hint="eastAsia" w:ascii="楷体" w:hAnsi="楷体" w:eastAsia="楷体"/>
                                <w:sz w:val="21"/>
                                <w:szCs w:val="21"/>
                              </w:rPr>
                              <w:t>小程序用户睡眠情况图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83.15pt;margin-top:0.15pt;height:0.05pt;width:330.35pt;mso-wrap-distance-bottom:0pt;mso-wrap-distance-top:0pt;z-index:251660288;mso-width-relative:page;mso-height-relative:page;" fillcolor="#FFFFFF" filled="t" stroked="f" coordsize="21600,21600" o:gfxdata="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Fm+uCvWAAAABQEAAA8AAAAAAAAAAQAgAAAAIgAAAGRycy9k&#10;b3ducmV2LnhtbFBLAQIUABQAAAAIAIdO4kAGPI8nPQIAAHQEAAAOAAAAAAAAAAEAIAAAACUBAABk&#10;cnMvZTJvRG9jLnhtbFBLBQYAAAAABgAGAFkBAADUBQAAAAA=&#10;">
                <v:fill on="t" focussize="0,0"/>
                <v:stroke on="f"/>
                <v:imagedata o:title=""/>
                <o:lock v:ext="edit" aspectratio="f"/>
                <v:textbox inset="0mm,0mm,0mm,0mm" style="mso-fit-shape-to-text:t;">
                  <w:txbxContent>
                    <w:p w14:paraId="0492909F">
                      <w:pPr>
                        <w:pStyle w:val="7"/>
                        <w:jc w:val="center"/>
                        <w:rPr>
                          <w:rFonts w:hint="eastAsia" w:ascii="楷体" w:hAnsi="楷体" w:eastAsia="楷体"/>
                          <w:sz w:val="21"/>
                          <w:szCs w:val="21"/>
                        </w:rPr>
                      </w:pPr>
                      <w:r>
                        <w:rPr>
                          <w:rFonts w:ascii="楷体" w:hAnsi="楷体" w:eastAsia="楷体"/>
                          <w:sz w:val="21"/>
                          <w:szCs w:val="21"/>
                        </w:rPr>
                        <w:t xml:space="preserve">图 </w:t>
                      </w:r>
                      <w:r>
                        <w:rPr>
                          <w:rFonts w:hint="eastAsia" w:ascii="楷体" w:hAnsi="楷体" w:eastAsia="楷体"/>
                          <w:sz w:val="21"/>
                          <w:szCs w:val="21"/>
                        </w:rPr>
                        <w:t>12</w:t>
                      </w:r>
                      <w:r>
                        <w:rPr>
                          <w:rFonts w:ascii="楷体" w:hAnsi="楷体" w:eastAsia="楷体"/>
                          <w:sz w:val="21"/>
                          <w:szCs w:val="21"/>
                        </w:rPr>
                        <w:t xml:space="preserve"> </w:t>
                      </w:r>
                      <w:r>
                        <w:rPr>
                          <w:rFonts w:hint="eastAsia" w:ascii="楷体" w:hAnsi="楷体" w:eastAsia="楷体"/>
                          <w:sz w:val="21"/>
                          <w:szCs w:val="21"/>
                        </w:rPr>
                        <w:t>小程序用户睡眠情况图</w:t>
                      </w:r>
                    </w:p>
                  </w:txbxContent>
                </v:textbox>
                <w10:wrap type="topAndBottom"/>
              </v:shape>
            </w:pict>
          </mc:Fallback>
        </mc:AlternateContent>
      </w:r>
    </w:p>
    <w:p w14:paraId="080E99FB">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上图为微信小程序的详细睡眠查询界面，图表一为用户以天为单位的每晚打鼾情况，图表二为用户每晚以小时为单位的睡眠情况。用户可在此界面查看有关自己睡眠的详细状况。</w:t>
      </w:r>
    </w:p>
    <w:p w14:paraId="3335DD0B">
      <w:pPr>
        <w:pStyle w:val="3"/>
        <w:rPr>
          <w:rFonts w:hint="eastAsia" w:ascii="楷体" w:hAnsi="楷体" w:eastAsia="楷体" w:cs="楷体_GB2312"/>
          <w:b w:val="0"/>
          <w:bCs w:val="0"/>
          <w:sz w:val="36"/>
          <w:szCs w:val="36"/>
        </w:rPr>
      </w:pPr>
      <w:bookmarkStart w:id="56" w:name="_Toc101006691"/>
      <w:bookmarkStart w:id="57" w:name="_Toc28732"/>
      <w:r>
        <w:rPr>
          <w:rFonts w:hint="eastAsia" w:ascii="楷体" w:hAnsi="楷体" w:eastAsia="楷体" w:cs="楷体_GB2312"/>
          <w:b w:val="0"/>
          <w:bCs w:val="0"/>
          <w:sz w:val="36"/>
          <w:szCs w:val="36"/>
        </w:rPr>
        <w:t>6.4智能睡眠监测系统中的神经网络</w:t>
      </w:r>
      <w:bookmarkEnd w:id="56"/>
      <w:bookmarkEnd w:id="57"/>
    </w:p>
    <w:p w14:paraId="346DC4F1">
      <w:pPr>
        <w:pStyle w:val="4"/>
        <w:spacing w:before="156" w:beforeLines="50" w:after="156" w:afterLines="50" w:line="240" w:lineRule="auto"/>
        <w:rPr>
          <w:rFonts w:hint="eastAsia" w:ascii="楷体" w:hAnsi="楷体" w:eastAsia="楷体"/>
          <w:sz w:val="28"/>
          <w:szCs w:val="28"/>
        </w:rPr>
      </w:pPr>
      <w:bookmarkStart w:id="58" w:name="_Toc101006694"/>
      <w:r>
        <w:rPr>
          <w:rFonts w:hint="eastAsia" w:ascii="楷体" w:hAnsi="楷体" w:eastAsia="楷体"/>
          <w:sz w:val="28"/>
          <w:szCs w:val="28"/>
        </w:rPr>
        <w:t>6.4.1 DNN神经网络</w:t>
      </w:r>
    </w:p>
    <w:p w14:paraId="72291223">
      <w:pPr>
        <w:spacing w:after="156" w:afterLines="50"/>
        <w:ind w:firstLine="640" w:firstLineChars="200"/>
        <w:jc w:val="left"/>
        <w:rPr>
          <w:rFonts w:hint="eastAsia" w:ascii="楷体" w:hAnsi="楷体" w:eastAsia="楷体"/>
          <w:sz w:val="24"/>
          <w:szCs w:val="24"/>
        </w:rPr>
      </w:pPr>
      <w:r>
        <w:rPr>
          <w:rFonts w:hint="eastAsia" w:ascii="仿宋_GB2312" w:hAnsi="仿宋_GB2312" w:eastAsia="仿宋_GB2312" w:cs="仿宋_GB2312"/>
          <w:sz w:val="32"/>
          <w:szCs w:val="32"/>
        </w:rPr>
        <w:t>从dnn按不同层的位置划分，DNN内部的神经网络可以分为三类，输入层，隐藏层合输出层，如图19所示，一般来是第一层是输入层，最后一层是输出层，而中间的层数是隐藏层。层与层之间是全连接的，也就是说，第i层的任意一个神经元一定与第i+1层的任意一个神经元相连。</w:t>
      </w:r>
      <w:r>
        <w:rPr>
          <w:rFonts w:hint="eastAsia" w:ascii="楷体" w:hAnsi="楷体" w:eastAsia="楷体"/>
          <w:sz w:val="24"/>
          <w:szCs w:val="24"/>
        </w:rPr>
        <w:drawing>
          <wp:inline distT="0" distB="0" distL="114300" distR="114300">
            <wp:extent cx="5269865" cy="2186305"/>
            <wp:effectExtent l="0" t="0" r="6985" b="4445"/>
            <wp:docPr id="4" name="图片 4" descr="微信图片_2022072718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20727183626"/>
                    <pic:cNvPicPr>
                      <a:picLocks noChangeAspect="1"/>
                    </pic:cNvPicPr>
                  </pic:nvPicPr>
                  <pic:blipFill>
                    <a:blip r:embed="rId21"/>
                    <a:stretch>
                      <a:fillRect/>
                    </a:stretch>
                  </pic:blipFill>
                  <pic:spPr>
                    <a:xfrm>
                      <a:off x="0" y="0"/>
                      <a:ext cx="5269865" cy="2186305"/>
                    </a:xfrm>
                    <a:prstGeom prst="rect">
                      <a:avLst/>
                    </a:prstGeom>
                  </pic:spPr>
                </pic:pic>
              </a:graphicData>
            </a:graphic>
          </wp:inline>
        </w:drawing>
      </w:r>
    </w:p>
    <w:p w14:paraId="2CA9B896">
      <w:pPr>
        <w:pStyle w:val="7"/>
        <w:jc w:val="center"/>
        <w:rPr>
          <w:rFonts w:hint="eastAsia"/>
        </w:rPr>
      </w:pPr>
      <w:r>
        <w:rPr>
          <w:rFonts w:ascii="楷体" w:hAnsi="楷体" w:eastAsia="楷体"/>
          <w:sz w:val="21"/>
          <w:szCs w:val="21"/>
        </w:rPr>
        <w:t>图</w:t>
      </w:r>
      <w:r>
        <w:rPr>
          <w:rFonts w:hint="eastAsia" w:ascii="楷体" w:hAnsi="楷体" w:eastAsia="楷体"/>
          <w:sz w:val="21"/>
          <w:szCs w:val="21"/>
        </w:rPr>
        <w:t>13</w:t>
      </w:r>
      <w:r>
        <w:rPr>
          <w:rFonts w:ascii="楷体" w:hAnsi="楷体" w:eastAsia="楷体"/>
          <w:sz w:val="21"/>
          <w:szCs w:val="21"/>
        </w:rPr>
        <w:t xml:space="preserve"> </w:t>
      </w:r>
      <w:r>
        <w:rPr>
          <w:rFonts w:hint="eastAsia" w:ascii="楷体" w:hAnsi="楷体" w:eastAsia="楷体"/>
          <w:sz w:val="21"/>
          <w:szCs w:val="21"/>
        </w:rPr>
        <w:t>DNN神经网络</w:t>
      </w:r>
    </w:p>
    <w:p w14:paraId="061B0D51">
      <w:pPr>
        <w:pStyle w:val="4"/>
        <w:spacing w:before="156" w:beforeLines="50" w:after="156" w:afterLines="50" w:line="240" w:lineRule="auto"/>
        <w:rPr>
          <w:rFonts w:hint="eastAsia" w:ascii="楷体" w:hAnsi="楷体" w:eastAsia="楷体"/>
          <w:sz w:val="28"/>
          <w:szCs w:val="28"/>
        </w:rPr>
      </w:pPr>
      <w:r>
        <w:rPr>
          <w:rFonts w:hint="eastAsia" w:ascii="楷体" w:hAnsi="楷体" w:eastAsia="楷体"/>
          <w:sz w:val="28"/>
          <w:szCs w:val="28"/>
        </w:rPr>
        <w:t>6</w:t>
      </w:r>
      <w:r>
        <w:rPr>
          <w:rFonts w:ascii="楷体" w:hAnsi="楷体" w:eastAsia="楷体"/>
          <w:sz w:val="28"/>
          <w:szCs w:val="28"/>
        </w:rPr>
        <w:t>.4.</w:t>
      </w:r>
      <w:r>
        <w:rPr>
          <w:rFonts w:hint="eastAsia" w:ascii="楷体" w:hAnsi="楷体" w:eastAsia="楷体"/>
          <w:sz w:val="28"/>
          <w:szCs w:val="28"/>
        </w:rPr>
        <w:t>2</w:t>
      </w:r>
      <w:r>
        <w:rPr>
          <w:rFonts w:ascii="楷体" w:hAnsi="楷体" w:eastAsia="楷体"/>
          <w:sz w:val="28"/>
          <w:szCs w:val="28"/>
        </w:rPr>
        <w:t xml:space="preserve"> </w:t>
      </w:r>
      <w:r>
        <w:rPr>
          <w:rFonts w:hint="eastAsia" w:ascii="楷体" w:hAnsi="楷体" w:eastAsia="楷体"/>
          <w:sz w:val="28"/>
          <w:szCs w:val="28"/>
        </w:rPr>
        <w:t>DNN神经</w:t>
      </w:r>
      <w:r>
        <w:rPr>
          <w:rFonts w:ascii="楷体" w:hAnsi="楷体" w:eastAsia="楷体"/>
          <w:sz w:val="28"/>
          <w:szCs w:val="28"/>
        </w:rPr>
        <w:t>网络实现</w:t>
      </w:r>
      <w:bookmarkEnd w:id="58"/>
    </w:p>
    <w:p w14:paraId="56DA8017">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建立数据集模型，数据集主要包含心率，呼吸速率，烟雾，睡眠状况。在用户活动的场景下收集上百组这样的数据，存放在txt类型文件下。</w:t>
      </w:r>
    </w:p>
    <w:p w14:paraId="1770DDE1">
      <w:pPr>
        <w:pStyle w:val="7"/>
        <w:jc w:val="center"/>
        <w:rPr>
          <w:rFonts w:hint="eastAsia"/>
        </w:rPr>
      </w:pPr>
      <w:r>
        <w:rPr>
          <w:rFonts w:hint="eastAsia"/>
        </w:rPr>
        <w:drawing>
          <wp:inline distT="0" distB="0" distL="114300" distR="114300">
            <wp:extent cx="1595120" cy="1411605"/>
            <wp:effectExtent l="0" t="0" r="5080" b="7620"/>
            <wp:docPr id="23" name="图片 23" descr="屏幕截图 2022-07-27 20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截图 2022-07-27 200533"/>
                    <pic:cNvPicPr>
                      <a:picLocks noChangeAspect="1"/>
                    </pic:cNvPicPr>
                  </pic:nvPicPr>
                  <pic:blipFill>
                    <a:blip r:embed="rId22"/>
                    <a:stretch>
                      <a:fillRect/>
                    </a:stretch>
                  </pic:blipFill>
                  <pic:spPr>
                    <a:xfrm>
                      <a:off x="0" y="0"/>
                      <a:ext cx="1595120" cy="1411605"/>
                    </a:xfrm>
                    <a:prstGeom prst="rect">
                      <a:avLst/>
                    </a:prstGeom>
                  </pic:spPr>
                </pic:pic>
              </a:graphicData>
            </a:graphic>
          </wp:inline>
        </w:drawing>
      </w:r>
    </w:p>
    <w:p w14:paraId="5FFCCD50">
      <w:pPr>
        <w:jc w:val="center"/>
        <w:rPr>
          <w:rFonts w:hint="eastAsia" w:ascii="楷体_GB2312" w:hAnsi="楷体_GB2312" w:eastAsia="楷体_GB2312" w:cs="楷体_GB2312"/>
          <w:szCs w:val="21"/>
        </w:rPr>
      </w:pPr>
      <w:r>
        <w:rPr>
          <w:rFonts w:hint="eastAsia" w:ascii="楷体_GB2312" w:hAnsi="楷体_GB2312" w:eastAsia="楷体_GB2312" w:cs="楷体_GB2312"/>
          <w:szCs w:val="21"/>
        </w:rPr>
        <w:t>图 13 采集用户数据集</w:t>
      </w:r>
    </w:p>
    <w:p w14:paraId="005D6855">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数据处理，由于数据有数值和状态两种类型，将其转换为tensor类型。数据集分为训练集train_db和测试集test_db，都有相应的属性和标签labels（标签处理为one_hot类型，方便网络训练），属性就是收集的个数据，标签就是场景序列。设置batch，每次从dataset中取出一定数量数据。</w:t>
      </w:r>
    </w:p>
    <w:p w14:paraId="1A78386F">
      <w:pPr>
        <w:pStyle w:val="7"/>
        <w:jc w:val="center"/>
        <w:rPr>
          <w:rFonts w:hint="eastAsia"/>
        </w:rPr>
      </w:pPr>
      <w:r>
        <w:rPr>
          <w:rFonts w:hint="eastAsia"/>
        </w:rPr>
        <w:drawing>
          <wp:inline distT="0" distB="0" distL="114300" distR="114300">
            <wp:extent cx="3860800" cy="3062605"/>
            <wp:effectExtent l="0" t="0" r="10160" b="635"/>
            <wp:docPr id="11" name="图片 11" descr="屏幕截图 2022-07-27 19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2-07-27 191447"/>
                    <pic:cNvPicPr>
                      <a:picLocks noChangeAspect="1"/>
                    </pic:cNvPicPr>
                  </pic:nvPicPr>
                  <pic:blipFill>
                    <a:blip r:embed="rId23"/>
                    <a:stretch>
                      <a:fillRect/>
                    </a:stretch>
                  </pic:blipFill>
                  <pic:spPr>
                    <a:xfrm>
                      <a:off x="0" y="0"/>
                      <a:ext cx="3860800" cy="3062605"/>
                    </a:xfrm>
                    <a:prstGeom prst="rect">
                      <a:avLst/>
                    </a:prstGeom>
                  </pic:spPr>
                </pic:pic>
              </a:graphicData>
            </a:graphic>
          </wp:inline>
        </w:drawing>
      </w:r>
    </w:p>
    <w:p w14:paraId="1119AC9B">
      <w:pPr>
        <w:pStyle w:val="7"/>
        <w:jc w:val="center"/>
        <w:rPr>
          <w:rFonts w:hint="eastAsia" w:ascii="楷体" w:hAnsi="楷体" w:eastAsia="楷体"/>
          <w:sz w:val="21"/>
          <w:szCs w:val="21"/>
        </w:rPr>
      </w:pPr>
      <w:r>
        <w:rPr>
          <w:rFonts w:ascii="楷体" w:hAnsi="楷体" w:eastAsia="楷体"/>
          <w:sz w:val="21"/>
          <w:szCs w:val="21"/>
        </w:rPr>
        <w:t xml:space="preserve">图 </w:t>
      </w:r>
      <w:r>
        <w:rPr>
          <w:rFonts w:hint="eastAsia" w:ascii="楷体" w:hAnsi="楷体" w:eastAsia="楷体"/>
          <w:sz w:val="21"/>
          <w:szCs w:val="21"/>
        </w:rPr>
        <w:t>14</w:t>
      </w:r>
      <w:r>
        <w:rPr>
          <w:rFonts w:ascii="楷体" w:hAnsi="楷体" w:eastAsia="楷体"/>
          <w:sz w:val="21"/>
          <w:szCs w:val="21"/>
        </w:rPr>
        <w:t xml:space="preserve"> </w:t>
      </w:r>
      <w:r>
        <w:rPr>
          <w:rFonts w:hint="eastAsia" w:ascii="楷体" w:hAnsi="楷体" w:eastAsia="楷体"/>
          <w:sz w:val="21"/>
          <w:szCs w:val="21"/>
        </w:rPr>
        <w:t>数据预处理</w:t>
      </w:r>
    </w:p>
    <w:p w14:paraId="20FF7395">
      <w:pPr>
        <w:spacing w:after="156" w:afterLines="50"/>
        <w:ind w:firstLine="640" w:firstLineChars="200"/>
        <w:jc w:val="center"/>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drawing>
          <wp:inline distT="0" distB="0" distL="114300" distR="114300">
            <wp:extent cx="3531870" cy="2420620"/>
            <wp:effectExtent l="0" t="0" r="3810" b="2540"/>
            <wp:docPr id="22" name="图片 22" descr="屏幕截图 2022-07-27 19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2-07-27 19172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31870" cy="2420620"/>
                    </a:xfrm>
                    <a:prstGeom prst="rect">
                      <a:avLst/>
                    </a:prstGeom>
                  </pic:spPr>
                </pic:pic>
              </a:graphicData>
            </a:graphic>
          </wp:inline>
        </w:drawing>
      </w:r>
    </w:p>
    <w:p w14:paraId="0301ECC9">
      <w:pPr>
        <w:pStyle w:val="7"/>
        <w:jc w:val="center"/>
        <w:rPr>
          <w:rFonts w:hint="eastAsia" w:ascii="楷体" w:hAnsi="楷体" w:eastAsia="楷体"/>
          <w:sz w:val="21"/>
          <w:szCs w:val="21"/>
        </w:rPr>
      </w:pPr>
      <w:r>
        <w:rPr>
          <w:rFonts w:ascii="楷体" w:hAnsi="楷体" w:eastAsia="楷体"/>
          <w:sz w:val="21"/>
          <w:szCs w:val="21"/>
        </w:rPr>
        <w:t xml:space="preserve">图 </w:t>
      </w:r>
      <w:r>
        <w:rPr>
          <w:rFonts w:hint="eastAsia" w:ascii="楷体" w:hAnsi="楷体" w:eastAsia="楷体"/>
          <w:sz w:val="21"/>
          <w:szCs w:val="21"/>
        </w:rPr>
        <w:t>15</w:t>
      </w:r>
      <w:r>
        <w:rPr>
          <w:rFonts w:ascii="楷体" w:hAnsi="楷体" w:eastAsia="楷体"/>
          <w:sz w:val="21"/>
          <w:szCs w:val="21"/>
        </w:rPr>
        <w:t xml:space="preserve"> </w:t>
      </w:r>
      <w:r>
        <w:rPr>
          <w:rFonts w:hint="eastAsia" w:ascii="楷体" w:hAnsi="楷体" w:eastAsia="楷体"/>
          <w:sz w:val="21"/>
          <w:szCs w:val="21"/>
        </w:rPr>
        <w:t>网络创建</w:t>
      </w:r>
    </w:p>
    <w:p w14:paraId="7BE595E9">
      <w:pPr>
        <w:spacing w:after="156" w:afterLines="50"/>
        <w:ind w:firstLine="640" w:firstLineChars="200"/>
        <w:rPr>
          <w:rFonts w:hint="eastAsia" w:ascii="仿宋_GB2312" w:hAnsi="仿宋_GB2312" w:eastAsia="仿宋_GB2312" w:cs="仿宋_GB2312"/>
          <w:sz w:val="32"/>
          <w:szCs w:val="32"/>
        </w:rPr>
      </w:pPr>
    </w:p>
    <w:p w14:paraId="31B50302">
      <w:pPr>
        <w:spacing w:after="156" w:afterLines="50"/>
        <w:ind w:firstLine="640" w:firstLineChars="200"/>
        <w:rPr>
          <w:rFonts w:hint="eastAsia" w:ascii="楷体" w:hAnsi="楷体" w:eastAsia="楷体"/>
          <w:color w:val="000000"/>
          <w:sz w:val="24"/>
          <w:szCs w:val="24"/>
        </w:rPr>
      </w:pPr>
      <w:r>
        <w:rPr>
          <w:rFonts w:hint="eastAsia" w:ascii="仿宋_GB2312" w:hAnsi="仿宋_GB2312" w:eastAsia="仿宋_GB2312" w:cs="仿宋_GB2312"/>
          <w:sz w:val="32"/>
          <w:szCs w:val="32"/>
        </w:rPr>
        <w:t>这里用的是TensorFlow的keras库，需要import的依赖有：datasets, layers, optimizers, Sequential,首先创建自定义Dense层，继承于layers，自定义call，建立模型函数。再创建网络Network，继承与keras.Model，建五层，每层的输入输出各不同。层与层之间使用sigmoid激活函数。</w:t>
      </w:r>
      <w:r>
        <w:rPr>
          <w:rFonts w:hint="eastAsia" w:ascii="仿宋_GB2312" w:hAnsi="仿宋_GB2312" w:eastAsia="仿宋_GB2312" w:cs="仿宋_GB2312"/>
          <w:sz w:val="32"/>
          <w:szCs w:val="32"/>
        </w:rPr>
        <w:tab/>
      </w:r>
      <w:r>
        <w:rPr>
          <w:rFonts w:hint="eastAsia" w:ascii="仿宋_GB2312" w:hAnsi="仿宋_GB2312" w:eastAsia="仿宋_GB2312" w:cs="仿宋_GB2312"/>
          <w:sz w:val="32"/>
          <w:szCs w:val="32"/>
        </w:rPr>
        <w:tab/>
      </w:r>
      <w:r>
        <w:rPr>
          <w:rFonts w:hint="eastAsia" w:ascii="仿宋_GB2312" w:hAnsi="仿宋_GB2312" w:eastAsia="仿宋_GB2312" w:cs="仿宋_GB2312"/>
          <w:sz w:val="32"/>
          <w:szCs w:val="32"/>
        </w:rPr>
        <w:tab/>
      </w:r>
      <w:r>
        <w:rPr>
          <w:rFonts w:hint="eastAsia" w:ascii="仿宋_GB2312" w:hAnsi="仿宋_GB2312" w:eastAsia="仿宋_GB2312" w:cs="仿宋_GB2312"/>
          <w:sz w:val="32"/>
          <w:szCs w:val="32"/>
        </w:rPr>
        <w:tab/>
      </w:r>
      <w:r>
        <w:rPr>
          <w:rFonts w:hint="eastAsia" w:ascii="仿宋_GB2312" w:hAnsi="仿宋_GB2312" w:eastAsia="仿宋_GB2312" w:cs="仿宋_GB2312"/>
          <w:sz w:val="32"/>
          <w:szCs w:val="32"/>
        </w:rPr>
        <w:tab/>
      </w:r>
      <w:r>
        <w:rPr>
          <w:rFonts w:hint="eastAsia" w:ascii="楷体" w:hAnsi="楷体" w:eastAsia="楷体"/>
          <w:color w:val="000000"/>
          <w:sz w:val="24"/>
          <w:szCs w:val="24"/>
        </w:rPr>
        <w:tab/>
      </w:r>
    </w:p>
    <w:p w14:paraId="08413BC5">
      <w:pPr>
        <w:ind w:firstLine="640" w:firstLineChars="200"/>
        <w:rPr>
          <w:rStyle w:val="23"/>
          <w:rFonts w:hint="eastAsia" w:ascii="仿宋_GB2312" w:hAnsi="楷体" w:eastAsia="仿宋_GB2312" w:cs="楷体"/>
          <w:b w:val="0"/>
          <w:bCs w:val="0"/>
          <w:szCs w:val="32"/>
        </w:rPr>
      </w:pPr>
      <w:r>
        <w:rPr>
          <w:rFonts w:hint="eastAsia" w:ascii="仿宋_GB2312" w:hAnsi="仿宋_GB2312" w:eastAsia="仿宋_GB2312" w:cs="仿宋_GB2312"/>
          <w:sz w:val="32"/>
          <w:szCs w:val="32"/>
        </w:rPr>
        <w:t>优化器optimizer的学习步长learning_rate为0.001，防止过拟合。计算网络的损失情况loss，和准确率accurcy。整个数据集训练100个epochs，每个epochs中当step%20==0输出网络层数状况，查看训练效果。</w:t>
      </w:r>
    </w:p>
    <w:p w14:paraId="499EB874">
      <w:pPr>
        <w:pStyle w:val="7"/>
        <w:jc w:val="center"/>
        <w:rPr>
          <w:rFonts w:hint="eastAsia"/>
        </w:rPr>
      </w:pPr>
      <w:r>
        <w:rPr>
          <w:rFonts w:hint="eastAsia"/>
        </w:rPr>
        <w:drawing>
          <wp:inline distT="0" distB="0" distL="114300" distR="114300">
            <wp:extent cx="4433570" cy="1876425"/>
            <wp:effectExtent l="0" t="0" r="5080" b="0"/>
            <wp:docPr id="25" name="图片 25" descr="屏幕截图 2022-07-27 200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截图 2022-07-27 200703"/>
                    <pic:cNvPicPr>
                      <a:picLocks noChangeAspect="1"/>
                    </pic:cNvPicPr>
                  </pic:nvPicPr>
                  <pic:blipFill>
                    <a:blip r:embed="rId25"/>
                    <a:stretch>
                      <a:fillRect/>
                    </a:stretch>
                  </pic:blipFill>
                  <pic:spPr>
                    <a:xfrm>
                      <a:off x="0" y="0"/>
                      <a:ext cx="4433570" cy="1876425"/>
                    </a:xfrm>
                    <a:prstGeom prst="rect">
                      <a:avLst/>
                    </a:prstGeom>
                  </pic:spPr>
                </pic:pic>
              </a:graphicData>
            </a:graphic>
          </wp:inline>
        </w:drawing>
      </w:r>
    </w:p>
    <w:p w14:paraId="69170358">
      <w:pPr>
        <w:pStyle w:val="7"/>
        <w:jc w:val="center"/>
        <w:rPr>
          <w:rFonts w:hint="eastAsia" w:ascii="楷体" w:hAnsi="楷体" w:eastAsia="楷体"/>
          <w:sz w:val="21"/>
          <w:szCs w:val="21"/>
        </w:rPr>
      </w:pPr>
      <w:r>
        <w:rPr>
          <w:rFonts w:ascii="楷体" w:hAnsi="楷体" w:eastAsia="楷体"/>
          <w:sz w:val="21"/>
          <w:szCs w:val="21"/>
        </w:rPr>
        <w:t xml:space="preserve">图 </w:t>
      </w:r>
      <w:r>
        <w:rPr>
          <w:rFonts w:hint="eastAsia" w:ascii="楷体" w:hAnsi="楷体" w:eastAsia="楷体"/>
          <w:sz w:val="21"/>
          <w:szCs w:val="21"/>
        </w:rPr>
        <w:t>16</w:t>
      </w:r>
      <w:r>
        <w:rPr>
          <w:rFonts w:ascii="楷体" w:hAnsi="楷体" w:eastAsia="楷体"/>
          <w:sz w:val="21"/>
          <w:szCs w:val="21"/>
        </w:rPr>
        <w:t xml:space="preserve"> </w:t>
      </w:r>
      <w:r>
        <w:rPr>
          <w:rFonts w:hint="eastAsia" w:ascii="楷体" w:hAnsi="楷体" w:eastAsia="楷体"/>
          <w:sz w:val="21"/>
          <w:szCs w:val="21"/>
        </w:rPr>
        <w:t>训练测试</w:t>
      </w:r>
    </w:p>
    <w:p w14:paraId="32E83291">
      <w:pPr>
        <w:rPr>
          <w:rFonts w:hint="eastAsia"/>
        </w:rPr>
      </w:pPr>
    </w:p>
    <w:p w14:paraId="10E8B839">
      <w:pPr>
        <w:pStyle w:val="2"/>
        <w:spacing w:before="156" w:beforeLines="50" w:after="156" w:afterLines="50" w:line="360" w:lineRule="auto"/>
        <w:rPr>
          <w:rFonts w:hint="eastAsia" w:ascii="黑体" w:hAnsi="黑体" w:eastAsia="黑体" w:cs="黑体"/>
          <w:b w:val="0"/>
          <w:bCs w:val="0"/>
          <w:sz w:val="36"/>
          <w:szCs w:val="36"/>
        </w:rPr>
      </w:pPr>
      <w:bookmarkStart w:id="59" w:name="_Toc101006692"/>
      <w:bookmarkStart w:id="60" w:name="_Toc11998"/>
      <w:r>
        <w:rPr>
          <w:rFonts w:hint="eastAsia" w:ascii="黑体" w:hAnsi="黑体" w:eastAsia="黑体" w:cs="黑体"/>
          <w:b w:val="0"/>
          <w:bCs w:val="0"/>
          <w:sz w:val="36"/>
          <w:szCs w:val="36"/>
        </w:rPr>
        <w:t>七.基于人工智能的市场分析</w:t>
      </w:r>
      <w:bookmarkEnd w:id="59"/>
      <w:bookmarkEnd w:id="60"/>
    </w:p>
    <w:p w14:paraId="4AF02A7D">
      <w:pPr>
        <w:pStyle w:val="3"/>
        <w:rPr>
          <w:rFonts w:hint="eastAsia" w:ascii="楷体" w:hAnsi="楷体" w:eastAsia="楷体" w:cs="楷体_GB2312"/>
          <w:b w:val="0"/>
          <w:bCs w:val="0"/>
          <w:sz w:val="36"/>
          <w:szCs w:val="36"/>
        </w:rPr>
      </w:pPr>
      <w:bookmarkStart w:id="61" w:name="_Toc30757"/>
      <w:r>
        <w:rPr>
          <w:rFonts w:hint="eastAsia" w:ascii="楷体" w:hAnsi="楷体" w:eastAsia="楷体" w:cs="楷体_GB2312"/>
          <w:b w:val="0"/>
          <w:bCs w:val="0"/>
          <w:sz w:val="36"/>
          <w:szCs w:val="36"/>
        </w:rPr>
        <w:t>7.1 背景与市场现状</w:t>
      </w:r>
      <w:bookmarkEnd w:id="61"/>
    </w:p>
    <w:p w14:paraId="7A9AD7B2">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近年来，许多奇妙的技术发展为利用智能或智能家居的一些重要应用提供了可能性。典型的应用包括从整体生活方式的改善到帮助有特殊需要的人，如老人和残疾人，以提高他们在家里的独立性、安全性和保障性。该领域的研究已经研究了使家庭环境自动化的方法，并设计了自动化设备来帮助残疾人。此外，自动健康监测系统的可能性和使用自动控制设备来取代护理人员和管家的可能性也得到了极大的关注。大多数模型需要从环境中获取有用的信息，识别重要的特征，最后使用某种机器学习技术进行决策和规划下一步行动。</w:t>
      </w:r>
    </w:p>
    <w:p w14:paraId="2151C326">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本项目主要关注神经网络在构建智能家居环境中的应用。所谓的智能家居环境可以被认为拥有许多高度互动的嵌入式设备，并且能够自动控制这些设备，以满足环境或空间的需求。智能家居环境的另一个关键目标是能够从远处甚至通过网络控制和管理家居设备(例如，空调系统、电视、风扇等)。为实现智能环境的需求已经出现各种智能计算技术，如神经网络、模糊逻辑、隐马尔可模型、贝叶斯分类器等，这些技术应用于智能家居都有着自己额优缺点，列如，尽管贝叶斯分类器模型简单而迅速，但他的性能取决于输入特征的独立性和模型初始分布的选择。相比之下，神经网络相对简单，可以应用于现实环境的大多数问题。</w:t>
      </w:r>
    </w:p>
    <w:p w14:paraId="58B84977">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随着科技的迅猛发展，人工智能（AI）正逐渐融入人们的日常生活，从智能家电到智能家居系统，AI技术的应用正在改变我们的居家体验。根据市场研究报告，全球智能家居市场在过去几年中保持着高速增长，预计未来几年仍将持续这一趋势。智能家居设备涵盖了从安防监控到家电控制的各个方面，而其中一个重要且快速发展的领域便是智能健康设备，尤其是智能睡眠监测产品。</w:t>
      </w:r>
    </w:p>
    <w:p w14:paraId="30E75111">
      <w:pPr>
        <w:pStyle w:val="3"/>
        <w:rPr>
          <w:rFonts w:hint="eastAsia" w:ascii="楷体" w:hAnsi="楷体" w:eastAsia="楷体" w:cs="楷体_GB2312"/>
          <w:b w:val="0"/>
          <w:bCs w:val="0"/>
          <w:sz w:val="36"/>
          <w:szCs w:val="36"/>
        </w:rPr>
      </w:pPr>
      <w:bookmarkStart w:id="62" w:name="_Toc9532"/>
      <w:r>
        <w:rPr>
          <w:rFonts w:hint="eastAsia" w:ascii="楷体" w:hAnsi="楷体" w:eastAsia="楷体" w:cs="楷体_GB2312"/>
          <w:b w:val="0"/>
          <w:bCs w:val="0"/>
          <w:sz w:val="36"/>
          <w:szCs w:val="36"/>
        </w:rPr>
        <w:t>7.2 智能睡眠监测枕头的市场前景</w:t>
      </w:r>
      <w:bookmarkEnd w:id="62"/>
    </w:p>
    <w:p w14:paraId="351DD62A">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随着生活压力的增加和工作节奏的加快，睡眠问题成为现代人普遍关注的话题。传统的睡眠监测方法往往依赖于专业的医疗设备，成本高且不便于日常使用。智能睡眠监测枕头作为一种创新的家居健康设备，通过集成多种传感器和AI数据分析技术，实现对用户睡眠状态的全面监测和个性化的睡眠建议，具有广阔的市场前景。</w:t>
      </w:r>
    </w:p>
    <w:p w14:paraId="54ADCCB1">
      <w:pPr>
        <w:pStyle w:val="3"/>
        <w:rPr>
          <w:rFonts w:hint="eastAsia" w:ascii="楷体" w:hAnsi="楷体" w:eastAsia="楷体" w:cs="楷体_GB2312"/>
          <w:b w:val="0"/>
          <w:bCs w:val="0"/>
          <w:sz w:val="36"/>
          <w:szCs w:val="36"/>
        </w:rPr>
      </w:pPr>
      <w:bookmarkStart w:id="63" w:name="_Toc31198"/>
      <w:r>
        <w:rPr>
          <w:rFonts w:hint="eastAsia" w:ascii="楷体" w:hAnsi="楷体" w:eastAsia="楷体" w:cs="楷体_GB2312"/>
          <w:b w:val="0"/>
          <w:bCs w:val="0"/>
          <w:sz w:val="36"/>
          <w:szCs w:val="36"/>
        </w:rPr>
        <w:t>7.3 市场需求分析</w:t>
      </w:r>
      <w:bookmarkEnd w:id="63"/>
    </w:p>
    <w:p w14:paraId="2A928E6D">
      <w:pPr>
        <w:ind w:firstLine="420"/>
        <w:rPr>
          <w:rStyle w:val="23"/>
          <w:rFonts w:hint="eastAsia" w:ascii="仿宋_GB2312" w:hAnsi="楷体" w:eastAsia="仿宋_GB2312" w:cs="楷体"/>
          <w:b w:val="0"/>
          <w:bCs w:val="0"/>
          <w:sz w:val="32"/>
          <w:szCs w:val="32"/>
        </w:rPr>
      </w:pPr>
      <w:r>
        <w:rPr>
          <w:rFonts w:hint="eastAsia" w:ascii="仿宋_GB2312" w:hAnsi="楷体" w:eastAsia="仿宋_GB2312"/>
          <w:b/>
          <w:bCs/>
          <w:sz w:val="28"/>
          <w:szCs w:val="28"/>
        </w:rPr>
        <w:t>1.健康意识提升：</w:t>
      </w:r>
      <w:r>
        <w:rPr>
          <w:rStyle w:val="23"/>
          <w:rFonts w:hint="eastAsia" w:ascii="仿宋_GB2312" w:hAnsi="楷体" w:eastAsia="仿宋_GB2312" w:cs="楷体"/>
          <w:b w:val="0"/>
          <w:bCs w:val="0"/>
          <w:sz w:val="32"/>
          <w:szCs w:val="32"/>
        </w:rPr>
        <w:t>随着人们健康意识的增强，越来越多的人开始关注睡眠质量。智能睡眠监测枕头可以帮助用户全面了解自己的睡眠状况，及时发现潜在问题，并提供科学的改善建议，从而满足用户对高质量睡眠的需求。</w:t>
      </w:r>
    </w:p>
    <w:p w14:paraId="536EA332">
      <w:pPr>
        <w:ind w:firstLine="420"/>
        <w:rPr>
          <w:rStyle w:val="23"/>
          <w:rFonts w:hint="eastAsia" w:ascii="仿宋_GB2312" w:hAnsi="楷体" w:eastAsia="仿宋_GB2312" w:cs="楷体"/>
          <w:b w:val="0"/>
          <w:bCs w:val="0"/>
          <w:sz w:val="32"/>
          <w:szCs w:val="32"/>
        </w:rPr>
      </w:pPr>
      <w:r>
        <w:rPr>
          <w:rFonts w:hint="eastAsia" w:ascii="仿宋_GB2312" w:hAnsi="楷体" w:eastAsia="仿宋_GB2312"/>
          <w:b/>
          <w:bCs/>
          <w:sz w:val="28"/>
          <w:szCs w:val="28"/>
        </w:rPr>
        <w:t>2.便捷性与实用性：</w:t>
      </w:r>
      <w:r>
        <w:rPr>
          <w:rStyle w:val="23"/>
          <w:rFonts w:hint="eastAsia" w:ascii="仿宋_GB2312" w:hAnsi="楷体" w:eastAsia="仿宋_GB2312" w:cs="楷体"/>
          <w:b w:val="0"/>
          <w:bCs w:val="0"/>
          <w:sz w:val="32"/>
          <w:szCs w:val="32"/>
        </w:rPr>
        <w:t>相比传统的睡眠监测设备，智能睡眠监测枕头具有便捷性和实用性，不需要复杂的操作和高昂的费用，用户可以在家中轻松使用，实现对日常睡眠的长期监测。</w:t>
      </w:r>
    </w:p>
    <w:p w14:paraId="56778676">
      <w:pPr>
        <w:spacing w:after="156" w:afterLines="50"/>
        <w:ind w:firstLine="562" w:firstLineChars="200"/>
        <w:rPr>
          <w:rFonts w:hint="eastAsia" w:ascii="仿宋_GB2312" w:hAnsi="楷体" w:eastAsia="仿宋_GB2312"/>
          <w:sz w:val="28"/>
          <w:szCs w:val="28"/>
        </w:rPr>
      </w:pPr>
      <w:r>
        <w:rPr>
          <w:rFonts w:hint="eastAsia" w:ascii="仿宋_GB2312" w:hAnsi="楷体" w:eastAsia="仿宋_GB2312"/>
          <w:b/>
          <w:bCs/>
          <w:sz w:val="28"/>
          <w:szCs w:val="28"/>
        </w:rPr>
        <w:t>3．技术驱动：</w:t>
      </w:r>
      <w:r>
        <w:rPr>
          <w:rStyle w:val="23"/>
          <w:rFonts w:hint="eastAsia" w:ascii="仿宋_GB2312" w:hAnsi="楷体" w:eastAsia="仿宋_GB2312" w:cs="楷体"/>
          <w:b w:val="0"/>
          <w:bCs w:val="0"/>
          <w:sz w:val="32"/>
          <w:szCs w:val="32"/>
        </w:rPr>
        <w:t>AI技术的发展为智能睡眠监测枕头提供了强大的技术支持。通过AI算法对心率、呼吸率、体动等数据进行分析，可以生成个性化的睡眠报告和建议，提高用户的睡眠质量</w:t>
      </w:r>
      <w:r>
        <w:rPr>
          <w:rFonts w:ascii="仿宋_GB2312" w:hAnsi="楷体" w:eastAsia="仿宋_GB2312"/>
          <w:sz w:val="28"/>
          <w:szCs w:val="28"/>
        </w:rPr>
        <w:t>。</w:t>
      </w:r>
    </w:p>
    <w:p w14:paraId="426E39C7">
      <w:pPr>
        <w:pStyle w:val="3"/>
        <w:rPr>
          <w:rFonts w:hint="eastAsia" w:ascii="楷体" w:hAnsi="楷体" w:eastAsia="楷体" w:cs="楷体_GB2312"/>
          <w:b w:val="0"/>
          <w:bCs w:val="0"/>
          <w:sz w:val="36"/>
          <w:szCs w:val="36"/>
        </w:rPr>
      </w:pPr>
      <w:bookmarkStart w:id="64" w:name="_Toc17463"/>
      <w:r>
        <w:rPr>
          <w:rFonts w:hint="eastAsia" w:ascii="楷体" w:hAnsi="楷体" w:eastAsia="楷体" w:cs="楷体_GB2312"/>
          <w:b w:val="0"/>
          <w:bCs w:val="0"/>
          <w:sz w:val="36"/>
          <w:szCs w:val="36"/>
        </w:rPr>
        <w:t>7.4 竞争分析</w:t>
      </w:r>
      <w:bookmarkEnd w:id="64"/>
    </w:p>
    <w:p w14:paraId="19AB6A20">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智能睡眠监测枕头市场竞争日益激烈，主要竞争对手包括传统的睡眠监测设备制造商和新兴的智能家居品牌。以下是对竞争格局的分析：</w:t>
      </w:r>
    </w:p>
    <w:p w14:paraId="60131781">
      <w:pPr>
        <w:spacing w:after="156" w:afterLines="50"/>
        <w:ind w:firstLine="562" w:firstLineChars="200"/>
        <w:rPr>
          <w:rStyle w:val="23"/>
          <w:rFonts w:hint="eastAsia" w:ascii="仿宋_GB2312" w:hAnsi="楷体" w:eastAsia="仿宋_GB2312" w:cs="楷体"/>
          <w:b w:val="0"/>
          <w:bCs w:val="0"/>
          <w:sz w:val="32"/>
          <w:szCs w:val="32"/>
        </w:rPr>
      </w:pPr>
      <w:r>
        <w:rPr>
          <w:rFonts w:hint="eastAsia" w:ascii="仿宋_GB2312" w:hAnsi="楷体" w:eastAsia="仿宋_GB2312"/>
          <w:b/>
          <w:bCs/>
          <w:sz w:val="28"/>
          <w:szCs w:val="28"/>
        </w:rPr>
        <w:t>1）传统厂商</w:t>
      </w:r>
      <w:r>
        <w:rPr>
          <w:rStyle w:val="23"/>
          <w:rFonts w:hint="eastAsia" w:ascii="仿宋_GB2312" w:hAnsi="楷体" w:eastAsia="仿宋_GB2312" w:cs="楷体"/>
          <w:b w:val="0"/>
          <w:bCs w:val="0"/>
          <w:sz w:val="32"/>
          <w:szCs w:val="32"/>
        </w:rPr>
        <w:t>：传统的睡眠监测设备厂商在技术和市场经验方面具有优势，但其设备通常价格高昂且使用复杂，不适合日常家居使用。</w:t>
      </w:r>
    </w:p>
    <w:p w14:paraId="57798D73">
      <w:pPr>
        <w:spacing w:after="156" w:afterLines="50"/>
        <w:ind w:firstLine="562" w:firstLineChars="200"/>
        <w:rPr>
          <w:rFonts w:hint="eastAsia" w:ascii="仿宋_GB2312" w:hAnsi="楷体" w:eastAsia="仿宋_GB2312"/>
          <w:sz w:val="28"/>
          <w:szCs w:val="28"/>
        </w:rPr>
      </w:pPr>
      <w:r>
        <w:rPr>
          <w:rFonts w:hint="eastAsia" w:ascii="仿宋_GB2312" w:hAnsi="楷体" w:eastAsia="仿宋_GB2312"/>
          <w:b/>
          <w:bCs/>
          <w:sz w:val="28"/>
          <w:szCs w:val="28"/>
        </w:rPr>
        <w:t>2）新兴品牌：</w:t>
      </w:r>
      <w:r>
        <w:rPr>
          <w:rStyle w:val="23"/>
          <w:rFonts w:hint="eastAsia" w:ascii="仿宋_GB2312" w:hAnsi="楷体" w:eastAsia="仿宋_GB2312" w:cs="楷体"/>
          <w:b w:val="0"/>
          <w:bCs w:val="0"/>
          <w:sz w:val="32"/>
          <w:szCs w:val="32"/>
        </w:rPr>
        <w:t>越来越多的新兴品牌进入智能睡眠监测市场，这些品牌通常具备创新的技术和设计，产品更加贴近用户需求，价格相对亲民，竞争力较强。</w:t>
      </w:r>
    </w:p>
    <w:p w14:paraId="6D344998">
      <w:pPr>
        <w:pStyle w:val="3"/>
        <w:rPr>
          <w:rFonts w:hint="eastAsia" w:ascii="楷体" w:hAnsi="楷体" w:eastAsia="楷体" w:cs="楷体_GB2312"/>
          <w:b w:val="0"/>
          <w:bCs w:val="0"/>
          <w:sz w:val="36"/>
          <w:szCs w:val="36"/>
        </w:rPr>
      </w:pPr>
      <w:bookmarkStart w:id="65" w:name="_Toc14500"/>
      <w:r>
        <w:rPr>
          <w:rFonts w:hint="eastAsia" w:ascii="楷体" w:hAnsi="楷体" w:eastAsia="楷体" w:cs="楷体_GB2312"/>
          <w:b w:val="0"/>
          <w:bCs w:val="0"/>
          <w:sz w:val="36"/>
          <w:szCs w:val="36"/>
        </w:rPr>
        <w:t>7.5 SWOT分析</w:t>
      </w:r>
      <w:bookmarkEnd w:id="65"/>
    </w:p>
    <w:p w14:paraId="09F83DBD">
      <w:pPr>
        <w:pStyle w:val="5"/>
        <w:keepNext/>
        <w:keepLines/>
        <w:pageBreakBefore w:val="0"/>
        <w:widowControl w:val="0"/>
        <w:kinsoku/>
        <w:wordWrap/>
        <w:overflowPunct/>
        <w:topLinePunct w:val="0"/>
        <w:autoSpaceDE/>
        <w:autoSpaceDN/>
        <w:bidi w:val="0"/>
        <w:adjustRightInd/>
        <w:snapToGrid/>
        <w:spacing w:before="0" w:after="0" w:line="377" w:lineRule="auto"/>
        <w:textAlignment w:val="auto"/>
        <w:outlineLvl w:val="2"/>
        <w:rPr>
          <w:rFonts w:hint="eastAsia" w:ascii="楷体" w:hAnsi="楷体" w:eastAsia="楷体" w:cs="楷体"/>
        </w:rPr>
      </w:pPr>
      <w:r>
        <w:rPr>
          <w:rFonts w:hint="eastAsia" w:ascii="楷体" w:hAnsi="楷体" w:eastAsia="楷体" w:cs="楷体"/>
        </w:rPr>
        <w:t>7.5.1优势（Strengths）</w:t>
      </w:r>
    </w:p>
    <w:p w14:paraId="13653655">
      <w:pPr>
        <w:keepNext w:val="0"/>
        <w:keepLines w:val="0"/>
        <w:pageBreakBefore w:val="0"/>
        <w:widowControl w:val="0"/>
        <w:kinsoku/>
        <w:wordWrap/>
        <w:overflowPunct/>
        <w:topLinePunct w:val="0"/>
        <w:autoSpaceDE/>
        <w:autoSpaceDN/>
        <w:bidi w:val="0"/>
        <w:adjustRightInd/>
        <w:snapToGrid/>
        <w:ind w:firstLine="643" w:firstLineChars="200"/>
        <w:textAlignment w:val="auto"/>
        <w:rPr>
          <w:rFonts w:hint="eastAsia" w:ascii="仿宋_GB2312" w:hAnsi="仿宋_GB2312" w:eastAsia="仿宋_GB2312" w:cs="仿宋_GB2312"/>
          <w:sz w:val="32"/>
          <w:szCs w:val="32"/>
        </w:rPr>
      </w:pPr>
      <w:r>
        <w:rPr>
          <w:rFonts w:hint="eastAsia" w:ascii="楷体_GB2312" w:hAnsi="楷体_GB2312" w:eastAsia="楷体_GB2312" w:cs="楷体_GB2312"/>
          <w:b/>
          <w:bCs/>
          <w:sz w:val="32"/>
          <w:szCs w:val="32"/>
        </w:rPr>
        <w:t>a.技术优势</w:t>
      </w:r>
      <w:r>
        <w:rPr>
          <w:rFonts w:hint="eastAsia" w:ascii="仿宋_GB2312" w:hAnsi="仿宋_GB2312" w:eastAsia="仿宋_GB2312" w:cs="仿宋_GB2312"/>
          <w:sz w:val="32"/>
          <w:szCs w:val="32"/>
        </w:rPr>
        <w:t>：利用先进的AI算法和多种传感器技术，实现高度的睡眠监测和数据分析。</w:t>
      </w:r>
    </w:p>
    <w:p w14:paraId="2CE216F9">
      <w:pPr>
        <w:keepNext w:val="0"/>
        <w:keepLines w:val="0"/>
        <w:pageBreakBefore w:val="0"/>
        <w:widowControl w:val="0"/>
        <w:kinsoku/>
        <w:wordWrap/>
        <w:overflowPunct/>
        <w:topLinePunct w:val="0"/>
        <w:autoSpaceDE/>
        <w:autoSpaceDN/>
        <w:bidi w:val="0"/>
        <w:adjustRightInd/>
        <w:snapToGrid/>
        <w:ind w:firstLine="643" w:firstLineChars="200"/>
        <w:textAlignment w:val="auto"/>
        <w:rPr>
          <w:rFonts w:hint="eastAsia" w:ascii="仿宋_GB2312" w:hAnsi="仿宋_GB2312" w:eastAsia="仿宋_GB2312" w:cs="仿宋_GB2312"/>
          <w:sz w:val="32"/>
          <w:szCs w:val="32"/>
        </w:rPr>
      </w:pPr>
      <w:r>
        <w:rPr>
          <w:rFonts w:hint="eastAsia" w:ascii="楷体_GB2312" w:hAnsi="楷体_GB2312" w:eastAsia="楷体_GB2312" w:cs="楷体_GB2312"/>
          <w:b/>
          <w:bCs/>
          <w:sz w:val="32"/>
          <w:szCs w:val="32"/>
        </w:rPr>
        <w:t>b.用户体验</w:t>
      </w:r>
      <w:r>
        <w:rPr>
          <w:rFonts w:hint="eastAsia" w:ascii="仿宋_GB2312" w:hAnsi="仿宋_GB2312" w:eastAsia="仿宋_GB2312" w:cs="仿宋_GB2312"/>
          <w:sz w:val="32"/>
          <w:szCs w:val="32"/>
        </w:rPr>
        <w:t>：智能枕头设计人性化，使用方便，能够提供个性化的睡眠建议，提升用户满意度。</w:t>
      </w:r>
    </w:p>
    <w:p w14:paraId="78981BDB">
      <w:pPr>
        <w:keepNext w:val="0"/>
        <w:keepLines w:val="0"/>
        <w:pageBreakBefore w:val="0"/>
        <w:widowControl w:val="0"/>
        <w:kinsoku/>
        <w:wordWrap/>
        <w:overflowPunct/>
        <w:topLinePunct w:val="0"/>
        <w:autoSpaceDE/>
        <w:autoSpaceDN/>
        <w:bidi w:val="0"/>
        <w:adjustRightInd/>
        <w:snapToGrid/>
        <w:ind w:firstLine="643" w:firstLineChars="200"/>
        <w:textAlignment w:val="auto"/>
        <w:rPr>
          <w:rFonts w:hint="eastAsia" w:ascii="仿宋_GB2312" w:hAnsi="仿宋_GB2312" w:eastAsia="仿宋_GB2312" w:cs="仿宋_GB2312"/>
          <w:sz w:val="32"/>
          <w:szCs w:val="32"/>
        </w:rPr>
      </w:pPr>
      <w:r>
        <w:rPr>
          <w:rFonts w:hint="eastAsia" w:ascii="楷体_GB2312" w:hAnsi="楷体_GB2312" w:eastAsia="楷体_GB2312" w:cs="楷体_GB2312"/>
          <w:b/>
          <w:bCs/>
          <w:sz w:val="32"/>
          <w:szCs w:val="32"/>
        </w:rPr>
        <w:t>c.市场需求</w:t>
      </w:r>
      <w:r>
        <w:rPr>
          <w:rFonts w:hint="eastAsia" w:ascii="仿宋_GB2312" w:hAnsi="仿宋_GB2312" w:eastAsia="仿宋_GB2312" w:cs="仿宋_GB2312"/>
          <w:sz w:val="32"/>
          <w:szCs w:val="32"/>
        </w:rPr>
        <w:t>：符合现代人对健康管理的需求，具有广泛的市场前景。</w:t>
      </w:r>
    </w:p>
    <w:p w14:paraId="7E7192BF">
      <w:pPr>
        <w:pStyle w:val="5"/>
        <w:keepNext/>
        <w:keepLines/>
        <w:pageBreakBefore w:val="0"/>
        <w:widowControl w:val="0"/>
        <w:kinsoku/>
        <w:wordWrap/>
        <w:overflowPunct/>
        <w:topLinePunct w:val="0"/>
        <w:autoSpaceDE/>
        <w:autoSpaceDN/>
        <w:bidi w:val="0"/>
        <w:adjustRightInd/>
        <w:snapToGrid/>
        <w:spacing w:before="0" w:after="0" w:line="377" w:lineRule="auto"/>
        <w:textAlignment w:val="auto"/>
        <w:rPr>
          <w:rFonts w:hint="eastAsia"/>
        </w:rPr>
      </w:pPr>
      <w:r>
        <w:rPr>
          <w:rFonts w:hint="eastAsia"/>
        </w:rPr>
        <w:t>2)</w:t>
      </w:r>
      <w:r>
        <w:t>劣势（Weaknesses）</w:t>
      </w:r>
    </w:p>
    <w:p w14:paraId="6617A2B2">
      <w:pPr>
        <w:keepNext w:val="0"/>
        <w:keepLines w:val="0"/>
        <w:pageBreakBefore w:val="0"/>
        <w:widowControl w:val="0"/>
        <w:kinsoku/>
        <w:wordWrap/>
        <w:overflowPunct/>
        <w:topLinePunct w:val="0"/>
        <w:autoSpaceDE/>
        <w:autoSpaceDN/>
        <w:bidi w:val="0"/>
        <w:adjustRightInd/>
        <w:snapToGrid/>
        <w:ind w:firstLine="643" w:firstLineChars="200"/>
        <w:textAlignment w:val="auto"/>
        <w:rPr>
          <w:rStyle w:val="23"/>
          <w:rFonts w:hint="eastAsia" w:ascii="仿宋_GB2312" w:hAnsi="楷体" w:eastAsia="仿宋_GB2312" w:cs="楷体"/>
          <w:b w:val="0"/>
          <w:bCs w:val="0"/>
          <w:sz w:val="32"/>
          <w:szCs w:val="32"/>
        </w:rPr>
      </w:pPr>
      <w:r>
        <w:rPr>
          <w:rStyle w:val="30"/>
          <w:rFonts w:hint="eastAsia" w:ascii="楷体_GB2312" w:hAnsi="楷体_GB2312" w:eastAsia="楷体_GB2312" w:cs="楷体_GB2312"/>
          <w:sz w:val="32"/>
          <w:szCs w:val="32"/>
        </w:rPr>
        <w:t>a.技术成本：</w:t>
      </w:r>
      <w:r>
        <w:rPr>
          <w:rStyle w:val="23"/>
          <w:rFonts w:hint="eastAsia" w:ascii="仿宋_GB2312" w:hAnsi="楷体" w:eastAsia="仿宋_GB2312" w:cs="楷体"/>
          <w:b w:val="0"/>
          <w:bCs w:val="0"/>
          <w:sz w:val="32"/>
          <w:szCs w:val="32"/>
        </w:rPr>
        <w:t>高科技传感器和AI算法的开发和维护成本较高，可能影响产品定价和市场竞争力。</w:t>
      </w:r>
    </w:p>
    <w:p w14:paraId="33C96380">
      <w:pPr>
        <w:keepNext w:val="0"/>
        <w:keepLines w:val="0"/>
        <w:pageBreakBefore w:val="0"/>
        <w:widowControl w:val="0"/>
        <w:kinsoku/>
        <w:wordWrap/>
        <w:overflowPunct/>
        <w:topLinePunct w:val="0"/>
        <w:autoSpaceDE/>
        <w:autoSpaceDN/>
        <w:bidi w:val="0"/>
        <w:adjustRightInd/>
        <w:snapToGrid/>
        <w:ind w:firstLine="643" w:firstLineChars="200"/>
        <w:textAlignment w:val="auto"/>
        <w:rPr>
          <w:rFonts w:hint="eastAsia" w:ascii="仿宋_GB2312" w:hAnsi="楷体" w:eastAsia="仿宋_GB2312"/>
          <w:sz w:val="28"/>
          <w:szCs w:val="28"/>
        </w:rPr>
      </w:pPr>
      <w:r>
        <w:rPr>
          <w:rStyle w:val="30"/>
          <w:rFonts w:hint="eastAsia" w:ascii="楷体_GB2312" w:hAnsi="楷体_GB2312" w:eastAsia="楷体_GB2312" w:cs="楷体_GB2312"/>
          <w:sz w:val="32"/>
          <w:szCs w:val="32"/>
        </w:rPr>
        <w:t>b.市场认知度</w:t>
      </w:r>
      <w:r>
        <w:rPr>
          <w:rFonts w:hint="eastAsia" w:ascii="仿宋_GB2312" w:hAnsi="楷体" w:eastAsia="仿宋_GB2312"/>
          <w:b/>
          <w:bCs/>
          <w:sz w:val="28"/>
          <w:szCs w:val="28"/>
        </w:rPr>
        <w:t>：</w:t>
      </w:r>
      <w:r>
        <w:rPr>
          <w:rStyle w:val="23"/>
          <w:rFonts w:hint="eastAsia" w:ascii="仿宋_GB2312" w:hAnsi="楷体" w:eastAsia="仿宋_GB2312" w:cs="楷体"/>
          <w:b w:val="0"/>
          <w:bCs w:val="0"/>
          <w:sz w:val="32"/>
          <w:szCs w:val="32"/>
        </w:rPr>
        <w:t>智能睡眠监测枕头作为新兴产品，市场认知度尚未完全建立，需要加强宣传和推广。</w:t>
      </w:r>
    </w:p>
    <w:p w14:paraId="4FFB015D">
      <w:pPr>
        <w:pStyle w:val="5"/>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rPr>
      </w:pPr>
      <w:r>
        <w:rPr>
          <w:rFonts w:hint="eastAsia"/>
        </w:rPr>
        <w:t>3)</w:t>
      </w:r>
      <w:r>
        <w:t>机会（Opportunities）</w:t>
      </w:r>
    </w:p>
    <w:p w14:paraId="6B701AC8">
      <w:pPr>
        <w:keepNext w:val="0"/>
        <w:keepLines w:val="0"/>
        <w:pageBreakBefore w:val="0"/>
        <w:widowControl w:val="0"/>
        <w:kinsoku/>
        <w:wordWrap/>
        <w:overflowPunct/>
        <w:topLinePunct w:val="0"/>
        <w:autoSpaceDE/>
        <w:autoSpaceDN/>
        <w:bidi w:val="0"/>
        <w:adjustRightInd/>
        <w:snapToGrid/>
        <w:ind w:firstLine="562" w:firstLineChars="200"/>
        <w:textAlignment w:val="auto"/>
        <w:rPr>
          <w:rStyle w:val="23"/>
          <w:rFonts w:hint="eastAsia" w:ascii="仿宋_GB2312" w:hAnsi="楷体" w:eastAsia="仿宋_GB2312" w:cs="楷体"/>
          <w:b w:val="0"/>
          <w:bCs w:val="0"/>
          <w:sz w:val="32"/>
          <w:szCs w:val="32"/>
        </w:rPr>
      </w:pPr>
      <w:r>
        <w:rPr>
          <w:rFonts w:hint="eastAsia" w:ascii="仿宋_GB2312" w:hAnsi="楷体" w:eastAsia="仿宋_GB2312"/>
          <w:b/>
          <w:bCs/>
          <w:sz w:val="28"/>
          <w:szCs w:val="28"/>
        </w:rPr>
        <w:t>a.市场扩展：</w:t>
      </w:r>
      <w:r>
        <w:rPr>
          <w:rStyle w:val="23"/>
          <w:rFonts w:hint="eastAsia" w:ascii="仿宋_GB2312" w:hAnsi="楷体" w:eastAsia="仿宋_GB2312" w:cs="楷体"/>
          <w:b w:val="0"/>
          <w:bCs w:val="0"/>
          <w:sz w:val="32"/>
          <w:szCs w:val="32"/>
        </w:rPr>
        <w:t>随着健康意识的提高，智能睡眠监测产品的市场需求将持续增长，为产品销售提供了良好机遇。</w:t>
      </w:r>
    </w:p>
    <w:p w14:paraId="46C06E3B">
      <w:pPr>
        <w:keepNext w:val="0"/>
        <w:keepLines w:val="0"/>
        <w:pageBreakBefore w:val="0"/>
        <w:widowControl w:val="0"/>
        <w:kinsoku/>
        <w:wordWrap/>
        <w:overflowPunct/>
        <w:topLinePunct w:val="0"/>
        <w:autoSpaceDE/>
        <w:autoSpaceDN/>
        <w:bidi w:val="0"/>
        <w:adjustRightInd/>
        <w:snapToGrid/>
        <w:ind w:firstLine="562" w:firstLineChars="200"/>
        <w:textAlignment w:val="auto"/>
        <w:rPr>
          <w:rStyle w:val="23"/>
          <w:rFonts w:hint="eastAsia" w:ascii="仿宋_GB2312" w:hAnsi="楷体" w:eastAsia="仿宋_GB2312" w:cs="楷体"/>
          <w:b w:val="0"/>
          <w:bCs w:val="0"/>
          <w:sz w:val="32"/>
          <w:szCs w:val="32"/>
        </w:rPr>
      </w:pPr>
      <w:r>
        <w:rPr>
          <w:rFonts w:hint="eastAsia" w:ascii="仿宋_GB2312" w:hAnsi="楷体" w:eastAsia="仿宋_GB2312"/>
          <w:b/>
          <w:bCs/>
          <w:sz w:val="28"/>
          <w:szCs w:val="28"/>
        </w:rPr>
        <w:t>b.技术进步：</w:t>
      </w:r>
      <w:r>
        <w:rPr>
          <w:rStyle w:val="23"/>
          <w:rFonts w:hint="eastAsia" w:ascii="仿宋_GB2312" w:hAnsi="楷体" w:eastAsia="仿宋_GB2312" w:cs="楷体"/>
          <w:b w:val="0"/>
          <w:bCs w:val="0"/>
          <w:sz w:val="32"/>
          <w:szCs w:val="32"/>
        </w:rPr>
        <w:t>AI和传感技术的不断进步，将进一步提升产品性能和用户体验，增强市场竞争力。</w:t>
      </w:r>
    </w:p>
    <w:p w14:paraId="5F51A5C6">
      <w:pPr>
        <w:pStyle w:val="5"/>
        <w:keepNext/>
        <w:keepLines/>
        <w:pageBreakBefore w:val="0"/>
        <w:widowControl w:val="0"/>
        <w:kinsoku/>
        <w:wordWrap/>
        <w:overflowPunct/>
        <w:topLinePunct w:val="0"/>
        <w:autoSpaceDE/>
        <w:autoSpaceDN/>
        <w:bidi w:val="0"/>
        <w:adjustRightInd/>
        <w:snapToGrid/>
        <w:spacing w:before="0" w:after="0" w:line="377" w:lineRule="auto"/>
        <w:textAlignment w:val="auto"/>
        <w:rPr>
          <w:rFonts w:hint="eastAsia"/>
        </w:rPr>
      </w:pPr>
      <w:r>
        <w:rPr>
          <w:rFonts w:hint="eastAsia"/>
        </w:rPr>
        <w:t>4)</w:t>
      </w:r>
      <w:r>
        <w:t>威胁（Threats）</w:t>
      </w:r>
    </w:p>
    <w:p w14:paraId="5A517CB0">
      <w:pPr>
        <w:keepNext w:val="0"/>
        <w:keepLines w:val="0"/>
        <w:pageBreakBefore w:val="0"/>
        <w:widowControl w:val="0"/>
        <w:kinsoku/>
        <w:wordWrap/>
        <w:overflowPunct/>
        <w:topLinePunct w:val="0"/>
        <w:autoSpaceDE/>
        <w:autoSpaceDN/>
        <w:bidi w:val="0"/>
        <w:adjustRightInd/>
        <w:snapToGrid/>
        <w:ind w:firstLine="562" w:firstLineChars="200"/>
        <w:textAlignment w:val="auto"/>
        <w:rPr>
          <w:rStyle w:val="23"/>
          <w:rFonts w:hint="eastAsia" w:ascii="仿宋_GB2312" w:hAnsi="楷体" w:eastAsia="仿宋_GB2312" w:cs="楷体"/>
          <w:b w:val="0"/>
          <w:bCs w:val="0"/>
          <w:sz w:val="32"/>
          <w:szCs w:val="32"/>
        </w:rPr>
      </w:pPr>
      <w:r>
        <w:rPr>
          <w:rFonts w:hint="eastAsia" w:ascii="仿宋_GB2312" w:hAnsi="楷体" w:eastAsia="仿宋_GB2312"/>
          <w:b/>
          <w:bCs/>
          <w:sz w:val="28"/>
          <w:szCs w:val="28"/>
        </w:rPr>
        <w:t>a.竞争压力：</w:t>
      </w:r>
      <w:r>
        <w:rPr>
          <w:rStyle w:val="23"/>
          <w:rFonts w:hint="eastAsia" w:ascii="仿宋_GB2312" w:hAnsi="楷体" w:eastAsia="仿宋_GB2312" w:cs="楷体"/>
          <w:b w:val="0"/>
          <w:bCs w:val="0"/>
          <w:sz w:val="32"/>
          <w:szCs w:val="32"/>
        </w:rPr>
        <w:t>智能家居市场竞争激烈，尤其是来自新兴品牌和国际巨头的竞争压力较大。</w:t>
      </w:r>
    </w:p>
    <w:p w14:paraId="03294B07">
      <w:pPr>
        <w:keepNext w:val="0"/>
        <w:keepLines w:val="0"/>
        <w:pageBreakBefore w:val="0"/>
        <w:widowControl w:val="0"/>
        <w:kinsoku/>
        <w:wordWrap/>
        <w:overflowPunct/>
        <w:topLinePunct w:val="0"/>
        <w:autoSpaceDE/>
        <w:autoSpaceDN/>
        <w:bidi w:val="0"/>
        <w:adjustRightInd/>
        <w:snapToGrid/>
        <w:ind w:firstLine="562" w:firstLineChars="200"/>
        <w:textAlignment w:val="auto"/>
        <w:rPr>
          <w:rStyle w:val="23"/>
          <w:rFonts w:hint="eastAsia" w:ascii="仿宋_GB2312" w:hAnsi="楷体" w:eastAsia="仿宋_GB2312" w:cs="楷体"/>
          <w:b w:val="0"/>
          <w:bCs w:val="0"/>
          <w:sz w:val="32"/>
          <w:szCs w:val="32"/>
        </w:rPr>
      </w:pPr>
      <w:r>
        <w:rPr>
          <w:rFonts w:hint="eastAsia" w:ascii="仿宋_GB2312" w:hAnsi="楷体" w:eastAsia="仿宋_GB2312"/>
          <w:b/>
          <w:bCs/>
          <w:sz w:val="28"/>
          <w:szCs w:val="28"/>
        </w:rPr>
        <w:t>b.技术风险：</w:t>
      </w:r>
      <w:r>
        <w:rPr>
          <w:rStyle w:val="23"/>
          <w:rFonts w:hint="eastAsia" w:ascii="仿宋_GB2312" w:hAnsi="楷体" w:eastAsia="仿宋_GB2312" w:cs="楷体"/>
          <w:b w:val="0"/>
          <w:bCs w:val="0"/>
          <w:sz w:val="32"/>
          <w:szCs w:val="32"/>
        </w:rPr>
        <w:t>AI技术和传感器技术的快速变化，可能带来技术更新和产品迭代的风险，需要持续投入研发。</w:t>
      </w:r>
    </w:p>
    <w:p w14:paraId="622FEBE9">
      <w:pPr>
        <w:pStyle w:val="3"/>
        <w:rPr>
          <w:rFonts w:hint="eastAsia" w:ascii="楷体" w:hAnsi="楷体" w:eastAsia="楷体" w:cs="楷体_GB2312"/>
          <w:b w:val="0"/>
          <w:bCs w:val="0"/>
          <w:sz w:val="36"/>
          <w:szCs w:val="36"/>
        </w:rPr>
      </w:pPr>
      <w:bookmarkStart w:id="66" w:name="_Toc7268"/>
      <w:r>
        <w:rPr>
          <w:rFonts w:hint="eastAsia" w:ascii="楷体" w:hAnsi="楷体" w:eastAsia="楷体" w:cs="楷体_GB2312"/>
          <w:b w:val="0"/>
          <w:bCs w:val="0"/>
          <w:sz w:val="36"/>
          <w:szCs w:val="36"/>
        </w:rPr>
        <w:t>7.6 结论</w:t>
      </w:r>
      <w:bookmarkEnd w:id="66"/>
    </w:p>
    <w:p w14:paraId="637A3578">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基于人工智能的智能睡眠监测枕头具有广阔的市场前景，能够满足现代人对高质量睡眠和健康管理的需求。尽管面临一定的技术和市场挑战，但通过不断创新和优化产品设计，可以在竞争激烈的智能家居市场中占据一席之地。随着技术的进步和市场的拓展，智能睡眠监测枕头将成为提升人们生活质量的重要工具，为智能家居市场的发展注入新的活力。</w:t>
      </w:r>
    </w:p>
    <w:p w14:paraId="626215AF">
      <w:pPr>
        <w:pStyle w:val="2"/>
        <w:spacing w:before="156" w:beforeLines="50" w:after="156" w:afterLines="50" w:line="360" w:lineRule="auto"/>
        <w:rPr>
          <w:rFonts w:hint="eastAsia" w:ascii="黑体" w:hAnsi="黑体" w:eastAsia="黑体" w:cs="黑体"/>
          <w:b w:val="0"/>
          <w:bCs w:val="0"/>
          <w:sz w:val="36"/>
          <w:szCs w:val="36"/>
        </w:rPr>
      </w:pPr>
      <w:bookmarkStart w:id="67" w:name="_Toc101006695"/>
      <w:bookmarkStart w:id="68" w:name="_Toc15294"/>
      <w:r>
        <w:rPr>
          <w:rFonts w:hint="eastAsia" w:ascii="黑体" w:hAnsi="黑体" w:eastAsia="黑体" w:cs="黑体"/>
          <w:b w:val="0"/>
          <w:bCs w:val="0"/>
          <w:sz w:val="36"/>
          <w:szCs w:val="36"/>
        </w:rPr>
        <w:t>八、</w:t>
      </w:r>
      <w:bookmarkEnd w:id="67"/>
      <w:r>
        <w:rPr>
          <w:rFonts w:hint="eastAsia" w:ascii="黑体" w:hAnsi="黑体" w:eastAsia="黑体" w:cs="黑体"/>
          <w:b w:val="0"/>
          <w:bCs w:val="0"/>
          <w:sz w:val="36"/>
          <w:szCs w:val="36"/>
        </w:rPr>
        <w:t>营销策略</w:t>
      </w:r>
      <w:bookmarkEnd w:id="68"/>
    </w:p>
    <w:p w14:paraId="67E6B34A">
      <w:pPr>
        <w:outlineLvl w:val="1"/>
        <w:rPr>
          <w:rFonts w:hint="eastAsia" w:ascii="楷体" w:hAnsi="楷体" w:eastAsia="楷体" w:cs="仿宋_GB2312"/>
          <w:sz w:val="36"/>
          <w:szCs w:val="36"/>
        </w:rPr>
      </w:pPr>
      <w:bookmarkStart w:id="69" w:name="_Toc5331"/>
      <w:r>
        <w:rPr>
          <w:rFonts w:hint="eastAsia" w:ascii="楷体" w:hAnsi="楷体" w:eastAsia="楷体" w:cs="仿宋_GB2312"/>
          <w:sz w:val="36"/>
          <w:szCs w:val="36"/>
        </w:rPr>
        <w:t>8.1 网络营销</w:t>
      </w:r>
      <w:bookmarkEnd w:id="69"/>
    </w:p>
    <w:p w14:paraId="1878FA1F">
      <w:pPr>
        <w:rPr>
          <w:rFonts w:hint="eastAsia" w:ascii="仿宋_GB2312" w:hAnsi="仿宋_GB2312" w:eastAsia="仿宋_GB2312" w:cs="仿宋_GB2312"/>
          <w:sz w:val="32"/>
          <w:szCs w:val="32"/>
        </w:rPr>
      </w:pPr>
      <w:r>
        <w:rPr>
          <w:rFonts w:hint="eastAsia" w:ascii="楷体" w:hAnsi="楷体" w:eastAsia="楷体" w:cs="仿宋_GB2312"/>
          <w:sz w:val="36"/>
          <w:szCs w:val="36"/>
        </w:rPr>
        <w:t xml:space="preserve">  </w:t>
      </w:r>
      <w:r>
        <w:rPr>
          <w:rFonts w:hint="eastAsia" w:ascii="仿宋_GB2312" w:hAnsi="仿宋_GB2312" w:eastAsia="仿宋_GB2312" w:cs="仿宋_GB2312"/>
          <w:sz w:val="32"/>
          <w:szCs w:val="32"/>
        </w:rPr>
        <w:t>首先，我们可以通过抖音、快手等短视频平台录制短视频投放的方式营销，同时，我们也可以在这些平台上直播，通过直播讲解让人们更了解我们的产品。</w:t>
      </w:r>
    </w:p>
    <w:p w14:paraId="742041BD">
      <w:pPr>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 xml:space="preserve">  其次，我们可以制定广告内容和推广计划，联系媒体帮助我们进行推广。</w:t>
      </w:r>
    </w:p>
    <w:p w14:paraId="1486DEA2">
      <w:pPr>
        <w:outlineLvl w:val="1"/>
        <w:rPr>
          <w:rFonts w:hint="eastAsia" w:ascii="楷体" w:hAnsi="楷体" w:eastAsia="楷体" w:cs="仿宋_GB2312"/>
          <w:sz w:val="36"/>
          <w:szCs w:val="36"/>
        </w:rPr>
      </w:pPr>
      <w:bookmarkStart w:id="70" w:name="_Toc24404"/>
      <w:r>
        <w:rPr>
          <w:rFonts w:hint="eastAsia" w:ascii="楷体" w:hAnsi="楷体" w:eastAsia="楷体" w:cs="仿宋_GB2312"/>
          <w:sz w:val="36"/>
          <w:szCs w:val="36"/>
        </w:rPr>
        <w:t>8.2 线下推广</w:t>
      </w:r>
      <w:bookmarkEnd w:id="70"/>
    </w:p>
    <w:p w14:paraId="1517A0C8">
      <w:pPr>
        <w:rPr>
          <w:rFonts w:hint="eastAsia" w:ascii="楷体" w:hAnsi="楷体" w:eastAsia="楷体" w:cs="仿宋_GB2312"/>
          <w:sz w:val="36"/>
          <w:szCs w:val="36"/>
        </w:rPr>
      </w:pPr>
      <w:r>
        <w:rPr>
          <w:rFonts w:hint="eastAsia" w:ascii="楷体" w:hAnsi="楷体" w:eastAsia="楷体" w:cs="仿宋_GB2312"/>
          <w:sz w:val="36"/>
          <w:szCs w:val="36"/>
        </w:rPr>
        <w:t xml:space="preserve">  </w:t>
      </w:r>
      <w:r>
        <w:rPr>
          <w:rFonts w:hint="eastAsia" w:ascii="仿宋_GB2312" w:hAnsi="仿宋_GB2312" w:eastAsia="仿宋_GB2312" w:cs="仿宋_GB2312"/>
          <w:sz w:val="32"/>
          <w:szCs w:val="32"/>
        </w:rPr>
        <w:t>在线下，我们可以和有知名度的智能家居公司取得联系并达成合作，与其口碑捆绑，从而提升自己产品的可信度，同时在其旗下门店内进行推广、体验、售卖。</w:t>
      </w:r>
    </w:p>
    <w:p w14:paraId="467FC769">
      <w:pPr>
        <w:outlineLvl w:val="1"/>
        <w:rPr>
          <w:rFonts w:hint="eastAsia" w:ascii="楷体" w:hAnsi="楷体" w:eastAsia="楷体" w:cs="仿宋_GB2312"/>
          <w:sz w:val="36"/>
          <w:szCs w:val="36"/>
        </w:rPr>
      </w:pPr>
      <w:bookmarkStart w:id="71" w:name="_Toc19711"/>
      <w:r>
        <w:rPr>
          <w:rFonts w:hint="eastAsia" w:ascii="楷体" w:hAnsi="楷体" w:eastAsia="楷体" w:cs="仿宋_GB2312"/>
          <w:sz w:val="36"/>
          <w:szCs w:val="36"/>
        </w:rPr>
        <w:t>8.3参加比赛</w:t>
      </w:r>
      <w:bookmarkEnd w:id="71"/>
    </w:p>
    <w:p w14:paraId="2F11EE2C">
      <w:pPr>
        <w:rPr>
          <w:rFonts w:hint="eastAsia" w:ascii="仿宋_GB2312" w:hAnsi="仿宋_GB2312" w:eastAsia="仿宋_GB2312" w:cs="仿宋_GB2312"/>
          <w:sz w:val="32"/>
          <w:szCs w:val="32"/>
        </w:rPr>
      </w:pPr>
      <w:r>
        <w:rPr>
          <w:rFonts w:hint="eastAsia" w:ascii="楷体" w:hAnsi="楷体" w:eastAsia="楷体" w:cs="仿宋_GB2312"/>
          <w:sz w:val="36"/>
          <w:szCs w:val="36"/>
        </w:rPr>
        <w:t xml:space="preserve">  </w:t>
      </w:r>
      <w:r>
        <w:rPr>
          <w:rFonts w:hint="eastAsia" w:ascii="仿宋_GB2312" w:hAnsi="仿宋_GB2312" w:eastAsia="仿宋_GB2312" w:cs="仿宋_GB2312"/>
          <w:sz w:val="32"/>
          <w:szCs w:val="32"/>
        </w:rPr>
        <w:t>通过参加比赛并取得奖项使产品更能得到大众的信赖，同时也可以通过媒体增加知名度。</w:t>
      </w:r>
    </w:p>
    <w:p w14:paraId="5DEADE75">
      <w:pPr>
        <w:outlineLvl w:val="1"/>
        <w:rPr>
          <w:rFonts w:hint="eastAsia" w:ascii="楷体" w:hAnsi="楷体" w:eastAsia="楷体" w:cs="仿宋_GB2312"/>
          <w:sz w:val="36"/>
          <w:szCs w:val="36"/>
        </w:rPr>
      </w:pPr>
      <w:bookmarkStart w:id="72" w:name="_Toc28965"/>
      <w:r>
        <w:rPr>
          <w:rFonts w:hint="eastAsia" w:ascii="楷体" w:hAnsi="楷体" w:eastAsia="楷体" w:cs="仿宋_GB2312"/>
          <w:sz w:val="36"/>
          <w:szCs w:val="36"/>
        </w:rPr>
        <w:t>8.4口碑营销</w:t>
      </w:r>
      <w:bookmarkEnd w:id="72"/>
    </w:p>
    <w:p w14:paraId="16650B7E">
      <w:pPr>
        <w:rPr>
          <w:rFonts w:hint="eastAsia" w:ascii="仿宋_GB2312" w:hAnsi="仿宋_GB2312" w:eastAsia="仿宋_GB2312" w:cs="仿宋_GB2312"/>
          <w:sz w:val="32"/>
          <w:szCs w:val="32"/>
        </w:rPr>
      </w:pPr>
      <w:r>
        <w:rPr>
          <w:rFonts w:hint="eastAsia" w:ascii="楷体" w:hAnsi="楷体" w:eastAsia="楷体" w:cs="仿宋_GB2312"/>
          <w:sz w:val="36"/>
          <w:szCs w:val="36"/>
        </w:rPr>
        <w:t xml:space="preserve">  </w:t>
      </w:r>
      <w:r>
        <w:rPr>
          <w:rFonts w:hint="eastAsia" w:ascii="仿宋_GB2312" w:hAnsi="仿宋_GB2312" w:eastAsia="仿宋_GB2312" w:cs="仿宋_GB2312"/>
          <w:sz w:val="32"/>
          <w:szCs w:val="32"/>
        </w:rPr>
        <w:t>在产品售卖出以后，我们要做好产品的售后服务，通过社交媒体、客服信息等渠道与客户进行互动，收集反馈；通过电子邮件发送个性化信息，维护客户关系，提升客户忠诚度。同时，鼓励客户给出积极的产品评价，让未使用过产品的人们更加愿意相信我们的产品。</w:t>
      </w:r>
    </w:p>
    <w:p w14:paraId="3D76A436">
      <w:pPr>
        <w:pStyle w:val="2"/>
        <w:spacing w:before="156" w:beforeLines="50" w:after="156" w:afterLines="50" w:line="360" w:lineRule="auto"/>
        <w:rPr>
          <w:rFonts w:hint="eastAsia" w:ascii="黑体" w:hAnsi="黑体" w:eastAsia="黑体" w:cs="黑体"/>
          <w:b w:val="0"/>
          <w:bCs w:val="0"/>
          <w:sz w:val="36"/>
          <w:szCs w:val="36"/>
        </w:rPr>
      </w:pPr>
      <w:bookmarkStart w:id="73" w:name="_Toc101006697"/>
      <w:bookmarkStart w:id="74" w:name="_Toc32557"/>
      <w:r>
        <w:rPr>
          <w:rFonts w:hint="eastAsia" w:ascii="黑体" w:hAnsi="黑体" w:eastAsia="黑体" w:cs="黑体"/>
          <w:b w:val="0"/>
          <w:bCs w:val="0"/>
          <w:sz w:val="36"/>
          <w:szCs w:val="36"/>
        </w:rPr>
        <w:t>九、结语</w:t>
      </w:r>
      <w:bookmarkEnd w:id="73"/>
      <w:bookmarkEnd w:id="74"/>
    </w:p>
    <w:p w14:paraId="0B867161">
      <w:pPr>
        <w:ind w:firstLine="640" w:firstLineChars="200"/>
        <w:rPr>
          <w:rFonts w:hint="eastAsia" w:ascii="仿宋_GB2312" w:hAnsi="仿宋_GB2312" w:eastAsia="仿宋_GB2312" w:cs="仿宋_GB2312"/>
          <w:sz w:val="32"/>
          <w:szCs w:val="32"/>
        </w:rPr>
      </w:pPr>
      <w:bookmarkStart w:id="75" w:name="_Toc101006698"/>
      <w:r>
        <w:rPr>
          <w:rFonts w:hint="eastAsia" w:ascii="仿宋_GB2312" w:hAnsi="仿宋_GB2312" w:eastAsia="仿宋_GB2312" w:cs="仿宋_GB2312"/>
          <w:sz w:val="32"/>
          <w:szCs w:val="32"/>
        </w:rPr>
        <w:t>随着经济的发展和社会的变迁，我国家庭户规模呈现出缩小的趋势。根据最新数据，这种变化主要受到人口流动频繁、住房条件改善以及年轻人婚后独立居住等因素的影响。专家指出，这一现象反映了人口特征对生活方式和消费方式的影响。在现代社会中，年轻人更加追求独立和高质量的生活。他们倾向于拥有自己的生活空间，享受独自居住的自由和便利。这种生活方式的转变不仅推动了房地产市场的发展，也促进了智能家居产品的普及。智能家居产品以其便捷、智能的特点，满足了年轻人对高品质生活的追求。从智能音箱到智能家电，这些产品不仅提高了生活的舒适度，还为独居生活提供了更多的安全保障和便利。此外，随着人工智能技术的飞速发展，智能家居产品的功能和应用场景也在不断丰富。</w:t>
      </w:r>
    </w:p>
    <w:p w14:paraId="6B2D9BEA">
      <w:pPr>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总之，随着家庭户规模的缩小和年轻人对独立生活质量的追求，智能家居产品市场将迎来更广阔的发展空间。再结合年轻人压力越来越大，睡眠质量在逐渐变差，患上失眠问题的人越来越多的情况，这也将会给我们“睡眠监测系统”、“智能睡眠监测枕头”带来更广阔的市场。</w:t>
      </w:r>
      <w:bookmarkEnd w:id="75"/>
    </w:p>
    <w:sectPr>
      <w:footerReference r:id="rId5" w:type="first"/>
      <w:footerReference r:id="rId4" w:type="default"/>
      <w:pgSz w:w="11906" w:h="16838"/>
      <w:pgMar w:top="2211" w:right="1247" w:bottom="1871" w:left="1304" w:header="851" w:footer="1474"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小标宋简体">
    <w:panose1 w:val="03000509000000000000"/>
    <w:charset w:val="86"/>
    <w:family w:val="script"/>
    <w:pitch w:val="default"/>
    <w:sig w:usb0="00000001" w:usb1="080E0000" w:usb2="00000000" w:usb3="00000000" w:csb0="00040000" w:csb1="00000000"/>
  </w:font>
  <w:font w:name="仿宋_GB2312">
    <w:panose1 w:val="02010609030101010101"/>
    <w:charset w:val="86"/>
    <w:family w:val="modern"/>
    <w:pitch w:val="default"/>
    <w:sig w:usb0="00000001" w:usb1="080E0000" w:usb2="00000000" w:usb3="00000000" w:csb0="00040000" w:csb1="00000000"/>
  </w:font>
  <w:font w:name="楷体">
    <w:panose1 w:val="02010609060101010101"/>
    <w:charset w:val="86"/>
    <w:family w:val="modern"/>
    <w:pitch w:val="default"/>
    <w:sig w:usb0="800002BF" w:usb1="38CF7CFA" w:usb2="00000016" w:usb3="00000000" w:csb0="00040001" w:csb1="00000000"/>
  </w:font>
  <w:font w:name="楷体_GB2312">
    <w:panose1 w:val="02010609030101010101"/>
    <w:charset w:val="86"/>
    <w:family w:val="modern"/>
    <w:pitch w:val="default"/>
    <w:sig w:usb0="00000001" w:usb1="080E0000" w:usb2="00000000" w:usb3="00000000" w:csb0="00040000"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叶根友蚕燕隶书(新春版)">
    <w:panose1 w:val="02010601030101010101"/>
    <w:charset w:val="86"/>
    <w:family w:val="auto"/>
    <w:pitch w:val="default"/>
    <w:sig w:usb0="00000001" w:usb1="080E0000" w:usb2="00000000" w:usb3="00000000" w:csb0="00040000" w:csb1="00000000"/>
  </w:font>
  <w:font w:name="叶根友行书(繁)2.0">
    <w:panose1 w:val="02010601030101010101"/>
    <w:charset w:val="86"/>
    <w:family w:val="auto"/>
    <w:pitch w:val="default"/>
    <w:sig w:usb0="00000001" w:usb1="080E0000" w:usb2="00000000" w:usb3="00000000" w:csb0="00040000" w:csb1="00000000"/>
  </w:font>
  <w:font w:name="叶立群几何体测试版">
    <w:panose1 w:val="02000000000000000000"/>
    <w:charset w:val="80"/>
    <w:family w:val="auto"/>
    <w:pitch w:val="default"/>
    <w:sig w:usb0="800002BF" w:usb1="38CF7CFA" w:usb2="00000016" w:usb3="00000000" w:csb0="40020001" w:csb1="C0D6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1EA088">
    <w:pPr>
      <w:pStyle w:val="9"/>
      <w:jc w:val="center"/>
      <w:rPr>
        <w:rFonts w:hint="eastAsia" w:ascii="宋体" w:hAnsi="宋体" w:eastAsia="宋体"/>
      </w:rPr>
    </w:pPr>
  </w:p>
  <w:p w14:paraId="1E016E81">
    <w:pPr>
      <w:pStyle w:val="9"/>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2A75C8">
    <w:pPr>
      <w:pStyle w:val="9"/>
      <w:jc w:val="center"/>
      <w:rPr>
        <w:rFonts w:hint="eastAsia" w:ascii="宋体" w:hAnsi="宋体" w:eastAsia="宋体"/>
      </w:rP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eastAsia="宋体"/>
                            </w:rPr>
                            <w:id w:val="147481555"/>
                          </w:sdtPr>
                          <w:sdtEndPr>
                            <w:rPr>
                              <w:rFonts w:ascii="宋体" w:hAnsi="宋体" w:eastAsia="宋体"/>
                            </w:rPr>
                          </w:sdtEndPr>
                          <w:sdtContent>
                            <w:p w14:paraId="3C4B277C">
                              <w:pPr>
                                <w:pStyle w:val="9"/>
                                <w:jc w:val="center"/>
                                <w:rPr>
                                  <w:rFonts w:hint="eastAsia" w:ascii="宋体" w:hAnsi="宋体" w:eastAsia="宋体"/>
                                </w:rPr>
                              </w:pPr>
                              <w:r>
                                <w:rPr>
                                  <w:rFonts w:ascii="宋体" w:hAnsi="宋体" w:eastAsia="宋体"/>
                                </w:rPr>
                                <w:fldChar w:fldCharType="begin"/>
                              </w:r>
                              <w:r>
                                <w:rPr>
                                  <w:rFonts w:ascii="宋体" w:hAnsi="宋体" w:eastAsia="宋体"/>
                                </w:rPr>
                                <w:instrText xml:space="preserve">PAGE   \* MERGEFORMAT</w:instrText>
                              </w:r>
                              <w:r>
                                <w:rPr>
                                  <w:rFonts w:ascii="宋体" w:hAnsi="宋体" w:eastAsia="宋体"/>
                                </w:rPr>
                                <w:fldChar w:fldCharType="separate"/>
                              </w:r>
                              <w:r>
                                <w:rPr>
                                  <w:rFonts w:ascii="宋体" w:hAnsi="宋体" w:eastAsia="宋体"/>
                                  <w:lang w:val="zh-CN"/>
                                </w:rPr>
                                <w:t>2</w:t>
                              </w:r>
                              <w:r>
                                <w:rPr>
                                  <w:rFonts w:ascii="宋体" w:hAnsi="宋体" w:eastAsia="宋体"/>
                                </w:rPr>
                                <w:fldChar w:fldCharType="end"/>
                              </w:r>
                            </w:p>
                          </w:sdtContent>
                        </w:sdt>
                        <w:p w14:paraId="1EF19720">
                          <w:pPr>
                            <w:rPr>
                              <w:rFonts w:hint="eastAsia" w:ascii="宋体" w:hAnsi="宋体" w:eastAsia="宋体"/>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o+UsAgAAV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r+j5SwCAABVBAAADgAAAAAAAAABACAAAAAfAQAAZHJzL2Uyb0RvYy54bWxQSwUGAAAAAAYA&#10;BgBZAQAAvQUAAAAA&#10;">
              <v:fill on="f" focussize="0,0"/>
              <v:stroke on="f" weight="0.5pt"/>
              <v:imagedata o:title=""/>
              <o:lock v:ext="edit" aspectratio="f"/>
              <v:textbox inset="0mm,0mm,0mm,0mm" style="mso-fit-shape-to-text:t;">
                <w:txbxContent>
                  <w:sdt>
                    <w:sdtPr>
                      <w:rPr>
                        <w:rFonts w:ascii="宋体" w:hAnsi="宋体" w:eastAsia="宋体"/>
                      </w:rPr>
                      <w:id w:val="147481555"/>
                    </w:sdtPr>
                    <w:sdtEndPr>
                      <w:rPr>
                        <w:rFonts w:ascii="宋体" w:hAnsi="宋体" w:eastAsia="宋体"/>
                      </w:rPr>
                    </w:sdtEndPr>
                    <w:sdtContent>
                      <w:p w14:paraId="3C4B277C">
                        <w:pPr>
                          <w:pStyle w:val="9"/>
                          <w:jc w:val="center"/>
                          <w:rPr>
                            <w:rFonts w:hint="eastAsia" w:ascii="宋体" w:hAnsi="宋体" w:eastAsia="宋体"/>
                          </w:rPr>
                        </w:pPr>
                        <w:r>
                          <w:rPr>
                            <w:rFonts w:ascii="宋体" w:hAnsi="宋体" w:eastAsia="宋体"/>
                          </w:rPr>
                          <w:fldChar w:fldCharType="begin"/>
                        </w:r>
                        <w:r>
                          <w:rPr>
                            <w:rFonts w:ascii="宋体" w:hAnsi="宋体" w:eastAsia="宋体"/>
                          </w:rPr>
                          <w:instrText xml:space="preserve">PAGE   \* MERGEFORMAT</w:instrText>
                        </w:r>
                        <w:r>
                          <w:rPr>
                            <w:rFonts w:ascii="宋体" w:hAnsi="宋体" w:eastAsia="宋体"/>
                          </w:rPr>
                          <w:fldChar w:fldCharType="separate"/>
                        </w:r>
                        <w:r>
                          <w:rPr>
                            <w:rFonts w:ascii="宋体" w:hAnsi="宋体" w:eastAsia="宋体"/>
                            <w:lang w:val="zh-CN"/>
                          </w:rPr>
                          <w:t>2</w:t>
                        </w:r>
                        <w:r>
                          <w:rPr>
                            <w:rFonts w:ascii="宋体" w:hAnsi="宋体" w:eastAsia="宋体"/>
                          </w:rPr>
                          <w:fldChar w:fldCharType="end"/>
                        </w:r>
                      </w:p>
                    </w:sdtContent>
                  </w:sdt>
                  <w:p w14:paraId="1EF19720">
                    <w:pPr>
                      <w:rPr>
                        <w:rFonts w:hint="eastAsia" w:ascii="宋体" w:hAnsi="宋体" w:eastAsia="宋体"/>
                      </w:rPr>
                    </w:pPr>
                  </w:p>
                </w:txbxContent>
              </v:textbox>
            </v:shape>
          </w:pict>
        </mc:Fallback>
      </mc:AlternateContent>
    </w:r>
  </w:p>
  <w:p w14:paraId="52CAC180">
    <w:pPr>
      <w:pStyle w:val="9"/>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48B706">
    <w:pPr>
      <w:pStyle w:val="9"/>
      <w:rPr>
        <w:rFonts w:hint="eastAsia"/>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3031DF">
                          <w:pPr>
                            <w:pStyle w:val="9"/>
                            <w:rPr>
                              <w:rFonts w:hint="eastAsia"/>
                            </w:rP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GcYw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aRnGMKwIAAFcEAAAOAAAAAAAAAAEAIAAAAB8BAABkcnMvZTJvRG9jLnhtbFBLBQYAAAAABgAG&#10;AFkBAAC8BQAAAAA=&#10;">
              <v:fill on="f" focussize="0,0"/>
              <v:stroke on="f" weight="0.5pt"/>
              <v:imagedata o:title=""/>
              <o:lock v:ext="edit" aspectratio="f"/>
              <v:textbox inset="0mm,0mm,0mm,0mm" style="mso-fit-shape-to-text:t;">
                <w:txbxContent>
                  <w:p w14:paraId="113031DF">
                    <w:pPr>
                      <w:pStyle w:val="9"/>
                      <w:rPr>
                        <w:rFonts w:hint="eastAsia"/>
                      </w:rPr>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NkNWEyNGNkYjQ1YzUyNzc2YjgzMGRhYTg4ZGI3ODgifQ=="/>
  </w:docVars>
  <w:rsids>
    <w:rsidRoot w:val="00C608BA"/>
    <w:rsid w:val="00007950"/>
    <w:rsid w:val="00020758"/>
    <w:rsid w:val="0005195C"/>
    <w:rsid w:val="000544F2"/>
    <w:rsid w:val="00063111"/>
    <w:rsid w:val="000B5C66"/>
    <w:rsid w:val="00105335"/>
    <w:rsid w:val="001567BD"/>
    <w:rsid w:val="00185DF0"/>
    <w:rsid w:val="00192393"/>
    <w:rsid w:val="001970E8"/>
    <w:rsid w:val="001D5881"/>
    <w:rsid w:val="002020AD"/>
    <w:rsid w:val="00243D57"/>
    <w:rsid w:val="002450DB"/>
    <w:rsid w:val="00266999"/>
    <w:rsid w:val="00270228"/>
    <w:rsid w:val="002753E1"/>
    <w:rsid w:val="002A5888"/>
    <w:rsid w:val="002C64C5"/>
    <w:rsid w:val="002F6A14"/>
    <w:rsid w:val="0030763F"/>
    <w:rsid w:val="0031046E"/>
    <w:rsid w:val="00324EC8"/>
    <w:rsid w:val="0034193E"/>
    <w:rsid w:val="00342DA0"/>
    <w:rsid w:val="003469A2"/>
    <w:rsid w:val="003651AC"/>
    <w:rsid w:val="003877A2"/>
    <w:rsid w:val="003A6AE5"/>
    <w:rsid w:val="003B520C"/>
    <w:rsid w:val="003B59EE"/>
    <w:rsid w:val="003C10E3"/>
    <w:rsid w:val="003D0B04"/>
    <w:rsid w:val="003F3E41"/>
    <w:rsid w:val="0040249D"/>
    <w:rsid w:val="00414D8A"/>
    <w:rsid w:val="00456A5B"/>
    <w:rsid w:val="00461CCE"/>
    <w:rsid w:val="00464DB5"/>
    <w:rsid w:val="004B2D92"/>
    <w:rsid w:val="004C5B52"/>
    <w:rsid w:val="005375AF"/>
    <w:rsid w:val="00540798"/>
    <w:rsid w:val="005528FC"/>
    <w:rsid w:val="00552D23"/>
    <w:rsid w:val="0059145A"/>
    <w:rsid w:val="00594562"/>
    <w:rsid w:val="005B5180"/>
    <w:rsid w:val="0061539E"/>
    <w:rsid w:val="0063114D"/>
    <w:rsid w:val="00641978"/>
    <w:rsid w:val="00664469"/>
    <w:rsid w:val="0067664A"/>
    <w:rsid w:val="00677E02"/>
    <w:rsid w:val="0068609E"/>
    <w:rsid w:val="00694759"/>
    <w:rsid w:val="006A3E87"/>
    <w:rsid w:val="006B22C5"/>
    <w:rsid w:val="006F16D7"/>
    <w:rsid w:val="006F37E0"/>
    <w:rsid w:val="00743767"/>
    <w:rsid w:val="0075585D"/>
    <w:rsid w:val="00787825"/>
    <w:rsid w:val="00790397"/>
    <w:rsid w:val="007979D5"/>
    <w:rsid w:val="007B34E7"/>
    <w:rsid w:val="007C613B"/>
    <w:rsid w:val="007D1396"/>
    <w:rsid w:val="007D2D3A"/>
    <w:rsid w:val="0082252F"/>
    <w:rsid w:val="00831078"/>
    <w:rsid w:val="00834985"/>
    <w:rsid w:val="00843ABD"/>
    <w:rsid w:val="008445B4"/>
    <w:rsid w:val="00845DDD"/>
    <w:rsid w:val="00880546"/>
    <w:rsid w:val="008A6C65"/>
    <w:rsid w:val="008C1C3D"/>
    <w:rsid w:val="008C294F"/>
    <w:rsid w:val="008D0506"/>
    <w:rsid w:val="008D3603"/>
    <w:rsid w:val="008E5B04"/>
    <w:rsid w:val="008E7A18"/>
    <w:rsid w:val="008F7809"/>
    <w:rsid w:val="009472AF"/>
    <w:rsid w:val="00965F7F"/>
    <w:rsid w:val="00970163"/>
    <w:rsid w:val="00971EEE"/>
    <w:rsid w:val="00976002"/>
    <w:rsid w:val="00981484"/>
    <w:rsid w:val="009814D5"/>
    <w:rsid w:val="00995700"/>
    <w:rsid w:val="009A44DD"/>
    <w:rsid w:val="009C37F2"/>
    <w:rsid w:val="009E3B68"/>
    <w:rsid w:val="009F2B79"/>
    <w:rsid w:val="00A02451"/>
    <w:rsid w:val="00A07A44"/>
    <w:rsid w:val="00A11079"/>
    <w:rsid w:val="00A200B8"/>
    <w:rsid w:val="00A346AC"/>
    <w:rsid w:val="00A56FB2"/>
    <w:rsid w:val="00A61F4E"/>
    <w:rsid w:val="00A72359"/>
    <w:rsid w:val="00A82A58"/>
    <w:rsid w:val="00A9428E"/>
    <w:rsid w:val="00A95DA0"/>
    <w:rsid w:val="00AA0A9A"/>
    <w:rsid w:val="00AB4627"/>
    <w:rsid w:val="00AD54B9"/>
    <w:rsid w:val="00AF0DA7"/>
    <w:rsid w:val="00AF30AB"/>
    <w:rsid w:val="00B0692A"/>
    <w:rsid w:val="00B36371"/>
    <w:rsid w:val="00B414F3"/>
    <w:rsid w:val="00B4563D"/>
    <w:rsid w:val="00B60329"/>
    <w:rsid w:val="00B66294"/>
    <w:rsid w:val="00B70AE8"/>
    <w:rsid w:val="00B82142"/>
    <w:rsid w:val="00B8779A"/>
    <w:rsid w:val="00BD1D7D"/>
    <w:rsid w:val="00BD3530"/>
    <w:rsid w:val="00BF0EE2"/>
    <w:rsid w:val="00BF3BF8"/>
    <w:rsid w:val="00C26B26"/>
    <w:rsid w:val="00C40710"/>
    <w:rsid w:val="00C608BA"/>
    <w:rsid w:val="00C62596"/>
    <w:rsid w:val="00C62E8F"/>
    <w:rsid w:val="00C72249"/>
    <w:rsid w:val="00C817BE"/>
    <w:rsid w:val="00C9124E"/>
    <w:rsid w:val="00C92615"/>
    <w:rsid w:val="00C97FD6"/>
    <w:rsid w:val="00CB4B1E"/>
    <w:rsid w:val="00CC68C9"/>
    <w:rsid w:val="00CE6499"/>
    <w:rsid w:val="00D126CC"/>
    <w:rsid w:val="00D148FC"/>
    <w:rsid w:val="00D25FFB"/>
    <w:rsid w:val="00D35391"/>
    <w:rsid w:val="00D83B3D"/>
    <w:rsid w:val="00D9245B"/>
    <w:rsid w:val="00DB641E"/>
    <w:rsid w:val="00DC0A59"/>
    <w:rsid w:val="00DC5C53"/>
    <w:rsid w:val="00DE40B4"/>
    <w:rsid w:val="00E02A5C"/>
    <w:rsid w:val="00E04D59"/>
    <w:rsid w:val="00E100CA"/>
    <w:rsid w:val="00E2438E"/>
    <w:rsid w:val="00E4457C"/>
    <w:rsid w:val="00E44E14"/>
    <w:rsid w:val="00E524F9"/>
    <w:rsid w:val="00E52FA1"/>
    <w:rsid w:val="00E80836"/>
    <w:rsid w:val="00EA6C81"/>
    <w:rsid w:val="00EA78C6"/>
    <w:rsid w:val="00EB5927"/>
    <w:rsid w:val="00EC5F54"/>
    <w:rsid w:val="00ED5594"/>
    <w:rsid w:val="00EF6FFE"/>
    <w:rsid w:val="00F01279"/>
    <w:rsid w:val="00F07CC2"/>
    <w:rsid w:val="00F60F4C"/>
    <w:rsid w:val="00F67AA3"/>
    <w:rsid w:val="00FC450F"/>
    <w:rsid w:val="00FC6D0D"/>
    <w:rsid w:val="00FD29B1"/>
    <w:rsid w:val="00FD2B26"/>
    <w:rsid w:val="00FE6818"/>
    <w:rsid w:val="010544DE"/>
    <w:rsid w:val="0404728D"/>
    <w:rsid w:val="0756685F"/>
    <w:rsid w:val="10664D0D"/>
    <w:rsid w:val="11735077"/>
    <w:rsid w:val="187C78C4"/>
    <w:rsid w:val="1A2B32A7"/>
    <w:rsid w:val="1D356BBC"/>
    <w:rsid w:val="1D9430A0"/>
    <w:rsid w:val="21690C01"/>
    <w:rsid w:val="22E446CB"/>
    <w:rsid w:val="243B4AD7"/>
    <w:rsid w:val="266D4CF0"/>
    <w:rsid w:val="26857DB0"/>
    <w:rsid w:val="291655F3"/>
    <w:rsid w:val="2ED02FC3"/>
    <w:rsid w:val="32E22170"/>
    <w:rsid w:val="32EF5A9C"/>
    <w:rsid w:val="33BC72B7"/>
    <w:rsid w:val="34E10093"/>
    <w:rsid w:val="35747E49"/>
    <w:rsid w:val="3B1E43B3"/>
    <w:rsid w:val="43CA2D6E"/>
    <w:rsid w:val="4A0F3817"/>
    <w:rsid w:val="4B507288"/>
    <w:rsid w:val="4E376AC9"/>
    <w:rsid w:val="4F2B7362"/>
    <w:rsid w:val="4FA9497B"/>
    <w:rsid w:val="50E14662"/>
    <w:rsid w:val="52C605BA"/>
    <w:rsid w:val="53446C55"/>
    <w:rsid w:val="54CF69F2"/>
    <w:rsid w:val="58863E75"/>
    <w:rsid w:val="59EA051F"/>
    <w:rsid w:val="5B992EC4"/>
    <w:rsid w:val="603909F6"/>
    <w:rsid w:val="631A1780"/>
    <w:rsid w:val="66B31D8B"/>
    <w:rsid w:val="6B5B1783"/>
    <w:rsid w:val="71F461C5"/>
    <w:rsid w:val="75996D96"/>
    <w:rsid w:val="7655789F"/>
    <w:rsid w:val="77147E3D"/>
    <w:rsid w:val="7ADB3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7">
    <w:name w:val="Default Paragraph Font"/>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6">
    <w:name w:val="Normal Indent"/>
    <w:basedOn w:val="1"/>
    <w:qFormat/>
    <w:uiPriority w:val="0"/>
    <w:pPr>
      <w:adjustRightInd w:val="0"/>
      <w:snapToGrid w:val="0"/>
      <w:spacing w:before="60" w:after="60" w:line="300" w:lineRule="auto"/>
      <w:ind w:firstLine="420"/>
    </w:pPr>
    <w:rPr>
      <w:rFonts w:ascii="Times New Roman" w:hAnsi="Times New Roman" w:eastAsia="宋体" w:cs="Times New Roman"/>
      <w:snapToGrid w:val="0"/>
      <w:kern w:val="0"/>
      <w:sz w:val="28"/>
      <w:szCs w:val="21"/>
    </w:r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toc 3"/>
    <w:basedOn w:val="1"/>
    <w:next w:val="1"/>
    <w:unhideWhenUsed/>
    <w:qFormat/>
    <w:uiPriority w:val="39"/>
    <w:pPr>
      <w:ind w:left="840" w:leftChars="400"/>
    </w:p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right" w:leader="dot" w:pos="8296"/>
      </w:tabs>
    </w:pPr>
  </w:style>
  <w:style w:type="paragraph" w:styleId="12">
    <w:name w:val="footnote text"/>
    <w:basedOn w:val="1"/>
    <w:link w:val="28"/>
    <w:semiHidden/>
    <w:unhideWhenUsed/>
    <w:qFormat/>
    <w:uiPriority w:val="99"/>
    <w:pPr>
      <w:snapToGrid w:val="0"/>
      <w:jc w:val="left"/>
    </w:pPr>
    <w:rPr>
      <w:sz w:val="18"/>
      <w:szCs w:val="18"/>
    </w:rPr>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5">
    <w:name w:val="Title"/>
    <w:basedOn w:val="1"/>
    <w:next w:val="1"/>
    <w:link w:val="27"/>
    <w:qFormat/>
    <w:uiPriority w:val="0"/>
    <w:pPr>
      <w:spacing w:before="240" w:after="60"/>
      <w:jc w:val="center"/>
      <w:outlineLvl w:val="0"/>
    </w:pPr>
    <w:rPr>
      <w:rFonts w:eastAsia="宋体" w:asciiTheme="majorHAnsi" w:hAnsiTheme="majorHAnsi" w:cstheme="majorBidi"/>
      <w:b/>
      <w:bCs/>
      <w:sz w:val="32"/>
      <w:szCs w:val="32"/>
    </w:rPr>
  </w:style>
  <w:style w:type="character" w:styleId="18">
    <w:name w:val="Strong"/>
    <w:basedOn w:val="17"/>
    <w:qFormat/>
    <w:uiPriority w:val="22"/>
    <w:rPr>
      <w:b/>
      <w:bCs/>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character" w:styleId="20">
    <w:name w:val="footnote reference"/>
    <w:basedOn w:val="17"/>
    <w:semiHidden/>
    <w:unhideWhenUsed/>
    <w:qFormat/>
    <w:uiPriority w:val="99"/>
    <w:rPr>
      <w:vertAlign w:val="superscript"/>
    </w:rPr>
  </w:style>
  <w:style w:type="character" w:customStyle="1" w:styleId="21">
    <w:name w:val="页眉 字符"/>
    <w:basedOn w:val="17"/>
    <w:link w:val="10"/>
    <w:qFormat/>
    <w:uiPriority w:val="99"/>
    <w:rPr>
      <w:sz w:val="18"/>
      <w:szCs w:val="18"/>
    </w:rPr>
  </w:style>
  <w:style w:type="character" w:customStyle="1" w:styleId="22">
    <w:name w:val="页脚 字符"/>
    <w:basedOn w:val="17"/>
    <w:link w:val="9"/>
    <w:qFormat/>
    <w:uiPriority w:val="99"/>
    <w:rPr>
      <w:sz w:val="18"/>
      <w:szCs w:val="18"/>
    </w:rPr>
  </w:style>
  <w:style w:type="character" w:customStyle="1" w:styleId="23">
    <w:name w:val="标题 1 字符"/>
    <w:basedOn w:val="17"/>
    <w:link w:val="2"/>
    <w:qFormat/>
    <w:uiPriority w:val="9"/>
    <w:rPr>
      <w:b/>
      <w:bCs/>
      <w:kern w:val="44"/>
      <w:sz w:val="44"/>
      <w:szCs w:val="44"/>
    </w:rPr>
  </w:style>
  <w:style w:type="character" w:customStyle="1" w:styleId="24">
    <w:name w:val="标题 2 字符"/>
    <w:basedOn w:val="17"/>
    <w:link w:val="3"/>
    <w:qFormat/>
    <w:uiPriority w:val="9"/>
    <w:rPr>
      <w:rFonts w:asciiTheme="majorHAnsi" w:hAnsiTheme="majorHAnsi" w:eastAsiaTheme="majorEastAsia" w:cstheme="majorBidi"/>
      <w:b/>
      <w:bCs/>
      <w:sz w:val="32"/>
      <w:szCs w:val="32"/>
    </w:rPr>
  </w:style>
  <w:style w:type="character" w:customStyle="1" w:styleId="25">
    <w:name w:val="标题 3 字符"/>
    <w:basedOn w:val="17"/>
    <w:link w:val="4"/>
    <w:qFormat/>
    <w:uiPriority w:val="9"/>
    <w:rPr>
      <w:b/>
      <w:bCs/>
      <w:sz w:val="32"/>
      <w:szCs w:val="32"/>
    </w:rPr>
  </w:style>
  <w:style w:type="paragraph" w:customStyle="1" w:styleId="26">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7">
    <w:name w:val="标题 字符"/>
    <w:basedOn w:val="17"/>
    <w:link w:val="15"/>
    <w:qFormat/>
    <w:uiPriority w:val="0"/>
    <w:rPr>
      <w:rFonts w:eastAsia="宋体" w:asciiTheme="majorHAnsi" w:hAnsiTheme="majorHAnsi" w:cstheme="majorBidi"/>
      <w:b/>
      <w:bCs/>
      <w:sz w:val="32"/>
      <w:szCs w:val="32"/>
    </w:rPr>
  </w:style>
  <w:style w:type="character" w:customStyle="1" w:styleId="28">
    <w:name w:val="脚注文本 字符"/>
    <w:basedOn w:val="17"/>
    <w:link w:val="12"/>
    <w:semiHidden/>
    <w:qFormat/>
    <w:uiPriority w:val="99"/>
    <w:rPr>
      <w:sz w:val="18"/>
      <w:szCs w:val="18"/>
    </w:rPr>
  </w:style>
  <w:style w:type="paragraph" w:styleId="29">
    <w:name w:val="List Paragraph"/>
    <w:basedOn w:val="1"/>
    <w:unhideWhenUsed/>
    <w:qFormat/>
    <w:uiPriority w:val="99"/>
    <w:pPr>
      <w:ind w:firstLine="420" w:firstLineChars="200"/>
    </w:pPr>
  </w:style>
  <w:style w:type="character" w:customStyle="1" w:styleId="30">
    <w:name w:val="标题 4 字符"/>
    <w:basedOn w:val="17"/>
    <w:link w:val="5"/>
    <w:semiHidden/>
    <w:qFormat/>
    <w:uiPriority w:val="9"/>
    <w:rPr>
      <w:rFonts w:asciiTheme="majorHAnsi" w:hAnsiTheme="majorHAnsi" w:eastAsiaTheme="majorEastAsia" w:cstheme="majorBidi"/>
      <w:b/>
      <w:bCs/>
      <w:kern w:val="2"/>
      <w:sz w:val="28"/>
      <w:szCs w:val="28"/>
    </w:rPr>
  </w:style>
  <w:style w:type="paragraph" w:customStyle="1" w:styleId="31">
    <w:name w:val="TOC 标题2"/>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32">
    <w:name w:val="WPSOffice手动目录 1"/>
    <w:qFormat/>
    <w:uiPriority w:val="0"/>
    <w:rPr>
      <w:rFonts w:ascii="Times New Roman" w:hAnsi="Times New Roman" w:eastAsia="宋体" w:cs="Times New Roman"/>
      <w:lang w:val="en-US" w:eastAsia="zh-CN" w:bidi="ar-SA"/>
    </w:rPr>
  </w:style>
  <w:style w:type="paragraph" w:customStyle="1" w:styleId="3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4">
    <w:name w:val="WPSOffice手动目录 3"/>
    <w:qFormat/>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C44DFE-94FA-444B-8257-F566DA8A7C58}">
  <ds:schemaRefs/>
</ds:datastoreItem>
</file>

<file path=docProps/app.xml><?xml version="1.0" encoding="utf-8"?>
<Properties xmlns="http://schemas.openxmlformats.org/officeDocument/2006/extended-properties" xmlns:vt="http://schemas.openxmlformats.org/officeDocument/2006/docPropsVTypes">
  <Template>Normal.dotm</Template>
  <Pages>31</Pages>
  <Words>9793</Words>
  <Characters>10595</Characters>
  <Lines>90</Lines>
  <Paragraphs>25</Paragraphs>
  <TotalTime>4</TotalTime>
  <ScaleCrop>false</ScaleCrop>
  <LinksUpToDate>false</LinksUpToDate>
  <CharactersWithSpaces>10839</CharactersWithSpaces>
  <Application>WPS Office_12.1.0.17813_F1E327BC-269C-435d-A152-05C5408002CA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2024-07-25T17:54:00Z</dcterms:created>
  <dc:creator>Echooo hoo</dc:creator>
  <cp:lastModifiedBy>如此</cp:lastModifiedBy>
  <cp:lastPrinted>2022-04-16T15:32:00Z</cp:lastPrinted>
  <dcterms:modified xsi:type="dcterms:W3CDTF">2024-07-25T19:05:32Z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2052-12.1.0.17813</vt:lpwstr>
  </property>
  <property fmtid="{D5CDD505-2E9C-101B-9397-08002B2CF9AE}" pid="3" name="ICV">
    <vt:lpwstr>EB9BAEBBDCC64E0AB7CE868A910E4F62_13</vt:lpwstr>
  </property>
</Properties>
</file>