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ascii="华文中宋" w:hAnsi="华文中宋" w:eastAsia="华文中宋"/>
          <w:b/>
          <w:bCs/>
          <w:sz w:val="36"/>
          <w:szCs w:val="36"/>
        </w:rPr>
        <w:t>中国大学生计算机设计大赛</w:t>
      </w:r>
    </w:p>
    <w:p>
      <w:pPr>
        <w:pStyle w:val="Normal"/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作品信息概要表 </w:t>
      </w:r>
      <w:r>
        <w:rPr>
          <w:rFonts w:eastAsia="黑体" w:ascii="黑体" w:hAnsi="黑体"/>
          <w:sz w:val="16"/>
          <w:szCs w:val="16"/>
        </w:rPr>
        <w:t>(</w:t>
      </w:r>
      <w:r>
        <w:rPr>
          <w:rFonts w:ascii="黑体" w:hAnsi="黑体" w:eastAsia="黑体"/>
          <w:sz w:val="16"/>
          <w:szCs w:val="16"/>
        </w:rPr>
        <w:t>人工智能实践赛、挑战赛，</w:t>
      </w:r>
      <w:r>
        <w:rPr>
          <w:rFonts w:eastAsia="黑体" w:ascii="黑体" w:hAnsi="黑体"/>
          <w:sz w:val="16"/>
          <w:szCs w:val="16"/>
        </w:rPr>
        <w:t>2024</w:t>
      </w:r>
      <w:r>
        <w:rPr>
          <w:rFonts w:ascii="黑体" w:hAnsi="黑体" w:eastAsia="黑体"/>
          <w:sz w:val="16"/>
          <w:szCs w:val="16"/>
        </w:rPr>
        <w:t>版</w:t>
      </w:r>
      <w:r>
        <w:rPr>
          <w:rFonts w:eastAsia="黑体" w:ascii="黑体" w:hAnsi="黑体"/>
          <w:sz w:val="16"/>
          <w:szCs w:val="16"/>
        </w:rPr>
        <w:t>)</w:t>
      </w:r>
    </w:p>
    <w:tbl>
      <w:tblPr>
        <w:tblStyle w:val="9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64"/>
        <w:gridCol w:w="9"/>
        <w:gridCol w:w="234"/>
        <w:gridCol w:w="427"/>
        <w:gridCol w:w="495"/>
        <w:gridCol w:w="260"/>
        <w:gridCol w:w="378"/>
        <w:gridCol w:w="709"/>
        <w:gridCol w:w="143"/>
        <w:gridCol w:w="194"/>
        <w:gridCol w:w="231"/>
        <w:gridCol w:w="1067"/>
        <w:gridCol w:w="128"/>
        <w:gridCol w:w="222"/>
        <w:gridCol w:w="323"/>
        <w:gridCol w:w="818"/>
        <w:gridCol w:w="63"/>
        <w:gridCol w:w="58"/>
        <w:gridCol w:w="1360"/>
        <w:gridCol w:w="8"/>
      </w:tblGrid>
      <w:tr>
        <w:trPr>
          <w:trHeight w:val="510" w:hRule="atLeast"/>
        </w:trPr>
        <w:tc>
          <w:tcPr>
            <w:tcW w:w="1177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作品编号</w:t>
            </w:r>
          </w:p>
        </w:tc>
        <w:tc>
          <w:tcPr>
            <w:tcW w:w="1794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1277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作品名称</w:t>
            </w:r>
          </w:p>
        </w:tc>
        <w:tc>
          <w:tcPr>
            <w:tcW w:w="4047" w:type="dxa"/>
            <w:gridSpan w:val="9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cs="宋体" w:eastAsia="仿宋"/>
                <w:sz w:val="24"/>
                <w:szCs w:val="24"/>
              </w:rPr>
              <w:t xml:space="preserve">基于生成式 </w:t>
            </w:r>
            <w:r>
              <w:rPr>
                <w:rFonts w:eastAsia="仿宋" w:cs="宋体" w:ascii="仿宋" w:hAnsi="仿宋"/>
                <w:sz w:val="24"/>
                <w:szCs w:val="24"/>
              </w:rPr>
              <w:t xml:space="preserve">AI </w:t>
            </w:r>
            <w:r>
              <w:rPr>
                <w:rFonts w:ascii="仿宋" w:hAnsi="仿宋" w:cs="宋体" w:eastAsia="仿宋"/>
                <w:sz w:val="24"/>
                <w:szCs w:val="24"/>
              </w:rPr>
              <w:t>的个性化文创图像作品设计</w:t>
            </w:r>
          </w:p>
        </w:tc>
      </w:tr>
      <w:tr>
        <w:trPr>
          <w:trHeight w:val="510" w:hRule="atLeast"/>
        </w:trPr>
        <w:tc>
          <w:tcPr>
            <w:tcW w:w="1177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作品大类</w:t>
            </w:r>
          </w:p>
        </w:tc>
        <w:tc>
          <w:tcPr>
            <w:tcW w:w="3071" w:type="dxa"/>
            <w:gridSpan w:val="9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人工智能应用</w:t>
            </w:r>
          </w:p>
        </w:tc>
        <w:tc>
          <w:tcPr>
            <w:tcW w:w="1417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作品小类</w:t>
            </w:r>
          </w:p>
        </w:tc>
        <w:tc>
          <w:tcPr>
            <w:tcW w:w="2630" w:type="dxa"/>
            <w:gridSpan w:val="6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sym w:font="Wingdings 2" w:char="52"/>
            </w:r>
            <w:r>
              <w:rPr>
                <w:rFonts w:ascii="仿宋" w:hAnsi="仿宋" w:eastAsia="仿宋"/>
              </w:rPr>
              <w:t>实践赛  □挑战赛</w:t>
            </w:r>
          </w:p>
        </w:tc>
      </w:tr>
      <w:tr>
        <w:trPr>
          <w:trHeight w:val="1950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作品简介</w:t>
            </w:r>
            <w:r>
              <w:rPr>
                <w:rFonts w:eastAsia="仿宋" w:ascii="仿宋" w:hAnsi="仿宋"/>
              </w:rPr>
              <w:t>(100</w:t>
            </w:r>
            <w:r>
              <w:rPr>
                <w:rFonts w:ascii="仿宋" w:hAnsi="仿宋" w:eastAsia="仿宋"/>
              </w:rPr>
              <w:t>字以内</w:t>
            </w:r>
            <w:r>
              <w:rPr>
                <w:rFonts w:eastAsia="仿宋" w:ascii="仿宋" w:hAnsi="仿宋"/>
              </w:rPr>
              <w:t>)</w:t>
            </w:r>
            <w:r>
              <w:rPr>
                <w:rFonts w:ascii="仿宋" w:hAnsi="仿宋" w:eastAsia="仿宋"/>
              </w:rPr>
              <w:t>：</w:t>
            </w:r>
          </w:p>
          <w:p>
            <w:pPr>
              <w:pStyle w:val="NormalWeb"/>
              <w:keepNext w:val="false"/>
              <w:keepLines w:val="false"/>
              <w:widowControl/>
              <w:suppressLineNumbers w:val="0"/>
              <w:suppressAutoHyphens w:val="true"/>
              <w:spacing w:beforeAutospacing="1" w:afterAutospacing="1"/>
              <w:ind w:left="0" w:right="0"/>
              <w:jc w:val="left"/>
              <w:rPr/>
            </w:pPr>
            <w:r>
              <w:rPr>
                <w:rFonts w:ascii="仿宋" w:hAnsi="仿宋" w:cs="仿宋" w:eastAsia="仿宋"/>
                <w:sz w:val="21"/>
                <w:szCs w:val="21"/>
              </w:rPr>
              <w:t>当前市场上的文创产品大多为事先设计制作，难以满足游客日益增长的个性化需求。</w:t>
            </w:r>
            <w:r>
              <w:rPr>
                <w:rFonts w:ascii="仿宋" w:hAnsi="仿宋" w:cs="仿宋" w:eastAsia="仿宋"/>
                <w:sz w:val="21"/>
                <w:szCs w:val="21"/>
                <w:lang w:val="en-US" w:eastAsia="zh-CN"/>
              </w:rPr>
              <w:t>鉴于此，</w:t>
            </w:r>
            <w:r>
              <w:rPr>
                <w:rFonts w:ascii="仿宋" w:hAnsi="仿宋" w:cs="仿宋" w:eastAsia="仿宋"/>
                <w:sz w:val="21"/>
                <w:szCs w:val="21"/>
              </w:rPr>
              <w:t>本项目提出一种创新方案。该方案利用扩散模型、</w:t>
            </w:r>
            <w:r>
              <w:rPr>
                <w:rFonts w:eastAsia="仿宋" w:cs="仿宋" w:ascii="仿宋" w:hAnsi="仿宋"/>
                <w:sz w:val="21"/>
                <w:szCs w:val="21"/>
              </w:rPr>
              <w:t>OCR</w:t>
            </w:r>
            <w:r>
              <w:rPr>
                <w:rFonts w:ascii="仿宋" w:hAnsi="仿宋" w:cs="仿宋" w:eastAsia="仿宋"/>
                <w:sz w:val="21"/>
                <w:szCs w:val="21"/>
              </w:rPr>
              <w:t>技术和文字渲染框架，构建一个可在图片上编辑文字的模型，并应用于文创设计网站。此举旨在支持文创产品的个性化制作，同时设计了纠错机制，为未来商业化应用提供保障。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2119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创新描述（</w:t>
            </w:r>
            <w:r>
              <w:rPr>
                <w:rFonts w:eastAsia="仿宋" w:ascii="仿宋" w:hAnsi="仿宋"/>
              </w:rPr>
              <w:t>100</w:t>
            </w:r>
            <w:r>
              <w:rPr>
                <w:rFonts w:ascii="仿宋" w:hAnsi="仿宋" w:eastAsia="仿宋"/>
              </w:rPr>
              <w:t>字以内）：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cs="仿宋" w:eastAsia="仿宋"/>
                <w:sz w:val="21"/>
                <w:szCs w:val="21"/>
              </w:rPr>
              <w:t>本项目致力于通过创新的文字渲染模型，革新图片修改的应用场景，为用户提供丰富多样的选择，轻松设计独具个性的文创产品。此外，项目更支持便捷的文字编辑功能，实现图片中文字的修改与创意贴图，赋能用户更自由的创作表达。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510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特别说明（</w:t>
            </w:r>
            <w:r>
              <w:rPr>
                <w:rFonts w:eastAsia="仿宋" w:ascii="仿宋" w:hAnsi="仿宋"/>
              </w:rPr>
              <w:t>100</w:t>
            </w:r>
            <w:r>
              <w:rPr>
                <w:rFonts w:ascii="仿宋" w:hAnsi="仿宋" w:eastAsia="仿宋"/>
              </w:rPr>
              <w:t>字以内，希望评审专家了解的其他重要信息）：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color w:themeColor="dark1" w:val="000000"/>
              </w:rPr>
              <w:t>1.</w:t>
            </w:r>
            <w:r>
              <w:rPr>
                <w:rFonts w:ascii="仿宋" w:hAnsi="仿宋" w:eastAsia="仿宋"/>
                <w:color w:themeColor="dark1" w:val="000000"/>
                <w:lang w:val="en-US" w:eastAsia="zh-CN"/>
              </w:rPr>
              <w:t>本作品基于模型</w:t>
            </w:r>
            <w:r>
              <w:rPr>
                <w:rFonts w:eastAsia="仿宋" w:ascii="仿宋" w:hAnsi="仿宋"/>
                <w:color w:themeColor="dark1" w:val="000000"/>
                <w:lang w:val="en-US" w:eastAsia="zh-CN"/>
              </w:rPr>
              <w:t>AnyText</w:t>
            </w:r>
            <w:r>
              <w:rPr>
                <w:rFonts w:ascii="仿宋" w:hAnsi="仿宋" w:eastAsia="仿宋"/>
                <w:color w:themeColor="dark1" w:val="000000"/>
                <w:lang w:val="en-US" w:eastAsia="zh-CN"/>
              </w:rPr>
              <w:t>以及</w:t>
            </w:r>
            <w:r>
              <w:rPr>
                <w:rFonts w:eastAsia="仿宋" w:ascii="仿宋" w:hAnsi="仿宋"/>
                <w:color w:themeColor="dark1" w:val="000000"/>
                <w:lang w:val="en-US" w:eastAsia="zh-CN"/>
              </w:rPr>
              <w:t>Stable Diffusion v1-5</w:t>
            </w:r>
            <w:r>
              <w:rPr>
                <w:rFonts w:ascii="仿宋" w:hAnsi="仿宋" w:eastAsia="仿宋"/>
                <w:color w:themeColor="dark1" w:val="000000"/>
                <w:lang w:val="en-US" w:eastAsia="zh-CN"/>
              </w:rPr>
              <w:t>。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367" w:hRule="atLeast"/>
        </w:trPr>
        <w:tc>
          <w:tcPr>
            <w:tcW w:w="8295" w:type="dxa"/>
            <w:gridSpan w:val="21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ascii="仿宋" w:hAnsi="仿宋" w:eastAsia="仿宋"/>
                <w:color w:themeColor="dark1" w:val="000000"/>
              </w:rPr>
              <w:t>作者及其分工比例</w:t>
            </w:r>
            <w:r>
              <w:rPr>
                <w:rFonts w:eastAsia="仿宋" w:ascii="仿宋" w:hAnsi="仿宋"/>
                <w:color w:themeColor="dark1" w:val="000000"/>
              </w:rPr>
              <w:t>(</w:t>
            </w:r>
            <w:r>
              <w:rPr>
                <w:rFonts w:eastAsia="仿宋" w:ascii="仿宋" w:hAnsi="仿宋"/>
                <w:b/>
                <w:bCs/>
                <w:color w:themeColor="dark1" w:val="000000"/>
              </w:rPr>
              <w:t>“</w:t>
            </w:r>
            <w:r>
              <w:rPr>
                <w:rFonts w:ascii="仿宋" w:hAnsi="仿宋" w:eastAsia="仿宋"/>
                <w:b/>
                <w:bCs/>
                <w:color w:themeColor="dark1" w:val="000000"/>
              </w:rPr>
              <w:t>姓名</w:t>
            </w:r>
            <w:r>
              <w:rPr>
                <w:rFonts w:eastAsia="仿宋" w:ascii="仿宋" w:hAnsi="仿宋"/>
                <w:b/>
                <w:bCs/>
                <w:color w:themeColor="dark1" w:val="000000"/>
              </w:rPr>
              <w:t>1”</w:t>
            </w:r>
            <w:r>
              <w:rPr>
                <w:rFonts w:ascii="仿宋" w:hAnsi="仿宋" w:eastAsia="仿宋"/>
                <w:b/>
                <w:bCs/>
                <w:color w:themeColor="dark1" w:val="000000"/>
              </w:rPr>
              <w:t>等请替换为作者姓名</w:t>
            </w:r>
            <w:r>
              <w:rPr>
                <w:rFonts w:ascii="仿宋" w:hAnsi="仿宋" w:eastAsia="仿宋"/>
                <w:color w:themeColor="dark1" w:val="000000"/>
              </w:rPr>
              <w:t>，并按实际作者人数增减，不需要的列可清空；表中填写每位作者各项工作量的百分比，项目名称可调整或增减，可另加行</w:t>
            </w:r>
            <w:r>
              <w:rPr>
                <w:rFonts w:eastAsia="仿宋" w:ascii="仿宋" w:hAnsi="仿宋"/>
                <w:color w:themeColor="dark1" w:val="000000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  <w:color w:themeColor="dark1" w:val="000000"/>
              </w:rPr>
              <w:t>项目</w:t>
            </w:r>
          </w:p>
        </w:tc>
        <w:tc>
          <w:tcPr>
            <w:tcW w:w="1425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宋体" w:hAnsi="宋体" w:cs="宋体" w:eastAsia="宋体"/>
                <w:sz w:val="24"/>
                <w:szCs w:val="24"/>
              </w:rPr>
              <w:t>郑仕博</w:t>
            </w:r>
          </w:p>
        </w:tc>
        <w:tc>
          <w:tcPr>
            <w:tcW w:w="1424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宋体" w:hAnsi="宋体" w:cs="宋体" w:eastAsia="宋体"/>
                <w:sz w:val="24"/>
                <w:szCs w:val="24"/>
              </w:rPr>
              <w:t>黄家曦</w:t>
            </w:r>
          </w:p>
        </w:tc>
        <w:tc>
          <w:tcPr>
            <w:tcW w:w="1426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宋体" w:hAnsi="宋体" w:cs="宋体" w:eastAsia="宋体"/>
                <w:sz w:val="24"/>
                <w:szCs w:val="24"/>
              </w:rPr>
              <w:t>许圳达</w:t>
            </w:r>
          </w:p>
        </w:tc>
        <w:tc>
          <w:tcPr>
            <w:tcW w:w="1426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宋体" w:hAnsi="宋体" w:cs="宋体" w:eastAsia="宋体"/>
                <w:sz w:val="24"/>
                <w:szCs w:val="24"/>
              </w:rPr>
              <w:t>叶果</w:t>
            </w:r>
          </w:p>
        </w:tc>
        <w:tc>
          <w:tcPr>
            <w:tcW w:w="1426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宋体" w:hAnsi="宋体" w:cs="宋体" w:eastAsia="宋体"/>
                <w:sz w:val="24"/>
                <w:szCs w:val="24"/>
              </w:rPr>
              <w:t>陈奕嘉</w:t>
            </w:r>
          </w:p>
        </w:tc>
      </w:tr>
      <w:tr>
        <w:trPr>
          <w:trHeight w:val="489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组织协调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70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30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作品创意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25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25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30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竞品分析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方案设计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技术实现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文献阅读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测试分析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60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89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ind w:right="105"/>
              <w:jc w:val="right"/>
              <w:rPr/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838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指导教师作用</w:t>
            </w:r>
          </w:p>
        </w:tc>
        <w:tc>
          <w:tcPr>
            <w:tcW w:w="6457" w:type="dxa"/>
            <w:gridSpan w:val="16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项目创意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理论指导 □技术方案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实验场地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>硬件资源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 xml:space="preserve">数据提供 □后勤支持 □宣讲通知 □组织协调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>经费支持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>其他：</w:t>
            </w:r>
          </w:p>
        </w:tc>
      </w:tr>
      <w:tr>
        <w:trPr>
          <w:trHeight w:val="510" w:hRule="atLeast"/>
        </w:trPr>
        <w:tc>
          <w:tcPr>
            <w:tcW w:w="1411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开发制作平台</w:t>
            </w:r>
          </w:p>
        </w:tc>
        <w:tc>
          <w:tcPr>
            <w:tcW w:w="6876" w:type="dxa"/>
            <w:gridSpan w:val="16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cs="Times New Roman" w:ascii="仿宋" w:hAnsi="仿宋"/>
                <w:smallCaps/>
              </w:rPr>
              <w:t xml:space="preserve">Windows </w:t>
            </w:r>
            <w:r>
              <w:rPr>
                <w:rFonts w:eastAsia="仿宋" w:ascii="仿宋" w:hAnsi="仿宋"/>
                <w:smallCaps/>
              </w:rPr>
              <w:t>□Linux □macos □</w:t>
            </w:r>
            <w:r>
              <w:rPr>
                <w:rFonts w:ascii="仿宋" w:hAnsi="仿宋" w:eastAsia="仿宋"/>
                <w:smallCaps/>
              </w:rPr>
              <w:t>其他：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1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运行展示平台</w:t>
            </w:r>
          </w:p>
        </w:tc>
        <w:tc>
          <w:tcPr>
            <w:tcW w:w="6876" w:type="dxa"/>
            <w:gridSpan w:val="16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eastAsia="仿宋" w:cs="Times New Roman" w:ascii="仿宋" w:hAnsi="仿宋"/>
                <w:smallCaps/>
              </w:rPr>
              <w:t xml:space="preserve">Windows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ascii="仿宋" w:hAnsi="仿宋"/>
                <w:smallCaps/>
              </w:rPr>
              <w:t>Linux □macos □iOS □Android □</w:t>
            </w:r>
            <w:r>
              <w:rPr>
                <w:rFonts w:ascii="仿宋" w:hAnsi="仿宋" w:eastAsia="仿宋"/>
                <w:smallCaps/>
              </w:rPr>
              <w:t>其他：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</w:tr>
      <w:tr>
        <w:trPr>
          <w:trHeight w:val="1226" w:hRule="atLeast"/>
        </w:trPr>
        <w:tc>
          <w:tcPr>
            <w:tcW w:w="1411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开发制作工具</w:t>
            </w:r>
          </w:p>
        </w:tc>
        <w:tc>
          <w:tcPr>
            <w:tcW w:w="6876" w:type="dxa"/>
            <w:gridSpan w:val="16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仿宋" w:ascii="仿宋" w:hAnsi="仿宋"/>
                <w:smallCaps/>
                <w:lang w:val="en-US" w:eastAsia="zh-CN"/>
              </w:rPr>
              <w:t>Gradio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参考作品</w:t>
            </w:r>
            <w:r>
              <w:rPr>
                <w:rFonts w:eastAsia="仿宋" w:ascii="仿宋" w:hAnsi="仿宋"/>
              </w:rPr>
              <w:br/>
              <w:t>(</w:t>
            </w:r>
            <w:r>
              <w:rPr>
                <w:rFonts w:ascii="仿宋" w:hAnsi="仿宋" w:eastAsia="仿宋"/>
              </w:rPr>
              <w:t>前</w:t>
            </w:r>
            <w:r>
              <w:rPr>
                <w:rFonts w:eastAsia="仿宋" w:ascii="仿宋" w:hAnsi="仿宋"/>
              </w:rPr>
              <w:t>3</w:t>
            </w:r>
            <w:r>
              <w:rPr>
                <w:rFonts w:ascii="仿宋" w:hAnsi="仿宋" w:eastAsia="仿宋"/>
              </w:rPr>
              <w:t>项</w:t>
            </w:r>
            <w:r>
              <w:rPr>
                <w:rFonts w:eastAsia="仿宋" w:ascii="仿宋" w:hAnsi="仿宋"/>
              </w:rPr>
              <w:t>)</w:t>
            </w:r>
          </w:p>
        </w:tc>
        <w:tc>
          <w:tcPr>
            <w:tcW w:w="6876" w:type="dxa"/>
            <w:gridSpan w:val="16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仿宋" w:ascii="仿宋" w:hAnsi="仿宋"/>
              </w:rPr>
              <w:t>1</w:t>
            </w:r>
            <w:r>
              <w:rPr>
                <w:rFonts w:ascii="仿宋" w:hAnsi="仿宋" w:eastAsia="仿宋"/>
              </w:rPr>
              <w:t>、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eastAsia="仿宋" w:ascii="仿宋" w:hAnsi="仿宋"/>
                <w:b/>
                <w:bCs/>
                <w:smallCaps/>
                <w:sz w:val="21"/>
                <w:szCs w:val="22"/>
                <w:u w:val="single"/>
                <w:lang w:val="en-US" w:eastAsia="zh-CN"/>
              </w:rPr>
              <w:t>Anytext</w:t>
            </w:r>
            <w:r>
              <w:rPr>
                <w:rFonts w:ascii="仿宋" w:hAnsi="仿宋" w:eastAsia="仿宋"/>
                <w:b/>
                <w:bCs/>
                <w:smallCaps/>
                <w:sz w:val="21"/>
                <w:szCs w:val="22"/>
                <w:u w:val="single"/>
                <w:lang w:val="en-US" w:eastAsia="zh-CN"/>
              </w:rPr>
              <w:t>模型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仿宋" w:ascii="仿宋" w:hAnsi="仿宋"/>
              </w:rPr>
              <w:t>2</w:t>
            </w:r>
            <w:r>
              <w:rPr>
                <w:rFonts w:ascii="仿宋" w:hAnsi="仿宋" w:eastAsia="仿宋"/>
              </w:rPr>
              <w:t>、</w:t>
            </w:r>
            <w:r>
              <w:rPr>
                <w:rFonts w:eastAsia="仿宋" w:ascii="仿宋" w:hAnsi="仿宋"/>
                <w:b/>
                <w:bCs/>
              </w:rPr>
              <w:t>Stable Diffusion v1-5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仿宋" w:ascii="仿宋" w:hAnsi="仿宋"/>
              </w:rPr>
              <w:t>3</w:t>
            </w:r>
            <w:r>
              <w:rPr>
                <w:rFonts w:ascii="仿宋" w:hAnsi="仿宋" w:eastAsia="仿宋"/>
              </w:rPr>
              <w:t>、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1" w:type="dxa"/>
            <w:gridSpan w:val="4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提交内容</w:t>
            </w:r>
          </w:p>
        </w:tc>
        <w:tc>
          <w:tcPr>
            <w:tcW w:w="6884" w:type="dxa"/>
            <w:gridSpan w:val="17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报告文档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演示视频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ascii="仿宋" w:hAnsi="仿宋"/>
                <w:smallCaps/>
              </w:rPr>
              <w:t xml:space="preserve">PPT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源代码 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部署文件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数据集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>模型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>其他：</w:t>
            </w:r>
          </w:p>
        </w:tc>
      </w:tr>
      <w:tr>
        <w:trPr>
          <w:trHeight w:val="476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 xml:space="preserve">相关文件 </w:t>
            </w:r>
            <w:r>
              <w:rPr>
                <w:rFonts w:eastAsia="仿宋" w:ascii="仿宋" w:hAnsi="仿宋"/>
                <w:sz w:val="18"/>
                <w:szCs w:val="18"/>
              </w:rPr>
              <w:t>(</w:t>
            </w:r>
            <w:r>
              <w:rPr>
                <w:rFonts w:ascii="仿宋" w:hAnsi="仿宋" w:eastAsia="仿宋"/>
                <w:sz w:val="18"/>
                <w:szCs w:val="18"/>
              </w:rPr>
              <w:t>可增加或减少行数</w:t>
            </w:r>
            <w:r>
              <w:rPr>
                <w:rFonts w:eastAsia="仿宋" w:ascii="仿宋" w:hAnsi="仿宋"/>
                <w:sz w:val="18"/>
                <w:szCs w:val="18"/>
              </w:rPr>
              <w:t>)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  <w:sz w:val="18"/>
                <w:szCs w:val="18"/>
              </w:rPr>
              <w:t>(</w:t>
            </w:r>
            <w:r>
              <w:rPr>
                <w:rFonts w:ascii="仿宋" w:hAnsi="仿宋" w:eastAsia="仿宋"/>
                <w:sz w:val="18"/>
                <w:szCs w:val="18"/>
              </w:rPr>
              <w:t>包括信息表、设计报告、源代码、数据集、训练模型，以及必要的安装配置说明、用户手册等</w:t>
            </w:r>
            <w:r>
              <w:rPr>
                <w:rFonts w:eastAsia="仿宋" w:ascii="仿宋" w:hAnsi="仿宋"/>
                <w:sz w:val="18"/>
                <w:szCs w:val="18"/>
              </w:rPr>
              <w:t>)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序号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文件与描述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文件状态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ascii="仿宋" w:hAnsi="仿宋" w:eastAsia="仿宋"/>
              </w:rPr>
              <w:t>版权状态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1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文件：信息表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描述：本表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2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文件：设计报告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描述：对本作品进行了详细的说明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3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文件：源代码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描述：项目的代码，部分自制，部分从</w:t>
            </w:r>
            <w:r>
              <w:rPr>
                <w:rFonts w:eastAsia="仿宋" w:ascii="仿宋" w:hAnsi="仿宋"/>
              </w:rPr>
              <w:t>github</w:t>
            </w:r>
            <w:r>
              <w:rPr>
                <w:rFonts w:ascii="仿宋" w:hAnsi="仿宋" w:eastAsia="仿宋"/>
              </w:rPr>
              <w:t>上下载并进行改写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4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文件：数据集与模型权重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</w:t>
            </w:r>
            <w:r>
              <w:rPr>
                <w:rFonts w:eastAsia="仿宋" w:ascii="仿宋" w:hAnsi="仿宋"/>
              </w:rPr>
              <w:t>400k</w:t>
            </w:r>
            <w:r>
              <w:rPr>
                <w:rFonts w:ascii="仿宋" w:hAnsi="仿宋" w:eastAsia="仿宋"/>
              </w:rPr>
              <w:t>数据集和</w:t>
            </w:r>
            <w:r>
              <w:rPr>
                <w:rFonts w:eastAsia="仿宋" w:ascii="仿宋" w:hAnsi="仿宋"/>
              </w:rPr>
              <w:t>1k</w:t>
            </w:r>
            <w:r>
              <w:rPr>
                <w:rFonts w:ascii="仿宋" w:hAnsi="仿宋" w:eastAsia="仿宋"/>
              </w:rPr>
              <w:t>数据集，模型权重约</w:t>
            </w:r>
            <w:r>
              <w:rPr>
                <w:rFonts w:eastAsia="仿宋" w:ascii="仿宋" w:hAnsi="仿宋"/>
              </w:rPr>
              <w:t>5.73GB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eastAsia="仿宋" w:ascii="仿宋" w:hAnsi="仿宋"/>
              </w:rPr>
              <w:t>wenchuang.ckpt)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  <w:b w:val="false"/>
                <w:bCs w:val="false"/>
              </w:rPr>
            </w:pPr>
            <w:r>
              <w:rPr>
                <w:rFonts w:eastAsia="仿宋" w:ascii="仿宋" w:hAnsi="仿宋"/>
                <w:b w:val="false"/>
                <w:bCs w:val="false"/>
              </w:rPr>
              <w:t>https://modelscope.cn/models/asdewfqf/hehe98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5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文件：模型训练文件</w:t>
            </w:r>
            <w:r>
              <w:rPr>
                <w:rFonts w:eastAsia="仿宋" w:ascii="仿宋" w:hAnsi="仿宋"/>
              </w:rPr>
              <w:t>1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描述：用于训练扩散模型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  <w:t>https://github.com/Akegarasu/lora-scripts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6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文件：安装配置说明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描述：在素材与代码中的</w:t>
            </w:r>
            <w:r>
              <w:rPr>
                <w:rFonts w:eastAsia="仿宋" w:ascii="仿宋" w:hAnsi="仿宋"/>
              </w:rPr>
              <w:t>anytext</w:t>
            </w:r>
            <w:r>
              <w:rPr>
                <w:rFonts w:ascii="仿宋" w:hAnsi="仿宋" w:eastAsia="仿宋"/>
              </w:rPr>
              <w:t>目录中，见</w:t>
            </w:r>
            <w:r>
              <w:rPr>
                <w:rFonts w:eastAsia="仿宋" w:ascii="仿宋" w:hAnsi="仿宋"/>
              </w:rPr>
              <w:t>readme.txt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eastAsia="仿宋" w:ascii="仿宋" w:hAnsi="仿宋"/>
              </w:rPr>
              <w:t>anytext</w:t>
            </w:r>
            <w:r>
              <w:rPr>
                <w:rFonts w:ascii="仿宋" w:hAnsi="仿宋" w:eastAsia="仿宋"/>
              </w:rPr>
              <w:t>目录中的）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7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文件：用户手册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描述：对使用方式和配置进行了介绍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>
                <w:rFonts w:eastAsia="仿宋" w:ascii="仿宋" w:hAnsi="仿宋"/>
              </w:rPr>
              <w:t>8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文件：模型训练文件</w:t>
            </w:r>
            <w:r>
              <w:rPr>
                <w:rFonts w:eastAsia="仿宋" w:ascii="仿宋" w:hAnsi="仿宋"/>
              </w:rPr>
              <w:t>2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描述：在素材与源代</w:t>
            </w:r>
            <w:r>
              <w:rPr>
                <w:rFonts w:eastAsia="仿宋" w:ascii="仿宋" w:hAnsi="仿宋"/>
              </w:rPr>
              <w:t>anytext</w:t>
            </w:r>
            <w:r>
              <w:rPr>
                <w:rFonts w:ascii="仿宋" w:hAnsi="仿宋" w:eastAsia="仿宋"/>
              </w:rPr>
              <w:t>目录中，为</w:t>
            </w:r>
            <w:r>
              <w:rPr>
                <w:rFonts w:eastAsia="仿宋" w:ascii="仿宋" w:hAnsi="仿宋"/>
              </w:rPr>
              <w:t>train.py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/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自制 □未知版权</w:t>
            </w:r>
          </w:p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</w:rPr>
              <w:t>（可按以上形式自行加行）</w:t>
            </w:r>
          </w:p>
        </w:tc>
        <w:tc>
          <w:tcPr>
            <w:tcW w:w="3247" w:type="dxa"/>
            <w:gridSpan w:val="10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1368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836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uppressAutoHyphens w:val="true"/>
              <w:spacing w:before="0" w:after="0"/>
              <w:rPr/>
            </w:pPr>
            <w:r>
              <w:rPr>
                <w:rFonts w:ascii="仿宋" w:hAnsi="仿宋" w:eastAsia="仿宋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>
                <w:rFonts w:ascii="仿宋" w:hAnsi="仿宋" w:eastAsia="仿宋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pStyle w:val="Normal"/>
              <w:suppressAutoHyphens w:val="true"/>
              <w:spacing w:before="0" w:after="0"/>
              <w:ind w:firstLine="420"/>
              <w:rPr/>
            </w:pPr>
            <w:r>
              <w:rPr>
                <w:rFonts w:ascii="仿宋" w:hAnsi="仿宋" w:eastAsia="仿宋"/>
                <w:smallCaps/>
                <w:color w:val="C00000"/>
              </w:rPr>
              <w:t>作品报告、源代码、非公开自有数据集、模型等必须上传，对于开源、企业提供的代码、数据集、模型需提供下载地址</w:t>
            </w:r>
            <w:r>
              <w:rPr>
                <w:rFonts w:ascii="仿宋" w:hAnsi="仿宋" w:eastAsia="仿宋"/>
                <w:smallCaps/>
              </w:rPr>
              <w:t>。</w:t>
            </w:r>
            <w:bookmarkStart w:id="0" w:name="_GoBack"/>
            <w:bookmarkEnd w:id="0"/>
          </w:p>
        </w:tc>
      </w:tr>
    </w:tbl>
    <w:p>
      <w:pPr>
        <w:pStyle w:val="Normal"/>
        <w:spacing w:before="156" w:after="0"/>
        <w:rPr>
          <w:rFonts w:ascii="楷体" w:hAnsi="楷体" w:eastAsia="楷体"/>
        </w:rPr>
      </w:pPr>
      <w:r>
        <w:rPr>
          <w:rFonts w:ascii="楷体" w:hAnsi="楷体" w:eastAsia="楷体"/>
        </w:rPr>
        <w:t>填写说明：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smallCaps/>
        </w:rPr>
      </w:pPr>
      <w:r>
        <w:rPr>
          <w:rFonts w:ascii="楷体" w:hAnsi="楷体" w:eastAsia="楷体"/>
        </w:rPr>
        <w:t>所有</w:t>
      </w:r>
      <w:r>
        <w:rPr>
          <w:rFonts w:ascii="楷体" w:hAnsi="楷体" w:eastAsia="楷体"/>
          <w:smallCaps/>
        </w:rPr>
        <w:t>□可根据需要变化为■（软键盘输入）；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作者及其分工比例”以及“相关文件”可根据需要增加或减少项目或行数；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作者及其分工比例”中的“姓名</w:t>
      </w:r>
      <w:r>
        <w:rPr>
          <w:rFonts w:eastAsia="楷体" w:ascii="楷体" w:hAnsi="楷体"/>
        </w:rPr>
        <w:t>1”</w:t>
      </w:r>
      <w:r>
        <w:rPr>
          <w:rFonts w:ascii="楷体" w:hAnsi="楷体" w:eastAsia="楷体"/>
        </w:rPr>
        <w:t>等，修改为作者具体姓名；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相关文件”是指提交上传的，或不需要提交上传，但本作品涉及的所有文件，建议分类别填写；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b/>
          <w:bCs/>
          <w:color w:themeColor="dark1" w:val="000000"/>
        </w:rPr>
      </w:pPr>
      <w:r>
        <w:rPr>
          <w:rFonts w:ascii="楷体" w:hAnsi="楷体" w:eastAsia="楷体"/>
        </w:rPr>
        <w:t>请将</w:t>
      </w:r>
      <w:r>
        <w:rPr>
          <w:rFonts w:ascii="楷体" w:hAnsi="楷体" w:eastAsia="楷体"/>
          <w:b/>
        </w:rPr>
        <w:t>本表以</w:t>
      </w:r>
      <w:r>
        <w:rPr>
          <w:rFonts w:eastAsia="楷体" w:ascii="楷体" w:hAnsi="楷体"/>
          <w:b/>
        </w:rPr>
        <w:t>PDF</w:t>
      </w:r>
      <w:r>
        <w:rPr>
          <w:rFonts w:ascii="楷体" w:hAnsi="楷体" w:eastAsia="楷体"/>
          <w:b/>
        </w:rPr>
        <w:t>格式</w:t>
      </w:r>
      <w:r>
        <w:rPr>
          <w:rFonts w:ascii="楷体" w:hAnsi="楷体" w:eastAsia="楷体"/>
        </w:rPr>
        <w:t>上传到大赛指定的位置；</w:t>
      </w:r>
    </w:p>
    <w:p>
      <w:pPr>
        <w:pStyle w:val="Normal"/>
        <w:rPr>
          <w:rFonts w:ascii="楷体" w:hAnsi="楷体" w:eastAsia="楷体"/>
          <w:b/>
          <w:bCs/>
          <w:color w:themeColor="dark1" w:val="000000"/>
        </w:rPr>
      </w:pPr>
      <w:r>
        <w:rPr>
          <w:rFonts w:ascii="楷体" w:hAnsi="楷体" w:eastAsia="楷体"/>
          <w:b/>
          <w:bCs/>
          <w:color w:themeColor="dark1" w:val="000000"/>
        </w:rPr>
        <w:t>作品目录示例：</w:t>
      </w:r>
    </w:p>
    <w:p>
      <w:pPr>
        <w:pStyle w:val="Normal"/>
        <w:ind w:firstLine="180"/>
        <w:rPr>
          <w:rFonts w:ascii="楷体" w:hAnsi="楷体" w:eastAsia="楷体"/>
          <w:color w:themeColor="dark1" w:val="000000"/>
          <w:sz w:val="18"/>
          <w:szCs w:val="18"/>
        </w:rPr>
      </w:pPr>
      <w:r>
        <w:rPr>
          <w:rFonts w:eastAsia="楷体" w:ascii="楷体" w:hAnsi="楷体"/>
          <w:color w:themeColor="dark1" w:val="000000"/>
          <w:sz w:val="18"/>
          <w:szCs w:val="18"/>
        </w:rPr>
        <w:t>2024012345-</w:t>
      </w:r>
      <w:r>
        <w:rPr>
          <w:rFonts w:ascii="楷体" w:hAnsi="楷体" w:eastAsia="楷体"/>
          <w:color w:themeColor="dark1" w:val="000000"/>
          <w:sz w:val="18"/>
          <w:szCs w:val="18"/>
        </w:rPr>
        <w:t>参赛总文件夹</w:t>
      </w:r>
    </w:p>
    <w:p>
      <w:pPr>
        <w:pStyle w:val="Normal"/>
        <w:ind w:left="210"/>
        <w:rPr>
          <w:rFonts w:ascii="楷体" w:hAnsi="楷体" w:eastAsia="楷体"/>
          <w:color w:themeColor="dark1" w:val="000000"/>
          <w:sz w:val="18"/>
          <w:szCs w:val="18"/>
        </w:rPr>
      </w:pPr>
      <w:r>
        <w:rPr>
          <w:rFonts w:ascii="楷体" w:hAnsi="楷体" w:eastAsia="楷体"/>
          <w:color w:themeColor="dark1" w:val="000000"/>
          <w:sz w:val="18"/>
          <w:szCs w:val="18"/>
        </w:rPr>
        <w:t xml:space="preserve">├── </w:t>
      </w:r>
      <w:r>
        <w:rPr>
          <w:rFonts w:eastAsia="楷体" w:ascii="楷体" w:hAnsi="楷体"/>
          <w:color w:themeColor="dark1" w:val="000000"/>
          <w:sz w:val="18"/>
          <w:szCs w:val="18"/>
        </w:rPr>
        <w:t>2024012345-01</w:t>
      </w:r>
      <w:r>
        <w:rPr>
          <w:rFonts w:ascii="楷体" w:hAnsi="楷体" w:eastAsia="楷体"/>
          <w:color w:themeColor="dark1" w:val="000000"/>
          <w:sz w:val="18"/>
          <w:szCs w:val="18"/>
        </w:rPr>
        <w:t>作品与答辩材料</w:t>
      </w:r>
    </w:p>
    <w:p>
      <w:pPr>
        <w:pStyle w:val="Normal"/>
        <w:ind w:left="210"/>
        <w:rPr>
          <w:rFonts w:ascii="楷体" w:hAnsi="楷体" w:eastAsia="楷体"/>
          <w:color w:themeColor="dark1" w:val="000000"/>
          <w:sz w:val="18"/>
          <w:szCs w:val="18"/>
        </w:rPr>
      </w:pPr>
      <w:r>
        <w:rPr>
          <w:rFonts w:ascii="楷体" w:hAnsi="楷体" w:eastAsia="楷体"/>
          <w:color w:themeColor="dark1" w:val="000000"/>
          <w:sz w:val="18"/>
          <w:szCs w:val="18"/>
        </w:rPr>
        <w:t xml:space="preserve">├── </w:t>
      </w:r>
      <w:r>
        <w:rPr>
          <w:rFonts w:eastAsia="楷体" w:ascii="楷体" w:hAnsi="楷体"/>
          <w:color w:themeColor="dark1" w:val="000000"/>
          <w:sz w:val="18"/>
          <w:szCs w:val="18"/>
        </w:rPr>
        <w:t>2024012345-02</w:t>
      </w:r>
      <w:r>
        <w:rPr>
          <w:rFonts w:ascii="楷体" w:hAnsi="楷体" w:eastAsia="楷体"/>
          <w:color w:themeColor="dark1" w:val="000000"/>
          <w:sz w:val="18"/>
          <w:szCs w:val="18"/>
        </w:rPr>
        <w:t>素材与源码</w:t>
      </w:r>
    </w:p>
    <w:p>
      <w:pPr>
        <w:pStyle w:val="Normal"/>
        <w:ind w:left="210"/>
        <w:rPr>
          <w:rFonts w:ascii="楷体" w:hAnsi="楷体" w:eastAsia="楷体"/>
          <w:color w:themeColor="dark1" w:val="000000"/>
          <w:sz w:val="18"/>
          <w:szCs w:val="18"/>
        </w:rPr>
      </w:pPr>
      <w:r>
        <w:rPr>
          <w:rFonts w:ascii="楷体" w:hAnsi="楷体" w:eastAsia="楷体"/>
          <w:color w:themeColor="dark1" w:val="000000"/>
          <w:sz w:val="18"/>
          <w:szCs w:val="18"/>
        </w:rPr>
        <w:t xml:space="preserve">├── </w:t>
      </w:r>
      <w:r>
        <w:rPr>
          <w:rFonts w:eastAsia="楷体" w:ascii="楷体" w:hAnsi="楷体"/>
          <w:color w:themeColor="dark1" w:val="000000"/>
          <w:sz w:val="18"/>
          <w:szCs w:val="18"/>
        </w:rPr>
        <w:t>2024012345-03</w:t>
      </w:r>
      <w:r>
        <w:rPr>
          <w:rFonts w:ascii="楷体" w:hAnsi="楷体" w:eastAsia="楷体"/>
          <w:color w:themeColor="dark1" w:val="000000"/>
          <w:sz w:val="18"/>
          <w:szCs w:val="18"/>
        </w:rPr>
        <w:t>设计与开发文档</w:t>
      </w:r>
    </w:p>
    <w:p>
      <w:pPr>
        <w:pStyle w:val="Normal"/>
        <w:ind w:left="210"/>
        <w:rPr>
          <w:rFonts w:ascii="楷体" w:hAnsi="楷体" w:eastAsia="楷体"/>
          <w:color w:themeColor="dark1" w:val="000000"/>
          <w:sz w:val="18"/>
          <w:szCs w:val="18"/>
        </w:rPr>
      </w:pPr>
      <w:r>
        <w:rPr>
          <w:rFonts w:ascii="楷体" w:hAnsi="楷体" w:eastAsia="楷体"/>
          <w:color w:themeColor="dark1" w:val="000000"/>
          <w:sz w:val="18"/>
          <w:szCs w:val="18"/>
        </w:rPr>
        <w:t xml:space="preserve">└── </w:t>
      </w:r>
      <w:r>
        <w:rPr>
          <w:rFonts w:eastAsia="楷体" w:ascii="楷体" w:hAnsi="楷体"/>
          <w:color w:themeColor="dark1" w:val="000000"/>
          <w:sz w:val="18"/>
          <w:szCs w:val="18"/>
        </w:rPr>
        <w:t>2024012345-04</w:t>
      </w:r>
      <w:r>
        <w:rPr>
          <w:rFonts w:ascii="楷体" w:hAnsi="楷体" w:eastAsia="楷体"/>
          <w:color w:themeColor="dark1" w:val="000000"/>
          <w:sz w:val="18"/>
          <w:szCs w:val="18"/>
        </w:rPr>
        <w:t>作品演示视频</w:t>
      </w:r>
    </w:p>
    <w:p>
      <w:pPr>
        <w:pStyle w:val="Normal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p>
      <w:pPr>
        <w:pStyle w:val="ListParagraph"/>
        <w:widowControl w:val="false"/>
        <w:numPr>
          <w:ilvl w:val="0"/>
          <w:numId w:val="0"/>
        </w:numPr>
        <w:ind w:hanging="0" w:left="0"/>
        <w:jc w:val="both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  <w:font w:name="黑体">
    <w:charset w:val="01"/>
    <w:family w:val="roman"/>
    <w:pitch w:val="variable"/>
  </w:font>
  <w:font w:name="仿宋">
    <w:charset w:val="01"/>
    <w:family w:val="roman"/>
    <w:pitch w:val="variable"/>
  </w:font>
  <w:font w:name="Wingdings 2">
    <w:charset w:val="02"/>
    <w:family w:val="roman"/>
    <w:pitch w:val="variable"/>
  </w:font>
  <w:font w:name="宋体"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chineseCountingThousand"/>
      <w:lvlText w:val="第%1章"/>
      <w:lvlJc w:val="left"/>
      <w:pPr>
        <w:tabs>
          <w:tab w:val="num" w:pos="0"/>
        </w:tabs>
        <w:ind w:left="1545" w:hanging="1545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ZTQ4ODQwNThiYTg4YTBlNDhkZDRmNGNiNWM5NWE1YzA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lineRule="auto" w:line="578" w:before="340" w:after="330"/>
      <w:outlineLvl w:val="0"/>
    </w:pPr>
    <w:rPr>
      <w:rFonts w:eastAsia="黑体"/>
      <w:bCs/>
      <w:kern w:val="2"/>
      <w:sz w:val="44"/>
      <w:szCs w:val="44"/>
      <w:lang w:val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yle13" w:customStyle="1">
    <w:name w:val="正文文本 字符"/>
    <w:basedOn w:val="DefaultParagraphFont"/>
    <w:uiPriority w:val="99"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styleId="1" w:customStyle="1">
    <w:name w:val="标题 1 字符"/>
    <w:basedOn w:val="DefaultParagraphFont"/>
    <w:link w:val="Heading1"/>
    <w:uiPriority w:val="9"/>
    <w:qFormat/>
    <w:rPr>
      <w:rFonts w:eastAsia="黑体"/>
      <w:bCs/>
      <w:kern w:val="2"/>
      <w:sz w:val="44"/>
      <w:szCs w:val="44"/>
      <w:lang w:val="zh-C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Style13"/>
    <w:uiPriority w:val="99"/>
    <w:unhideWhenUsed/>
    <w:qFormat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4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clear" w:pos="420"/>
        <w:tab w:val="left" w:pos="1050" w:leader="none"/>
        <w:tab w:val="right" w:pos="8296" w:leader="dot"/>
      </w:tabs>
    </w:pPr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LibreOffice/25.2.2.2$MacOSX_AARCH64 LibreOffice_project/7370d4be9e3cf6031a51beef54ff3bda878e3fac</Application>
  <AppVersion>15.0000</AppVersion>
  <Pages>3</Pages>
  <Words>1572</Words>
  <Characters>1956</Characters>
  <CharactersWithSpaces>2019</CharactersWithSpaces>
  <Paragraphs>161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2023-04-08T01:01:00Z</dcterms:created>
  <dc:creator>dengxifeng@pku.edu.cn</dc:creator>
  <dc:description/>
  <dc:language>zh-CN</dc:language>
  <cp:lastModifiedBy/>
  <cp:lastPrinted>2020-04-27T09:16:00Z</cp:lastPrinted>
  <dcterms:modified xsi:type="dcterms:W3CDTF">2025-04-09T21:51:43Z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D3F069E3CD8E49C28C3923FF0F6C0668_12</vt:lpwstr>
  </property>
  <property fmtid="{D5CDD505-2E9C-101B-9397-08002B2CF9AE}" pid="3" name="KSOProductBuildVer">
    <vt:lpwstr>2052-11.8.2.12094</vt:lpwstr>
  </property>
</Properties>
</file>