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77"/>
      </w:pPr>
      <w:r/>
      <w:bookmarkStart w:id="1" w:name="_r48y7t2xd8xm"/>
      <w:r/>
      <w:bookmarkEnd w:id="1"/>
      <w:r>
        <w:t xml:space="preserve">Спринт 4. Проект «Секреты Темнолесья»</w:t>
      </w:r>
      <w:r/>
    </w:p>
    <w:p>
      <w:r>
        <w:rPr>
          <w:b/>
        </w:rPr>
        <w:t xml:space="preserve">Цель проекта — </w:t>
      </w:r>
      <w:r>
        <w:t xml:space="preserve">изучить влияние характеристик игроков и их игровых персонажей на покупку внутриигровой валюты «райские лепестки», а также оценить активность игроков при совершении внутриигровых покупок</w:t>
      </w:r>
      <w:r/>
    </w:p>
    <w:p>
      <w:r>
        <w:rPr>
          <w:b/>
        </w:rPr>
        <w:t xml:space="preserve">Автор: </w:t>
      </w:r>
      <w:r>
        <w:t xml:space="preserve"> Захарова Юлия</w:t>
      </w:r>
      <w:r/>
    </w:p>
    <w:p>
      <w:pPr>
        <w:rPr>
          <w:b/>
        </w:rPr>
      </w:pPr>
      <w:r>
        <w:rPr>
          <w:b/>
        </w:rPr>
        <w:t xml:space="preserve">Дата: 23.01.2025</w:t>
      </w:r>
      <w:r>
        <w:rPr>
          <w:b/>
        </w:rPr>
      </w:r>
    </w:p>
    <w:p>
      <w:pPr>
        <w:pStyle w:val="717"/>
      </w:pPr>
      <w:r/>
      <w:bookmarkStart w:id="2" w:name="_vaza1re6x8bo"/>
      <w:r/>
      <w:bookmarkEnd w:id="2"/>
      <w:r>
        <w:t xml:space="preserve">Часть 3. Выводы и аналитические комментарии</w:t>
      </w:r>
      <w:r/>
    </w:p>
    <w:p>
      <w:r>
        <w:rPr>
          <w:b/>
        </w:rPr>
        <w:t xml:space="preserve">Задание. </w:t>
      </w:r>
      <w:r>
        <w:t xml:space="preserve">В заключительной части проекта напишите выводы и аналитические комментарии по полученным в проекте результатам.</w:t>
      </w:r>
      <w:r/>
    </w:p>
    <w:p>
      <w:pPr>
        <w:pStyle w:val="661"/>
      </w:pPr>
      <w:r/>
      <w:bookmarkStart w:id="3" w:name="_ckh1w4h1tu52"/>
      <w:r/>
      <w:bookmarkEnd w:id="3"/>
      <w:r>
        <w:t xml:space="preserve">1. Результаты исследовательского анализа данных:</w:t>
      </w:r>
      <w:r/>
    </w:p>
    <w:p>
      <w:pPr>
        <w:pStyle w:val="715"/>
      </w:pPr>
      <w:r/>
      <w:bookmarkStart w:id="4" w:name="_atgqb93e8rwi"/>
      <w:r/>
      <w:bookmarkEnd w:id="4"/>
      <w:r>
        <w:t xml:space="preserve">1.1. Какая доля платящих игроков характерна для всей игры и как раса персонажа влияет на изменение этого показателя?</w:t>
      </w:r>
      <w:r/>
    </w:p>
    <w:p>
      <w:pPr>
        <w:ind w:left="0" w:right="0" w:firstLine="720"/>
        <w:jc w:val="left"/>
        <w:keepLines w:val="0"/>
        <w:keepNext w:val="0"/>
        <w:pageBreakBefore w:val="0"/>
        <w:spacing w:before="0" w:after="79" w:line="252" w:lineRule="auto"/>
        <w:widowControl/>
        <w:rPr>
          <w:i/>
          <w:color w:val="0b5394"/>
        </w:rPr>
      </w:pPr>
      <w:r>
        <w:rPr>
          <w:i/>
          <w:color w:val="0b5394"/>
        </w:rPr>
        <w:t xml:space="preserve">В игре почти 18% платящих игроко</w:t>
      </w:r>
      <w:r>
        <w:rPr>
          <w:i/>
          <w:color w:val="0b5394"/>
        </w:rPr>
        <w:t xml:space="preserve">в</w:t>
      </w:r>
      <w:r>
        <w:rPr>
          <w:i/>
          <w:color w:val="0b5394"/>
        </w:rPr>
        <w:t xml:space="preserve">.</w:t>
      </w:r>
      <w:r>
        <w:rPr>
          <w:i/>
          <w:color w:val="0b5394"/>
        </w:rPr>
        <w:t xml:space="preserve"> </w:t>
      </w:r>
      <w:r>
        <w:rPr>
          <w:i/>
          <w:color w:val="0b5394"/>
        </w:rPr>
      </w:r>
    </w:p>
    <w:p>
      <w:pPr>
        <w:ind w:left="0" w:right="0" w:firstLine="720"/>
        <w:jc w:val="left"/>
        <w:keepLines w:val="0"/>
        <w:keepNext w:val="0"/>
        <w:pageBreakBefore w:val="0"/>
        <w:spacing w:before="0" w:after="79" w:line="252" w:lineRule="auto"/>
        <w:widowControl/>
        <w:rPr>
          <w:i/>
          <w:color w:val="0b5394"/>
        </w:rPr>
      </w:pPr>
      <w:r>
        <w:rPr>
          <w:i/>
          <w:color w:val="0b5394"/>
        </w:rPr>
        <w:t xml:space="preserve">Доля платящих игроков в разрезе расы </w:t>
      </w:r>
      <w:r>
        <w:rPr>
          <w:i/>
          <w:color w:val="0b5394"/>
        </w:rPr>
        <w:t xml:space="preserve">варьируется от 0,171 до 0,194:</w:t>
      </w:r>
      <w:r>
        <w:rPr>
          <w:i/>
          <w:color w:val="0b5394"/>
        </w:rPr>
      </w:r>
    </w:p>
    <w:p>
      <w:pPr>
        <w:ind w:left="0" w:right="0" w:firstLine="720"/>
        <w:jc w:val="left"/>
        <w:keepLines w:val="0"/>
        <w:keepNext w:val="0"/>
        <w:pageBreakBefore w:val="0"/>
        <w:spacing w:before="0" w:after="0" w:line="240" w:lineRule="auto"/>
        <w:widowControl/>
        <w:rPr>
          <w:i/>
          <w:color w:val="0b5394"/>
        </w:rPr>
      </w:pPr>
      <w:r>
        <w:rPr>
          <w:i/>
          <w:color w:val="0b5394"/>
        </w:rPr>
      </w:r>
      <w:r>
        <w:rPr>
          <w:i/>
          <w:color w:val="0b5394"/>
        </w:rPr>
      </w:r>
    </w:p>
    <w:tbl>
      <w:tblPr>
        <w:tblStyle w:val="762"/>
        <w:tblInd w:w="0" w:type="dxa"/>
        <w:tblBorders>
          <w:top w:val="single" w:color="E5E7EB" w:sz="4" w:space="0"/>
          <w:left w:val="single" w:color="E5E7EB" w:sz="4" w:space="0"/>
          <w:bottom w:val="single" w:color="E5E7EB" w:sz="4" w:space="0"/>
          <w:right w:val="single" w:color="E5E7EB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383"/>
        <w:gridCol w:w="2020"/>
        <w:gridCol w:w="2517"/>
        <w:gridCol w:w="3434"/>
      </w:tblGrid>
      <w:tr>
        <w:tblPrEx/>
        <w:trPr/>
        <w:tc>
          <w:tcPr>
            <w:shd w:val="clear" w:color="auto" w:fill="c3d69b" w:themeFill="accent3" w:themeFillTint="99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8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keepLines w:val="0"/>
              <w:keepNext w:val="0"/>
              <w:pageBreakBefore w:val="0"/>
              <w:spacing w:before="0" w:after="0" w:line="240" w:lineRule="auto"/>
              <w:widowControl/>
              <w:rPr>
                <w:b/>
                <w:i w:val="0"/>
                <w:color w:val="0b5394"/>
              </w:rPr>
            </w:pPr>
            <w:r>
              <w:rPr>
                <w:b/>
                <w:i w:val="0"/>
                <w:color w:val="0b5394"/>
              </w:rPr>
              <w:t xml:space="preserve">Раса</w:t>
            </w:r>
            <w:r>
              <w:rPr>
                <w:b/>
                <w:i w:val="0"/>
                <w:color w:val="0b5394"/>
              </w:rPr>
            </w:r>
          </w:p>
        </w:tc>
        <w:tc>
          <w:tcPr>
            <w:shd w:val="clear" w:color="auto" w:fill="c3d69b" w:themeFill="accent3" w:themeFillTint="99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020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keepLines w:val="0"/>
              <w:keepNext w:val="0"/>
              <w:pageBreakBefore w:val="0"/>
              <w:spacing w:before="0" w:after="0" w:line="240" w:lineRule="auto"/>
              <w:widowControl/>
              <w:rPr>
                <w:b/>
                <w:i w:val="0"/>
                <w:color w:val="0b5394"/>
              </w:rPr>
            </w:pPr>
            <w:r>
              <w:rPr>
                <w:b/>
                <w:i w:val="0"/>
                <w:color w:val="0b5394"/>
              </w:rPr>
              <w:t xml:space="preserve">Всего игроков</w:t>
            </w:r>
            <w:r>
              <w:rPr>
                <w:b/>
                <w:i w:val="0"/>
                <w:color w:val="0b5394"/>
              </w:rPr>
            </w:r>
          </w:p>
        </w:tc>
        <w:tc>
          <w:tcPr>
            <w:shd w:val="clear" w:color="auto" w:fill="c3d69b" w:themeFill="accent3" w:themeFillTint="99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17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keepLines w:val="0"/>
              <w:keepNext w:val="0"/>
              <w:pageBreakBefore w:val="0"/>
              <w:spacing w:before="0" w:after="0" w:line="240" w:lineRule="auto"/>
              <w:widowControl/>
              <w:rPr>
                <w:b/>
                <w:i w:val="0"/>
                <w:color w:val="0b5394"/>
              </w:rPr>
            </w:pPr>
            <w:r>
              <w:rPr>
                <w:b/>
                <w:i w:val="0"/>
                <w:color w:val="0b5394"/>
              </w:rPr>
              <w:t xml:space="preserve">Платящие игроки</w:t>
            </w:r>
            <w:r>
              <w:rPr>
                <w:b/>
                <w:i w:val="0"/>
                <w:color w:val="0b5394"/>
              </w:rPr>
            </w:r>
          </w:p>
        </w:tc>
        <w:tc>
          <w:tcPr>
            <w:shd w:val="clear" w:color="auto" w:fill="c3d69b" w:themeFill="accent3" w:themeFillTint="99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434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keepLines w:val="0"/>
              <w:keepNext w:val="0"/>
              <w:pageBreakBefore w:val="0"/>
              <w:spacing w:before="0" w:after="0" w:line="240" w:lineRule="auto"/>
              <w:widowControl/>
              <w:rPr>
                <w:b/>
                <w:i w:val="0"/>
                <w:color w:val="0b5394"/>
              </w:rPr>
            </w:pPr>
            <w:r>
              <w:rPr>
                <w:b/>
                <w:i w:val="0"/>
                <w:color w:val="0b5394"/>
              </w:rPr>
              <w:t xml:space="preserve">Доля платящих</w:t>
            </w:r>
            <w:r>
              <w:rPr>
                <w:b/>
                <w:i w:val="0"/>
                <w:color w:val="0b5394"/>
              </w:rPr>
            </w:r>
          </w:p>
        </w:tc>
      </w:tr>
      <w:tr>
        <w:tblPrEx/>
        <w:trPr/>
        <w:tc>
          <w:tcPr>
            <w:shd w:val="clear" w:color="auto" w:fill="c3d69b" w:themeFill="accent3" w:themeFillTint="99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120" w:type="dxa"/>
              <w:right w:w="0" w:type="dxa"/>
              <w:bottom w:w="120" w:type="dxa"/>
            </w:tcMar>
            <w:tcW w:w="138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keepLines w:val="0"/>
              <w:keepNext w:val="0"/>
              <w:pageBreakBefore w:val="0"/>
              <w:spacing w:before="0" w:after="0" w:line="240" w:lineRule="auto"/>
              <w:widowControl/>
              <w:rPr>
                <w:b/>
                <w:i w:val="0"/>
                <w:color w:val="0b5394"/>
              </w:rPr>
            </w:pPr>
            <w:r>
              <w:rPr>
                <w:b/>
                <w:i w:val="0"/>
                <w:color w:val="0b5394"/>
              </w:rPr>
              <w:t xml:space="preserve">Demon</w:t>
            </w:r>
            <w:r>
              <w:rPr>
                <w:b/>
                <w:i w:val="0"/>
                <w:color w:val="0b5394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120" w:type="dxa"/>
              <w:right w:w="0" w:type="dxa"/>
              <w:bottom w:w="120" w:type="dxa"/>
            </w:tcMar>
            <w:tcW w:w="2020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keepLines w:val="0"/>
              <w:keepNext w:val="0"/>
              <w:pageBreakBefore w:val="0"/>
              <w:spacing w:before="0" w:after="0" w:line="240" w:lineRule="auto"/>
              <w:widowControl/>
              <w:rPr>
                <w:b w:val="0"/>
                <w:i w:val="0"/>
                <w:color w:val="0b5394"/>
              </w:rPr>
            </w:pPr>
            <w:r>
              <w:rPr>
                <w:b w:val="0"/>
                <w:i w:val="0"/>
                <w:color w:val="0b5394"/>
              </w:rPr>
              <w:t xml:space="preserve">1 229</w:t>
            </w:r>
            <w:r>
              <w:rPr>
                <w:b w:val="0"/>
                <w:i w:val="0"/>
                <w:color w:val="0b5394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120" w:type="dxa"/>
              <w:right w:w="0" w:type="dxa"/>
              <w:bottom w:w="120" w:type="dxa"/>
            </w:tcMar>
            <w:tcW w:w="2517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keepLines w:val="0"/>
              <w:keepNext w:val="0"/>
              <w:pageBreakBefore w:val="0"/>
              <w:spacing w:before="0" w:after="0" w:line="240" w:lineRule="auto"/>
              <w:widowControl/>
              <w:rPr>
                <w:b w:val="0"/>
                <w:i w:val="0"/>
                <w:color w:val="0b5394"/>
              </w:rPr>
            </w:pPr>
            <w:r>
              <w:rPr>
                <w:b w:val="0"/>
                <w:i w:val="0"/>
                <w:color w:val="0b5394"/>
              </w:rPr>
              <w:t xml:space="preserve">238</w:t>
            </w:r>
            <w:r>
              <w:rPr>
                <w:b w:val="0"/>
                <w:i w:val="0"/>
                <w:color w:val="0b5394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120" w:type="dxa"/>
              <w:right w:w="0" w:type="dxa"/>
              <w:bottom w:w="120" w:type="dxa"/>
            </w:tcMar>
            <w:tcW w:w="3434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keepLines w:val="0"/>
              <w:keepNext w:val="0"/>
              <w:pageBreakBefore w:val="0"/>
              <w:spacing w:before="0" w:after="0" w:line="240" w:lineRule="auto"/>
              <w:widowControl/>
              <w:rPr>
                <w:b w:val="0"/>
                <w:i w:val="0"/>
                <w:color w:val="0b5394"/>
              </w:rPr>
            </w:pPr>
            <w:r>
              <w:rPr>
                <w:b w:val="0"/>
                <w:i w:val="0"/>
                <w:color w:val="0b5394"/>
              </w:rPr>
              <w:t xml:space="preserve">0,194</w:t>
            </w:r>
            <w:r>
              <w:rPr>
                <w:b w:val="0"/>
                <w:i w:val="0"/>
                <w:color w:val="0b5394"/>
              </w:rPr>
            </w:r>
          </w:p>
        </w:tc>
      </w:tr>
      <w:tr>
        <w:tblPrEx/>
        <w:trPr/>
        <w:tc>
          <w:tcPr>
            <w:shd w:val="clear" w:color="auto" w:fill="c3d69b" w:themeFill="accent3" w:themeFillTint="99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120" w:type="dxa"/>
              <w:right w:w="0" w:type="dxa"/>
              <w:bottom w:w="120" w:type="dxa"/>
            </w:tcMar>
            <w:tcW w:w="138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keepLines w:val="0"/>
              <w:keepNext w:val="0"/>
              <w:pageBreakBefore w:val="0"/>
              <w:spacing w:before="0" w:after="0" w:line="240" w:lineRule="auto"/>
              <w:widowControl/>
              <w:rPr>
                <w:b/>
                <w:i w:val="0"/>
                <w:color w:val="0b5394"/>
              </w:rPr>
            </w:pPr>
            <w:r>
              <w:rPr>
                <w:b/>
                <w:i w:val="0"/>
                <w:color w:val="0b5394"/>
              </w:rPr>
              <w:t xml:space="preserve">Angel</w:t>
            </w:r>
            <w:r>
              <w:rPr>
                <w:b/>
                <w:i w:val="0"/>
                <w:color w:val="0b5394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120" w:type="dxa"/>
              <w:right w:w="0" w:type="dxa"/>
              <w:bottom w:w="120" w:type="dxa"/>
            </w:tcMar>
            <w:tcW w:w="2020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keepLines w:val="0"/>
              <w:keepNext w:val="0"/>
              <w:pageBreakBefore w:val="0"/>
              <w:spacing w:before="0" w:after="0" w:line="240" w:lineRule="auto"/>
              <w:widowControl/>
              <w:rPr>
                <w:b w:val="0"/>
                <w:i w:val="0"/>
                <w:color w:val="0b5394"/>
              </w:rPr>
            </w:pPr>
            <w:r>
              <w:rPr>
                <w:b w:val="0"/>
                <w:i w:val="0"/>
                <w:color w:val="0b5394"/>
              </w:rPr>
              <w:t xml:space="preserve">1 327</w:t>
            </w:r>
            <w:r>
              <w:rPr>
                <w:b w:val="0"/>
                <w:i w:val="0"/>
                <w:color w:val="0b5394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120" w:type="dxa"/>
              <w:right w:w="0" w:type="dxa"/>
              <w:bottom w:w="120" w:type="dxa"/>
            </w:tcMar>
            <w:tcW w:w="2517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keepLines w:val="0"/>
              <w:keepNext w:val="0"/>
              <w:pageBreakBefore w:val="0"/>
              <w:spacing w:before="0" w:after="0" w:line="240" w:lineRule="auto"/>
              <w:widowControl/>
              <w:rPr>
                <w:b w:val="0"/>
                <w:i w:val="0"/>
                <w:color w:val="0b5394"/>
              </w:rPr>
            </w:pPr>
            <w:r>
              <w:rPr>
                <w:b w:val="0"/>
                <w:i w:val="0"/>
                <w:color w:val="0b5394"/>
              </w:rPr>
              <w:t xml:space="preserve">229</w:t>
            </w:r>
            <w:r>
              <w:rPr>
                <w:b w:val="0"/>
                <w:i w:val="0"/>
                <w:color w:val="0b5394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120" w:type="dxa"/>
              <w:right w:w="0" w:type="dxa"/>
              <w:bottom w:w="120" w:type="dxa"/>
            </w:tcMar>
            <w:tcW w:w="3434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keepLines w:val="0"/>
              <w:keepNext w:val="0"/>
              <w:pageBreakBefore w:val="0"/>
              <w:spacing w:before="0" w:after="0" w:line="240" w:lineRule="auto"/>
              <w:widowControl/>
              <w:rPr>
                <w:b w:val="0"/>
                <w:i w:val="0"/>
                <w:color w:val="0b5394"/>
              </w:rPr>
            </w:pPr>
            <w:r>
              <w:rPr>
                <w:b w:val="0"/>
                <w:i w:val="0"/>
                <w:color w:val="0b5394"/>
              </w:rPr>
              <w:t xml:space="preserve">0,173</w:t>
            </w:r>
            <w:r>
              <w:rPr>
                <w:b w:val="0"/>
                <w:i w:val="0"/>
                <w:color w:val="0b5394"/>
              </w:rPr>
            </w:r>
          </w:p>
        </w:tc>
      </w:tr>
      <w:tr>
        <w:tblPrEx/>
        <w:trPr/>
        <w:tc>
          <w:tcPr>
            <w:shd w:val="clear" w:color="auto" w:fill="c3d69b" w:themeFill="accent3" w:themeFillTint="99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120" w:type="dxa"/>
              <w:right w:w="0" w:type="dxa"/>
              <w:bottom w:w="120" w:type="dxa"/>
            </w:tcMar>
            <w:tcW w:w="138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keepLines w:val="0"/>
              <w:keepNext w:val="0"/>
              <w:pageBreakBefore w:val="0"/>
              <w:spacing w:before="0" w:after="0" w:line="240" w:lineRule="auto"/>
              <w:widowControl/>
              <w:rPr>
                <w:b/>
                <w:i w:val="0"/>
                <w:color w:val="0b5394"/>
              </w:rPr>
            </w:pPr>
            <w:r>
              <w:rPr>
                <w:b/>
                <w:i w:val="0"/>
                <w:color w:val="0b5394"/>
              </w:rPr>
              <w:t xml:space="preserve">Elf</w:t>
            </w:r>
            <w:r>
              <w:rPr>
                <w:b/>
                <w:i w:val="0"/>
                <w:color w:val="0b5394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120" w:type="dxa"/>
              <w:right w:w="0" w:type="dxa"/>
              <w:bottom w:w="120" w:type="dxa"/>
            </w:tcMar>
            <w:tcW w:w="2020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keepLines w:val="0"/>
              <w:keepNext w:val="0"/>
              <w:pageBreakBefore w:val="0"/>
              <w:spacing w:before="0" w:after="0" w:line="240" w:lineRule="auto"/>
              <w:widowControl/>
              <w:rPr>
                <w:b w:val="0"/>
                <w:i w:val="0"/>
                <w:color w:val="0b5394"/>
              </w:rPr>
            </w:pPr>
            <w:r>
              <w:rPr>
                <w:b w:val="0"/>
                <w:i w:val="0"/>
                <w:color w:val="0b5394"/>
              </w:rPr>
              <w:t xml:space="preserve">2 501</w:t>
            </w:r>
            <w:r>
              <w:rPr>
                <w:b w:val="0"/>
                <w:i w:val="0"/>
                <w:color w:val="0b5394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120" w:type="dxa"/>
              <w:right w:w="0" w:type="dxa"/>
              <w:bottom w:w="120" w:type="dxa"/>
            </w:tcMar>
            <w:tcW w:w="2517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keepLines w:val="0"/>
              <w:keepNext w:val="0"/>
              <w:pageBreakBefore w:val="0"/>
              <w:spacing w:before="0" w:after="0" w:line="240" w:lineRule="auto"/>
              <w:widowControl/>
              <w:rPr>
                <w:b w:val="0"/>
                <w:i w:val="0"/>
                <w:color w:val="0b5394"/>
              </w:rPr>
            </w:pPr>
            <w:r>
              <w:rPr>
                <w:b w:val="0"/>
                <w:i w:val="0"/>
                <w:color w:val="0b5394"/>
              </w:rPr>
              <w:t xml:space="preserve">427</w:t>
            </w:r>
            <w:r>
              <w:rPr>
                <w:b w:val="0"/>
                <w:i w:val="0"/>
                <w:color w:val="0b5394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120" w:type="dxa"/>
              <w:right w:w="0" w:type="dxa"/>
              <w:bottom w:w="120" w:type="dxa"/>
            </w:tcMar>
            <w:tcW w:w="3434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keepLines w:val="0"/>
              <w:keepNext w:val="0"/>
              <w:pageBreakBefore w:val="0"/>
              <w:spacing w:before="0" w:after="0" w:line="240" w:lineRule="auto"/>
              <w:widowControl/>
              <w:rPr>
                <w:b w:val="0"/>
                <w:i w:val="0"/>
                <w:color w:val="0b5394"/>
              </w:rPr>
            </w:pPr>
            <w:r>
              <w:rPr>
                <w:b w:val="0"/>
                <w:i w:val="0"/>
                <w:color w:val="0b5394"/>
              </w:rPr>
              <w:t xml:space="preserve">0,171</w:t>
            </w:r>
            <w:r>
              <w:rPr>
                <w:b w:val="0"/>
                <w:i w:val="0"/>
                <w:color w:val="0b5394"/>
              </w:rPr>
            </w:r>
          </w:p>
        </w:tc>
      </w:tr>
      <w:tr>
        <w:tblPrEx/>
        <w:trPr/>
        <w:tc>
          <w:tcPr>
            <w:shd w:val="clear" w:color="auto" w:fill="c3d69b" w:themeFill="accent3" w:themeFillTint="99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120" w:type="dxa"/>
              <w:right w:w="0" w:type="dxa"/>
              <w:bottom w:w="120" w:type="dxa"/>
            </w:tcMar>
            <w:tcW w:w="138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keepLines w:val="0"/>
              <w:keepNext w:val="0"/>
              <w:pageBreakBefore w:val="0"/>
              <w:spacing w:before="0" w:after="0" w:line="240" w:lineRule="auto"/>
              <w:widowControl/>
              <w:rPr>
                <w:b/>
                <w:i w:val="0"/>
                <w:color w:val="0b5394"/>
              </w:rPr>
            </w:pPr>
            <w:r>
              <w:rPr>
                <w:b/>
                <w:i w:val="0"/>
                <w:color w:val="0b5394"/>
              </w:rPr>
              <w:t xml:space="preserve">Northman</w:t>
            </w:r>
            <w:r>
              <w:rPr>
                <w:b/>
                <w:i w:val="0"/>
                <w:color w:val="0b5394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120" w:type="dxa"/>
              <w:right w:w="0" w:type="dxa"/>
              <w:bottom w:w="120" w:type="dxa"/>
            </w:tcMar>
            <w:tcW w:w="2020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keepLines w:val="0"/>
              <w:keepNext w:val="0"/>
              <w:pageBreakBefore w:val="0"/>
              <w:spacing w:before="0" w:after="0" w:line="240" w:lineRule="auto"/>
              <w:widowControl/>
              <w:rPr>
                <w:b w:val="0"/>
                <w:i w:val="0"/>
                <w:color w:val="0b5394"/>
              </w:rPr>
            </w:pPr>
            <w:r>
              <w:rPr>
                <w:b w:val="0"/>
                <w:i w:val="0"/>
                <w:color w:val="0b5394"/>
              </w:rPr>
              <w:t xml:space="preserve">3 562</w:t>
            </w:r>
            <w:r>
              <w:rPr>
                <w:b w:val="0"/>
                <w:i w:val="0"/>
                <w:color w:val="0b5394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120" w:type="dxa"/>
              <w:right w:w="0" w:type="dxa"/>
              <w:bottom w:w="120" w:type="dxa"/>
            </w:tcMar>
            <w:tcW w:w="2517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keepLines w:val="0"/>
              <w:keepNext w:val="0"/>
              <w:pageBreakBefore w:val="0"/>
              <w:spacing w:before="0" w:after="0" w:line="240" w:lineRule="auto"/>
              <w:widowControl/>
              <w:rPr>
                <w:b w:val="0"/>
                <w:i w:val="0"/>
                <w:color w:val="0b5394"/>
              </w:rPr>
            </w:pPr>
            <w:r>
              <w:rPr>
                <w:b w:val="0"/>
                <w:i w:val="0"/>
                <w:color w:val="0b5394"/>
              </w:rPr>
              <w:t xml:space="preserve">626</w:t>
            </w:r>
            <w:r>
              <w:rPr>
                <w:b w:val="0"/>
                <w:i w:val="0"/>
                <w:color w:val="0b5394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120" w:type="dxa"/>
              <w:right w:w="0" w:type="dxa"/>
              <w:bottom w:w="120" w:type="dxa"/>
            </w:tcMar>
            <w:tcW w:w="3434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keepLines w:val="0"/>
              <w:keepNext w:val="0"/>
              <w:pageBreakBefore w:val="0"/>
              <w:spacing w:before="0" w:after="0" w:line="240" w:lineRule="auto"/>
              <w:widowControl/>
              <w:rPr>
                <w:b w:val="0"/>
                <w:i w:val="0"/>
                <w:color w:val="0b5394"/>
              </w:rPr>
            </w:pPr>
            <w:r>
              <w:rPr>
                <w:b w:val="0"/>
                <w:i w:val="0"/>
                <w:color w:val="0b5394"/>
              </w:rPr>
              <w:t xml:space="preserve">0,176</w:t>
            </w:r>
            <w:r>
              <w:rPr>
                <w:b w:val="0"/>
                <w:i w:val="0"/>
                <w:color w:val="0b5394"/>
              </w:rPr>
            </w:r>
          </w:p>
        </w:tc>
      </w:tr>
      <w:tr>
        <w:tblPrEx/>
        <w:trPr/>
        <w:tc>
          <w:tcPr>
            <w:shd w:val="clear" w:color="auto" w:fill="c3d69b" w:themeFill="accent3" w:themeFillTint="99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120" w:type="dxa"/>
              <w:right w:w="0" w:type="dxa"/>
              <w:bottom w:w="120" w:type="dxa"/>
            </w:tcMar>
            <w:tcW w:w="138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keepLines w:val="0"/>
              <w:keepNext w:val="0"/>
              <w:pageBreakBefore w:val="0"/>
              <w:spacing w:before="0" w:after="0" w:line="240" w:lineRule="auto"/>
              <w:widowControl/>
              <w:rPr>
                <w:b/>
                <w:i w:val="0"/>
                <w:color w:val="0b5394"/>
              </w:rPr>
            </w:pPr>
            <w:r>
              <w:rPr>
                <w:b/>
                <w:i w:val="0"/>
                <w:color w:val="0b5394"/>
              </w:rPr>
              <w:t xml:space="preserve">Orc</w:t>
            </w:r>
            <w:r>
              <w:rPr>
                <w:b/>
                <w:i w:val="0"/>
                <w:color w:val="0b5394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120" w:type="dxa"/>
              <w:right w:w="0" w:type="dxa"/>
              <w:bottom w:w="120" w:type="dxa"/>
            </w:tcMar>
            <w:tcW w:w="2020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keepLines w:val="0"/>
              <w:keepNext w:val="0"/>
              <w:pageBreakBefore w:val="0"/>
              <w:spacing w:before="0" w:after="0" w:line="240" w:lineRule="auto"/>
              <w:widowControl/>
              <w:rPr>
                <w:b w:val="0"/>
                <w:i w:val="0"/>
                <w:color w:val="0b5394"/>
              </w:rPr>
            </w:pPr>
            <w:r>
              <w:rPr>
                <w:b w:val="0"/>
                <w:i w:val="0"/>
                <w:color w:val="0b5394"/>
              </w:rPr>
              <w:t xml:space="preserve">3 619</w:t>
            </w:r>
            <w:r>
              <w:rPr>
                <w:b w:val="0"/>
                <w:i w:val="0"/>
                <w:color w:val="0b5394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120" w:type="dxa"/>
              <w:right w:w="0" w:type="dxa"/>
              <w:bottom w:w="120" w:type="dxa"/>
            </w:tcMar>
            <w:tcW w:w="2517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keepLines w:val="0"/>
              <w:keepNext w:val="0"/>
              <w:pageBreakBefore w:val="0"/>
              <w:spacing w:before="0" w:after="0" w:line="240" w:lineRule="auto"/>
              <w:widowControl/>
              <w:rPr>
                <w:b w:val="0"/>
                <w:i w:val="0"/>
                <w:color w:val="0b5394"/>
              </w:rPr>
            </w:pPr>
            <w:r>
              <w:rPr>
                <w:b w:val="0"/>
                <w:i w:val="0"/>
                <w:color w:val="0b5394"/>
              </w:rPr>
              <w:t xml:space="preserve">636</w:t>
            </w:r>
            <w:r>
              <w:rPr>
                <w:b w:val="0"/>
                <w:i w:val="0"/>
                <w:color w:val="0b5394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120" w:type="dxa"/>
              <w:right w:w="0" w:type="dxa"/>
              <w:bottom w:w="120" w:type="dxa"/>
            </w:tcMar>
            <w:tcW w:w="3434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keepLines w:val="0"/>
              <w:keepNext w:val="0"/>
              <w:pageBreakBefore w:val="0"/>
              <w:spacing w:before="0" w:after="0" w:line="240" w:lineRule="auto"/>
              <w:widowControl/>
              <w:rPr>
                <w:b w:val="0"/>
                <w:i w:val="0"/>
                <w:color w:val="0b5394"/>
              </w:rPr>
            </w:pPr>
            <w:r>
              <w:rPr>
                <w:b w:val="0"/>
                <w:i w:val="0"/>
                <w:color w:val="0b5394"/>
              </w:rPr>
              <w:t xml:space="preserve">0,176</w:t>
            </w:r>
            <w:r>
              <w:rPr>
                <w:b w:val="0"/>
                <w:i w:val="0"/>
                <w:color w:val="0b5394"/>
              </w:rPr>
            </w:r>
          </w:p>
        </w:tc>
      </w:tr>
      <w:tr>
        <w:tblPrEx/>
        <w:trPr/>
        <w:tc>
          <w:tcPr>
            <w:shd w:val="clear" w:color="auto" w:fill="c3d69b" w:themeFill="accent3" w:themeFillTint="99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120" w:type="dxa"/>
              <w:right w:w="0" w:type="dxa"/>
              <w:bottom w:w="120" w:type="dxa"/>
            </w:tcMar>
            <w:tcW w:w="138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keepLines w:val="0"/>
              <w:keepNext w:val="0"/>
              <w:pageBreakBefore w:val="0"/>
              <w:spacing w:before="0" w:after="0" w:line="240" w:lineRule="auto"/>
              <w:widowControl/>
              <w:rPr>
                <w:b/>
                <w:i w:val="0"/>
                <w:color w:val="0b5394"/>
              </w:rPr>
            </w:pPr>
            <w:r>
              <w:rPr>
                <w:b/>
                <w:i w:val="0"/>
                <w:color w:val="0b5394"/>
              </w:rPr>
              <w:t xml:space="preserve">Hobbit</w:t>
            </w:r>
            <w:r>
              <w:rPr>
                <w:b/>
                <w:i w:val="0"/>
                <w:color w:val="0b5394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120" w:type="dxa"/>
              <w:right w:w="0" w:type="dxa"/>
              <w:bottom w:w="120" w:type="dxa"/>
            </w:tcMar>
            <w:tcW w:w="2020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keepLines w:val="0"/>
              <w:keepNext w:val="0"/>
              <w:pageBreakBefore w:val="0"/>
              <w:spacing w:before="0" w:after="0" w:line="240" w:lineRule="auto"/>
              <w:widowControl/>
              <w:rPr>
                <w:b w:val="0"/>
                <w:i w:val="0"/>
                <w:color w:val="0b5394"/>
              </w:rPr>
            </w:pPr>
            <w:r>
              <w:rPr>
                <w:b w:val="0"/>
                <w:i w:val="0"/>
                <w:color w:val="0b5394"/>
              </w:rPr>
              <w:t xml:space="preserve">3 648</w:t>
            </w:r>
            <w:r>
              <w:rPr>
                <w:b w:val="0"/>
                <w:i w:val="0"/>
                <w:color w:val="0b5394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120" w:type="dxa"/>
              <w:right w:w="0" w:type="dxa"/>
              <w:bottom w:w="120" w:type="dxa"/>
            </w:tcMar>
            <w:tcW w:w="2517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keepLines w:val="0"/>
              <w:keepNext w:val="0"/>
              <w:pageBreakBefore w:val="0"/>
              <w:spacing w:before="0" w:after="0" w:line="240" w:lineRule="auto"/>
              <w:widowControl/>
              <w:rPr>
                <w:b w:val="0"/>
                <w:i w:val="0"/>
                <w:color w:val="0b5394"/>
              </w:rPr>
            </w:pPr>
            <w:r>
              <w:rPr>
                <w:b w:val="0"/>
                <w:i w:val="0"/>
                <w:color w:val="0b5394"/>
              </w:rPr>
              <w:t xml:space="preserve">659</w:t>
            </w:r>
            <w:r>
              <w:rPr>
                <w:b w:val="0"/>
                <w:i w:val="0"/>
                <w:color w:val="0b5394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120" w:type="dxa"/>
              <w:right w:w="0" w:type="dxa"/>
              <w:bottom w:w="120" w:type="dxa"/>
            </w:tcMar>
            <w:tcW w:w="3434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keepLines w:val="0"/>
              <w:keepNext w:val="0"/>
              <w:pageBreakBefore w:val="0"/>
              <w:spacing w:before="0" w:after="0" w:line="240" w:lineRule="auto"/>
              <w:widowControl/>
              <w:rPr>
                <w:b w:val="0"/>
                <w:i w:val="0"/>
                <w:color w:val="0b5394"/>
              </w:rPr>
            </w:pPr>
            <w:r>
              <w:rPr>
                <w:b w:val="0"/>
                <w:i w:val="0"/>
                <w:color w:val="0b5394"/>
              </w:rPr>
              <w:t xml:space="preserve">0,181</w:t>
            </w:r>
            <w:r>
              <w:rPr>
                <w:b w:val="0"/>
                <w:i w:val="0"/>
                <w:color w:val="0b5394"/>
              </w:rPr>
            </w:r>
          </w:p>
        </w:tc>
      </w:tr>
      <w:tr>
        <w:tblPrEx/>
        <w:trPr/>
        <w:tc>
          <w:tcPr>
            <w:shd w:val="clear" w:color="auto" w:fill="c3d69b" w:themeFill="accent3" w:themeFillTint="99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120" w:type="dxa"/>
              <w:right w:w="0" w:type="dxa"/>
              <w:bottom w:w="120" w:type="dxa"/>
            </w:tcMar>
            <w:tcW w:w="138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keepLines w:val="0"/>
              <w:keepNext w:val="0"/>
              <w:pageBreakBefore w:val="0"/>
              <w:spacing w:before="0" w:after="0" w:line="240" w:lineRule="auto"/>
              <w:widowControl/>
              <w:rPr>
                <w:b/>
                <w:i w:val="0"/>
                <w:color w:val="0b5394"/>
              </w:rPr>
            </w:pPr>
            <w:r>
              <w:rPr>
                <w:b/>
                <w:i w:val="0"/>
                <w:color w:val="0b5394"/>
              </w:rPr>
              <w:t xml:space="preserve">Human</w:t>
            </w:r>
            <w:r>
              <w:rPr>
                <w:b/>
                <w:i w:val="0"/>
                <w:color w:val="0b5394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120" w:type="dxa"/>
              <w:right w:w="0" w:type="dxa"/>
              <w:bottom w:w="120" w:type="dxa"/>
            </w:tcMar>
            <w:tcW w:w="2020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keepLines w:val="0"/>
              <w:keepNext w:val="0"/>
              <w:pageBreakBefore w:val="0"/>
              <w:spacing w:before="0" w:after="0" w:line="240" w:lineRule="auto"/>
              <w:widowControl/>
              <w:rPr>
                <w:b w:val="0"/>
                <w:i w:val="0"/>
                <w:color w:val="0b5394"/>
              </w:rPr>
            </w:pPr>
            <w:r>
              <w:rPr>
                <w:b w:val="0"/>
                <w:i w:val="0"/>
                <w:color w:val="0b5394"/>
              </w:rPr>
              <w:t xml:space="preserve">6 328</w:t>
            </w:r>
            <w:r>
              <w:rPr>
                <w:b w:val="0"/>
                <w:i w:val="0"/>
                <w:color w:val="0b5394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120" w:type="dxa"/>
              <w:right w:w="0" w:type="dxa"/>
              <w:bottom w:w="120" w:type="dxa"/>
            </w:tcMar>
            <w:tcW w:w="2517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keepLines w:val="0"/>
              <w:keepNext w:val="0"/>
              <w:pageBreakBefore w:val="0"/>
              <w:spacing w:before="0" w:after="0" w:line="240" w:lineRule="auto"/>
              <w:widowControl/>
              <w:rPr>
                <w:b w:val="0"/>
                <w:i w:val="0"/>
                <w:color w:val="0b5394"/>
              </w:rPr>
            </w:pPr>
            <w:r>
              <w:rPr>
                <w:b w:val="0"/>
                <w:i w:val="0"/>
                <w:color w:val="0b5394"/>
              </w:rPr>
              <w:t xml:space="preserve">1 114</w:t>
            </w:r>
            <w:r>
              <w:rPr>
                <w:b w:val="0"/>
                <w:i w:val="0"/>
                <w:color w:val="0b5394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120" w:type="dxa"/>
              <w:right w:w="0" w:type="dxa"/>
              <w:bottom w:w="120" w:type="dxa"/>
            </w:tcMar>
            <w:tcW w:w="3434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keepLines w:val="0"/>
              <w:keepNext w:val="0"/>
              <w:pageBreakBefore w:val="0"/>
              <w:spacing w:before="0" w:after="0" w:line="240" w:lineRule="auto"/>
              <w:widowControl/>
              <w:rPr>
                <w:b w:val="0"/>
                <w:i w:val="0"/>
                <w:color w:val="0b5394"/>
              </w:rPr>
            </w:pPr>
            <w:r>
              <w:rPr>
                <w:b w:val="0"/>
                <w:i w:val="0"/>
                <w:color w:val="0b5394"/>
              </w:rPr>
              <w:t xml:space="preserve">0,176</w:t>
            </w:r>
            <w:r>
              <w:rPr>
                <w:b w:val="0"/>
                <w:i w:val="0"/>
                <w:color w:val="0b5394"/>
              </w:rPr>
            </w:r>
          </w:p>
        </w:tc>
      </w:tr>
    </w:tbl>
    <w:p>
      <w:pPr>
        <w:ind w:left="0" w:right="0" w:firstLine="720"/>
        <w:jc w:val="left"/>
        <w:keepLines w:val="0"/>
        <w:keepNext w:val="0"/>
        <w:pageBreakBefore w:val="0"/>
        <w:spacing w:before="0" w:after="0" w:line="240" w:lineRule="auto"/>
        <w:widowControl/>
        <w:rPr>
          <w:i/>
          <w:color w:val="0b5394"/>
        </w:rPr>
      </w:pPr>
      <w:r>
        <w:rPr>
          <w:i/>
          <w:color w:val="0b5394"/>
        </w:rPr>
      </w:r>
      <w:r>
        <w:rPr>
          <w:i/>
          <w:color w:val="0b5394"/>
        </w:rPr>
      </w:r>
    </w:p>
    <w:p>
      <w:pPr>
        <w:ind w:left="0" w:right="0" w:firstLine="720"/>
        <w:jc w:val="left"/>
        <w:keepLines w:val="0"/>
        <w:keepNext w:val="0"/>
        <w:pageBreakBefore w:val="0"/>
        <w:spacing w:before="0" w:after="79" w:line="252" w:lineRule="auto"/>
        <w:widowControl/>
        <w:rPr>
          <w:i/>
          <w:color w:val="0b5394"/>
        </w:rPr>
      </w:pPr>
      <w:r>
        <w:rPr>
          <w:i/>
          <w:color w:val="0b5394"/>
        </w:rPr>
        <w:t xml:space="preserve">Расы Demon и Hobbit имеют наибольшие показатели доли платящих игроков: 0,194 и 0,181 соответственно.</w:t>
      </w:r>
      <w:r>
        <w:rPr>
          <w:i/>
          <w:color w:val="0b5394"/>
        </w:rPr>
      </w:r>
    </w:p>
    <w:p>
      <w:pPr>
        <w:ind w:left="0" w:right="0" w:firstLine="720"/>
        <w:jc w:val="left"/>
        <w:keepLines w:val="0"/>
        <w:keepNext w:val="0"/>
        <w:pageBreakBefore w:val="0"/>
        <w:spacing w:before="0" w:after="79" w:line="252" w:lineRule="auto"/>
        <w:widowControl/>
        <w:rPr>
          <w:i/>
          <w:color w:val="0b5394"/>
        </w:rPr>
      </w:pPr>
      <w:r>
        <w:rPr>
          <w:i/>
          <w:color w:val="0b5394"/>
        </w:rPr>
        <w:t xml:space="preserve">Расы Elf и Human имеют наименьшие показатели доли платящих игроков среди всех рас: 0,171 и 0,176 соответственно.</w:t>
      </w:r>
      <w:r>
        <w:rPr>
          <w:i/>
          <w:color w:val="0b5394"/>
        </w:rPr>
        <w:t xml:space="preserve"> </w:t>
      </w:r>
      <w:r>
        <w:rPr>
          <w:i/>
          <w:color w:val="0b5394"/>
        </w:rPr>
      </w:r>
    </w:p>
    <w:p>
      <w:pPr>
        <w:ind w:left="0" w:right="0" w:firstLine="720"/>
        <w:jc w:val="left"/>
        <w:keepLines w:val="0"/>
        <w:keepNext w:val="0"/>
        <w:pageBreakBefore w:val="0"/>
        <w:spacing w:before="0" w:after="79" w:line="252" w:lineRule="auto"/>
        <w:widowControl/>
        <w:rPr>
          <w:i/>
          <w:color w:val="0b5394"/>
        </w:rPr>
      </w:pPr>
      <w:r>
        <w:rPr>
          <w:i/>
          <w:color w:val="0b5394"/>
        </w:rPr>
        <w:t xml:space="preserve">Расы с меньшим количеством игроков (например, Demon и Angel) имеют более высокие показатели доли платящих игроков.</w:t>
      </w:r>
      <w:r>
        <w:rPr>
          <w:i/>
          <w:color w:val="0b5394"/>
        </w:rPr>
      </w:r>
    </w:p>
    <w:p>
      <w:pPr>
        <w:ind w:left="0" w:right="0" w:firstLine="720"/>
        <w:jc w:val="left"/>
        <w:keepLines w:val="0"/>
        <w:keepNext w:val="0"/>
        <w:pageBreakBefore w:val="0"/>
        <w:spacing w:before="0" w:after="79" w:line="252" w:lineRule="auto"/>
        <w:widowControl/>
        <w:rPr>
          <w:i/>
          <w:color w:val="0b5394"/>
        </w:rPr>
      </w:pPr>
      <w:r>
        <w:rPr>
          <w:i/>
          <w:color w:val="0b5394"/>
        </w:rPr>
        <w:t xml:space="preserve">Расы с большим количеством игроков (например, Human и Orc) имеют средние или ниже средних показатели доли платящих игроков.</w:t>
      </w:r>
      <w:r>
        <w:rPr>
          <w:i/>
          <w:color w:val="0b5394"/>
        </w:rPr>
      </w:r>
    </w:p>
    <w:p>
      <w:pPr>
        <w:ind w:left="0" w:right="0" w:firstLine="720"/>
        <w:jc w:val="left"/>
        <w:keepLines w:val="0"/>
        <w:keepNext w:val="0"/>
        <w:pageBreakBefore w:val="0"/>
        <w:spacing w:before="0" w:after="79" w:line="252" w:lineRule="auto"/>
        <w:widowControl/>
        <w:rPr>
          <w:i/>
          <w:color w:val="0b5394"/>
        </w:rPr>
      </w:pPr>
      <w:r>
        <w:rPr>
          <w:i/>
          <w:color w:val="0b5394"/>
        </w:rPr>
        <w:t xml:space="preserve">Судя по данным, существует некоторая взаимосвязь между долей платящих игроков и выбранной расой персонажа. Расы с меньшим количеством игроков, как правило, имеют более высокую долю платящих игроков. Это может быть связано с различными факторами, такими как</w:t>
      </w:r>
      <w:r>
        <w:rPr>
          <w:i/>
          <w:color w:val="0b5394"/>
        </w:rPr>
        <w:t xml:space="preserve"> уникальность расы, их игровые механики или другие аспекты игры, которые могут влиять на привлекательность для определенных типов игроков.</w:t>
      </w:r>
      <w:r>
        <w:rPr>
          <w:i/>
          <w:color w:val="0b5394"/>
        </w:rPr>
      </w:r>
    </w:p>
    <w:p>
      <w:pPr>
        <w:ind w:left="720" w:right="0" w:firstLine="0"/>
        <w:jc w:val="left"/>
        <w:keepLines w:val="0"/>
        <w:keepNext w:val="0"/>
        <w:pageBreakBefore w:val="0"/>
        <w:spacing w:before="0" w:after="79" w:line="240" w:lineRule="auto"/>
        <w:widowControl/>
        <w:rPr>
          <w:i/>
          <w:color w:val="0b5394"/>
        </w:rPr>
      </w:pPr>
      <w:r>
        <w:rPr>
          <w:i/>
          <w:color w:val="0b5394"/>
        </w:rPr>
      </w:r>
      <w:r>
        <w:rPr>
          <w:i/>
          <w:color w:val="0b5394"/>
        </w:rPr>
      </w:r>
    </w:p>
    <w:p>
      <w:pPr>
        <w:ind w:left="720" w:right="0" w:firstLine="0"/>
        <w:jc w:val="left"/>
        <w:keepLines w:val="0"/>
        <w:keepNext w:val="0"/>
        <w:pageBreakBefore w:val="0"/>
        <w:spacing w:before="0" w:after="0" w:line="240" w:lineRule="auto"/>
        <w:widowControl/>
        <w:rPr>
          <w:i/>
          <w:color w:val="0b5394"/>
        </w:rPr>
      </w:pPr>
      <w:r>
        <w:rPr>
          <w:i/>
          <w:color w:val="0b5394"/>
        </w:rPr>
      </w:r>
      <w:r>
        <w:rPr>
          <w:i/>
          <w:color w:val="0b5394"/>
        </w:rPr>
      </w:r>
    </w:p>
    <w:p>
      <w:pPr>
        <w:pStyle w:val="715"/>
      </w:pPr>
      <w:r/>
      <w:bookmarkStart w:id="5" w:name="_av9jttpy915y"/>
      <w:r/>
      <w:bookmarkEnd w:id="5"/>
      <w:r>
        <w:t xml:space="preserve">1.2. Сколько было совершено внутриигровых покупок и что можно сказать об их стоимости (минимум и максимум, есть ли различие между средним значением и медианой, какой разброс данных)?</w:t>
      </w:r>
      <w:r/>
    </w:p>
    <w:p>
      <w:pPr>
        <w:ind w:left="0" w:right="0" w:firstLine="720"/>
        <w:jc w:val="left"/>
        <w:keepLines w:val="0"/>
        <w:keepNext w:val="0"/>
        <w:pageBreakBefore w:val="0"/>
        <w:spacing w:before="0" w:after="79" w:line="252" w:lineRule="auto"/>
        <w:widowControl/>
        <w:rPr>
          <w:i/>
          <w:color w:val="0b5394"/>
          <w:u w:val="none"/>
        </w:rPr>
      </w:pPr>
      <w:r>
        <w:rPr>
          <w:i/>
          <w:color w:val="0b5394"/>
        </w:rPr>
        <w:t xml:space="preserve">Общее количество покупок: Показатель в более чем 1,3 миллиона (1 307 678) покупок свидетельствует о высокой активности пользователей в игре.</w:t>
      </w:r>
      <w:r>
        <w:rPr>
          <w:i/>
          <w:color w:val="0b5394"/>
          <w:u w:val="none"/>
        </w:rPr>
      </w:r>
    </w:p>
    <w:p>
      <w:pPr>
        <w:ind w:left="0" w:right="0" w:firstLine="720"/>
        <w:jc w:val="left"/>
        <w:keepLines w:val="0"/>
        <w:keepNext w:val="0"/>
        <w:pageBreakBefore w:val="0"/>
        <w:spacing w:before="0" w:after="79" w:line="252" w:lineRule="auto"/>
        <w:widowControl/>
        <w:rPr>
          <w:i/>
          <w:color w:val="0b5394"/>
        </w:rPr>
      </w:pPr>
      <w:r>
        <w:rPr>
          <w:i/>
          <w:color w:val="0b5394"/>
        </w:rPr>
        <w:t xml:space="preserve">Суммарная стоимость: Общая сумма затрат в "райских лепестках" превышает 686 миллионов (686 615 040), что указывает на значительные инвестиции игроков в внутриигровую валюту.</w:t>
      </w:r>
      <w:r>
        <w:rPr>
          <w:i/>
          <w:color w:val="0b5394"/>
        </w:rPr>
      </w:r>
    </w:p>
    <w:p>
      <w:pPr>
        <w:ind w:left="0" w:right="0" w:firstLine="720"/>
        <w:jc w:val="left"/>
        <w:keepLines w:val="0"/>
        <w:keepNext w:val="0"/>
        <w:pageBreakBefore w:val="0"/>
        <w:spacing w:before="0" w:after="79" w:line="252" w:lineRule="auto"/>
        <w:widowControl/>
        <w:rPr>
          <w:i/>
          <w:color w:val="0b5394"/>
          <w:u w:val="none"/>
        </w:rPr>
      </w:pPr>
      <w:r>
        <w:rPr>
          <w:i/>
          <w:color w:val="0b5394"/>
          <w:u w:val="none"/>
        </w:rPr>
      </w:r>
      <w:r>
        <w:rPr>
          <w:i/>
          <w:color w:val="0b5394"/>
          <w:u w:val="none"/>
        </w:rPr>
      </w:r>
    </w:p>
    <w:p>
      <w:pPr>
        <w:numPr>
          <w:ilvl w:val="0"/>
          <w:numId w:val="1"/>
        </w:numPr>
        <w:ind w:left="720" w:right="0" w:hanging="360"/>
        <w:jc w:val="left"/>
        <w:keepLines w:val="0"/>
        <w:keepNext w:val="0"/>
        <w:pageBreakBefore w:val="0"/>
        <w:spacing w:before="0" w:after="79" w:line="252" w:lineRule="auto"/>
        <w:widowControl/>
        <w:rPr>
          <w:i/>
          <w:color w:val="0b5394"/>
          <w:u w:val="none"/>
        </w:rPr>
      </w:pPr>
      <w:r>
        <w:rPr>
          <w:i/>
          <w:color w:val="0b5394"/>
        </w:rPr>
        <w:t xml:space="preserve">Минимальная и максимальная стоимость:</w:t>
      </w:r>
      <w:r>
        <w:rPr>
          <w:i/>
          <w:color w:val="0b5394"/>
          <w:u w:val="none"/>
        </w:rPr>
      </w:r>
    </w:p>
    <w:p>
      <w:pPr>
        <w:ind w:left="0" w:right="0" w:firstLine="709"/>
        <w:jc w:val="left"/>
        <w:keepLines w:val="0"/>
        <w:keepNext w:val="0"/>
        <w:pageBreakBefore w:val="0"/>
        <w:spacing w:before="0" w:after="79" w:line="252" w:lineRule="auto"/>
        <w:widowControl/>
        <w:rPr>
          <w:i/>
          <w:color w:val="0b5394"/>
        </w:rPr>
      </w:pPr>
      <w:r>
        <w:rPr>
          <w:i/>
          <w:color w:val="0b5394"/>
        </w:rPr>
        <w:t xml:space="preserve">Минимальная стоимость равная 0 указывает на наличие бесплатных предложений или акций (нулевых покупок). Если их исключить, минимальная стоимость составляет 0,01.</w:t>
      </w:r>
      <w:r>
        <w:rPr>
          <w:i/>
          <w:color w:val="0b5394"/>
        </w:rPr>
      </w:r>
    </w:p>
    <w:p>
      <w:pPr>
        <w:ind w:left="0" w:right="0" w:firstLine="709"/>
        <w:jc w:val="left"/>
        <w:keepLines w:val="0"/>
        <w:keepNext w:val="0"/>
        <w:pageBreakBefore w:val="0"/>
        <w:spacing w:before="0" w:after="79" w:line="252" w:lineRule="auto"/>
        <w:widowControl/>
        <w:rPr>
          <w:i/>
          <w:color w:val="0b5394"/>
        </w:rPr>
      </w:pPr>
      <w:r>
        <w:rPr>
          <w:i/>
          <w:color w:val="0b5394"/>
        </w:rPr>
        <w:t xml:space="preserve">Максимальная стоимость в 486 615,1 говорит о наличии дорогих предметов или услуг в игре.</w:t>
      </w:r>
      <w:r>
        <w:rPr>
          <w:i/>
          <w:color w:val="0b5394"/>
        </w:rPr>
      </w:r>
    </w:p>
    <w:p>
      <w:pPr>
        <w:numPr>
          <w:ilvl w:val="0"/>
          <w:numId w:val="2"/>
        </w:numPr>
        <w:ind w:left="720" w:right="0" w:hanging="360"/>
        <w:jc w:val="left"/>
        <w:keepLines w:val="0"/>
        <w:keepNext w:val="0"/>
        <w:pageBreakBefore w:val="0"/>
        <w:spacing w:before="0" w:after="79" w:line="252" w:lineRule="auto"/>
        <w:widowControl/>
        <w:rPr>
          <w:i/>
          <w:color w:val="0b5394"/>
          <w:u w:val="none"/>
        </w:rPr>
      </w:pPr>
      <w:r>
        <w:rPr>
          <w:i/>
          <w:color w:val="0b5394"/>
        </w:rPr>
        <w:t xml:space="preserve">Средняя и медианная стоимость:</w:t>
      </w:r>
      <w:r>
        <w:rPr>
          <w:i/>
          <w:color w:val="0b5394"/>
          <w:u w:val="none"/>
        </w:rPr>
      </w:r>
    </w:p>
    <w:p>
      <w:pPr>
        <w:ind w:left="0" w:right="0" w:firstLine="709"/>
        <w:jc w:val="left"/>
        <w:keepLines w:val="0"/>
        <w:keepNext w:val="0"/>
        <w:pageBreakBefore w:val="0"/>
        <w:spacing w:before="0" w:after="79" w:line="252" w:lineRule="auto"/>
        <w:widowControl/>
        <w:rPr>
          <w:i/>
          <w:color w:val="0b5394"/>
        </w:rPr>
      </w:pPr>
      <w:r>
        <w:rPr>
          <w:i/>
          <w:color w:val="0b5394"/>
        </w:rPr>
        <w:t xml:space="preserve">Средняя стоимость покупки (525,69) значительно выше медианной (74,86).   Это может указывать на наличие нескольких очень дорогих покупок, которые увеличивают среднее значение.</w:t>
      </w:r>
      <w:r>
        <w:rPr>
          <w:i/>
          <w:color w:val="0b5394"/>
        </w:rPr>
        <w:t xml:space="preserve"> </w:t>
      </w:r>
      <w:r>
        <w:rPr>
          <w:i/>
          <w:color w:val="0b5394"/>
        </w:rPr>
        <w:t xml:space="preserve">В случае исключентя нулевых покупок незначительно меняется средняя стоимость покупки - 526,06.</w:t>
      </w:r>
      <w:r>
        <w:rPr>
          <w:i/>
          <w:color w:val="0b5394"/>
        </w:rPr>
      </w:r>
    </w:p>
    <w:p>
      <w:pPr>
        <w:ind w:left="0" w:right="0" w:firstLine="709"/>
        <w:jc w:val="left"/>
        <w:keepLines w:val="0"/>
        <w:keepNext w:val="0"/>
        <w:pageBreakBefore w:val="0"/>
        <w:spacing w:before="0" w:after="79" w:line="252" w:lineRule="auto"/>
        <w:widowControl/>
        <w:rPr>
          <w:i/>
          <w:color w:val="0b5394"/>
        </w:rPr>
      </w:pPr>
      <w:r>
        <w:rPr>
          <w:i/>
          <w:color w:val="0b5394"/>
        </w:rPr>
        <w:t xml:space="preserve">Разница между средней и медианной стоимостью также подтверждается высоким стандартным отклонением 2 517,35 (а в случае исключения </w:t>
      </w:r>
      <w:r>
        <w:rPr>
          <w:i/>
          <w:color w:val="0b5394"/>
        </w:rPr>
        <w:t xml:space="preserve">нулевых </w:t>
      </w:r>
      <w:r>
        <w:rPr>
          <w:i/>
          <w:color w:val="0b5394"/>
        </w:rPr>
        <w:t xml:space="preserve">покупок 2518,18), , что говорит о значительном разбросе цен.</w:t>
      </w:r>
      <w:r>
        <w:rPr>
          <w:i/>
          <w:color w:val="0b5394"/>
        </w:rPr>
      </w:r>
    </w:p>
    <w:p>
      <w:pPr>
        <w:pStyle w:val="715"/>
        <w:spacing w:line="252" w:lineRule="auto"/>
      </w:pPr>
      <w:r/>
      <w:bookmarkStart w:id="6" w:name="_3p7x4lqqfki7"/>
      <w:r/>
      <w:bookmarkEnd w:id="6"/>
      <w:r>
        <w:t xml:space="preserve">1.3. Есть ли аномальные покупки по стоимости? Если есть, то сколько их?</w:t>
      </w:r>
      <w:r/>
    </w:p>
    <w:p>
      <w:pPr>
        <w:ind w:left="0" w:right="0" w:firstLine="709"/>
        <w:jc w:val="left"/>
        <w:keepLines w:val="0"/>
        <w:keepNext w:val="0"/>
        <w:pageBreakBefore w:val="0"/>
        <w:spacing w:before="0" w:after="79" w:line="252" w:lineRule="auto"/>
        <w:widowControl/>
        <w:rPr>
          <w:i/>
          <w:color w:val="0b5394"/>
        </w:rPr>
      </w:pPr>
      <w:r>
        <w:rPr>
          <w:i/>
          <w:color w:val="0b5394"/>
        </w:rPr>
        <w:t xml:space="preserve">Всего зафиксировано 907 покупок с нулевой стоимостью из более чем 1,3 миллиона транзакций. Это указывает на то, что такие покупки составляют небольшую часть от общего числа, но их наличие может быть значительным в контексте внутриигровой экономики.</w:t>
      </w:r>
      <w:r>
        <w:rPr>
          <w:i/>
          <w:color w:val="0b5394"/>
        </w:rPr>
      </w:r>
    </w:p>
    <w:p>
      <w:pPr>
        <w:ind w:left="0" w:right="0" w:firstLine="709"/>
        <w:jc w:val="left"/>
        <w:keepLines w:val="0"/>
        <w:keepNext w:val="0"/>
        <w:pageBreakBefore w:val="0"/>
        <w:spacing w:before="0" w:after="79" w:line="252" w:lineRule="auto"/>
        <w:widowControl/>
        <w:rPr>
          <w:i/>
          <w:color w:val="0b5394"/>
        </w:rPr>
      </w:pPr>
      <w:r>
        <w:rPr>
          <w:i/>
          <w:color w:val="0b5394"/>
        </w:rPr>
        <w:t xml:space="preserve">Доля таких покупок составляет около 0,06936%. Все 907 раз за нулевую стоимость приобретался эпический предмет</w:t>
      </w:r>
      <w:r>
        <w:rPr>
          <w:i/>
          <w:color w:val="0b5394"/>
        </w:rPr>
        <w:t xml:space="preserve"> </w:t>
      </w:r>
      <w:r>
        <w:rPr>
          <w:i/>
          <w:color w:val="0b5394"/>
        </w:rPr>
        <w:t xml:space="preserve">Book of Legends. </w:t>
      </w:r>
      <w:r>
        <w:rPr>
          <w:i/>
          <w:color w:val="0b5394"/>
        </w:rPr>
        <w:t xml:space="preserve"> Хотя это относительно небольшой процент, важно исследовать причины появления таких транзакций.</w:t>
      </w:r>
      <w:r>
        <w:rPr>
          <w:i/>
          <w:color w:val="0b5394"/>
        </w:rPr>
      </w:r>
    </w:p>
    <w:p>
      <w:pPr>
        <w:ind w:left="0" w:right="0" w:firstLine="709"/>
        <w:jc w:val="left"/>
        <w:keepLines w:val="0"/>
        <w:keepNext w:val="0"/>
        <w:pageBreakBefore w:val="0"/>
        <w:spacing w:before="0" w:after="79" w:line="252" w:lineRule="auto"/>
        <w:widowControl/>
        <w:rPr>
          <w:i/>
          <w:color w:val="0b5394"/>
        </w:rPr>
      </w:pPr>
      <w:r>
        <w:rPr>
          <w:i/>
          <w:color w:val="0b5394"/>
        </w:rPr>
        <w:t xml:space="preserve">Так же, проверка показала, что количество нулевых покупок на одного пользователя не имеет ограничений, и в игре есть пользователь, у которого число таких покупок равно 81</w:t>
      </w:r>
      <w:r>
        <w:rPr>
          <w:i/>
          <w:color w:val="0b5394"/>
        </w:rPr>
        <w:t xml:space="preserve">0. Все эти покупки были совершены в 2020 году с января по май. В феврале была произведена половина таких покупок.</w:t>
      </w:r>
      <w:r>
        <w:rPr>
          <w:i/>
          <w:color w:val="0b5394"/>
        </w:rPr>
      </w:r>
    </w:p>
    <w:tbl>
      <w:tblPr>
        <w:tblStyle w:val="762"/>
        <w:tblInd w:w="0" w:type="dxa"/>
        <w:tblBorders>
          <w:top w:val="single" w:color="E5E7EB" w:sz="4" w:space="0"/>
          <w:left w:val="single" w:color="E5E7EB" w:sz="4" w:space="0"/>
          <w:bottom w:val="single" w:color="E5E7EB" w:sz="4" w:space="0"/>
          <w:right w:val="single" w:color="E5E7EB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541"/>
        <w:gridCol w:w="2985"/>
        <w:gridCol w:w="3828"/>
      </w:tblGrid>
      <w:tr>
        <w:tblPrEx/>
        <w:trPr/>
        <w:tc>
          <w:tcPr>
            <w:shd w:val="clear" w:color="auto" w:fill="c3d69b" w:themeFill="accent3" w:themeFillTint="99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41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keepLines w:val="0"/>
              <w:keepNext w:val="0"/>
              <w:pageBreakBefore w:val="0"/>
              <w:spacing w:before="0" w:after="0" w:line="240" w:lineRule="auto"/>
              <w:widowControl/>
              <w:rPr>
                <w:b/>
                <w:i w:val="0"/>
                <w:color w:val="0b5394"/>
              </w:rPr>
            </w:pPr>
            <w:r>
              <w:rPr>
                <w:b/>
                <w:i w:val="0"/>
                <w:color w:val="0b5394"/>
              </w:rPr>
              <w:t xml:space="preserve">Purchase Year</w:t>
            </w:r>
            <w:r>
              <w:rPr>
                <w:b/>
                <w:i w:val="0"/>
                <w:color w:val="0b5394"/>
              </w:rPr>
            </w:r>
          </w:p>
        </w:tc>
        <w:tc>
          <w:tcPr>
            <w:shd w:val="clear" w:color="auto" w:fill="c3d69b" w:themeFill="accent3" w:themeFillTint="99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98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keepLines w:val="0"/>
              <w:keepNext w:val="0"/>
              <w:pageBreakBefore w:val="0"/>
              <w:spacing w:before="0" w:after="0" w:line="240" w:lineRule="auto"/>
              <w:widowControl/>
              <w:rPr>
                <w:b/>
                <w:i w:val="0"/>
                <w:color w:val="0b5394"/>
              </w:rPr>
            </w:pPr>
            <w:r>
              <w:rPr>
                <w:b/>
                <w:i w:val="0"/>
                <w:color w:val="0b5394"/>
              </w:rPr>
              <w:t xml:space="preserve">Purchase Month</w:t>
            </w:r>
            <w:r>
              <w:rPr>
                <w:b/>
                <w:i w:val="0"/>
                <w:color w:val="0b5394"/>
              </w:rPr>
            </w:r>
          </w:p>
        </w:tc>
        <w:tc>
          <w:tcPr>
            <w:shd w:val="clear" w:color="auto" w:fill="c3d69b" w:themeFill="accent3" w:themeFillTint="99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828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keepLines w:val="0"/>
              <w:keepNext w:val="0"/>
              <w:pageBreakBefore w:val="0"/>
              <w:spacing w:before="0" w:after="0" w:line="240" w:lineRule="auto"/>
              <w:widowControl/>
              <w:rPr>
                <w:b/>
                <w:i w:val="0"/>
                <w:color w:val="0b5394"/>
              </w:rPr>
            </w:pPr>
            <w:r>
              <w:rPr>
                <w:b/>
                <w:i w:val="0"/>
                <w:color w:val="0b5394"/>
              </w:rPr>
              <w:t xml:space="preserve">Zero Purchase Count</w:t>
            </w:r>
            <w:r>
              <w:rPr>
                <w:b/>
                <w:i w:val="0"/>
                <w:color w:val="0b5394"/>
              </w:rPr>
            </w:r>
          </w:p>
        </w:tc>
      </w:tr>
      <w:tr>
        <w:tblPrEx/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120" w:type="dxa"/>
              <w:right w:w="0" w:type="dxa"/>
              <w:bottom w:w="120" w:type="dxa"/>
            </w:tcMar>
            <w:tcW w:w="2541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keepLines w:val="0"/>
              <w:keepNext w:val="0"/>
              <w:pageBreakBefore w:val="0"/>
              <w:spacing w:before="0" w:after="0" w:line="240" w:lineRule="auto"/>
              <w:widowControl/>
              <w:rPr>
                <w:b/>
                <w:i w:val="0"/>
                <w:color w:val="0b5394"/>
              </w:rPr>
            </w:pPr>
            <w:r>
              <w:rPr>
                <w:b/>
                <w:i w:val="0"/>
                <w:color w:val="0b5394"/>
              </w:rPr>
              <w:t xml:space="preserve">2020</w:t>
            </w:r>
            <w:r>
              <w:rPr>
                <w:b/>
                <w:i w:val="0"/>
                <w:color w:val="0b5394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120" w:type="dxa"/>
              <w:right w:w="0" w:type="dxa"/>
              <w:bottom w:w="120" w:type="dxa"/>
            </w:tcMar>
            <w:tcW w:w="298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keepLines w:val="0"/>
              <w:keepNext w:val="0"/>
              <w:pageBreakBefore w:val="0"/>
              <w:spacing w:before="0" w:after="0" w:line="240" w:lineRule="auto"/>
              <w:widowControl/>
              <w:rPr>
                <w:b w:val="0"/>
                <w:i w:val="0"/>
                <w:color w:val="0b5394"/>
              </w:rPr>
            </w:pPr>
            <w:r>
              <w:rPr>
                <w:b w:val="0"/>
                <w:i w:val="0"/>
                <w:color w:val="0b5394"/>
              </w:rPr>
              <w:t xml:space="preserve">2</w:t>
            </w:r>
            <w:r>
              <w:rPr>
                <w:b w:val="0"/>
                <w:i w:val="0"/>
                <w:color w:val="0b5394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120" w:type="dxa"/>
              <w:right w:w="0" w:type="dxa"/>
              <w:bottom w:w="120" w:type="dxa"/>
            </w:tcMar>
            <w:tcW w:w="3828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keepLines w:val="0"/>
              <w:keepNext w:val="0"/>
              <w:pageBreakBefore w:val="0"/>
              <w:spacing w:before="0" w:after="0" w:line="240" w:lineRule="auto"/>
              <w:widowControl/>
              <w:rPr>
                <w:b w:val="0"/>
                <w:i w:val="0"/>
                <w:color w:val="0b5394"/>
              </w:rPr>
            </w:pPr>
            <w:r>
              <w:rPr>
                <w:b w:val="0"/>
                <w:i w:val="0"/>
                <w:color w:val="0b5394"/>
              </w:rPr>
              <w:t xml:space="preserve">428</w:t>
            </w:r>
            <w:r>
              <w:rPr>
                <w:b w:val="0"/>
                <w:i w:val="0"/>
                <w:color w:val="0b5394"/>
              </w:rPr>
            </w:r>
          </w:p>
        </w:tc>
      </w:tr>
      <w:tr>
        <w:tblPrEx/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120" w:type="dxa"/>
              <w:right w:w="0" w:type="dxa"/>
              <w:bottom w:w="120" w:type="dxa"/>
            </w:tcMar>
            <w:tcW w:w="2541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keepLines w:val="0"/>
              <w:keepNext w:val="0"/>
              <w:pageBreakBefore w:val="0"/>
              <w:spacing w:before="0" w:after="0" w:line="240" w:lineRule="auto"/>
              <w:widowControl/>
              <w:rPr>
                <w:b/>
                <w:i w:val="0"/>
                <w:color w:val="0b5394"/>
              </w:rPr>
            </w:pPr>
            <w:r>
              <w:rPr>
                <w:b/>
                <w:i w:val="0"/>
                <w:color w:val="0b5394"/>
              </w:rPr>
              <w:t xml:space="preserve">2020</w:t>
            </w:r>
            <w:r>
              <w:rPr>
                <w:b/>
                <w:i w:val="0"/>
                <w:color w:val="0b5394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120" w:type="dxa"/>
              <w:right w:w="0" w:type="dxa"/>
              <w:bottom w:w="120" w:type="dxa"/>
            </w:tcMar>
            <w:tcW w:w="298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keepLines w:val="0"/>
              <w:keepNext w:val="0"/>
              <w:pageBreakBefore w:val="0"/>
              <w:spacing w:before="0" w:after="0" w:line="240" w:lineRule="auto"/>
              <w:widowControl/>
              <w:rPr>
                <w:b w:val="0"/>
                <w:i w:val="0"/>
                <w:color w:val="0b5394"/>
              </w:rPr>
            </w:pPr>
            <w:r>
              <w:rPr>
                <w:b w:val="0"/>
                <w:i w:val="0"/>
                <w:color w:val="0b5394"/>
              </w:rPr>
              <w:t xml:space="preserve">4</w:t>
            </w:r>
            <w:r>
              <w:rPr>
                <w:b w:val="0"/>
                <w:i w:val="0"/>
                <w:color w:val="0b5394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120" w:type="dxa"/>
              <w:right w:w="0" w:type="dxa"/>
              <w:bottom w:w="120" w:type="dxa"/>
            </w:tcMar>
            <w:tcW w:w="3828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keepLines w:val="0"/>
              <w:keepNext w:val="0"/>
              <w:pageBreakBefore w:val="0"/>
              <w:spacing w:before="0" w:after="0" w:line="240" w:lineRule="auto"/>
              <w:widowControl/>
              <w:rPr>
                <w:b w:val="0"/>
                <w:i w:val="0"/>
                <w:color w:val="0b5394"/>
              </w:rPr>
            </w:pPr>
            <w:r>
              <w:rPr>
                <w:b w:val="0"/>
                <w:i w:val="0"/>
                <w:color w:val="0b5394"/>
              </w:rPr>
              <w:t xml:space="preserve">174</w:t>
            </w:r>
            <w:r>
              <w:rPr>
                <w:b w:val="0"/>
                <w:i w:val="0"/>
                <w:color w:val="0b5394"/>
              </w:rPr>
            </w:r>
          </w:p>
        </w:tc>
      </w:tr>
      <w:tr>
        <w:tblPrEx/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120" w:type="dxa"/>
              <w:right w:w="0" w:type="dxa"/>
              <w:bottom w:w="120" w:type="dxa"/>
            </w:tcMar>
            <w:tcW w:w="2541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keepLines w:val="0"/>
              <w:keepNext w:val="0"/>
              <w:pageBreakBefore w:val="0"/>
              <w:spacing w:before="0" w:after="0" w:line="240" w:lineRule="auto"/>
              <w:widowControl/>
              <w:rPr>
                <w:b/>
                <w:i w:val="0"/>
                <w:color w:val="0b5394"/>
              </w:rPr>
            </w:pPr>
            <w:r>
              <w:rPr>
                <w:b/>
                <w:i w:val="0"/>
                <w:color w:val="0b5394"/>
              </w:rPr>
              <w:t xml:space="preserve">2020</w:t>
            </w:r>
            <w:r>
              <w:rPr>
                <w:b/>
                <w:i w:val="0"/>
                <w:color w:val="0b5394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120" w:type="dxa"/>
              <w:right w:w="0" w:type="dxa"/>
              <w:bottom w:w="120" w:type="dxa"/>
            </w:tcMar>
            <w:tcW w:w="298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keepLines w:val="0"/>
              <w:keepNext w:val="0"/>
              <w:pageBreakBefore w:val="0"/>
              <w:spacing w:before="0" w:after="0" w:line="240" w:lineRule="auto"/>
              <w:widowControl/>
              <w:rPr>
                <w:b w:val="0"/>
                <w:i w:val="0"/>
                <w:color w:val="0b5394"/>
              </w:rPr>
            </w:pPr>
            <w:r>
              <w:rPr>
                <w:b w:val="0"/>
                <w:i w:val="0"/>
                <w:color w:val="0b5394"/>
              </w:rPr>
              <w:t xml:space="preserve">3</w:t>
            </w:r>
            <w:r>
              <w:rPr>
                <w:b w:val="0"/>
                <w:i w:val="0"/>
                <w:color w:val="0b5394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120" w:type="dxa"/>
              <w:right w:w="0" w:type="dxa"/>
              <w:bottom w:w="120" w:type="dxa"/>
            </w:tcMar>
            <w:tcW w:w="3828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keepLines w:val="0"/>
              <w:keepNext w:val="0"/>
              <w:pageBreakBefore w:val="0"/>
              <w:spacing w:before="0" w:after="0" w:line="240" w:lineRule="auto"/>
              <w:widowControl/>
              <w:rPr>
                <w:b w:val="0"/>
                <w:i w:val="0"/>
                <w:color w:val="0b5394"/>
              </w:rPr>
            </w:pPr>
            <w:r>
              <w:rPr>
                <w:b w:val="0"/>
                <w:i w:val="0"/>
                <w:color w:val="0b5394"/>
              </w:rPr>
              <w:t xml:space="preserve">110</w:t>
            </w:r>
            <w:r>
              <w:rPr>
                <w:b w:val="0"/>
                <w:i w:val="0"/>
                <w:color w:val="0b5394"/>
              </w:rPr>
            </w:r>
          </w:p>
        </w:tc>
      </w:tr>
      <w:tr>
        <w:tblPrEx/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120" w:type="dxa"/>
              <w:right w:w="0" w:type="dxa"/>
              <w:bottom w:w="120" w:type="dxa"/>
            </w:tcMar>
            <w:tcW w:w="2541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keepLines w:val="0"/>
              <w:keepNext w:val="0"/>
              <w:pageBreakBefore w:val="0"/>
              <w:spacing w:before="0" w:after="0" w:line="240" w:lineRule="auto"/>
              <w:widowControl/>
              <w:rPr>
                <w:b/>
                <w:i w:val="0"/>
                <w:color w:val="0b5394"/>
              </w:rPr>
            </w:pPr>
            <w:r>
              <w:rPr>
                <w:b/>
                <w:i w:val="0"/>
                <w:color w:val="0b5394"/>
              </w:rPr>
              <w:t xml:space="preserve">2020</w:t>
            </w:r>
            <w:r>
              <w:rPr>
                <w:b/>
                <w:i w:val="0"/>
                <w:color w:val="0b5394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120" w:type="dxa"/>
              <w:right w:w="0" w:type="dxa"/>
              <w:bottom w:w="120" w:type="dxa"/>
            </w:tcMar>
            <w:tcW w:w="298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keepLines w:val="0"/>
              <w:keepNext w:val="0"/>
              <w:pageBreakBefore w:val="0"/>
              <w:spacing w:before="0" w:after="0" w:line="240" w:lineRule="auto"/>
              <w:widowControl/>
              <w:rPr>
                <w:b w:val="0"/>
                <w:i w:val="0"/>
                <w:color w:val="0b5394"/>
              </w:rPr>
            </w:pPr>
            <w:r>
              <w:rPr>
                <w:b w:val="0"/>
                <w:i w:val="0"/>
                <w:color w:val="0b5394"/>
              </w:rPr>
              <w:t xml:space="preserve">5</w:t>
            </w:r>
            <w:r>
              <w:rPr>
                <w:b w:val="0"/>
                <w:i w:val="0"/>
                <w:color w:val="0b5394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120" w:type="dxa"/>
              <w:right w:w="0" w:type="dxa"/>
              <w:bottom w:w="120" w:type="dxa"/>
            </w:tcMar>
            <w:tcW w:w="3828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keepLines w:val="0"/>
              <w:keepNext w:val="0"/>
              <w:pageBreakBefore w:val="0"/>
              <w:spacing w:before="0" w:after="0" w:line="240" w:lineRule="auto"/>
              <w:widowControl/>
              <w:rPr>
                <w:b w:val="0"/>
                <w:i w:val="0"/>
                <w:color w:val="0b5394"/>
              </w:rPr>
            </w:pPr>
            <w:r>
              <w:rPr>
                <w:b w:val="0"/>
                <w:i w:val="0"/>
                <w:color w:val="0b5394"/>
              </w:rPr>
              <w:t xml:space="preserve">96</w:t>
            </w:r>
            <w:r>
              <w:rPr>
                <w:b w:val="0"/>
                <w:i w:val="0"/>
                <w:color w:val="0b5394"/>
              </w:rPr>
            </w:r>
          </w:p>
        </w:tc>
      </w:tr>
      <w:tr>
        <w:tblPrEx/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120" w:type="dxa"/>
              <w:right w:w="0" w:type="dxa"/>
              <w:bottom w:w="120" w:type="dxa"/>
            </w:tcMar>
            <w:tcW w:w="2541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keepLines w:val="0"/>
              <w:keepNext w:val="0"/>
              <w:pageBreakBefore w:val="0"/>
              <w:spacing w:before="0" w:after="0" w:line="240" w:lineRule="auto"/>
              <w:widowControl/>
              <w:rPr>
                <w:b/>
                <w:i w:val="0"/>
                <w:color w:val="0b5394"/>
              </w:rPr>
            </w:pPr>
            <w:r>
              <w:rPr>
                <w:b/>
                <w:i w:val="0"/>
                <w:color w:val="0b5394"/>
              </w:rPr>
              <w:t xml:space="preserve">2020</w:t>
            </w:r>
            <w:r>
              <w:rPr>
                <w:b/>
                <w:i w:val="0"/>
                <w:color w:val="0b5394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120" w:type="dxa"/>
              <w:right w:w="0" w:type="dxa"/>
              <w:bottom w:w="120" w:type="dxa"/>
            </w:tcMar>
            <w:tcW w:w="298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keepLines w:val="0"/>
              <w:keepNext w:val="0"/>
              <w:pageBreakBefore w:val="0"/>
              <w:spacing w:before="0" w:after="0" w:line="240" w:lineRule="auto"/>
              <w:widowControl/>
              <w:rPr>
                <w:b w:val="0"/>
                <w:i w:val="0"/>
                <w:color w:val="0b5394"/>
              </w:rPr>
            </w:pPr>
            <w:r>
              <w:rPr>
                <w:b w:val="0"/>
                <w:i w:val="0"/>
                <w:color w:val="0b5394"/>
              </w:rPr>
              <w:t xml:space="preserve">1</w:t>
            </w:r>
            <w:r>
              <w:rPr>
                <w:b w:val="0"/>
                <w:i w:val="0"/>
                <w:color w:val="0b5394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120" w:type="dxa"/>
              <w:right w:w="0" w:type="dxa"/>
              <w:bottom w:w="120" w:type="dxa"/>
            </w:tcMar>
            <w:tcW w:w="3828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keepLines w:val="0"/>
              <w:keepNext w:val="0"/>
              <w:pageBreakBefore w:val="0"/>
              <w:spacing w:before="0" w:after="0" w:line="240" w:lineRule="auto"/>
              <w:widowControl/>
              <w:rPr>
                <w:b w:val="0"/>
                <w:i w:val="0"/>
                <w:color w:val="0b5394"/>
              </w:rPr>
            </w:pPr>
            <w:r>
              <w:rPr>
                <w:b w:val="0"/>
                <w:i w:val="0"/>
                <w:color w:val="0b5394"/>
              </w:rPr>
              <w:t xml:space="preserve">2</w:t>
            </w:r>
            <w:r>
              <w:rPr>
                <w:b w:val="0"/>
                <w:i w:val="0"/>
                <w:color w:val="0b5394"/>
              </w:rPr>
            </w:r>
          </w:p>
        </w:tc>
      </w:tr>
    </w:tbl>
    <w:p>
      <w:pPr>
        <w:ind w:left="0" w:right="0" w:firstLine="0"/>
        <w:jc w:val="left"/>
        <w:keepLines w:val="0"/>
        <w:keepNext w:val="0"/>
        <w:pageBreakBefore w:val="0"/>
        <w:spacing w:before="240" w:after="240" w:line="276" w:lineRule="auto"/>
        <w:widowControl/>
        <w:rPr>
          <w:i/>
          <w:color w:val="0b5394"/>
        </w:rPr>
      </w:pPr>
      <w:r>
        <w:rPr>
          <w:i/>
          <w:color w:val="0b5394"/>
        </w:rPr>
        <w:t xml:space="preserve">Данные по этому пользователю представлены ниже:</w:t>
      </w:r>
      <w:r>
        <w:rPr>
          <w:i/>
          <w:color w:val="0b5394"/>
        </w:rPr>
      </w:r>
    </w:p>
    <w:tbl>
      <w:tblPr>
        <w:tblStyle w:val="762"/>
        <w:tblInd w:w="0" w:type="dxa"/>
        <w:tblBorders>
          <w:top w:val="single" w:color="E5E7EB" w:sz="4" w:space="0"/>
          <w:left w:val="single" w:color="E5E7EB" w:sz="4" w:space="0"/>
          <w:bottom w:val="single" w:color="E5E7EB" w:sz="4" w:space="0"/>
          <w:right w:val="single" w:color="E5E7EB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290"/>
        <w:gridCol w:w="2394"/>
        <w:gridCol w:w="1251"/>
        <w:gridCol w:w="1910"/>
        <w:gridCol w:w="889"/>
        <w:gridCol w:w="1620"/>
      </w:tblGrid>
      <w:tr>
        <w:tblPrEx/>
        <w:trPr/>
        <w:tc>
          <w:tcPr>
            <w:shd w:val="clear" w:color="auto" w:fill="c3d69b" w:themeFill="accent3" w:themeFillTint="9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90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keepLines w:val="0"/>
              <w:keepNext w:val="0"/>
              <w:pageBreakBefore w:val="0"/>
              <w:spacing w:before="0" w:after="0" w:line="240" w:lineRule="auto"/>
              <w:widowControl/>
              <w:rPr>
                <w:b/>
                <w:i w:val="0"/>
                <w:color w:val="0b5394"/>
              </w:rPr>
            </w:pPr>
            <w:r>
              <w:rPr>
                <w:b/>
                <w:i w:val="0"/>
                <w:color w:val="0b5394"/>
              </w:rPr>
              <w:t xml:space="preserve">ID</w:t>
            </w:r>
            <w:r>
              <w:rPr>
                <w:b/>
                <w:i w:val="0"/>
                <w:color w:val="0b5394"/>
              </w:rPr>
            </w:r>
          </w:p>
        </w:tc>
        <w:tc>
          <w:tcPr>
            <w:shd w:val="clear" w:color="auto" w:fill="c3d69b" w:themeFill="accent3" w:themeFillTint="9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394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keepLines w:val="0"/>
              <w:keepNext w:val="0"/>
              <w:pageBreakBefore w:val="0"/>
              <w:spacing w:before="0" w:after="0" w:line="240" w:lineRule="auto"/>
              <w:widowControl/>
              <w:rPr>
                <w:b/>
                <w:i w:val="0"/>
                <w:color w:val="0b5394"/>
              </w:rPr>
            </w:pPr>
            <w:r>
              <w:rPr>
                <w:b/>
                <w:i w:val="0"/>
                <w:color w:val="0b5394"/>
              </w:rPr>
              <w:t xml:space="preserve">Tech Nickname</w:t>
            </w:r>
            <w:r>
              <w:rPr>
                <w:b/>
                <w:i w:val="0"/>
                <w:color w:val="0b5394"/>
              </w:rPr>
            </w:r>
          </w:p>
        </w:tc>
        <w:tc>
          <w:tcPr>
            <w:shd w:val="clear" w:color="auto" w:fill="c3d69b" w:themeFill="accent3" w:themeFillTint="9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51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keepLines w:val="0"/>
              <w:keepNext w:val="0"/>
              <w:pageBreakBefore w:val="0"/>
              <w:spacing w:before="0" w:after="0" w:line="240" w:lineRule="auto"/>
              <w:widowControl/>
              <w:rPr>
                <w:b/>
                <w:i w:val="0"/>
                <w:color w:val="0b5394"/>
              </w:rPr>
            </w:pPr>
            <w:r>
              <w:rPr>
                <w:b/>
                <w:i w:val="0"/>
                <w:color w:val="0b5394"/>
              </w:rPr>
              <w:t xml:space="preserve">Birthdate</w:t>
            </w:r>
            <w:r>
              <w:rPr>
                <w:b/>
                <w:i w:val="0"/>
                <w:color w:val="0b5394"/>
              </w:rPr>
            </w:r>
          </w:p>
        </w:tc>
        <w:tc>
          <w:tcPr>
            <w:shd w:val="clear" w:color="auto" w:fill="c3d69b" w:themeFill="accent3" w:themeFillTint="9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10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keepLines w:val="0"/>
              <w:keepNext w:val="0"/>
              <w:pageBreakBefore w:val="0"/>
              <w:spacing w:before="0" w:after="0" w:line="240" w:lineRule="auto"/>
              <w:widowControl/>
              <w:rPr>
                <w:b/>
                <w:i w:val="0"/>
                <w:color w:val="0b5394"/>
              </w:rPr>
            </w:pPr>
            <w:r>
              <w:rPr>
                <w:b/>
                <w:i w:val="0"/>
                <w:color w:val="0b5394"/>
              </w:rPr>
              <w:t xml:space="preserve">Registration Date</w:t>
            </w:r>
            <w:r>
              <w:rPr>
                <w:b/>
                <w:i w:val="0"/>
                <w:color w:val="0b5394"/>
              </w:rPr>
            </w:r>
          </w:p>
        </w:tc>
        <w:tc>
          <w:tcPr>
            <w:shd w:val="clear" w:color="auto" w:fill="c3d69b" w:themeFill="accent3" w:themeFillTint="9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89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keepLines w:val="0"/>
              <w:keepNext w:val="0"/>
              <w:pageBreakBefore w:val="0"/>
              <w:spacing w:before="0" w:after="0" w:line="240" w:lineRule="auto"/>
              <w:widowControl/>
              <w:rPr>
                <w:b/>
                <w:i w:val="0"/>
                <w:color w:val="0b5394"/>
              </w:rPr>
            </w:pPr>
            <w:r>
              <w:rPr>
                <w:b/>
                <w:i w:val="0"/>
                <w:color w:val="0b5394"/>
              </w:rPr>
              <w:t xml:space="preserve">Server</w:t>
            </w:r>
            <w:r>
              <w:rPr>
                <w:b/>
                <w:i w:val="0"/>
                <w:color w:val="0b5394"/>
              </w:rPr>
            </w:r>
          </w:p>
        </w:tc>
        <w:tc>
          <w:tcPr>
            <w:shd w:val="clear" w:color="auto" w:fill="c3d69b" w:themeFill="accent3" w:themeFillTint="9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620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keepLines w:val="0"/>
              <w:keepNext w:val="0"/>
              <w:pageBreakBefore w:val="0"/>
              <w:spacing w:before="0" w:after="0" w:line="240" w:lineRule="auto"/>
              <w:widowControl/>
              <w:rPr>
                <w:b/>
                <w:i w:val="0"/>
                <w:color w:val="0b5394"/>
              </w:rPr>
            </w:pPr>
            <w:r>
              <w:rPr>
                <w:b/>
                <w:i w:val="0"/>
                <w:color w:val="0b5394"/>
              </w:rPr>
              <w:t xml:space="preserve">Country Name</w:t>
            </w:r>
            <w:r>
              <w:rPr>
                <w:b/>
                <w:i w:val="0"/>
                <w:color w:val="0b539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20" w:type="dxa"/>
              <w:right w:w="0" w:type="dxa"/>
              <w:bottom w:w="120" w:type="dxa"/>
            </w:tcMar>
            <w:tcW w:w="1290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keepLines w:val="0"/>
              <w:keepNext w:val="0"/>
              <w:pageBreakBefore w:val="0"/>
              <w:spacing w:before="0" w:after="0" w:line="240" w:lineRule="auto"/>
              <w:widowControl/>
              <w:rPr>
                <w:i w:val="0"/>
                <w:color w:val="0b5394"/>
              </w:rPr>
            </w:pPr>
            <w:r>
              <w:rPr>
                <w:i w:val="0"/>
                <w:color w:val="0b5394"/>
              </w:rPr>
              <w:t xml:space="preserve">12-1058351</w:t>
            </w:r>
            <w:r>
              <w:rPr>
                <w:i w:val="0"/>
                <w:color w:val="0b539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20" w:type="dxa"/>
              <w:right w:w="0" w:type="dxa"/>
              <w:bottom w:w="120" w:type="dxa"/>
            </w:tcMar>
            <w:tcW w:w="2394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keepLines w:val="0"/>
              <w:keepNext w:val="0"/>
              <w:pageBreakBefore w:val="0"/>
              <w:spacing w:before="0" w:after="0" w:line="240" w:lineRule="auto"/>
              <w:widowControl/>
              <w:rPr>
                <w:i w:val="0"/>
                <w:color w:val="0b5394"/>
              </w:rPr>
            </w:pPr>
            <w:r>
              <w:rPr>
                <w:i w:val="0"/>
                <w:color w:val="0b5394"/>
              </w:rPr>
              <w:t xml:space="preserve">MajesticGuardian6128</w:t>
            </w:r>
            <w:r>
              <w:rPr>
                <w:i w:val="0"/>
                <w:color w:val="0b539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20" w:type="dxa"/>
              <w:right w:w="0" w:type="dxa"/>
              <w:bottom w:w="120" w:type="dxa"/>
            </w:tcMar>
            <w:tcW w:w="1251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keepLines w:val="0"/>
              <w:keepNext w:val="0"/>
              <w:pageBreakBefore w:val="0"/>
              <w:spacing w:before="0" w:after="0" w:line="240" w:lineRule="auto"/>
              <w:widowControl/>
              <w:rPr>
                <w:i w:val="0"/>
                <w:color w:val="0b5394"/>
              </w:rPr>
            </w:pPr>
            <w:r>
              <w:rPr>
                <w:i w:val="0"/>
                <w:color w:val="0b5394"/>
              </w:rPr>
              <w:t xml:space="preserve">12/13/2004</w:t>
            </w:r>
            <w:r>
              <w:rPr>
                <w:i w:val="0"/>
                <w:color w:val="0b539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20" w:type="dxa"/>
              <w:right w:w="0" w:type="dxa"/>
              <w:bottom w:w="120" w:type="dxa"/>
            </w:tcMar>
            <w:tcW w:w="1910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keepLines w:val="0"/>
              <w:keepNext w:val="0"/>
              <w:pageBreakBefore w:val="0"/>
              <w:spacing w:before="0" w:after="0" w:line="240" w:lineRule="auto"/>
              <w:widowControl/>
              <w:rPr>
                <w:i w:val="0"/>
                <w:color w:val="0b5394"/>
              </w:rPr>
            </w:pPr>
            <w:r>
              <w:rPr>
                <w:i w:val="0"/>
                <w:color w:val="0b5394"/>
              </w:rPr>
              <w:t xml:space="preserve">11/19/2006</w:t>
            </w:r>
            <w:r>
              <w:rPr>
                <w:i w:val="0"/>
                <w:color w:val="0b539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20" w:type="dxa"/>
              <w:right w:w="0" w:type="dxa"/>
              <w:bottom w:w="120" w:type="dxa"/>
            </w:tcMar>
            <w:tcW w:w="889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keepLines w:val="0"/>
              <w:keepNext w:val="0"/>
              <w:pageBreakBefore w:val="0"/>
              <w:spacing w:before="0" w:after="0" w:line="240" w:lineRule="auto"/>
              <w:widowControl/>
              <w:rPr>
                <w:i w:val="0"/>
                <w:color w:val="0b5394"/>
              </w:rPr>
            </w:pPr>
            <w:r>
              <w:rPr>
                <w:i w:val="0"/>
                <w:color w:val="0b5394"/>
              </w:rPr>
              <w:t xml:space="preserve">server_1</w:t>
            </w:r>
            <w:r>
              <w:rPr>
                <w:i w:val="0"/>
                <w:color w:val="0b539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20" w:type="dxa"/>
              <w:right w:w="0" w:type="dxa"/>
              <w:bottom w:w="120" w:type="dxa"/>
            </w:tcMar>
            <w:tcW w:w="1620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keepLines w:val="0"/>
              <w:keepNext w:val="0"/>
              <w:pageBreakBefore w:val="0"/>
              <w:spacing w:before="0" w:after="0" w:line="240" w:lineRule="auto"/>
              <w:widowControl/>
              <w:rPr>
                <w:i w:val="0"/>
                <w:color w:val="0b5394"/>
              </w:rPr>
            </w:pPr>
            <w:r>
              <w:rPr>
                <w:i w:val="0"/>
                <w:color w:val="0b5394"/>
              </w:rPr>
              <w:t xml:space="preserve">United States</w:t>
            </w:r>
            <w:r>
              <w:rPr>
                <w:i w:val="0"/>
                <w:color w:val="0b5394"/>
              </w:rPr>
            </w:r>
          </w:p>
        </w:tc>
      </w:tr>
    </w:tbl>
    <w:p>
      <w:pPr>
        <w:ind w:left="0" w:right="0" w:firstLine="0"/>
        <w:jc w:val="left"/>
        <w:keepLines w:val="0"/>
        <w:keepNext w:val="0"/>
        <w:pageBreakBefore w:val="0"/>
        <w:spacing w:before="240" w:after="240" w:line="276" w:lineRule="auto"/>
        <w:widowControl/>
        <w:rPr>
          <w:i/>
          <w:color w:val="0b5394"/>
        </w:rPr>
      </w:pPr>
      <w:r>
        <w:rPr>
          <w:i/>
          <w:color w:val="0b5394"/>
        </w:rPr>
        <w:t xml:space="preserve">Нулевые покупки могут указывать на акции, бесплатные предложения или ошибки в системе. </w:t>
      </w:r>
      <w:r>
        <w:rPr>
          <w:i/>
          <w:color w:val="0b5394"/>
        </w:rPr>
      </w:r>
    </w:p>
    <w:p>
      <w:pPr>
        <w:ind w:left="-283" w:right="-324" w:firstLine="0"/>
        <w:jc w:val="left"/>
        <w:keepLines w:val="0"/>
        <w:keepNext w:val="0"/>
        <w:pageBreakBefore w:val="0"/>
        <w:spacing w:before="240" w:after="240" w:line="276" w:lineRule="auto"/>
        <w:widowControl/>
        <w:rPr>
          <w:color w:val="666666"/>
          <w:sz w:val="24"/>
        </w:rPr>
      </w:pPr>
      <w:r>
        <w:rPr>
          <w:color w:val="666666"/>
          <w:sz w:val="24"/>
        </w:rPr>
        <w:t xml:space="preserve">1.4. Сколько игроков совершают внутриигровые покупки и насколько активно? Сравните поведение платящих и неплатящих игроков.</w:t>
      </w:r>
      <w:r>
        <w:rPr>
          <w:color w:val="666666"/>
          <w:sz w:val="24"/>
        </w:rPr>
        <w:t xml:space="preserve"> </w:t>
      </w:r>
      <w:r>
        <w:rPr>
          <w:color w:val="666666"/>
          <w:sz w:val="24"/>
        </w:rPr>
      </w:r>
    </w:p>
    <w:p>
      <w:pPr>
        <w:ind w:left="0" w:right="-324" w:firstLine="709"/>
        <w:jc w:val="left"/>
        <w:keepLines w:val="0"/>
        <w:keepNext w:val="0"/>
        <w:pageBreakBefore w:val="0"/>
        <w:spacing w:before="0" w:after="79" w:line="252" w:lineRule="auto"/>
        <w:widowControl/>
        <w:rPr>
          <w:color w:val="666666"/>
          <w:sz w:val="24"/>
        </w:rPr>
      </w:pPr>
      <w:r/>
      <w:bookmarkStart w:id="7" w:name="_fcoyhwwmw40r"/>
      <w:r/>
      <w:bookmarkEnd w:id="7"/>
      <w:r>
        <w:rPr>
          <w:b/>
          <w:i/>
          <w:color w:val="0b5394"/>
          <w:sz w:val="22"/>
        </w:rPr>
        <w:t xml:space="preserve">Общее количество игроков:</w:t>
      </w:r>
      <w:r>
        <w:rPr>
          <w:b/>
          <w:color w:val="666666"/>
          <w:sz w:val="24"/>
        </w:rPr>
        <w:t xml:space="preserve"> </w:t>
      </w:r>
      <w:r>
        <w:rPr>
          <w:color w:val="666666"/>
          <w:sz w:val="24"/>
        </w:rPr>
      </w:r>
    </w:p>
    <w:p>
      <w:pPr>
        <w:ind w:left="0" w:right="-324" w:firstLine="709"/>
        <w:jc w:val="left"/>
        <w:keepLines w:val="0"/>
        <w:keepNext w:val="0"/>
        <w:pageBreakBefore w:val="0"/>
        <w:spacing w:before="0" w:after="79" w:line="252" w:lineRule="auto"/>
        <w:widowControl/>
        <w:rPr>
          <w:color w:val="666666"/>
          <w:sz w:val="24"/>
        </w:rPr>
      </w:pPr>
      <w:r/>
      <w:bookmarkStart w:id="8" w:name="_ybi3ordua0xn"/>
      <w:r/>
      <w:bookmarkEnd w:id="8"/>
      <w:r>
        <w:rPr>
          <w:i/>
          <w:color w:val="0b5394"/>
          <w:sz w:val="22"/>
          <w:u w:val="single"/>
        </w:rPr>
        <w:t xml:space="preserve">Неплатящие игроки:</w:t>
      </w:r>
      <w:r>
        <w:rPr>
          <w:i/>
          <w:color w:val="0b5394"/>
          <w:sz w:val="22"/>
        </w:rPr>
        <w:t xml:space="preserve"> в группе неплатящих игроков зарегистрировано 11 348 участников. Это значительно больше по сравнению с платящими игроками.</w:t>
      </w:r>
      <w:r>
        <w:rPr>
          <w:color w:val="666666"/>
          <w:sz w:val="24"/>
        </w:rPr>
      </w:r>
    </w:p>
    <w:p>
      <w:pPr>
        <w:ind w:left="0" w:right="-324" w:firstLine="709"/>
        <w:jc w:val="left"/>
        <w:keepLines w:val="0"/>
        <w:keepNext w:val="0"/>
        <w:pageBreakBefore w:val="0"/>
        <w:spacing w:before="0" w:after="79" w:line="252" w:lineRule="auto"/>
        <w:widowControl/>
        <w:rPr>
          <w:color w:val="666666"/>
          <w:sz w:val="24"/>
        </w:rPr>
      </w:pPr>
      <w:r/>
      <w:bookmarkStart w:id="9" w:name="_e4xjjo4neym9"/>
      <w:r/>
      <w:bookmarkEnd w:id="9"/>
      <w:r>
        <w:rPr>
          <w:i/>
          <w:color w:val="0b5394"/>
          <w:sz w:val="22"/>
          <w:u w:val="single"/>
        </w:rPr>
        <w:t xml:space="preserve">Платящие игроки</w:t>
      </w:r>
      <w:r>
        <w:rPr>
          <w:i/>
          <w:color w:val="0b5394"/>
          <w:sz w:val="22"/>
        </w:rPr>
        <w:t xml:space="preserve">: в группе платящих игроков насчитывается 2 444 участника.</w:t>
      </w:r>
      <w:r>
        <w:rPr>
          <w:color w:val="666666"/>
          <w:sz w:val="24"/>
        </w:rPr>
      </w:r>
    </w:p>
    <w:p>
      <w:pPr>
        <w:ind w:left="0" w:right="-324" w:firstLine="709"/>
        <w:jc w:val="left"/>
        <w:keepLines w:val="0"/>
        <w:keepNext w:val="0"/>
        <w:pageBreakBefore w:val="0"/>
        <w:spacing w:before="0" w:after="79" w:line="252" w:lineRule="auto"/>
        <w:widowControl/>
        <w:rPr>
          <w:color w:val="666666"/>
          <w:sz w:val="24"/>
        </w:rPr>
      </w:pPr>
      <w:r/>
      <w:bookmarkStart w:id="10" w:name="_z5fpck62zon8"/>
      <w:r/>
      <w:bookmarkEnd w:id="10"/>
      <w:r>
        <w:rPr>
          <w:b/>
          <w:i/>
          <w:color w:val="0b5394"/>
          <w:sz w:val="22"/>
        </w:rPr>
        <w:t xml:space="preserve">Общее количество покупок:</w:t>
      </w:r>
      <w:r>
        <w:rPr>
          <w:color w:val="666666"/>
          <w:sz w:val="24"/>
        </w:rPr>
      </w:r>
    </w:p>
    <w:p>
      <w:pPr>
        <w:ind w:left="0" w:right="-324" w:firstLine="709"/>
        <w:jc w:val="left"/>
        <w:keepLines w:val="0"/>
        <w:keepNext w:val="0"/>
        <w:pageBreakBefore w:val="0"/>
        <w:spacing w:before="0" w:after="79" w:line="252" w:lineRule="auto"/>
        <w:widowControl/>
        <w:rPr>
          <w:color w:val="666666"/>
          <w:sz w:val="24"/>
        </w:rPr>
      </w:pPr>
      <w:r/>
      <w:bookmarkStart w:id="11" w:name="_l4xzdrwnm9qn"/>
      <w:r/>
      <w:bookmarkEnd w:id="11"/>
      <w:r>
        <w:rPr>
          <w:i/>
          <w:color w:val="0b5394"/>
          <w:sz w:val="22"/>
          <w:u w:val="single"/>
        </w:rPr>
        <w:t xml:space="preserve">Неплатящие игроки:</w:t>
      </w:r>
      <w:r>
        <w:rPr>
          <w:i/>
          <w:color w:val="0b5394"/>
          <w:sz w:val="22"/>
        </w:rPr>
        <w:t xml:space="preserve">  </w:t>
      </w:r>
      <w:r>
        <w:rPr>
          <w:i/>
          <w:color w:val="0b5394"/>
          <w:sz w:val="22"/>
        </w:rPr>
        <w:t xml:space="preserve">совершили 1 107 145 покупок. Это указывает на высокую активность среди этой группы, несмотря на отсутствие реальных трат</w:t>
      </w:r>
      <w:r>
        <w:rPr>
          <w:i/>
          <w:color w:val="0b5394"/>
        </w:rPr>
        <w:t xml:space="preserve">.</w:t>
      </w:r>
      <w:r>
        <w:rPr>
          <w:color w:val="666666"/>
          <w:sz w:val="24"/>
        </w:rPr>
      </w:r>
    </w:p>
    <w:p>
      <w:pPr>
        <w:ind w:left="0" w:right="-324" w:firstLine="709"/>
        <w:jc w:val="left"/>
        <w:keepLines w:val="0"/>
        <w:keepNext w:val="0"/>
        <w:pageBreakBefore w:val="0"/>
        <w:spacing w:before="0" w:after="79" w:line="252" w:lineRule="auto"/>
        <w:widowControl/>
        <w:rPr>
          <w:color w:val="666666"/>
          <w:sz w:val="24"/>
        </w:rPr>
      </w:pPr>
      <w:r/>
      <w:bookmarkStart w:id="12" w:name="_aazhxmfhd89o"/>
      <w:r/>
      <w:bookmarkEnd w:id="12"/>
      <w:r>
        <w:rPr>
          <w:i/>
          <w:color w:val="0b5394"/>
          <w:sz w:val="22"/>
          <w:u w:val="single"/>
        </w:rPr>
        <w:t xml:space="preserve">Платящие игроки: </w:t>
      </w:r>
      <w:r>
        <w:rPr>
          <w:i/>
          <w:color w:val="0b5394"/>
          <w:sz w:val="22"/>
        </w:rPr>
        <w:t xml:space="preserve">В этой группе было совершено 199 626 покупок. Хотя это число меньше, оно может свидетельствовать о более крупных транзакциях.</w:t>
      </w:r>
      <w:r>
        <w:rPr>
          <w:color w:val="666666"/>
          <w:sz w:val="24"/>
        </w:rPr>
      </w:r>
    </w:p>
    <w:p>
      <w:pPr>
        <w:ind w:left="0" w:right="-324" w:firstLine="709"/>
        <w:jc w:val="left"/>
        <w:keepLines w:val="0"/>
        <w:keepNext w:val="0"/>
        <w:pageBreakBefore w:val="0"/>
        <w:spacing w:before="0" w:after="79" w:line="252" w:lineRule="auto"/>
        <w:widowControl/>
        <w:rPr>
          <w:b/>
          <w:color w:val="666666"/>
          <w:sz w:val="24"/>
        </w:rPr>
      </w:pPr>
      <w:r/>
      <w:bookmarkStart w:id="13" w:name="_wtye83h9nsoi"/>
      <w:r/>
      <w:bookmarkEnd w:id="13"/>
      <w:r>
        <w:rPr>
          <w:b/>
          <w:i/>
          <w:color w:val="0b5394"/>
          <w:sz w:val="22"/>
        </w:rPr>
        <w:t xml:space="preserve">Среднее количество покупок на игрока:</w:t>
      </w:r>
      <w:r>
        <w:rPr>
          <w:b/>
          <w:color w:val="666666"/>
          <w:sz w:val="24"/>
        </w:rPr>
      </w:r>
    </w:p>
    <w:p>
      <w:pPr>
        <w:ind w:left="0" w:right="-324" w:firstLine="709"/>
        <w:jc w:val="left"/>
        <w:keepLines w:val="0"/>
        <w:keepNext w:val="0"/>
        <w:pageBreakBefore w:val="0"/>
        <w:spacing w:before="0" w:after="79" w:line="252" w:lineRule="auto"/>
        <w:widowControl/>
        <w:rPr>
          <w:i/>
          <w:color w:val="0b5394"/>
          <w:sz w:val="22"/>
        </w:rPr>
      </w:pPr>
      <w:r/>
      <w:bookmarkStart w:id="14" w:name="_w8igg1bjcti"/>
      <w:r/>
      <w:bookmarkEnd w:id="14"/>
      <w:r>
        <w:rPr>
          <w:i/>
          <w:color w:val="0b5394"/>
          <w:sz w:val="22"/>
          <w:u w:val="single"/>
        </w:rPr>
        <w:t xml:space="preserve">Неплатящие игроки:</w:t>
      </w:r>
      <w:r>
        <w:rPr>
          <w:i/>
          <w:color w:val="0b5394"/>
          <w:sz w:val="22"/>
        </w:rPr>
        <w:t xml:space="preserve"> среднее количество покупок на одного неплатящего игрока составляет 97,56. Это говорит о том, что они активно участвуют в игре и часто делают мелкие покупки.</w:t>
      </w:r>
      <w:r>
        <w:rPr>
          <w:i/>
          <w:color w:val="0b5394"/>
          <w:sz w:val="22"/>
        </w:rPr>
      </w:r>
    </w:p>
    <w:p>
      <w:pPr>
        <w:ind w:left="0" w:right="-324" w:firstLine="709"/>
        <w:jc w:val="left"/>
        <w:keepLines w:val="0"/>
        <w:keepNext w:val="0"/>
        <w:pageBreakBefore w:val="0"/>
        <w:spacing w:before="0" w:after="79" w:line="252" w:lineRule="auto"/>
        <w:widowControl/>
        <w:rPr>
          <w:color w:val="666666"/>
          <w:sz w:val="24"/>
        </w:rPr>
      </w:pPr>
      <w:r/>
      <w:bookmarkStart w:id="15" w:name="_bhn213b2wtzc"/>
      <w:r/>
      <w:bookmarkEnd w:id="15"/>
      <w:r>
        <w:rPr>
          <w:i/>
          <w:color w:val="0b5394"/>
          <w:sz w:val="22"/>
          <w:u w:val="single"/>
        </w:rPr>
        <w:t xml:space="preserve">Платящие игроки: </w:t>
      </w:r>
      <w:r>
        <w:rPr>
          <w:i/>
          <w:color w:val="0b5394"/>
          <w:sz w:val="22"/>
        </w:rPr>
        <w:t xml:space="preserve">среднее количество покупок на одного платящего игрока составляет 81,68, что ниже, чем у неплатящих.</w:t>
      </w:r>
      <w:r>
        <w:rPr>
          <w:color w:val="666666"/>
          <w:sz w:val="24"/>
        </w:rPr>
      </w:r>
    </w:p>
    <w:p>
      <w:pPr>
        <w:ind w:left="0" w:right="-324" w:firstLine="709"/>
        <w:jc w:val="left"/>
        <w:keepLines w:val="0"/>
        <w:keepNext w:val="0"/>
        <w:pageBreakBefore w:val="0"/>
        <w:spacing w:before="0" w:after="79" w:line="252" w:lineRule="auto"/>
        <w:widowControl/>
        <w:rPr>
          <w:b/>
          <w:color w:val="666666"/>
          <w:sz w:val="24"/>
        </w:rPr>
      </w:pPr>
      <w:r/>
      <w:bookmarkStart w:id="16" w:name="_aqpu5qx2e5qr"/>
      <w:r/>
      <w:bookmarkEnd w:id="16"/>
      <w:r>
        <w:rPr>
          <w:b/>
          <w:i/>
          <w:color w:val="0b5394"/>
          <w:sz w:val="22"/>
        </w:rPr>
        <w:t xml:space="preserve">Средняя сумма затрат на игрока:</w:t>
      </w:r>
      <w:r>
        <w:rPr>
          <w:b/>
          <w:color w:val="666666"/>
          <w:sz w:val="24"/>
        </w:rPr>
      </w:r>
    </w:p>
    <w:p>
      <w:pPr>
        <w:ind w:left="0" w:right="-324" w:firstLine="709"/>
        <w:jc w:val="left"/>
        <w:keepLines w:val="0"/>
        <w:keepNext w:val="0"/>
        <w:pageBreakBefore w:val="0"/>
        <w:spacing w:before="0" w:after="79" w:line="252" w:lineRule="auto"/>
        <w:widowControl/>
        <w:rPr>
          <w:color w:val="666666"/>
          <w:sz w:val="24"/>
        </w:rPr>
      </w:pPr>
      <w:r/>
      <w:bookmarkStart w:id="17" w:name="_wwlkt5t3t73m"/>
      <w:r/>
      <w:bookmarkEnd w:id="17"/>
      <w:r>
        <w:rPr>
          <w:i/>
          <w:color w:val="0b5394"/>
          <w:sz w:val="22"/>
          <w:u w:val="single"/>
        </w:rPr>
        <w:t xml:space="preserve">Неплатящие игроки:</w:t>
      </w:r>
      <w:r>
        <w:rPr>
          <w:i/>
          <w:color w:val="0b5394"/>
          <w:sz w:val="22"/>
        </w:rPr>
        <w:t xml:space="preserve"> средняя сумма затрат на одного неплатящего игрока составляет 48 588,47 «райских лепестков». Это может указывать на то, что они делают много мелких покупок.</w:t>
      </w:r>
      <w:r>
        <w:rPr>
          <w:color w:val="666666"/>
          <w:sz w:val="24"/>
        </w:rPr>
      </w:r>
    </w:p>
    <w:p>
      <w:pPr>
        <w:ind w:left="0" w:right="-324" w:firstLine="709"/>
        <w:jc w:val="left"/>
        <w:keepLines w:val="0"/>
        <w:keepNext w:val="0"/>
        <w:pageBreakBefore w:val="0"/>
        <w:spacing w:before="0" w:after="79" w:line="252" w:lineRule="auto"/>
        <w:widowControl/>
        <w:rPr>
          <w:color w:val="666666"/>
          <w:sz w:val="24"/>
        </w:rPr>
      </w:pPr>
      <w:r/>
      <w:bookmarkStart w:id="18" w:name="_eo5imaxfme97"/>
      <w:r/>
      <w:bookmarkEnd w:id="18"/>
      <w:r>
        <w:rPr>
          <w:i/>
          <w:color w:val="0b5394"/>
          <w:sz w:val="22"/>
          <w:u w:val="single"/>
        </w:rPr>
        <w:t xml:space="preserve">Платящие игроки:</w:t>
      </w:r>
      <w:r>
        <w:rPr>
          <w:i/>
          <w:color w:val="0b5394"/>
          <w:sz w:val="22"/>
        </w:rPr>
        <w:t xml:space="preserve"> средняя сумма затрат на одного платящего игрока равна 55 467,59, что показывает более высокие суммы трат при совершении покупок.</w:t>
      </w:r>
      <w:r>
        <w:rPr>
          <w:color w:val="666666"/>
          <w:sz w:val="24"/>
        </w:rPr>
      </w:r>
    </w:p>
    <w:p>
      <w:pPr>
        <w:ind w:left="0" w:right="-324" w:firstLine="709"/>
        <w:jc w:val="left"/>
        <w:keepLines w:val="0"/>
        <w:keepNext w:val="0"/>
        <w:pageBreakBefore w:val="0"/>
        <w:spacing w:before="0" w:after="79" w:line="276" w:lineRule="auto"/>
        <w:widowControl/>
        <w:rPr>
          <w:color w:val="666666"/>
          <w:sz w:val="24"/>
        </w:rPr>
      </w:pPr>
      <w:r>
        <w:rPr>
          <w:b/>
          <w:i/>
          <w:color w:val="0b5394"/>
          <w:sz w:val="22"/>
          <w:u w:val="single"/>
        </w:rPr>
        <w:t xml:space="preserve">Если анализировать покзатели в разрезе расы, то можно отметить следующее:</w:t>
      </w:r>
      <w:r>
        <w:rPr>
          <w:color w:val="666666"/>
          <w:sz w:val="24"/>
        </w:rPr>
      </w:r>
    </w:p>
    <w:p>
      <w:pPr>
        <w:ind w:left="0" w:right="-324" w:firstLine="709"/>
        <w:jc w:val="left"/>
        <w:keepLines w:val="0"/>
        <w:keepNext w:val="0"/>
        <w:pageBreakBefore w:val="0"/>
        <w:spacing w:before="0" w:after="79" w:line="252" w:lineRule="auto"/>
        <w:widowControl/>
        <w:rPr>
          <w:color w:val="666666"/>
          <w:sz w:val="24"/>
        </w:rPr>
      </w:pPr>
      <w:r>
        <w:rPr>
          <w:i/>
          <w:color w:val="0b5394"/>
          <w:sz w:val="22"/>
          <w:u w:val="single"/>
        </w:rPr>
        <w:t xml:space="preserve">Общие расходы</w:t>
      </w:r>
      <w:r>
        <w:rPr>
          <w:i/>
          <w:color w:val="0b5394"/>
          <w:sz w:val="22"/>
          <w:u w:val="none"/>
        </w:rPr>
        <w:t xml:space="preserve">: В большинстве случаев платящие игроки тратят больше на покупки, чем неплатящие, особенно заметно это у расы Northman, где средние расходы платящих (115 727,09) значительно превышают расходы неплатящих (50 671,04).</w:t>
      </w:r>
      <w:r>
        <w:rPr>
          <w:color w:val="666666"/>
          <w:sz w:val="24"/>
        </w:rPr>
      </w:r>
    </w:p>
    <w:p>
      <w:pPr>
        <w:ind w:left="0" w:right="-324" w:firstLine="709"/>
        <w:jc w:val="left"/>
        <w:keepLines w:val="0"/>
        <w:keepNext w:val="0"/>
        <w:pageBreakBefore w:val="0"/>
        <w:spacing w:before="0" w:after="79" w:line="252" w:lineRule="auto"/>
        <w:widowControl/>
        <w:rPr>
          <w:color w:val="666666"/>
          <w:sz w:val="24"/>
        </w:rPr>
      </w:pPr>
      <w:r>
        <w:rPr>
          <w:i/>
          <w:color w:val="0b5394"/>
          <w:sz w:val="22"/>
          <w:u w:val="single"/>
        </w:rPr>
        <w:t xml:space="preserve">Средние расходы</w:t>
      </w:r>
      <w:r>
        <w:rPr>
          <w:i/>
          <w:color w:val="0b5394"/>
          <w:sz w:val="22"/>
          <w:u w:val="none"/>
        </w:rPr>
        <w:t xml:space="preserve">: Платящие игроки имеют более высокие средние расходы на игрока по сравнению с неплатящими в большинстве рас, кроме расы Angel и Elf, где разница не так велика.</w:t>
      </w:r>
      <w:r>
        <w:rPr>
          <w:color w:val="666666"/>
          <w:sz w:val="24"/>
        </w:rPr>
      </w:r>
    </w:p>
    <w:p>
      <w:pPr>
        <w:ind w:left="0" w:right="-324" w:firstLine="709"/>
        <w:jc w:val="left"/>
        <w:keepLines w:val="0"/>
        <w:keepNext w:val="0"/>
        <w:pageBreakBefore w:val="0"/>
        <w:spacing w:before="0" w:after="79" w:line="252" w:lineRule="auto"/>
        <w:widowControl/>
        <w:rPr>
          <w:color w:val="666666"/>
          <w:sz w:val="24"/>
        </w:rPr>
      </w:pPr>
      <w:r>
        <w:rPr>
          <w:i/>
          <w:color w:val="0b5394"/>
          <w:sz w:val="22"/>
          <w:u w:val="single"/>
        </w:rPr>
        <w:t xml:space="preserve">Исключения</w:t>
      </w:r>
      <w:r>
        <w:rPr>
          <w:i/>
          <w:color w:val="0b5394"/>
          <w:sz w:val="22"/>
          <w:u w:val="none"/>
        </w:rPr>
        <w:t xml:space="preserve">:</w:t>
      </w:r>
      <w:r>
        <w:rPr>
          <w:color w:val="666666"/>
          <w:sz w:val="24"/>
        </w:rPr>
      </w:r>
    </w:p>
    <w:p>
      <w:pPr>
        <w:ind w:left="0" w:right="-324" w:firstLine="709"/>
        <w:jc w:val="left"/>
        <w:keepLines w:val="0"/>
        <w:keepNext w:val="0"/>
        <w:pageBreakBefore w:val="0"/>
        <w:spacing w:before="0" w:after="79" w:line="252" w:lineRule="auto"/>
        <w:widowControl/>
        <w:rPr>
          <w:color w:val="666666"/>
          <w:sz w:val="24"/>
        </w:rPr>
      </w:pPr>
      <w:r>
        <w:rPr>
          <w:i/>
          <w:color w:val="0b5394"/>
          <w:sz w:val="22"/>
          <w:u w:val="none"/>
        </w:rPr>
        <w:t xml:space="preserve">У расы Northman платящие игроки выделяются на фоне неплатящих с рекордно высокими средними расходами.</w:t>
      </w:r>
      <w:r>
        <w:rPr>
          <w:color w:val="666666"/>
          <w:sz w:val="24"/>
        </w:rPr>
      </w:r>
    </w:p>
    <w:p>
      <w:pPr>
        <w:ind w:left="0" w:right="-324" w:firstLine="709"/>
        <w:jc w:val="left"/>
        <w:keepLines w:val="0"/>
        <w:keepNext w:val="0"/>
        <w:pageBreakBefore w:val="0"/>
        <w:spacing w:before="0" w:after="79" w:line="252" w:lineRule="auto"/>
        <w:widowControl/>
        <w:rPr>
          <w:color w:val="666666"/>
          <w:sz w:val="24"/>
        </w:rPr>
      </w:pPr>
      <w:r>
        <w:rPr>
          <w:i/>
          <w:color w:val="0b5394"/>
          <w:sz w:val="22"/>
          <w:u w:val="none"/>
        </w:rPr>
        <w:t xml:space="preserve">У расы Human средние расходы почти равны (платящие: 47 260,76; неплатящие: 49 310,11), что может указывать на схожую активность в покупках.</w:t>
      </w:r>
      <w:r>
        <w:rPr>
          <w:color w:val="666666"/>
          <w:sz w:val="24"/>
        </w:rPr>
      </w:r>
    </w:p>
    <w:p>
      <w:pPr>
        <w:ind w:left="0" w:right="-324" w:firstLine="709"/>
        <w:jc w:val="left"/>
        <w:keepLines w:val="0"/>
        <w:keepNext w:val="0"/>
        <w:pageBreakBefore w:val="0"/>
        <w:spacing w:before="0" w:after="79" w:line="276" w:lineRule="auto"/>
        <w:widowControl/>
        <w:rPr>
          <w:color w:val="666666"/>
          <w:sz w:val="24"/>
        </w:rPr>
      </w:pPr>
      <w:r>
        <w:rPr>
          <w:b/>
          <w:i/>
          <w:color w:val="0b5394"/>
          <w:sz w:val="22"/>
          <w:u w:val="single"/>
        </w:rPr>
        <w:t xml:space="preserve">Заключение</w:t>
      </w:r>
      <w:r>
        <w:rPr>
          <w:b/>
          <w:i/>
          <w:color w:val="0b5394"/>
          <w:sz w:val="22"/>
          <w:u w:val="none"/>
        </w:rPr>
        <w:t xml:space="preserve">:</w:t>
      </w:r>
      <w:r>
        <w:rPr>
          <w:i/>
          <w:color w:val="0b5394"/>
          <w:sz w:val="22"/>
          <w:u w:val="none"/>
        </w:rPr>
        <w:t xml:space="preserve"> В целом, платящие игроки демонстрируют более высокую активность и большие расходы по сравнению с неплатящими игроками в большинстве рас, однако есть исключения, которые требуют более глубокого анализа для понимания причин таких различий.</w:t>
      </w:r>
      <w:r>
        <w:rPr>
          <w:color w:val="666666"/>
          <w:sz w:val="24"/>
        </w:rPr>
      </w:r>
    </w:p>
    <w:p>
      <w:pPr>
        <w:pStyle w:val="715"/>
      </w:pPr>
      <w:r/>
      <w:bookmarkStart w:id="19" w:name="_spjk6khevj6g"/>
      <w:r/>
      <w:bookmarkEnd w:id="19"/>
      <w:r>
        <w:t xml:space="preserve">1.5. Есть ли среди эпических предметов популярные, которые покупают чаще всего? </w:t>
      </w:r>
      <w:r/>
    </w:p>
    <w:p>
      <w:pPr>
        <w:pStyle w:val="715"/>
        <w:spacing w:before="0" w:after="79"/>
        <w:rPr>
          <w:i/>
          <w:color w:val="0b5394"/>
          <w:sz w:val="22"/>
        </w:rPr>
      </w:pPr>
      <w:r/>
      <w:bookmarkStart w:id="20" w:name="_xr5xt4deix0c"/>
      <w:r>
        <w:rPr>
          <w:i/>
          <w:color w:val="0b5394"/>
          <w:sz w:val="22"/>
        </w:rPr>
        <w:t xml:space="preserve">Проведем статистику по ТОП-10 популярных эпических предметов. </w:t>
      </w:r>
      <w:r>
        <w:rPr>
          <w:i/>
          <w:color w:val="0b5394"/>
          <w:sz w:val="22"/>
        </w:rPr>
      </w:r>
    </w:p>
    <w:p>
      <w:pPr>
        <w:pStyle w:val="715"/>
        <w:ind w:left="686" w:firstLine="0"/>
        <w:spacing w:before="0" w:after="79"/>
      </w:pPr>
      <w:r>
        <w:rPr>
          <w:b/>
          <w:i/>
          <w:color w:val="0b5394"/>
          <w:sz w:val="22"/>
        </w:rPr>
        <w:t xml:space="preserve">Лидеры по продажам:</w:t>
      </w:r>
      <w:r/>
    </w:p>
    <w:p>
      <w:pPr>
        <w:pStyle w:val="715"/>
        <w:spacing w:before="0" w:after="79"/>
      </w:pPr>
      <w:r/>
      <w:bookmarkEnd w:id="20"/>
      <w:r>
        <w:rPr>
          <w:i/>
          <w:color w:val="0b5394"/>
          <w:sz w:val="22"/>
        </w:rPr>
        <w:t xml:space="preserve">Book of Legends: Этот предмет самый популярный и занимает первое место</w:t>
      </w:r>
      <w:r>
        <w:rPr>
          <w:i/>
          <w:color w:val="0b5394"/>
          <w:sz w:val="22"/>
        </w:rPr>
        <w:t xml:space="preserve"> с </w:t>
      </w:r>
      <w:r>
        <w:rPr>
          <w:i/>
          <w:color w:val="0b5394"/>
          <w:sz w:val="22"/>
        </w:rPr>
        <w:t xml:space="preserve">1 004 516</w:t>
      </w:r>
      <w:r>
        <w:rPr>
          <w:i/>
          <w:color w:val="0b5394"/>
          <w:sz w:val="22"/>
        </w:rPr>
        <w:t xml:space="preserve"> </w:t>
      </w:r>
      <w:r>
        <w:rPr>
          <w:i/>
          <w:color w:val="0b5394"/>
          <w:sz w:val="22"/>
        </w:rPr>
        <w:t xml:space="preserve">продажами, что составляет 76,87% от общего числа продаж среди представленных предметов.</w:t>
      </w:r>
      <w:r/>
    </w:p>
    <w:p>
      <w:pPr>
        <w:pStyle w:val="715"/>
        <w:numPr>
          <w:ilvl w:val="1"/>
          <w:numId w:val="3"/>
        </w:numPr>
        <w:contextualSpacing w:val="0"/>
        <w:ind w:left="0" w:right="0" w:firstLine="709"/>
        <w:jc w:val="left"/>
        <w:keepLines/>
        <w:keepNext w:val="0"/>
        <w:spacing w:before="0" w:after="79"/>
        <w:rPr>
          <w:rFonts w:ascii="Arial" w:hAnsi="Arial"/>
          <w:i/>
          <w:color w:val="0b5394"/>
          <w:sz w:val="22"/>
        </w:rPr>
      </w:pPr>
      <w:r>
        <w:rPr>
          <w:i/>
          <w:color w:val="0b5394"/>
          <w:sz w:val="22"/>
        </w:rPr>
        <w:t xml:space="preserve">Bag of Holding: На втором месте с</w:t>
      </w:r>
      <w:r>
        <w:rPr>
          <w:i/>
          <w:color w:val="0b5394"/>
          <w:sz w:val="22"/>
        </w:rPr>
        <w:t xml:space="preserve"> </w:t>
      </w:r>
      <w:r>
        <w:rPr>
          <w:i/>
          <w:color w:val="0b5394"/>
          <w:sz w:val="22"/>
        </w:rPr>
        <w:t xml:space="preserve">271 875</w:t>
      </w:r>
      <w:r>
        <w:rPr>
          <w:i/>
          <w:color w:val="0b5394"/>
          <w:sz w:val="22"/>
        </w:rPr>
        <w:t xml:space="preserve"> п</w:t>
      </w:r>
      <w:r>
        <w:rPr>
          <w:i/>
          <w:color w:val="0b5394"/>
          <w:sz w:val="22"/>
        </w:rPr>
        <w:t xml:space="preserve">родажами (20,81%), что также указывает на его популярность среди игроков.</w:t>
      </w:r>
      <w:r>
        <w:rPr>
          <w:rFonts w:ascii="Arial" w:hAnsi="Arial"/>
          <w:i/>
          <w:color w:val="0b5394"/>
          <w:sz w:val="22"/>
        </w:rPr>
      </w:r>
    </w:p>
    <w:p>
      <w:pPr>
        <w:pStyle w:val="715"/>
        <w:contextualSpacing w:val="0"/>
        <w:ind w:left="0" w:right="0" w:firstLine="709"/>
        <w:jc w:val="left"/>
        <w:keepLines/>
        <w:keepNext w:val="0"/>
        <w:spacing w:before="0" w:after="79"/>
        <w:rPr>
          <w:rFonts w:ascii="Arial" w:hAnsi="Arial"/>
          <w:i/>
          <w:color w:val="0b5394"/>
          <w:sz w:val="22"/>
        </w:rPr>
      </w:pPr>
      <w:r>
        <w:rPr>
          <w:b/>
          <w:i/>
          <w:color w:val="0b5394"/>
          <w:sz w:val="22"/>
        </w:rPr>
        <w:t xml:space="preserve">Участие покупателей:</w:t>
      </w:r>
      <w:r>
        <w:rPr>
          <w:rFonts w:ascii="Arial" w:hAnsi="Arial"/>
          <w:i/>
          <w:color w:val="0b5394"/>
          <w:sz w:val="22"/>
        </w:rPr>
      </w:r>
    </w:p>
    <w:p>
      <w:pPr>
        <w:pStyle w:val="715"/>
        <w:numPr>
          <w:ilvl w:val="1"/>
          <w:numId w:val="3"/>
        </w:numPr>
        <w:contextualSpacing w:val="0"/>
        <w:ind w:left="0" w:right="0" w:firstLine="709"/>
        <w:jc w:val="left"/>
        <w:keepLines/>
        <w:keepNext w:val="0"/>
        <w:spacing w:before="0" w:after="79"/>
        <w:rPr>
          <w:rFonts w:ascii="Arial" w:hAnsi="Arial"/>
          <w:i/>
          <w:color w:val="0b5394"/>
          <w:sz w:val="22"/>
        </w:rPr>
      </w:pPr>
      <w:r>
        <w:rPr>
          <w:i/>
          <w:color w:val="0b5394"/>
          <w:sz w:val="22"/>
        </w:rPr>
        <w:t xml:space="preserve">Book of Legends и Bag of Holding также имеют наибольшее количество уникальных покупателей (12 194 и 11 968 соответственно), что подтверждает их широкую популярность.</w:t>
      </w:r>
      <w:r>
        <w:rPr>
          <w:rFonts w:ascii="Arial" w:hAnsi="Arial"/>
          <w:i/>
          <w:color w:val="0b5394"/>
          <w:sz w:val="22"/>
        </w:rPr>
      </w:r>
    </w:p>
    <w:p>
      <w:pPr>
        <w:pStyle w:val="715"/>
        <w:numPr>
          <w:ilvl w:val="1"/>
          <w:numId w:val="3"/>
        </w:numPr>
        <w:contextualSpacing w:val="0"/>
        <w:ind w:left="0" w:right="0" w:firstLine="709"/>
        <w:jc w:val="left"/>
        <w:keepLines/>
        <w:keepNext w:val="0"/>
        <w:spacing w:before="0" w:after="79"/>
        <w:rPr>
          <w:rFonts w:ascii="Arial" w:hAnsi="Arial"/>
          <w:i/>
          <w:color w:val="0b5394"/>
          <w:sz w:val="22"/>
        </w:rPr>
      </w:pPr>
      <w:r>
        <w:rPr>
          <w:i/>
          <w:color w:val="0b5394"/>
          <w:sz w:val="22"/>
        </w:rPr>
        <w:t xml:space="preserve">Доля покупателей для этих предметов составляет около 54-55%, что говорит о том, что более половины игроков, которые сделали покупки, приобрели эти предметы.</w:t>
      </w:r>
      <w:r>
        <w:rPr>
          <w:rFonts w:ascii="Arial" w:hAnsi="Arial"/>
          <w:i/>
          <w:color w:val="0b5394"/>
          <w:sz w:val="22"/>
        </w:rPr>
      </w:r>
    </w:p>
    <w:p>
      <w:pPr>
        <w:pStyle w:val="715"/>
        <w:contextualSpacing w:val="0"/>
        <w:ind w:left="0" w:right="0" w:firstLine="709"/>
        <w:jc w:val="left"/>
        <w:keepLines/>
        <w:keepNext w:val="0"/>
        <w:spacing w:before="0" w:after="79"/>
        <w:rPr>
          <w:rFonts w:ascii="Arial" w:hAnsi="Arial"/>
          <w:b/>
          <w:i/>
          <w:color w:val="0b5394"/>
          <w:sz w:val="22"/>
        </w:rPr>
      </w:pPr>
      <w:r>
        <w:rPr>
          <w:b/>
          <w:i/>
          <w:color w:val="0b5394"/>
          <w:sz w:val="22"/>
        </w:rPr>
        <w:t xml:space="preserve">Низкие продажи и участие для менее популярных предметов:</w:t>
      </w:r>
      <w:r>
        <w:rPr>
          <w:rFonts w:ascii="Arial" w:hAnsi="Arial"/>
          <w:b/>
          <w:i/>
          <w:color w:val="0b5394"/>
          <w:sz w:val="22"/>
        </w:rPr>
      </w:r>
    </w:p>
    <w:p>
      <w:pPr>
        <w:pStyle w:val="715"/>
        <w:numPr>
          <w:ilvl w:val="1"/>
          <w:numId w:val="3"/>
        </w:numPr>
        <w:contextualSpacing w:val="0"/>
        <w:ind w:left="0" w:right="0" w:firstLine="709"/>
        <w:jc w:val="left"/>
        <w:keepLines/>
        <w:keepNext w:val="0"/>
        <w:spacing w:before="0" w:after="79"/>
        <w:rPr>
          <w:rFonts w:ascii="Arial" w:hAnsi="Arial"/>
          <w:i/>
          <w:color w:val="0b5394"/>
          <w:sz w:val="22"/>
        </w:rPr>
      </w:pPr>
      <w:r>
        <w:rPr>
          <w:i/>
          <w:color w:val="0b5394"/>
          <w:sz w:val="22"/>
        </w:rPr>
        <w:t xml:space="preserve">Предметы как Gauntl</w:t>
      </w:r>
      <w:r>
        <w:rPr>
          <w:i/>
          <w:color w:val="0b5394"/>
          <w:sz w:val="22"/>
        </w:rPr>
        <w:t xml:space="preserve">ets of Might, Glowing Pendant, и Strength Elixir имеют значительно меньшие показатели по продажам (514 до 580) и уникальным покупателям (281 до 354). Их доля в общем количестве продаж составляет менее 0.1%, что указывает на низкий интерес к этим предметам.</w:t>
      </w:r>
      <w:r>
        <w:rPr>
          <w:rFonts w:ascii="Arial" w:hAnsi="Arial"/>
          <w:i/>
          <w:color w:val="0b5394"/>
          <w:sz w:val="22"/>
        </w:rPr>
      </w:r>
    </w:p>
    <w:p>
      <w:pPr>
        <w:pStyle w:val="715"/>
        <w:numPr>
          <w:ilvl w:val="1"/>
          <w:numId w:val="3"/>
        </w:numPr>
        <w:contextualSpacing w:val="0"/>
        <w:ind w:left="0" w:right="0" w:firstLine="709"/>
        <w:jc w:val="left"/>
        <w:keepLines/>
        <w:keepNext w:val="0"/>
        <w:spacing w:before="0" w:after="79"/>
        <w:rPr>
          <w:rFonts w:ascii="Arial" w:hAnsi="Arial"/>
          <w:i/>
          <w:color w:val="0b5394"/>
          <w:sz w:val="22"/>
        </w:rPr>
      </w:pPr>
      <w:r>
        <w:rPr>
          <w:i/>
          <w:color w:val="0b5394"/>
          <w:sz w:val="22"/>
        </w:rPr>
        <w:t xml:space="preserve">Доля покупателей для этих предметов также очень мала (менее 2%), что может свидетельствовать о том, что они не являются приоритетными для игроков.</w:t>
      </w:r>
      <w:r>
        <w:rPr>
          <w:rFonts w:ascii="Arial" w:hAnsi="Arial"/>
          <w:i/>
          <w:color w:val="0b5394"/>
          <w:sz w:val="22"/>
        </w:rPr>
      </w:r>
    </w:p>
    <w:p>
      <w:pPr>
        <w:pStyle w:val="715"/>
        <w:contextualSpacing w:val="0"/>
        <w:ind w:left="0" w:right="0" w:firstLine="709"/>
        <w:jc w:val="left"/>
        <w:keepLines/>
        <w:keepNext w:val="0"/>
        <w:spacing w:before="0" w:after="79"/>
        <w:rPr>
          <w:b/>
          <w:i/>
          <w:color w:val="0b5394"/>
          <w:sz w:val="22"/>
        </w:rPr>
      </w:pPr>
      <w:r>
        <w:rPr>
          <w:b/>
          <w:i/>
          <w:color w:val="0b5394"/>
          <w:sz w:val="22"/>
        </w:rPr>
        <w:t xml:space="preserve">Непопулярные предметы: </w:t>
      </w:r>
      <w:r>
        <w:rPr>
          <w:b/>
          <w:i/>
          <w:color w:val="0b5394"/>
          <w:sz w:val="22"/>
        </w:rPr>
      </w:r>
    </w:p>
    <w:p>
      <w:pPr>
        <w:pStyle w:val="715"/>
        <w:numPr>
          <w:ilvl w:val="1"/>
          <w:numId w:val="3"/>
        </w:numPr>
        <w:contextualSpacing w:val="0"/>
        <w:ind w:left="0" w:right="0" w:firstLine="709"/>
        <w:jc w:val="left"/>
        <w:keepLines/>
        <w:keepNext w:val="0"/>
        <w:spacing w:before="0" w:after="79"/>
        <w:rPr>
          <w:i/>
          <w:color w:val="0b5394"/>
          <w:sz w:val="22"/>
        </w:rPr>
      </w:pPr>
      <w:r>
        <w:rPr>
          <w:i/>
          <w:color w:val="0b5394"/>
          <w:sz w:val="22"/>
        </w:rPr>
        <w:t xml:space="preserve">Стоит заметить, что среди предметов есть 39 наименований, которые игроки не приобретали ни разу. Для понимания причины, нужна более подробна информация об этих предметах – возможно, причина кроется в их высокой стоимости или они дают слабое </w:t>
      </w:r>
      <w:r>
        <w:rPr>
          <w:i/>
          <w:color w:val="0b5394"/>
          <w:sz w:val="22"/>
        </w:rPr>
        <w:t xml:space="preserve">преимущество при прохождении игры, а возможно это новинки, и пользователи еще не успели их приобрести.</w:t>
      </w:r>
      <w:r>
        <w:rPr>
          <w:i/>
          <w:color w:val="0b5394"/>
          <w:sz w:val="22"/>
        </w:rPr>
      </w:r>
    </w:p>
    <w:p>
      <w:r/>
      <w:r/>
    </w:p>
    <w:p>
      <w:pPr>
        <w:pStyle w:val="661"/>
        <w:spacing w:before="240" w:after="240"/>
      </w:pPr>
      <w:r/>
      <w:bookmarkStart w:id="21" w:name="_z143u5np220b"/>
      <w:r/>
      <w:bookmarkEnd w:id="21"/>
      <w:r>
        <w:t xml:space="preserve">2. Результаты решения ad hoc задач</w:t>
      </w:r>
      <w:r/>
    </w:p>
    <w:p>
      <w:pPr>
        <w:ind w:left="0" w:firstLine="0"/>
        <w:spacing w:before="240" w:after="240"/>
        <w:rPr>
          <w:color w:val="666666"/>
        </w:rPr>
      </w:pPr>
      <w:r>
        <w:rPr>
          <w:color w:val="666666"/>
        </w:rPr>
        <w:t xml:space="preserve">2.1. Существует ли зависимость активности игроков по совершению внутриигровых покупок от расы персонажа?</w:t>
      </w:r>
      <w:r>
        <w:rPr>
          <w:color w:val="666666"/>
        </w:rPr>
      </w:r>
    </w:p>
    <w:p>
      <w:pPr>
        <w:ind w:left="0" w:right="0" w:firstLine="709"/>
        <w:rPr>
          <w:i/>
          <w:color w:val="0b5394"/>
        </w:rPr>
      </w:pPr>
      <w:r>
        <w:rPr>
          <w:i/>
          <w:color w:val="0b5394"/>
        </w:rPr>
        <w:t xml:space="preserve">Согласно полученным результатам, </w:t>
      </w:r>
      <w:r>
        <w:rPr>
          <w:i/>
          <w:color w:val="0b5394"/>
        </w:rPr>
        <w:t xml:space="preserve">гипотеза о том, что прохождение игры за персонажей разных рас требует разного количества покупок эпических предметов, подтверждается. Результаты показывают значительные различия в активности между расами: </w:t>
      </w:r>
      <w:r>
        <w:rPr>
          <w:i/>
          <w:color w:val="0b5394"/>
        </w:rPr>
      </w:r>
    </w:p>
    <w:p>
      <w:pPr>
        <w:rPr>
          <w:i/>
          <w:color w:val="0b5394"/>
          <w:sz w:val="24"/>
        </w:rPr>
      </w:pPr>
      <w:r>
        <w:rPr>
          <w:i/>
          <w:color w:val="0b5394"/>
          <w:sz w:val="24"/>
        </w:rPr>
      </w:r>
      <w:r>
        <w:rPr>
          <w:i/>
          <w:color w:val="0b5394"/>
          <w:sz w:val="24"/>
        </w:rPr>
      </w:r>
    </w:p>
    <w:tbl>
      <w:tblPr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blPrEx/>
        <w:trPr/>
        <w:tc>
          <w:tcPr>
            <w:shd w:val="clear" w:color="auto" w:fill="c3d69b" w:themeFill="accent3" w:themeFillTint="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05" w:type="dxa"/>
            <w:vAlign w:val="top"/>
            <w:textDirection w:val="lrTb"/>
            <w:noWrap w:val="false"/>
          </w:tcPr>
          <w:p>
            <w:pPr>
              <w:ind w:right="0"/>
              <w:jc w:val="center"/>
              <w:spacing w:before="0" w:after="278" w:afterAutospacing="0" w:line="252" w:lineRule="auto"/>
              <w:suppressLineNumbers w:val="0"/>
            </w:pPr>
            <w:r>
              <w:rPr>
                <w:rFonts w:ascii="Arial" w:hAnsi="Arial" w:eastAsia="Arial" w:cs="Arial"/>
                <w:b/>
                <w:color w:val="0b5394"/>
                <w:sz w:val="22"/>
              </w:rPr>
              <w:t xml:space="preserve">race_name</w:t>
            </w:r>
            <w:r/>
          </w:p>
        </w:tc>
        <w:tc>
          <w:tcPr>
            <w:shd w:val="clear" w:color="auto" w:fill="c3d69b" w:themeFill="accent3" w:themeFillTint="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96" w:type="dxa"/>
            <w:vAlign w:val="top"/>
            <w:textDirection w:val="lrTb"/>
            <w:noWrap w:val="false"/>
          </w:tcPr>
          <w:p>
            <w:pPr>
              <w:ind w:right="0"/>
              <w:jc w:val="center"/>
              <w:spacing w:before="0" w:after="278" w:afterAutospacing="0" w:line="252" w:lineRule="auto"/>
              <w:suppressLineNumbers w:val="0"/>
            </w:pPr>
            <w:r>
              <w:rPr>
                <w:rFonts w:ascii="Arial" w:hAnsi="Arial" w:eastAsia="Arial" w:cs="Arial"/>
                <w:b/>
                <w:color w:val="0b5394"/>
                <w:sz w:val="22"/>
              </w:rPr>
              <w:t xml:space="preserve">total_players</w:t>
            </w:r>
            <w:r/>
          </w:p>
        </w:tc>
        <w:tc>
          <w:tcPr>
            <w:shd w:val="clear" w:color="auto" w:fill="c3d69b" w:themeFill="accent3" w:themeFillTint="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top"/>
            <w:textDirection w:val="lrTb"/>
            <w:noWrap w:val="false"/>
          </w:tcPr>
          <w:p>
            <w:pPr>
              <w:ind w:right="0"/>
              <w:jc w:val="center"/>
              <w:spacing w:before="0" w:after="278" w:afterAutospacing="0" w:line="252" w:lineRule="auto"/>
              <w:suppressLineNumbers w:val="0"/>
            </w:pPr>
            <w:r>
              <w:rPr>
                <w:rFonts w:ascii="Arial" w:hAnsi="Arial" w:eastAsia="Arial" w:cs="Arial"/>
                <w:b/>
                <w:color w:val="0b5394"/>
                <w:sz w:val="22"/>
              </w:rPr>
              <w:t xml:space="preserve">buyers</w:t>
            </w:r>
            <w:r/>
          </w:p>
        </w:tc>
        <w:tc>
          <w:tcPr>
            <w:shd w:val="clear" w:color="auto" w:fill="c3d69b" w:themeFill="accent3" w:themeFillTint="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278" w:afterAutospacing="0" w:line="252" w:lineRule="auto"/>
              <w:suppressLineNumbers w:val="0"/>
            </w:pPr>
            <w:r>
              <w:rPr>
                <w:rFonts w:ascii="Arial" w:hAnsi="Arial" w:eastAsia="Arial" w:cs="Arial"/>
                <w:b/>
                <w:color w:val="0b5394"/>
                <w:sz w:val="22"/>
              </w:rPr>
              <w:t xml:space="preserve">paying_players</w:t>
            </w:r>
            <w:r/>
          </w:p>
        </w:tc>
        <w:tc>
          <w:tcPr>
            <w:shd w:val="clear" w:color="auto" w:fill="c3d69b" w:themeFill="accent3" w:themeFillTint="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top"/>
            <w:textDirection w:val="lrTb"/>
            <w:noWrap w:val="false"/>
          </w:tcPr>
          <w:p>
            <w:pPr>
              <w:contextualSpacing w:val="0"/>
              <w:ind w:left="0" w:right="0" w:firstLine="0"/>
              <w:jc w:val="center"/>
              <w:spacing w:before="0" w:after="278" w:afterAutospacing="0" w:line="252" w:lineRule="auto"/>
              <w:suppressLineNumbers w:val="0"/>
            </w:pPr>
            <w:r>
              <w:rPr>
                <w:rFonts w:ascii="Arial" w:hAnsi="Arial" w:eastAsia="Arial" w:cs="Arial"/>
                <w:b/>
                <w:color w:val="0b5394"/>
                <w:sz w:val="22"/>
              </w:rPr>
              <w:t xml:space="preserve">buyer_ratio</w:t>
            </w:r>
            <w:r/>
          </w:p>
        </w:tc>
        <w:tc>
          <w:tcPr>
            <w:shd w:val="clear" w:color="auto" w:fill="c3d69b" w:themeFill="accent3" w:themeFillTint="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278" w:afterAutospacing="0" w:line="252" w:lineRule="auto"/>
              <w:suppressLineNumbers w:val="0"/>
            </w:pPr>
            <w:r>
              <w:rPr>
                <w:rFonts w:ascii="Arial" w:hAnsi="Arial" w:eastAsia="Arial" w:cs="Arial"/>
                <w:b/>
                <w:color w:val="0b5394"/>
                <w:sz w:val="22"/>
              </w:rPr>
              <w:t xml:space="preserve">paying_ratio</w:t>
            </w:r>
            <w:r/>
          </w:p>
        </w:tc>
        <w:tc>
          <w:tcPr>
            <w:shd w:val="clear" w:color="auto" w:fill="c3d69b" w:themeFill="accent3" w:themeFillTint="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64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278" w:afterAutospacing="0" w:line="252" w:lineRule="auto"/>
              <w:suppressLineNumbers w:val="0"/>
            </w:pPr>
            <w:r>
              <w:rPr>
                <w:rFonts w:ascii="Arial" w:hAnsi="Arial" w:eastAsia="Arial" w:cs="Arial"/>
                <w:b/>
                <w:color w:val="0b5394"/>
                <w:sz w:val="22"/>
              </w:rPr>
              <w:t xml:space="preserve">avg_purchases_per_player</w:t>
            </w:r>
            <w:r/>
          </w:p>
        </w:tc>
        <w:tc>
          <w:tcPr>
            <w:shd w:val="clear" w:color="auto" w:fill="c3d69b" w:themeFill="accent3" w:themeFillTint="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94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278" w:afterAutospacing="0" w:line="252" w:lineRule="auto"/>
              <w:suppressLineNumbers w:val="0"/>
            </w:pPr>
            <w:r>
              <w:rPr>
                <w:rFonts w:ascii="Arial" w:hAnsi="Arial" w:eastAsia="Arial" w:cs="Arial"/>
                <w:b/>
                <w:color w:val="0b5394"/>
                <w:sz w:val="22"/>
              </w:rPr>
              <w:t xml:space="preserve">avg_spent_per_purchase</w:t>
            </w:r>
            <w:r/>
          </w:p>
        </w:tc>
        <w:tc>
          <w:tcPr>
            <w:shd w:val="clear" w:color="auto" w:fill="c3d69b" w:themeFill="accent3" w:themeFillTint="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28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after="278" w:afterAutospacing="0" w:line="252" w:lineRule="auto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uppressLineNumbers w:val="0"/>
            </w:pPr>
            <w:r>
              <w:rPr>
                <w:rFonts w:ascii="Arial" w:hAnsi="Arial" w:eastAsia="Arial" w:cs="Arial"/>
                <w:b/>
                <w:color w:val="0b5394"/>
                <w:sz w:val="22"/>
              </w:rPr>
              <w:t xml:space="preserve">avg_spent_per_buyer</w:t>
            </w:r>
            <w:r/>
          </w:p>
        </w:tc>
      </w:tr>
      <w:tr>
        <w:tblPrEx/>
        <w:trPr/>
        <w:tc>
          <w:tcPr>
            <w:shd w:val="clear" w:color="auto" w:fill="c3d69b" w:themeFill="accent3" w:themeFillTint="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05" w:type="dxa"/>
            <w:vAlign w:val="top"/>
            <w:textDirection w:val="lrTb"/>
            <w:noWrap w:val="false"/>
          </w:tcPr>
          <w:p>
            <w:pPr>
              <w:ind w:right="0"/>
              <w:jc w:val="center"/>
              <w:spacing w:before="0" w:after="278" w:afterAutospacing="0" w:line="252" w:lineRule="auto"/>
              <w:suppressLineNumbers w:val="0"/>
            </w:pPr>
            <w:r>
              <w:rPr>
                <w:rFonts w:ascii="Arial" w:hAnsi="Arial" w:eastAsia="Arial" w:cs="Arial"/>
                <w:b/>
                <w:color w:val="0b5394"/>
                <w:sz w:val="22"/>
              </w:rPr>
              <w:t xml:space="preserve">Human</w:t>
            </w:r>
            <w:r/>
          </w:p>
        </w:tc>
        <w:tc>
          <w:tcPr>
            <w:shd w:val="clear" w:color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after="278" w:afterAutospacing="0" w:line="252" w:lineRule="auto"/>
              <w:rPr>
                <w:bCs/>
                <w:i/>
                <w:color w:val="0b5394"/>
                <w14:ligatures w14:val="none"/>
              </w:rPr>
              <w:suppressLineNumbers w:val="0"/>
            </w:pPr>
            <w:r>
              <w:rPr>
                <w:i/>
                <w:iCs/>
                <w:color w:val="0b5394"/>
              </w:rPr>
              <w:t xml:space="preserve">6328</w:t>
            </w:r>
            <w:r>
              <w:rPr>
                <w:i/>
                <w:iCs/>
                <w:color w:val="0b5394"/>
              </w:rPr>
            </w:r>
          </w:p>
        </w:tc>
        <w:tc>
          <w:tcPr>
            <w:shd w:val="clear" w:color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textDirection w:val="lrTb"/>
            <w:noWrap w:val="false"/>
          </w:tcPr>
          <w:p>
            <w:pPr>
              <w:ind w:left="0" w:right="0" w:hanging="20"/>
              <w:jc w:val="center"/>
              <w:spacing w:after="278" w:afterAutospacing="0" w:line="252" w:lineRule="auto"/>
              <w:rPr>
                <w:bCs/>
                <w:i/>
                <w:color w:val="0b5394"/>
                <w14:ligatures w14:val="none"/>
              </w:rPr>
              <w:suppressLineNumbers w:val="0"/>
            </w:pPr>
            <w:r>
              <w:rPr>
                <w:i/>
                <w:iCs/>
                <w:color w:val="0b5394"/>
              </w:rPr>
              <w:t xml:space="preserve">3921</w:t>
            </w:r>
            <w:r>
              <w:rPr>
                <w:i/>
                <w:iCs/>
                <w:color w:val="0b5394"/>
              </w:rPr>
            </w:r>
          </w:p>
        </w:tc>
        <w:tc>
          <w:tcPr>
            <w:shd w:val="clear" w:color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after="278" w:afterAutospacing="0" w:line="252" w:lineRule="auto"/>
              <w:rPr>
                <w:bCs/>
                <w:i/>
                <w:color w:val="0b5394"/>
                <w14:ligatures w14:val="none"/>
              </w:rPr>
              <w:suppressLineNumbers w:val="0"/>
            </w:pPr>
            <w:r>
              <w:rPr>
                <w:i/>
                <w:iCs/>
                <w:color w:val="0b5394"/>
              </w:rPr>
              <w:t xml:space="preserve">706</w:t>
            </w:r>
            <w:r>
              <w:rPr>
                <w:i/>
                <w:iCs/>
                <w:color w:val="0b5394"/>
              </w:rPr>
            </w:r>
          </w:p>
        </w:tc>
        <w:tc>
          <w:tcPr>
            <w:shd w:val="clear" w:color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textDirection w:val="lrTb"/>
            <w:noWrap w:val="false"/>
          </w:tcPr>
          <w:p>
            <w:pPr>
              <w:contextualSpacing w:val="0"/>
              <w:ind w:left="0" w:right="0" w:firstLine="0"/>
              <w:jc w:val="center"/>
              <w:spacing w:after="278" w:afterAutospacing="0" w:line="252" w:lineRule="auto"/>
              <w:rPr>
                <w:bCs/>
                <w:i/>
                <w:color w:val="0b5394"/>
                <w14:ligatures w14:val="none"/>
              </w:rPr>
              <w:suppressLineNumbers w:val="0"/>
            </w:pPr>
            <w:r>
              <w:rPr>
                <w:i/>
                <w:iCs/>
                <w:color w:val="0b5394"/>
              </w:rPr>
              <w:t xml:space="preserve">0.6196</w:t>
            </w:r>
            <w:r>
              <w:rPr>
                <w:i/>
                <w:iCs/>
                <w:color w:val="0b5394"/>
              </w:rPr>
            </w:r>
          </w:p>
        </w:tc>
        <w:tc>
          <w:tcPr>
            <w:shd w:val="clear" w:color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after="278" w:afterAutospacing="0" w:line="252" w:lineRule="auto"/>
              <w:rPr>
                <w:bCs/>
                <w:i/>
                <w:color w:val="0b5394"/>
                <w14:ligatures w14:val="none"/>
              </w:rPr>
              <w:suppressLineNumbers w:val="0"/>
            </w:pPr>
            <w:r>
              <w:rPr>
                <w:i/>
                <w:iCs/>
                <w:color w:val="0b5394"/>
              </w:rPr>
              <w:t xml:space="preserve">0.1801</w:t>
            </w:r>
            <w:r>
              <w:rPr>
                <w:i/>
                <w:iCs/>
                <w:color w:val="0b5394"/>
              </w:rPr>
            </w:r>
          </w:p>
        </w:tc>
        <w:tc>
          <w:tcPr>
            <w:shd w:val="clear" w:color="auto" w:fill="f6b9d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264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after="278" w:afterAutospacing="0" w:line="252" w:lineRule="auto"/>
              <w:rPr>
                <w:bCs/>
                <w:i/>
                <w:color w:val="0b5394"/>
                <w14:ligatures w14:val="none"/>
              </w:rPr>
              <w:suppressLineNumbers w:val="0"/>
            </w:pPr>
            <w:r>
              <w:rPr>
                <w:i/>
                <w:iCs/>
                <w:color w:val="0b5394"/>
              </w:rPr>
              <w:t xml:space="preserve">121.40</w:t>
            </w:r>
            <w:r>
              <w:rPr>
                <w:i/>
                <w:iCs/>
                <w:color w:val="0b5394"/>
              </w:rPr>
            </w:r>
          </w:p>
        </w:tc>
        <w:tc>
          <w:tcPr>
            <w:shd w:val="clear" w:color="auto" w:fill="a7dbe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94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after="278" w:afterAutospacing="0" w:line="252" w:lineRule="auto"/>
              <w:rPr>
                <w:bCs/>
                <w:i/>
                <w:color w:val="0b5394"/>
                <w14:ligatures w14:val="none"/>
              </w:rPr>
              <w:suppressLineNumbers w:val="0"/>
            </w:pPr>
            <w:r>
              <w:rPr>
                <w:i/>
                <w:iCs/>
                <w:color w:val="0b5394"/>
              </w:rPr>
              <w:t xml:space="preserve">403.09</w:t>
            </w:r>
            <w:r>
              <w:rPr>
                <w:i/>
                <w:iCs/>
                <w:color w:val="0b5394"/>
              </w:rPr>
            </w:r>
          </w:p>
        </w:tc>
        <w:tc>
          <w:tcPr>
            <w:shd w:val="clear" w:color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228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after="278" w:afterAutospacing="0" w:line="252" w:lineRule="auto"/>
              <w:rPr>
                <w:bCs/>
                <w:i/>
                <w:color w:val="0b5394"/>
                <w14:ligatures w14:val="none"/>
              </w:rPr>
              <w:suppressLineNumbers w:val="0"/>
            </w:pPr>
            <w:r>
              <w:rPr>
                <w:i/>
                <w:iCs/>
                <w:color w:val="0b5394"/>
              </w:rPr>
              <w:t xml:space="preserve">48935.99</w:t>
            </w:r>
            <w:r>
              <w:rPr>
                <w:i/>
                <w:iCs/>
                <w:color w:val="0b5394"/>
              </w:rPr>
            </w:r>
          </w:p>
        </w:tc>
      </w:tr>
      <w:tr>
        <w:tblPrEx/>
        <w:trPr/>
        <w:tc>
          <w:tcPr>
            <w:shd w:val="clear" w:color="auto" w:fill="c3d69b" w:themeFill="accent3" w:themeFillTint="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05" w:type="dxa"/>
            <w:vAlign w:val="top"/>
            <w:textDirection w:val="lrTb"/>
            <w:noWrap w:val="false"/>
          </w:tcPr>
          <w:p>
            <w:pPr>
              <w:ind w:right="0"/>
              <w:jc w:val="center"/>
              <w:spacing w:before="0" w:after="278" w:afterAutospacing="0" w:line="252" w:lineRule="auto"/>
              <w:suppressLineNumbers w:val="0"/>
            </w:pPr>
            <w:r>
              <w:rPr>
                <w:rFonts w:ascii="Arial" w:hAnsi="Arial" w:eastAsia="Arial" w:cs="Arial"/>
                <w:b/>
                <w:color w:val="0b5394"/>
                <w:sz w:val="22"/>
              </w:rPr>
              <w:t xml:space="preserve">Angel</w:t>
            </w:r>
            <w:r/>
          </w:p>
        </w:tc>
        <w:tc>
          <w:tcPr>
            <w:shd w:val="clear" w:color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after="278" w:afterAutospacing="0" w:line="252" w:lineRule="auto"/>
              <w:rPr>
                <w:bCs/>
                <w:i/>
                <w:color w:val="0b5394"/>
                <w14:ligatures w14:val="none"/>
              </w:rPr>
              <w:suppressLineNumbers w:val="0"/>
            </w:pPr>
            <w:r>
              <w:rPr>
                <w:i/>
                <w:iCs/>
                <w:color w:val="0b5394"/>
              </w:rPr>
              <w:t xml:space="preserve">1327</w:t>
            </w:r>
            <w:r>
              <w:rPr>
                <w:i/>
                <w:iCs/>
                <w:color w:val="0b5394"/>
              </w:rPr>
            </w:r>
          </w:p>
        </w:tc>
        <w:tc>
          <w:tcPr>
            <w:shd w:val="clear" w:color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textDirection w:val="lrTb"/>
            <w:noWrap w:val="false"/>
          </w:tcPr>
          <w:p>
            <w:pPr>
              <w:ind w:left="0" w:right="0" w:hanging="20"/>
              <w:jc w:val="center"/>
              <w:spacing w:after="278" w:afterAutospacing="0" w:line="252" w:lineRule="auto"/>
              <w:rPr>
                <w:bCs/>
                <w:i/>
                <w:color w:val="0b5394"/>
                <w14:ligatures w14:val="none"/>
              </w:rPr>
              <w:suppressLineNumbers w:val="0"/>
            </w:pPr>
            <w:r>
              <w:rPr>
                <w:i/>
                <w:iCs/>
                <w:color w:val="0b5394"/>
              </w:rPr>
              <w:t xml:space="preserve">820</w:t>
            </w:r>
            <w:r>
              <w:rPr>
                <w:i/>
                <w:iCs/>
                <w:color w:val="0b5394"/>
              </w:rPr>
            </w:r>
          </w:p>
        </w:tc>
        <w:tc>
          <w:tcPr>
            <w:shd w:val="clear" w:color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after="278" w:afterAutospacing="0" w:line="252" w:lineRule="auto"/>
              <w:rPr>
                <w:bCs/>
                <w:i/>
                <w:color w:val="0b5394"/>
                <w14:ligatures w14:val="none"/>
              </w:rPr>
              <w:suppressLineNumbers w:val="0"/>
            </w:pPr>
            <w:r>
              <w:rPr>
                <w:i/>
                <w:iCs/>
                <w:color w:val="0b5394"/>
              </w:rPr>
              <w:t xml:space="preserve">137</w:t>
            </w:r>
            <w:r>
              <w:rPr>
                <w:i/>
                <w:iCs/>
                <w:color w:val="0b5394"/>
              </w:rPr>
            </w:r>
          </w:p>
        </w:tc>
        <w:tc>
          <w:tcPr>
            <w:shd w:val="clear" w:color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textDirection w:val="lrTb"/>
            <w:noWrap w:val="false"/>
          </w:tcPr>
          <w:p>
            <w:pPr>
              <w:contextualSpacing w:val="0"/>
              <w:ind w:left="0" w:right="0" w:firstLine="0"/>
              <w:jc w:val="center"/>
              <w:spacing w:after="278" w:afterAutospacing="0" w:line="252" w:lineRule="auto"/>
              <w:rPr>
                <w:bCs/>
                <w:i/>
                <w:color w:val="0b5394"/>
                <w14:ligatures w14:val="none"/>
              </w:rPr>
              <w:suppressLineNumbers w:val="0"/>
            </w:pPr>
            <w:r>
              <w:rPr>
                <w:i/>
                <w:iCs/>
                <w:color w:val="0b5394"/>
              </w:rPr>
              <w:t xml:space="preserve">0.6179</w:t>
            </w:r>
            <w:r>
              <w:rPr>
                <w:i/>
                <w:iCs/>
                <w:color w:val="0b5394"/>
              </w:rPr>
            </w:r>
          </w:p>
        </w:tc>
        <w:tc>
          <w:tcPr>
            <w:shd w:val="clear" w:color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after="278" w:afterAutospacing="0" w:line="252" w:lineRule="auto"/>
              <w:rPr>
                <w:bCs/>
                <w:i/>
                <w:color w:val="0b5394"/>
                <w14:ligatures w14:val="none"/>
              </w:rPr>
              <w:suppressLineNumbers w:val="0"/>
            </w:pPr>
            <w:r>
              <w:rPr>
                <w:i/>
                <w:iCs/>
                <w:color w:val="0b5394"/>
              </w:rPr>
              <w:t xml:space="preserve">0.1671</w:t>
            </w:r>
            <w:r>
              <w:rPr>
                <w:i/>
                <w:iCs/>
                <w:color w:val="0b5394"/>
              </w:rPr>
            </w:r>
          </w:p>
        </w:tc>
        <w:tc>
          <w:tcPr>
            <w:shd w:val="clear" w:color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264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after="278" w:afterAutospacing="0" w:line="252" w:lineRule="auto"/>
              <w:rPr>
                <w:bCs/>
                <w:i/>
                <w:color w:val="0b5394"/>
                <w14:ligatures w14:val="none"/>
              </w:rPr>
              <w:suppressLineNumbers w:val="0"/>
            </w:pPr>
            <w:r>
              <w:rPr>
                <w:i/>
                <w:iCs/>
                <w:color w:val="0b5394"/>
              </w:rPr>
              <w:t xml:space="preserve">106.80</w:t>
            </w:r>
            <w:r>
              <w:rPr>
                <w:i/>
                <w:iCs/>
                <w:color w:val="0b5394"/>
              </w:rPr>
            </w:r>
          </w:p>
        </w:tc>
        <w:tc>
          <w:tcPr>
            <w:shd w:val="clear" w:color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94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after="278" w:afterAutospacing="0" w:line="252" w:lineRule="auto"/>
              <w:rPr>
                <w:bCs/>
                <w:i/>
                <w:color w:val="0b5394"/>
                <w14:ligatures w14:val="none"/>
              </w:rPr>
              <w:suppressLineNumbers w:val="0"/>
            </w:pPr>
            <w:r>
              <w:rPr>
                <w:i/>
                <w:iCs/>
                <w:color w:val="0b5394"/>
              </w:rPr>
              <w:t xml:space="preserve">455.65</w:t>
            </w:r>
            <w:r>
              <w:rPr>
                <w:i/>
                <w:iCs/>
                <w:color w:val="0b5394"/>
              </w:rPr>
            </w:r>
          </w:p>
        </w:tc>
        <w:tc>
          <w:tcPr>
            <w:shd w:val="clear" w:color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228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after="278" w:afterAutospacing="0" w:line="252" w:lineRule="auto"/>
              <w:rPr>
                <w:bCs/>
                <w:i/>
                <w:color w:val="0b5394"/>
                <w14:ligatures w14:val="none"/>
              </w:rPr>
              <w:suppressLineNumbers w:val="0"/>
            </w:pPr>
            <w:r>
              <w:rPr>
                <w:i/>
                <w:iCs/>
                <w:color w:val="0b5394"/>
              </w:rPr>
              <w:t xml:space="preserve">48665.61</w:t>
            </w:r>
            <w:r>
              <w:rPr>
                <w:i/>
                <w:iCs/>
                <w:color w:val="0b5394"/>
              </w:rPr>
            </w:r>
          </w:p>
        </w:tc>
      </w:tr>
      <w:tr>
        <w:tblPrEx/>
        <w:trPr/>
        <w:tc>
          <w:tcPr>
            <w:shd w:val="clear" w:color="auto" w:fill="c3d69b" w:themeFill="accent3" w:themeFillTint="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05" w:type="dxa"/>
            <w:vAlign w:val="top"/>
            <w:textDirection w:val="lrTb"/>
            <w:noWrap w:val="false"/>
          </w:tcPr>
          <w:p>
            <w:pPr>
              <w:ind w:right="0"/>
              <w:jc w:val="center"/>
              <w:spacing w:before="0" w:after="278" w:afterAutospacing="0" w:line="252" w:lineRule="auto"/>
              <w:suppressLineNumbers w:val="0"/>
            </w:pPr>
            <w:r>
              <w:rPr>
                <w:rFonts w:ascii="Arial" w:hAnsi="Arial" w:eastAsia="Arial" w:cs="Arial"/>
                <w:b/>
                <w:color w:val="0b5394"/>
                <w:sz w:val="22"/>
              </w:rPr>
              <w:t xml:space="preserve">Hobbit</w:t>
            </w:r>
            <w:r/>
          </w:p>
        </w:tc>
        <w:tc>
          <w:tcPr>
            <w:shd w:val="clear" w:color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after="278" w:afterAutospacing="0" w:line="252" w:lineRule="auto"/>
              <w:rPr>
                <w:bCs/>
                <w:i/>
                <w:color w:val="0b5394"/>
                <w14:ligatures w14:val="none"/>
              </w:rPr>
              <w:suppressLineNumbers w:val="0"/>
            </w:pPr>
            <w:r>
              <w:rPr>
                <w:i/>
                <w:iCs/>
                <w:color w:val="0b5394"/>
              </w:rPr>
              <w:t xml:space="preserve">3648</w:t>
            </w:r>
            <w:r>
              <w:rPr>
                <w:i/>
                <w:iCs/>
                <w:color w:val="0b5394"/>
              </w:rPr>
            </w:r>
          </w:p>
        </w:tc>
        <w:tc>
          <w:tcPr>
            <w:shd w:val="clear" w:color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textDirection w:val="lrTb"/>
            <w:noWrap w:val="false"/>
          </w:tcPr>
          <w:p>
            <w:pPr>
              <w:ind w:left="0" w:right="0" w:hanging="20"/>
              <w:jc w:val="center"/>
              <w:spacing w:after="278" w:afterAutospacing="0" w:line="252" w:lineRule="auto"/>
              <w:rPr>
                <w:bCs/>
                <w:i/>
                <w:color w:val="0b5394"/>
                <w14:ligatures w14:val="none"/>
              </w:rPr>
              <w:suppressLineNumbers w:val="0"/>
            </w:pPr>
            <w:r>
              <w:rPr>
                <w:i/>
                <w:iCs/>
                <w:color w:val="0b5394"/>
              </w:rPr>
              <w:t xml:space="preserve">2266</w:t>
            </w:r>
            <w:r>
              <w:rPr>
                <w:i/>
                <w:iCs/>
                <w:color w:val="0b5394"/>
              </w:rPr>
            </w:r>
          </w:p>
        </w:tc>
        <w:tc>
          <w:tcPr>
            <w:shd w:val="clear" w:color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after="278" w:afterAutospacing="0" w:line="252" w:lineRule="auto"/>
              <w:rPr>
                <w:bCs/>
                <w:i/>
                <w:color w:val="0b5394"/>
                <w14:ligatures w14:val="none"/>
              </w:rPr>
              <w:suppressLineNumbers w:val="0"/>
            </w:pPr>
            <w:r>
              <w:rPr>
                <w:i/>
                <w:iCs/>
                <w:color w:val="0b5394"/>
              </w:rPr>
              <w:t xml:space="preserve">401</w:t>
            </w:r>
            <w:r>
              <w:rPr>
                <w:i/>
                <w:iCs/>
                <w:color w:val="0b5394"/>
              </w:rPr>
            </w:r>
          </w:p>
        </w:tc>
        <w:tc>
          <w:tcPr>
            <w:shd w:val="clear" w:color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textDirection w:val="lrTb"/>
            <w:noWrap w:val="false"/>
          </w:tcPr>
          <w:p>
            <w:pPr>
              <w:contextualSpacing w:val="0"/>
              <w:ind w:left="0" w:right="0" w:firstLine="0"/>
              <w:jc w:val="center"/>
              <w:spacing w:after="278" w:afterAutospacing="0" w:line="252" w:lineRule="auto"/>
              <w:rPr>
                <w:bCs/>
                <w:i/>
                <w:color w:val="0b5394"/>
                <w14:ligatures w14:val="none"/>
              </w:rPr>
              <w:suppressLineNumbers w:val="0"/>
            </w:pPr>
            <w:r>
              <w:rPr>
                <w:i/>
                <w:iCs/>
                <w:color w:val="0b5394"/>
              </w:rPr>
              <w:t xml:space="preserve">0.6212</w:t>
            </w:r>
            <w:r>
              <w:rPr>
                <w:i/>
                <w:iCs/>
                <w:color w:val="0b5394"/>
              </w:rPr>
            </w:r>
          </w:p>
        </w:tc>
        <w:tc>
          <w:tcPr>
            <w:shd w:val="clear" w:color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after="278" w:afterAutospacing="0" w:line="252" w:lineRule="auto"/>
              <w:rPr>
                <w:bCs/>
                <w:i/>
                <w:color w:val="0b5394"/>
                <w14:ligatures w14:val="none"/>
              </w:rPr>
              <w:suppressLineNumbers w:val="0"/>
            </w:pPr>
            <w:r>
              <w:rPr>
                <w:i/>
                <w:iCs/>
                <w:color w:val="0b5394"/>
              </w:rPr>
              <w:t xml:space="preserve">0.1770</w:t>
            </w:r>
            <w:r>
              <w:rPr>
                <w:i/>
                <w:iCs/>
                <w:color w:val="0b5394"/>
              </w:rPr>
            </w:r>
          </w:p>
        </w:tc>
        <w:tc>
          <w:tcPr>
            <w:shd w:val="clear" w:color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264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after="278" w:afterAutospacing="0" w:line="252" w:lineRule="auto"/>
              <w:rPr>
                <w:bCs/>
                <w:i/>
                <w:color w:val="0b5394"/>
                <w14:ligatures w14:val="none"/>
              </w:rPr>
              <w:suppressLineNumbers w:val="0"/>
            </w:pPr>
            <w:r>
              <w:rPr>
                <w:i/>
                <w:iCs/>
                <w:color w:val="0b5394"/>
              </w:rPr>
              <w:t xml:space="preserve">86.13</w:t>
            </w:r>
            <w:r>
              <w:rPr>
                <w:i/>
                <w:iCs/>
                <w:color w:val="0b5394"/>
              </w:rPr>
            </w:r>
          </w:p>
        </w:tc>
        <w:tc>
          <w:tcPr>
            <w:shd w:val="clear" w:color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94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after="278" w:afterAutospacing="0" w:line="252" w:lineRule="auto"/>
              <w:rPr>
                <w:bCs/>
                <w:i/>
                <w:color w:val="0b5394"/>
                <w14:ligatures w14:val="none"/>
              </w:rPr>
              <w:suppressLineNumbers w:val="0"/>
            </w:pPr>
            <w:r>
              <w:rPr>
                <w:i/>
                <w:iCs/>
                <w:color w:val="0b5394"/>
              </w:rPr>
              <w:t xml:space="preserve">552.92</w:t>
            </w:r>
            <w:r>
              <w:rPr>
                <w:i/>
                <w:iCs/>
                <w:color w:val="0b5394"/>
              </w:rPr>
            </w:r>
          </w:p>
        </w:tc>
        <w:tc>
          <w:tcPr>
            <w:shd w:val="clear" w:color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228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after="278" w:afterAutospacing="0" w:line="252" w:lineRule="auto"/>
              <w:rPr>
                <w:bCs/>
                <w:i/>
                <w:color w:val="0b5394"/>
                <w14:ligatures w14:val="none"/>
              </w:rPr>
              <w:suppressLineNumbers w:val="0"/>
            </w:pPr>
            <w:r>
              <w:rPr>
                <w:i/>
                <w:iCs/>
                <w:color w:val="0b5394"/>
              </w:rPr>
              <w:t xml:space="preserve">47622.68</w:t>
            </w:r>
            <w:r>
              <w:rPr>
                <w:i/>
                <w:iCs/>
                <w:color w:val="0b5394"/>
              </w:rPr>
            </w:r>
          </w:p>
        </w:tc>
      </w:tr>
      <w:tr>
        <w:tblPrEx/>
        <w:trPr/>
        <w:tc>
          <w:tcPr>
            <w:shd w:val="clear" w:color="auto" w:fill="c3d69b" w:themeFill="accent3" w:themeFillTint="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05" w:type="dxa"/>
            <w:vAlign w:val="top"/>
            <w:textDirection w:val="lrTb"/>
            <w:noWrap w:val="false"/>
          </w:tcPr>
          <w:p>
            <w:pPr>
              <w:ind w:right="0"/>
              <w:jc w:val="center"/>
              <w:spacing w:before="0" w:after="278" w:afterAutospacing="0" w:line="252" w:lineRule="auto"/>
              <w:suppressLineNumbers w:val="0"/>
            </w:pPr>
            <w:r>
              <w:rPr>
                <w:rFonts w:ascii="Arial" w:hAnsi="Arial" w:eastAsia="Arial" w:cs="Arial"/>
                <w:b/>
                <w:color w:val="0b5394"/>
                <w:sz w:val="22"/>
              </w:rPr>
              <w:t xml:space="preserve">Northman</w:t>
            </w:r>
            <w:r/>
          </w:p>
        </w:tc>
        <w:tc>
          <w:tcPr>
            <w:shd w:val="clear" w:color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after="278" w:afterAutospacing="0" w:line="252" w:lineRule="auto"/>
              <w:rPr>
                <w:bCs/>
                <w:i/>
                <w:color w:val="0b5394"/>
                <w14:ligatures w14:val="none"/>
              </w:rPr>
              <w:suppressLineNumbers w:val="0"/>
            </w:pPr>
            <w:r>
              <w:rPr>
                <w:i/>
                <w:iCs/>
                <w:color w:val="0b5394"/>
              </w:rPr>
              <w:t xml:space="preserve">3562</w:t>
            </w:r>
            <w:r>
              <w:rPr>
                <w:i/>
                <w:iCs/>
                <w:color w:val="0b5394"/>
              </w:rPr>
            </w:r>
          </w:p>
        </w:tc>
        <w:tc>
          <w:tcPr>
            <w:shd w:val="clear" w:color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textDirection w:val="lrTb"/>
            <w:noWrap w:val="false"/>
          </w:tcPr>
          <w:p>
            <w:pPr>
              <w:ind w:left="0" w:right="0" w:hanging="20"/>
              <w:jc w:val="center"/>
              <w:spacing w:after="278" w:afterAutospacing="0" w:line="252" w:lineRule="auto"/>
              <w:rPr>
                <w:bCs/>
                <w:i/>
                <w:color w:val="0b5394"/>
                <w14:ligatures w14:val="none"/>
              </w:rPr>
              <w:suppressLineNumbers w:val="0"/>
            </w:pPr>
            <w:r>
              <w:rPr>
                <w:i/>
                <w:iCs/>
                <w:color w:val="0b5394"/>
              </w:rPr>
              <w:t xml:space="preserve">2229</w:t>
            </w:r>
            <w:r>
              <w:rPr>
                <w:i/>
                <w:iCs/>
                <w:color w:val="0b5394"/>
              </w:rPr>
            </w:r>
          </w:p>
        </w:tc>
        <w:tc>
          <w:tcPr>
            <w:shd w:val="clear" w:color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after="278" w:afterAutospacing="0" w:line="252" w:lineRule="auto"/>
              <w:rPr>
                <w:bCs/>
                <w:i/>
                <w:color w:val="0b5394"/>
                <w14:ligatures w14:val="none"/>
              </w:rPr>
              <w:suppressLineNumbers w:val="0"/>
            </w:pPr>
            <w:r>
              <w:rPr>
                <w:i/>
                <w:iCs/>
                <w:color w:val="0b5394"/>
              </w:rPr>
              <w:t xml:space="preserve">406</w:t>
            </w:r>
            <w:r>
              <w:rPr>
                <w:i/>
                <w:iCs/>
                <w:color w:val="0b5394"/>
              </w:rPr>
            </w:r>
          </w:p>
        </w:tc>
        <w:tc>
          <w:tcPr>
            <w:shd w:val="clear" w:color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textDirection w:val="lrTb"/>
            <w:noWrap w:val="false"/>
          </w:tcPr>
          <w:p>
            <w:pPr>
              <w:contextualSpacing w:val="0"/>
              <w:ind w:left="0" w:right="0" w:firstLine="0"/>
              <w:jc w:val="center"/>
              <w:spacing w:after="278" w:afterAutospacing="0" w:line="252" w:lineRule="auto"/>
              <w:rPr>
                <w:bCs/>
                <w:i/>
                <w:color w:val="0b5394"/>
                <w14:ligatures w14:val="none"/>
              </w:rPr>
              <w:suppressLineNumbers w:val="0"/>
            </w:pPr>
            <w:r>
              <w:rPr>
                <w:i/>
                <w:iCs/>
                <w:color w:val="0b5394"/>
              </w:rPr>
              <w:t xml:space="preserve">0.6258</w:t>
            </w:r>
            <w:r>
              <w:rPr>
                <w:i/>
                <w:iCs/>
                <w:color w:val="0b5394"/>
              </w:rPr>
            </w:r>
          </w:p>
        </w:tc>
        <w:tc>
          <w:tcPr>
            <w:shd w:val="clear" w:color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after="278" w:afterAutospacing="0" w:line="252" w:lineRule="auto"/>
              <w:rPr>
                <w:bCs/>
                <w:i/>
                <w:color w:val="0b5394"/>
                <w14:ligatures w14:val="none"/>
              </w:rPr>
              <w:suppressLineNumbers w:val="0"/>
            </w:pPr>
            <w:r>
              <w:rPr>
                <w:i/>
                <w:iCs/>
                <w:color w:val="0b5394"/>
              </w:rPr>
              <w:t xml:space="preserve">0.1821</w:t>
            </w:r>
            <w:r>
              <w:rPr>
                <w:i/>
                <w:iCs/>
                <w:color w:val="0b5394"/>
              </w:rPr>
            </w:r>
          </w:p>
        </w:tc>
        <w:tc>
          <w:tcPr>
            <w:shd w:val="clear" w:color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264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after="278" w:afterAutospacing="0" w:line="252" w:lineRule="auto"/>
              <w:rPr>
                <w:bCs/>
                <w:i/>
                <w:color w:val="0b5394"/>
                <w14:ligatures w14:val="none"/>
              </w:rPr>
              <w:suppressLineNumbers w:val="0"/>
            </w:pPr>
            <w:r>
              <w:rPr>
                <w:i/>
                <w:iCs/>
                <w:color w:val="0b5394"/>
              </w:rPr>
              <w:t xml:space="preserve">82.10</w:t>
            </w:r>
            <w:r>
              <w:rPr>
                <w:i/>
                <w:iCs/>
                <w:color w:val="0b5394"/>
              </w:rPr>
            </w:r>
          </w:p>
        </w:tc>
        <w:tc>
          <w:tcPr>
            <w:shd w:val="clear" w:color="auto" w:fill="f6b9d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94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after="278" w:afterAutospacing="0" w:line="252" w:lineRule="auto"/>
              <w:rPr>
                <w:bCs/>
                <w:i/>
                <w:color w:val="0b5394"/>
                <w14:ligatures w14:val="none"/>
              </w:rPr>
              <w:suppressLineNumbers w:val="0"/>
            </w:pPr>
            <w:r>
              <w:rPr>
                <w:i/>
                <w:iCs/>
                <w:color w:val="0b5394"/>
              </w:rPr>
              <w:t xml:space="preserve">761.49</w:t>
            </w:r>
            <w:r>
              <w:rPr>
                <w:i/>
                <w:iCs/>
                <w:color w:val="0b5394"/>
              </w:rPr>
            </w:r>
          </w:p>
        </w:tc>
        <w:tc>
          <w:tcPr>
            <w:shd w:val="clear" w:color="auto" w:fill="f6b9d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228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after="278" w:afterAutospacing="0" w:line="252" w:lineRule="auto"/>
              <w:rPr>
                <w:bCs/>
                <w:i/>
                <w:color w:val="0b5394"/>
                <w14:ligatures w14:val="none"/>
              </w:rPr>
              <w:suppressLineNumbers w:val="0"/>
            </w:pPr>
            <w:r>
              <w:rPr>
                <w:i/>
                <w:iCs/>
                <w:color w:val="0b5394"/>
              </w:rPr>
              <w:t xml:space="preserve">62519.96</w:t>
            </w:r>
            <w:r>
              <w:rPr>
                <w:i/>
                <w:iCs/>
                <w:color w:val="0b5394"/>
              </w:rPr>
            </w:r>
          </w:p>
        </w:tc>
      </w:tr>
      <w:tr>
        <w:tblPrEx/>
        <w:trPr/>
        <w:tc>
          <w:tcPr>
            <w:shd w:val="clear" w:color="auto" w:fill="c3d69b" w:themeFill="accent3" w:themeFillTint="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05" w:type="dxa"/>
            <w:vAlign w:val="top"/>
            <w:textDirection w:val="lrTb"/>
            <w:noWrap w:val="false"/>
          </w:tcPr>
          <w:p>
            <w:pPr>
              <w:ind w:right="0"/>
              <w:jc w:val="center"/>
              <w:spacing w:before="0" w:after="278" w:afterAutospacing="0" w:line="252" w:lineRule="auto"/>
              <w:suppressLineNumbers w:val="0"/>
            </w:pPr>
            <w:r>
              <w:rPr>
                <w:rFonts w:ascii="Arial" w:hAnsi="Arial" w:eastAsia="Arial" w:cs="Arial"/>
                <w:b/>
                <w:color w:val="0b5394"/>
                <w:sz w:val="22"/>
              </w:rPr>
              <w:t xml:space="preserve">Orc</w:t>
            </w:r>
            <w:r/>
          </w:p>
        </w:tc>
        <w:tc>
          <w:tcPr>
            <w:shd w:val="clear" w:color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after="278" w:afterAutospacing="0" w:line="252" w:lineRule="auto"/>
              <w:rPr>
                <w:bCs/>
                <w:i/>
                <w:color w:val="0b5394"/>
                <w14:ligatures w14:val="none"/>
              </w:rPr>
              <w:suppressLineNumbers w:val="0"/>
            </w:pPr>
            <w:r>
              <w:rPr>
                <w:i/>
                <w:iCs/>
                <w:color w:val="0b5394"/>
              </w:rPr>
              <w:t xml:space="preserve">3619</w:t>
            </w:r>
            <w:r>
              <w:rPr>
                <w:i/>
                <w:iCs/>
                <w:color w:val="0b5394"/>
              </w:rPr>
            </w:r>
          </w:p>
        </w:tc>
        <w:tc>
          <w:tcPr>
            <w:shd w:val="clear" w:color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textDirection w:val="lrTb"/>
            <w:noWrap w:val="false"/>
          </w:tcPr>
          <w:p>
            <w:pPr>
              <w:ind w:left="0" w:right="0" w:hanging="20"/>
              <w:jc w:val="center"/>
              <w:spacing w:after="278" w:afterAutospacing="0" w:line="252" w:lineRule="auto"/>
              <w:rPr>
                <w:bCs/>
                <w:i/>
                <w:color w:val="0b5394"/>
                <w14:ligatures w14:val="none"/>
              </w:rPr>
              <w:suppressLineNumbers w:val="0"/>
            </w:pPr>
            <w:r>
              <w:rPr>
                <w:i/>
                <w:iCs/>
                <w:color w:val="0b5394"/>
              </w:rPr>
              <w:t xml:space="preserve">2276</w:t>
            </w:r>
            <w:r>
              <w:rPr>
                <w:i/>
                <w:iCs/>
                <w:color w:val="0b5394"/>
              </w:rPr>
            </w:r>
          </w:p>
        </w:tc>
        <w:tc>
          <w:tcPr>
            <w:shd w:val="clear" w:color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after="278" w:afterAutospacing="0" w:line="252" w:lineRule="auto"/>
              <w:rPr>
                <w:bCs/>
                <w:i/>
                <w:color w:val="0b5394"/>
                <w14:ligatures w14:val="none"/>
              </w:rPr>
              <w:suppressLineNumbers w:val="0"/>
            </w:pPr>
            <w:r>
              <w:rPr>
                <w:i/>
                <w:iCs/>
                <w:color w:val="0b5394"/>
              </w:rPr>
              <w:t xml:space="preserve">396</w:t>
            </w:r>
            <w:r>
              <w:rPr>
                <w:i/>
                <w:iCs/>
                <w:color w:val="0b5394"/>
              </w:rPr>
            </w:r>
          </w:p>
        </w:tc>
        <w:tc>
          <w:tcPr>
            <w:shd w:val="clear" w:color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textDirection w:val="lrTb"/>
            <w:noWrap w:val="false"/>
          </w:tcPr>
          <w:p>
            <w:pPr>
              <w:contextualSpacing w:val="0"/>
              <w:ind w:left="0" w:right="0" w:firstLine="0"/>
              <w:jc w:val="center"/>
              <w:spacing w:after="278" w:afterAutospacing="0" w:line="252" w:lineRule="auto"/>
              <w:rPr>
                <w:bCs/>
                <w:i/>
                <w:color w:val="0b5394"/>
                <w14:ligatures w14:val="none"/>
              </w:rPr>
              <w:suppressLineNumbers w:val="0"/>
            </w:pPr>
            <w:r>
              <w:rPr>
                <w:i/>
                <w:iCs/>
                <w:color w:val="0b5394"/>
              </w:rPr>
              <w:t xml:space="preserve">0.6289</w:t>
            </w:r>
            <w:r>
              <w:rPr>
                <w:i/>
                <w:iCs/>
                <w:color w:val="0b5394"/>
              </w:rPr>
            </w:r>
          </w:p>
        </w:tc>
        <w:tc>
          <w:tcPr>
            <w:shd w:val="clear" w:color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after="278" w:afterAutospacing="0" w:line="252" w:lineRule="auto"/>
              <w:rPr>
                <w:bCs/>
                <w:i/>
                <w:color w:val="0b5394"/>
                <w14:ligatures w14:val="none"/>
              </w:rPr>
              <w:suppressLineNumbers w:val="0"/>
            </w:pPr>
            <w:r>
              <w:rPr>
                <w:i/>
                <w:iCs/>
                <w:color w:val="0b5394"/>
              </w:rPr>
              <w:t xml:space="preserve">0.1740</w:t>
            </w:r>
            <w:r>
              <w:rPr>
                <w:i/>
                <w:iCs/>
                <w:color w:val="0b5394"/>
              </w:rPr>
            </w:r>
          </w:p>
        </w:tc>
        <w:tc>
          <w:tcPr>
            <w:shd w:val="clear" w:color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264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after="278" w:afterAutospacing="0" w:line="252" w:lineRule="auto"/>
              <w:rPr>
                <w:bCs/>
                <w:i/>
                <w:color w:val="0b5394"/>
                <w14:ligatures w14:val="none"/>
              </w:rPr>
              <w:suppressLineNumbers w:val="0"/>
            </w:pPr>
            <w:r>
              <w:rPr>
                <w:i/>
                <w:iCs/>
                <w:color w:val="0b5394"/>
              </w:rPr>
              <w:t xml:space="preserve">81.74</w:t>
            </w:r>
            <w:r>
              <w:rPr>
                <w:i/>
                <w:iCs/>
                <w:color w:val="0b5394"/>
              </w:rPr>
            </w:r>
          </w:p>
        </w:tc>
        <w:tc>
          <w:tcPr>
            <w:shd w:val="clear" w:color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94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after="278" w:afterAutospacing="0" w:line="252" w:lineRule="auto"/>
              <w:rPr>
                <w:bCs/>
                <w:i/>
                <w:color w:val="0b5394"/>
                <w14:ligatures w14:val="none"/>
              </w:rPr>
              <w:suppressLineNumbers w:val="0"/>
            </w:pPr>
            <w:r>
              <w:rPr>
                <w:i/>
                <w:iCs/>
                <w:color w:val="0b5394"/>
              </w:rPr>
              <w:t xml:space="preserve">510.93</w:t>
            </w:r>
            <w:r>
              <w:rPr>
                <w:i/>
                <w:iCs/>
                <w:color w:val="0b5394"/>
              </w:rPr>
            </w:r>
          </w:p>
        </w:tc>
        <w:tc>
          <w:tcPr>
            <w:shd w:val="clear" w:color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228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after="278" w:afterAutospacing="0" w:line="252" w:lineRule="auto"/>
              <w:rPr>
                <w:bCs/>
                <w:i/>
                <w:color w:val="0b5394"/>
                <w14:ligatures w14:val="none"/>
              </w:rPr>
              <w:suppressLineNumbers w:val="0"/>
            </w:pPr>
            <w:r>
              <w:rPr>
                <w:i/>
                <w:iCs/>
                <w:color w:val="0b5394"/>
              </w:rPr>
              <w:t xml:space="preserve">41762.57</w:t>
            </w:r>
            <w:r>
              <w:rPr>
                <w:i/>
                <w:iCs/>
                <w:color w:val="0b5394"/>
              </w:rPr>
            </w:r>
          </w:p>
        </w:tc>
      </w:tr>
      <w:tr>
        <w:tblPrEx/>
        <w:trPr/>
        <w:tc>
          <w:tcPr>
            <w:shd w:val="clear" w:color="auto" w:fill="c3d69b" w:themeFill="accent3" w:themeFillTint="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05" w:type="dxa"/>
            <w:vAlign w:val="top"/>
            <w:textDirection w:val="lrTb"/>
            <w:noWrap w:val="false"/>
          </w:tcPr>
          <w:p>
            <w:pPr>
              <w:ind w:right="0"/>
              <w:jc w:val="center"/>
              <w:spacing w:before="0" w:after="278" w:afterAutospacing="0" w:line="252" w:lineRule="auto"/>
              <w:suppressLineNumbers w:val="0"/>
            </w:pPr>
            <w:r>
              <w:rPr>
                <w:rFonts w:ascii="Arial" w:hAnsi="Arial" w:eastAsia="Arial" w:cs="Arial"/>
                <w:b/>
                <w:color w:val="0b5394"/>
                <w:sz w:val="22"/>
              </w:rPr>
              <w:t xml:space="preserve">Elf</w:t>
            </w:r>
            <w:r/>
          </w:p>
        </w:tc>
        <w:tc>
          <w:tcPr>
            <w:shd w:val="clear" w:color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after="278" w:afterAutospacing="0" w:line="252" w:lineRule="auto"/>
              <w:rPr>
                <w:bCs/>
                <w:i/>
                <w:color w:val="0b5394"/>
                <w14:ligatures w14:val="none"/>
              </w:rPr>
              <w:suppressLineNumbers w:val="0"/>
            </w:pPr>
            <w:r>
              <w:rPr>
                <w:i/>
                <w:iCs/>
                <w:color w:val="0b5394"/>
              </w:rPr>
              <w:t xml:space="preserve">2501</w:t>
            </w:r>
            <w:r>
              <w:rPr>
                <w:i/>
                <w:iCs/>
                <w:color w:val="0b5394"/>
              </w:rPr>
            </w:r>
          </w:p>
        </w:tc>
        <w:tc>
          <w:tcPr>
            <w:shd w:val="clear" w:color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textDirection w:val="lrTb"/>
            <w:noWrap w:val="false"/>
          </w:tcPr>
          <w:p>
            <w:pPr>
              <w:ind w:left="0" w:right="0" w:hanging="20"/>
              <w:jc w:val="center"/>
              <w:spacing w:after="278" w:afterAutospacing="0" w:line="252" w:lineRule="auto"/>
              <w:rPr>
                <w:bCs/>
                <w:i/>
                <w:color w:val="0b5394"/>
                <w14:ligatures w14:val="none"/>
              </w:rPr>
              <w:suppressLineNumbers w:val="0"/>
            </w:pPr>
            <w:r>
              <w:rPr>
                <w:i/>
                <w:iCs/>
                <w:color w:val="0b5394"/>
              </w:rPr>
              <w:t xml:space="preserve">1543</w:t>
            </w:r>
            <w:r>
              <w:rPr>
                <w:i/>
                <w:iCs/>
                <w:color w:val="0b5394"/>
              </w:rPr>
            </w:r>
          </w:p>
        </w:tc>
        <w:tc>
          <w:tcPr>
            <w:shd w:val="clear" w:color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after="278" w:afterAutospacing="0" w:line="252" w:lineRule="auto"/>
              <w:rPr>
                <w:bCs/>
                <w:i/>
                <w:color w:val="0b5394"/>
                <w14:ligatures w14:val="none"/>
              </w:rPr>
              <w:suppressLineNumbers w:val="0"/>
            </w:pPr>
            <w:r>
              <w:rPr>
                <w:i/>
                <w:iCs/>
                <w:color w:val="0b5394"/>
              </w:rPr>
              <w:t xml:space="preserve">251</w:t>
            </w:r>
            <w:r>
              <w:rPr>
                <w:i/>
                <w:iCs/>
                <w:color w:val="0b5394"/>
              </w:rPr>
            </w:r>
          </w:p>
        </w:tc>
        <w:tc>
          <w:tcPr>
            <w:shd w:val="clear" w:color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textDirection w:val="lrTb"/>
            <w:noWrap w:val="false"/>
          </w:tcPr>
          <w:p>
            <w:pPr>
              <w:contextualSpacing w:val="0"/>
              <w:ind w:left="0" w:right="0" w:firstLine="0"/>
              <w:jc w:val="center"/>
              <w:spacing w:after="278" w:afterAutospacing="0" w:line="252" w:lineRule="auto"/>
              <w:rPr>
                <w:bCs/>
                <w:i/>
                <w:color w:val="0b5394"/>
                <w14:ligatures w14:val="none"/>
              </w:rPr>
              <w:suppressLineNumbers w:val="0"/>
            </w:pPr>
            <w:r>
              <w:rPr>
                <w:i/>
                <w:iCs/>
                <w:color w:val="0b5394"/>
              </w:rPr>
              <w:t xml:space="preserve">0.6170</w:t>
            </w:r>
            <w:r>
              <w:rPr>
                <w:i/>
                <w:iCs/>
                <w:color w:val="0b5394"/>
              </w:rPr>
            </w:r>
          </w:p>
        </w:tc>
        <w:tc>
          <w:tcPr>
            <w:shd w:val="clear" w:color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after="278" w:afterAutospacing="0" w:line="252" w:lineRule="auto"/>
              <w:rPr>
                <w:bCs/>
                <w:i/>
                <w:color w:val="0b5394"/>
                <w14:ligatures w14:val="none"/>
              </w:rPr>
              <w:suppressLineNumbers w:val="0"/>
            </w:pPr>
            <w:r>
              <w:rPr>
                <w:i/>
                <w:iCs/>
                <w:color w:val="0b5394"/>
              </w:rPr>
              <w:t xml:space="preserve">0.1627</w:t>
            </w:r>
            <w:r>
              <w:rPr>
                <w:i/>
                <w:iCs/>
                <w:color w:val="0b5394"/>
              </w:rPr>
            </w:r>
          </w:p>
        </w:tc>
        <w:tc>
          <w:tcPr>
            <w:shd w:val="clear" w:color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264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after="278" w:afterAutospacing="0" w:line="252" w:lineRule="auto"/>
              <w:rPr>
                <w:bCs/>
                <w:i/>
                <w:color w:val="0b5394"/>
                <w14:ligatures w14:val="none"/>
              </w:rPr>
              <w:suppressLineNumbers w:val="0"/>
            </w:pPr>
            <w:r>
              <w:rPr>
                <w:i/>
                <w:iCs/>
                <w:color w:val="0b5394"/>
              </w:rPr>
              <w:t xml:space="preserve">78.79</w:t>
            </w:r>
            <w:r>
              <w:rPr>
                <w:i/>
                <w:iCs/>
                <w:color w:val="0b5394"/>
              </w:rPr>
            </w:r>
          </w:p>
        </w:tc>
        <w:tc>
          <w:tcPr>
            <w:shd w:val="clear" w:color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94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after="278" w:afterAutospacing="0" w:line="252" w:lineRule="auto"/>
              <w:rPr>
                <w:bCs/>
                <w:i/>
                <w:color w:val="0b5394"/>
                <w14:ligatures w14:val="none"/>
              </w:rPr>
              <w:suppressLineNumbers w:val="0"/>
            </w:pPr>
            <w:r>
              <w:rPr>
                <w:i/>
                <w:iCs/>
                <w:color w:val="0b5394"/>
              </w:rPr>
              <w:t xml:space="preserve">682.33</w:t>
            </w:r>
            <w:r>
              <w:rPr>
                <w:i/>
                <w:iCs/>
                <w:color w:val="0b5394"/>
              </w:rPr>
            </w:r>
          </w:p>
        </w:tc>
        <w:tc>
          <w:tcPr>
            <w:shd w:val="clear" w:color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228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after="278" w:afterAutospacing="0" w:line="252" w:lineRule="auto"/>
              <w:rPr>
                <w:bCs/>
                <w:i/>
                <w:color w:val="0b5394"/>
                <w14:ligatures w14:val="none"/>
              </w:rPr>
              <w:suppressLineNumbers w:val="0"/>
            </w:pPr>
            <w:r>
              <w:rPr>
                <w:i/>
                <w:iCs/>
                <w:color w:val="0b5394"/>
              </w:rPr>
              <w:t xml:space="preserve">53760.92</w:t>
            </w:r>
            <w:r>
              <w:rPr>
                <w:i/>
                <w:iCs/>
                <w:color w:val="0b5394"/>
              </w:rPr>
            </w:r>
          </w:p>
        </w:tc>
      </w:tr>
      <w:tr>
        <w:tblPrEx/>
        <w:trPr/>
        <w:tc>
          <w:tcPr>
            <w:shd w:val="clear" w:color="auto" w:fill="c3d69b" w:themeFill="accent3" w:themeFillTint="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05" w:type="dxa"/>
            <w:vAlign w:val="top"/>
            <w:textDirection w:val="lrTb"/>
            <w:noWrap w:val="false"/>
          </w:tcPr>
          <w:p>
            <w:pPr>
              <w:ind w:right="0"/>
              <w:jc w:val="center"/>
              <w:spacing w:before="0" w:after="278" w:afterAutospacing="0" w:line="252" w:lineRule="auto"/>
              <w:suppressLineNumbers w:val="0"/>
            </w:pPr>
            <w:r>
              <w:rPr>
                <w:rFonts w:ascii="Arial" w:hAnsi="Arial" w:eastAsia="Arial" w:cs="Arial"/>
                <w:b/>
                <w:color w:val="0b5394"/>
                <w:sz w:val="22"/>
              </w:rPr>
              <w:t xml:space="preserve">Demon</w:t>
            </w:r>
            <w:r/>
          </w:p>
        </w:tc>
        <w:tc>
          <w:tcPr>
            <w:shd w:val="clear" w:color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after="278" w:afterAutospacing="0" w:line="252" w:lineRule="auto"/>
              <w:rPr>
                <w:bCs/>
                <w:i/>
                <w:color w:val="0b5394"/>
                <w14:ligatures w14:val="none"/>
              </w:rPr>
              <w:suppressLineNumbers w:val="0"/>
            </w:pPr>
            <w:r>
              <w:rPr>
                <w:i/>
                <w:iCs/>
                <w:color w:val="0b5394"/>
              </w:rPr>
              <w:t xml:space="preserve">1229</w:t>
            </w:r>
            <w:r>
              <w:rPr>
                <w:i/>
                <w:iCs/>
                <w:color w:val="0b5394"/>
              </w:rPr>
            </w:r>
          </w:p>
        </w:tc>
        <w:tc>
          <w:tcPr>
            <w:shd w:val="clear" w:color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textDirection w:val="lrTb"/>
            <w:noWrap w:val="false"/>
          </w:tcPr>
          <w:p>
            <w:pPr>
              <w:ind w:left="0" w:right="0" w:hanging="20"/>
              <w:jc w:val="center"/>
              <w:spacing w:after="278" w:afterAutospacing="0" w:line="252" w:lineRule="auto"/>
              <w:rPr>
                <w:bCs/>
                <w:i/>
                <w:color w:val="0b5394"/>
                <w14:ligatures w14:val="none"/>
              </w:rPr>
              <w:suppressLineNumbers w:val="0"/>
            </w:pPr>
            <w:r>
              <w:rPr>
                <w:i/>
                <w:iCs/>
                <w:color w:val="0b5394"/>
              </w:rPr>
              <w:t xml:space="preserve">737</w:t>
            </w:r>
            <w:r>
              <w:rPr>
                <w:i/>
                <w:iCs/>
                <w:color w:val="0b5394"/>
              </w:rPr>
            </w:r>
          </w:p>
        </w:tc>
        <w:tc>
          <w:tcPr>
            <w:shd w:val="clear" w:color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after="278" w:afterAutospacing="0" w:line="252" w:lineRule="auto"/>
              <w:rPr>
                <w:bCs/>
                <w:i/>
                <w:color w:val="0b5394"/>
                <w14:ligatures w14:val="none"/>
              </w:rPr>
              <w:suppressLineNumbers w:val="0"/>
            </w:pPr>
            <w:r>
              <w:rPr>
                <w:i/>
                <w:iCs/>
                <w:color w:val="0b5394"/>
              </w:rPr>
              <w:t xml:space="preserve">147</w:t>
            </w:r>
            <w:r>
              <w:rPr>
                <w:i/>
                <w:iCs/>
                <w:color w:val="0b5394"/>
              </w:rPr>
            </w:r>
          </w:p>
        </w:tc>
        <w:tc>
          <w:tcPr>
            <w:shd w:val="clear" w:color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textDirection w:val="lrTb"/>
            <w:noWrap w:val="false"/>
          </w:tcPr>
          <w:p>
            <w:pPr>
              <w:contextualSpacing w:val="0"/>
              <w:ind w:left="0" w:right="0" w:firstLine="0"/>
              <w:jc w:val="center"/>
              <w:spacing w:after="278" w:afterAutospacing="0" w:line="252" w:lineRule="auto"/>
              <w:rPr>
                <w:bCs/>
                <w:i/>
                <w:color w:val="0b5394"/>
                <w14:ligatures w14:val="none"/>
              </w:rPr>
              <w:suppressLineNumbers w:val="0"/>
            </w:pPr>
            <w:r>
              <w:rPr>
                <w:i/>
                <w:iCs/>
                <w:color w:val="0b5394"/>
              </w:rPr>
              <w:t xml:space="preserve">0.5997</w:t>
            </w:r>
            <w:r>
              <w:rPr>
                <w:i/>
                <w:iCs/>
                <w:color w:val="0b5394"/>
              </w:rPr>
            </w:r>
          </w:p>
        </w:tc>
        <w:tc>
          <w:tcPr>
            <w:shd w:val="clear" w:color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after="278" w:afterAutospacing="0" w:line="252" w:lineRule="auto"/>
              <w:rPr>
                <w:bCs/>
                <w:i/>
                <w:color w:val="0b5394"/>
                <w14:ligatures w14:val="none"/>
              </w:rPr>
              <w:suppressLineNumbers w:val="0"/>
            </w:pPr>
            <w:r>
              <w:rPr>
                <w:i/>
                <w:iCs/>
                <w:color w:val="0b5394"/>
              </w:rPr>
              <w:t xml:space="preserve">0.1995</w:t>
            </w:r>
            <w:r>
              <w:rPr>
                <w:i/>
                <w:iCs/>
                <w:color w:val="0b5394"/>
              </w:rPr>
            </w:r>
          </w:p>
        </w:tc>
        <w:tc>
          <w:tcPr>
            <w:shd w:val="clear" w:color="auto" w:fill="a7dbe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264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after="278" w:afterAutospacing="0" w:line="252" w:lineRule="auto"/>
              <w:rPr>
                <w:bCs/>
                <w:i/>
                <w:color w:val="0b5394"/>
                <w14:ligatures w14:val="none"/>
              </w:rPr>
              <w:suppressLineNumbers w:val="0"/>
            </w:pPr>
            <w:r>
              <w:rPr>
                <w:i/>
                <w:iCs/>
                <w:color w:val="0b5394"/>
              </w:rPr>
              <w:t xml:space="preserve">77.87</w:t>
            </w:r>
            <w:r>
              <w:rPr>
                <w:i/>
                <w:iCs/>
                <w:color w:val="0b5394"/>
              </w:rPr>
            </w:r>
          </w:p>
        </w:tc>
        <w:tc>
          <w:tcPr>
            <w:shd w:val="clear" w:color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94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after="278" w:afterAutospacing="0" w:line="252" w:lineRule="auto"/>
              <w:rPr>
                <w:bCs/>
                <w:i/>
                <w:color w:val="0b5394"/>
                <w14:ligatures w14:val="none"/>
              </w:rPr>
              <w:suppressLineNumbers w:val="0"/>
            </w:pPr>
            <w:r>
              <w:rPr>
                <w:i/>
                <w:iCs/>
                <w:color w:val="0b5394"/>
              </w:rPr>
              <w:t xml:space="preserve">529.02</w:t>
            </w:r>
            <w:r>
              <w:rPr>
                <w:i/>
                <w:iCs/>
                <w:color w:val="0b5394"/>
              </w:rPr>
            </w:r>
          </w:p>
        </w:tc>
        <w:tc>
          <w:tcPr>
            <w:shd w:val="clear" w:color="auto" w:fill="a7dbe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228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after="278" w:afterAutospacing="0" w:line="252" w:lineRule="auto"/>
              <w:rPr>
                <w:bCs/>
                <w:i/>
                <w:color w:val="0b5394"/>
                <w14:ligatures w14:val="none"/>
              </w:rPr>
              <w:suppressLineNumbers w:val="0"/>
            </w:pPr>
            <w:r>
              <w:rPr>
                <w:i/>
                <w:iCs/>
                <w:color w:val="0b5394"/>
              </w:rPr>
              <w:t xml:space="preserve">41194.98</w:t>
            </w:r>
            <w:r>
              <w:rPr>
                <w:i/>
                <w:iCs/>
                <w:color w:val="0b5394"/>
              </w:rPr>
            </w:r>
          </w:p>
        </w:tc>
      </w:tr>
    </w:tbl>
    <w:p>
      <w:pPr>
        <w:pStyle w:val="647"/>
        <w:ind w:left="0" w:right="0" w:firstLine="709"/>
        <w:rPr>
          <w:i/>
          <w:color w:val="0b5394"/>
        </w:rPr>
      </w:pPr>
      <w:r>
        <w:rPr>
          <w:i/>
          <w:color w:val="0b5394"/>
        </w:rPr>
      </w:r>
      <w:r>
        <w:rPr>
          <w:i/>
          <w:color w:val="0b5394"/>
        </w:rPr>
      </w:r>
    </w:p>
    <w:p>
      <w:pPr>
        <w:pStyle w:val="647"/>
        <w:ind w:left="0" w:right="0" w:firstLine="709"/>
        <w:rPr>
          <w:b/>
          <w:i/>
          <w:color w:val="0b5394"/>
        </w:rPr>
      </w:pPr>
      <w:r>
        <w:rPr>
          <w:b/>
          <w:i/>
          <w:color w:val="0b5394"/>
        </w:rPr>
        <w:t xml:space="preserve">1.</w:t>
      </w:r>
      <w:r>
        <w:rPr>
          <w:b/>
          <w:i/>
          <w:color w:val="0b5394"/>
        </w:rPr>
        <w:t xml:space="preserve"> </w:t>
      </w:r>
      <w:r>
        <w:rPr>
          <w:b/>
          <w:i/>
          <w:color w:val="0b5394"/>
        </w:rPr>
        <w:t xml:space="preserve">Общее количество игроков и покупателей:</w:t>
      </w:r>
      <w:r>
        <w:rPr>
          <w:b/>
          <w:i/>
          <w:color w:val="0b5394"/>
        </w:rPr>
      </w:r>
    </w:p>
    <w:p>
      <w:pPr>
        <w:pStyle w:val="647"/>
        <w:ind w:left="0" w:right="0" w:firstLine="709"/>
        <w:rPr>
          <w:i/>
          <w:color w:val="0b5394"/>
        </w:rPr>
      </w:pPr>
      <w:r>
        <w:rPr>
          <w:i/>
          <w:color w:val="0b5394"/>
        </w:rPr>
        <w:t xml:space="preserve">Human</w:t>
      </w:r>
      <w:r>
        <w:rPr>
          <w:i/>
          <w:color w:val="0b5394"/>
        </w:rPr>
        <w:t xml:space="preserve">: 6 328 игроков, 3 921 покупатель (62%).</w:t>
      </w:r>
      <w:r>
        <w:rPr>
          <w:i/>
          <w:color w:val="0b5394"/>
        </w:rPr>
      </w:r>
    </w:p>
    <w:p>
      <w:pPr>
        <w:pStyle w:val="647"/>
        <w:ind w:left="0" w:right="0" w:firstLine="709"/>
        <w:rPr>
          <w:i/>
          <w:color w:val="0b5394"/>
        </w:rPr>
      </w:pPr>
      <w:r>
        <w:rPr>
          <w:i/>
          <w:color w:val="0b5394"/>
        </w:rPr>
        <w:t xml:space="preserve">Angel</w:t>
      </w:r>
      <w:r>
        <w:rPr>
          <w:i/>
          <w:color w:val="0b5394"/>
        </w:rPr>
        <w:t xml:space="preserve">: 1 327 игроков, 820 покупателей (62%).</w:t>
      </w:r>
      <w:r>
        <w:rPr>
          <w:i/>
          <w:color w:val="0b5394"/>
        </w:rPr>
      </w:r>
    </w:p>
    <w:p>
      <w:pPr>
        <w:pStyle w:val="647"/>
        <w:ind w:left="0" w:right="0" w:firstLine="709"/>
        <w:rPr>
          <w:i/>
          <w:color w:val="0b5394"/>
        </w:rPr>
      </w:pPr>
      <w:r>
        <w:rPr>
          <w:i/>
          <w:color w:val="0b5394"/>
        </w:rPr>
        <w:t xml:space="preserve">Hobbit</w:t>
      </w:r>
      <w:r>
        <w:rPr>
          <w:i/>
          <w:color w:val="0b5394"/>
        </w:rPr>
        <w:t xml:space="preserve">: 3 648 игроков, 2 267 покупателей (62%).</w:t>
      </w:r>
      <w:r>
        <w:rPr>
          <w:i/>
          <w:color w:val="0b5394"/>
        </w:rPr>
      </w:r>
    </w:p>
    <w:p>
      <w:pPr>
        <w:pStyle w:val="647"/>
        <w:ind w:left="0" w:right="0" w:firstLine="709"/>
        <w:rPr>
          <w:i/>
          <w:color w:val="0b5394"/>
        </w:rPr>
      </w:pPr>
      <w:r>
        <w:rPr>
          <w:i/>
          <w:color w:val="0b5394"/>
        </w:rPr>
        <w:t xml:space="preserve">Northman</w:t>
      </w:r>
      <w:r>
        <w:rPr>
          <w:i/>
          <w:color w:val="0b5394"/>
        </w:rPr>
        <w:t xml:space="preserve">: 3 562 игроков, 2 229 покупателей (62%).</w:t>
      </w:r>
      <w:r>
        <w:rPr>
          <w:i/>
          <w:color w:val="0b5394"/>
        </w:rPr>
      </w:r>
    </w:p>
    <w:p>
      <w:pPr>
        <w:pStyle w:val="647"/>
        <w:ind w:left="0" w:right="0" w:firstLine="709"/>
        <w:rPr>
          <w:i/>
          <w:color w:val="0b5394"/>
        </w:rPr>
      </w:pPr>
      <w:r>
        <w:rPr>
          <w:i/>
          <w:color w:val="0b5394"/>
        </w:rPr>
        <w:t xml:space="preserve">Orc</w:t>
      </w:r>
      <w:r>
        <w:rPr>
          <w:i/>
          <w:color w:val="0b5394"/>
        </w:rPr>
        <w:t xml:space="preserve">: 3 619 игроков, 2 276 покупателей (63%).</w:t>
      </w:r>
      <w:r>
        <w:rPr>
          <w:i/>
          <w:color w:val="0b5394"/>
        </w:rPr>
      </w:r>
    </w:p>
    <w:p>
      <w:pPr>
        <w:pStyle w:val="647"/>
        <w:ind w:left="0" w:right="0" w:firstLine="709"/>
        <w:rPr>
          <w:i/>
          <w:color w:val="0b5394"/>
        </w:rPr>
      </w:pPr>
      <w:r>
        <w:rPr>
          <w:i/>
          <w:color w:val="0b5394"/>
        </w:rPr>
        <w:t xml:space="preserve">Elf</w:t>
      </w:r>
      <w:r>
        <w:rPr>
          <w:i/>
          <w:color w:val="0b5394"/>
        </w:rPr>
        <w:t xml:space="preserve">: 2 501 игроков, 1 543 покупателя (62%).</w:t>
      </w:r>
      <w:r>
        <w:rPr>
          <w:i/>
          <w:color w:val="0b5394"/>
        </w:rPr>
      </w:r>
    </w:p>
    <w:p>
      <w:pPr>
        <w:pStyle w:val="647"/>
        <w:ind w:left="0" w:right="0" w:firstLine="709"/>
        <w:rPr>
          <w:i/>
          <w:color w:val="0b5394"/>
        </w:rPr>
      </w:pPr>
      <w:r>
        <w:rPr>
          <w:i/>
          <w:color w:val="0b5394"/>
        </w:rPr>
        <w:t xml:space="preserve">Demon</w:t>
      </w:r>
      <w:r>
        <w:rPr>
          <w:i/>
          <w:color w:val="0b5394"/>
        </w:rPr>
        <w:t xml:space="preserve">: 1 229 игроков, 737 покупателей (60%).</w:t>
      </w:r>
      <w:r>
        <w:rPr>
          <w:i/>
          <w:color w:val="0b5394"/>
        </w:rPr>
      </w:r>
    </w:p>
    <w:p>
      <w:pPr>
        <w:pStyle w:val="647"/>
        <w:ind w:left="0" w:right="0" w:firstLine="709"/>
        <w:rPr>
          <w:i/>
          <w:color w:val="0b5394"/>
        </w:rPr>
      </w:pPr>
      <w:r>
        <w:rPr>
          <w:i/>
          <w:color w:val="0b5394"/>
        </w:rPr>
      </w:r>
      <w:r>
        <w:rPr>
          <w:i/>
          <w:color w:val="0b5394"/>
        </w:rPr>
      </w:r>
    </w:p>
    <w:p>
      <w:pPr>
        <w:pStyle w:val="647"/>
        <w:ind w:left="0" w:right="0" w:firstLine="709"/>
        <w:rPr>
          <w:b/>
          <w:i/>
          <w:color w:val="0b5394"/>
        </w:rPr>
      </w:pPr>
      <w:r>
        <w:rPr>
          <w:b/>
          <w:i/>
          <w:color w:val="0b5394"/>
        </w:rPr>
        <w:t xml:space="preserve">2.</w:t>
      </w:r>
      <w:r>
        <w:rPr>
          <w:b/>
          <w:i/>
          <w:color w:val="0b5394"/>
        </w:rPr>
        <w:t xml:space="preserve"> </w:t>
      </w:r>
      <w:r>
        <w:rPr>
          <w:b/>
          <w:i/>
          <w:color w:val="0b5394"/>
        </w:rPr>
        <w:t xml:space="preserve">Доля платящих игроков:</w:t>
      </w:r>
      <w:r>
        <w:rPr>
          <w:b/>
          <w:i/>
          <w:color w:val="0b5394"/>
        </w:rPr>
      </w:r>
    </w:p>
    <w:p>
      <w:pPr>
        <w:pStyle w:val="647"/>
        <w:ind w:left="0" w:right="0" w:firstLine="709"/>
        <w:rPr>
          <w:i/>
          <w:color w:val="0b5394"/>
        </w:rPr>
      </w:pPr>
      <w:r>
        <w:rPr>
          <w:i/>
          <w:color w:val="0b5394"/>
        </w:rPr>
        <w:t xml:space="preserve">Доля платящих игроков среди покупателей варьируется от</w:t>
      </w:r>
      <w:r>
        <w:rPr>
          <w:i/>
          <w:color w:val="0b5394"/>
        </w:rPr>
        <w:t xml:space="preserve"> </w:t>
      </w:r>
      <w:r>
        <w:rPr>
          <w:i/>
          <w:color w:val="0b5394"/>
        </w:rPr>
        <w:t xml:space="preserve">16,27% </w:t>
      </w:r>
      <w:r>
        <w:rPr>
          <w:b/>
          <w:i/>
          <w:color w:val="0b5394"/>
        </w:rPr>
        <w:t xml:space="preserve">(Elf)</w:t>
      </w:r>
      <w:r>
        <w:rPr>
          <w:i/>
          <w:color w:val="0b5394"/>
        </w:rPr>
        <w:t xml:space="preserve"> </w:t>
      </w:r>
      <w:r>
        <w:rPr>
          <w:i/>
          <w:color w:val="0b5394"/>
        </w:rPr>
        <w:t xml:space="preserve">до</w:t>
      </w:r>
      <w:r>
        <w:rPr>
          <w:i/>
          <w:color w:val="0b5394"/>
        </w:rPr>
        <w:t xml:space="preserve"> </w:t>
      </w:r>
      <w:r>
        <w:rPr>
          <w:i/>
          <w:color w:val="0b5394"/>
        </w:rPr>
        <w:t xml:space="preserve">19,95% </w:t>
      </w:r>
      <w:r>
        <w:rPr>
          <w:b/>
          <w:i/>
          <w:color w:val="0b5394"/>
        </w:rPr>
        <w:t xml:space="preserve">(Demon)</w:t>
      </w:r>
      <w:r>
        <w:rPr>
          <w:i/>
          <w:color w:val="0b5394"/>
        </w:rPr>
        <w:t xml:space="preserve">. Это может указывать на то, что некоторые расы требуют больше вложений для достижения успеха.</w:t>
      </w:r>
      <w:r>
        <w:rPr>
          <w:i/>
          <w:color w:val="0b5394"/>
        </w:rPr>
      </w:r>
    </w:p>
    <w:p>
      <w:pPr>
        <w:pStyle w:val="647"/>
        <w:ind w:left="0" w:right="0" w:firstLine="709"/>
        <w:rPr>
          <w:i/>
          <w:color w:val="0b5394"/>
        </w:rPr>
      </w:pPr>
      <w:r>
        <w:rPr>
          <w:i/>
          <w:color w:val="0b5394"/>
        </w:rPr>
      </w:r>
      <w:r>
        <w:rPr>
          <w:i/>
          <w:color w:val="0b5394"/>
        </w:rPr>
      </w:r>
    </w:p>
    <w:p>
      <w:pPr>
        <w:pStyle w:val="647"/>
        <w:ind w:left="0" w:right="0" w:firstLine="709"/>
        <w:rPr>
          <w:b/>
          <w:i/>
          <w:color w:val="0b5394"/>
        </w:rPr>
      </w:pPr>
      <w:r>
        <w:rPr>
          <w:b/>
          <w:i/>
          <w:color w:val="0b5394"/>
        </w:rPr>
        <w:t xml:space="preserve">3.</w:t>
      </w:r>
      <w:r>
        <w:rPr>
          <w:b/>
          <w:i/>
          <w:color w:val="0b5394"/>
        </w:rPr>
        <w:t xml:space="preserve"> </w:t>
      </w:r>
      <w:r>
        <w:rPr>
          <w:b/>
          <w:i/>
          <w:color w:val="0b5394"/>
        </w:rPr>
        <w:t xml:space="preserve">Среднее количество покупок на покупателя:</w:t>
      </w:r>
      <w:r>
        <w:rPr>
          <w:b/>
          <w:i/>
          <w:color w:val="0b5394"/>
        </w:rPr>
      </w:r>
    </w:p>
    <w:p>
      <w:pPr>
        <w:pStyle w:val="647"/>
        <w:ind w:left="0" w:right="0" w:firstLine="709"/>
        <w:rPr>
          <w:i/>
          <w:color w:val="0b5394"/>
        </w:rPr>
      </w:pPr>
      <w:r>
        <w:rPr>
          <w:i/>
          <w:color w:val="0b5394"/>
        </w:rPr>
        <w:t xml:space="preserve">Наибольшее количество покупок на покупателя наблюдается у расы</w:t>
      </w:r>
      <w:r>
        <w:rPr>
          <w:i/>
          <w:color w:val="0b5394"/>
        </w:rPr>
        <w:t xml:space="preserve"> </w:t>
      </w:r>
      <w:r>
        <w:rPr>
          <w:b/>
          <w:i/>
          <w:color w:val="0b5394"/>
        </w:rPr>
        <w:t xml:space="preserve">Human</w:t>
      </w:r>
      <w:r>
        <w:rPr>
          <w:i/>
          <w:color w:val="0b5394"/>
        </w:rPr>
        <w:t xml:space="preserve"> (121.4)</w:t>
      </w:r>
      <w:r>
        <w:rPr>
          <w:i/>
          <w:color w:val="0b5394"/>
        </w:rPr>
        <w:t xml:space="preserve">, а наименьшее — у</w:t>
      </w:r>
      <w:r>
        <w:rPr>
          <w:i/>
          <w:color w:val="0b5394"/>
        </w:rPr>
        <w:t xml:space="preserve"> </w:t>
      </w:r>
      <w:r>
        <w:rPr>
          <w:b/>
          <w:i/>
          <w:color w:val="0b5394"/>
        </w:rPr>
        <w:t xml:space="preserve">Demon</w:t>
      </w:r>
      <w:r>
        <w:rPr>
          <w:i/>
          <w:color w:val="0b5394"/>
        </w:rPr>
        <w:t xml:space="preserve"> (77.87)</w:t>
      </w:r>
      <w:r>
        <w:rPr>
          <w:i/>
          <w:color w:val="0b5394"/>
        </w:rPr>
        <w:t xml:space="preserve">. Это может свидетельствовать о том, что игроки за разные расы расходуют средства по-разному.</w:t>
      </w:r>
      <w:r>
        <w:rPr>
          <w:i/>
          <w:color w:val="0b5394"/>
        </w:rPr>
      </w:r>
    </w:p>
    <w:p>
      <w:pPr>
        <w:pStyle w:val="647"/>
        <w:ind w:left="0" w:right="0" w:firstLine="709"/>
        <w:rPr>
          <w:i/>
          <w:color w:val="0b5394"/>
        </w:rPr>
      </w:pPr>
      <w:r>
        <w:rPr>
          <w:i/>
          <w:color w:val="0b5394"/>
        </w:rPr>
      </w:r>
      <w:r>
        <w:rPr>
          <w:i/>
          <w:color w:val="0b5394"/>
        </w:rPr>
      </w:r>
    </w:p>
    <w:p>
      <w:pPr>
        <w:pStyle w:val="647"/>
        <w:ind w:left="0" w:right="0" w:firstLine="709"/>
        <w:rPr>
          <w:b/>
          <w:i/>
          <w:color w:val="0b5394"/>
        </w:rPr>
      </w:pPr>
      <w:r>
        <w:rPr>
          <w:b/>
          <w:i/>
          <w:color w:val="0b5394"/>
        </w:rPr>
        <w:t xml:space="preserve">4.</w:t>
      </w:r>
      <w:r>
        <w:rPr>
          <w:b/>
          <w:i/>
          <w:color w:val="0b5394"/>
        </w:rPr>
        <w:t xml:space="preserve"> </w:t>
      </w:r>
      <w:r>
        <w:rPr>
          <w:b/>
          <w:i/>
          <w:color w:val="0b5394"/>
        </w:rPr>
        <w:t xml:space="preserve">Средняя стоимость одной покупки</w:t>
      </w:r>
      <w:r>
        <w:rPr>
          <w:b/>
          <w:i/>
          <w:color w:val="0b5394"/>
        </w:rPr>
      </w:r>
    </w:p>
    <w:p>
      <w:pPr>
        <w:pStyle w:val="647"/>
        <w:ind w:left="0" w:right="0" w:firstLine="709"/>
        <w:rPr>
          <w:i/>
          <w:color w:val="0b5394"/>
        </w:rPr>
      </w:pPr>
      <w:r>
        <w:rPr>
          <w:i/>
          <w:color w:val="0b5394"/>
        </w:rPr>
        <w:t xml:space="preserve">Средняя стоимость одной покупки варьируется от</w:t>
      </w:r>
      <w:r>
        <w:rPr>
          <w:i/>
          <w:color w:val="0b5394"/>
        </w:rPr>
        <w:t xml:space="preserve"> </w:t>
      </w:r>
      <w:r>
        <w:rPr>
          <w:i/>
          <w:color w:val="0b5394"/>
        </w:rPr>
        <w:t xml:space="preserve">403,09 </w:t>
      </w:r>
      <w:r>
        <w:rPr>
          <w:b/>
          <w:i/>
          <w:color w:val="0b5394"/>
        </w:rPr>
        <w:t xml:space="preserve">(Human)</w:t>
      </w:r>
      <w:r>
        <w:rPr>
          <w:b/>
          <w:i/>
          <w:color w:val="0b5394"/>
        </w:rPr>
        <w:t xml:space="preserve"> </w:t>
      </w:r>
      <w:r>
        <w:rPr>
          <w:i/>
          <w:color w:val="0b5394"/>
        </w:rPr>
        <w:t xml:space="preserve">до</w:t>
      </w:r>
      <w:r>
        <w:rPr>
          <w:i/>
          <w:color w:val="0b5394"/>
        </w:rPr>
        <w:t xml:space="preserve"> </w:t>
      </w:r>
      <w:r>
        <w:rPr>
          <w:i/>
          <w:color w:val="0b5394"/>
        </w:rPr>
        <w:t xml:space="preserve">761,49 </w:t>
      </w:r>
      <w:r>
        <w:rPr>
          <w:b/>
          <w:i/>
          <w:color w:val="0b5394"/>
        </w:rPr>
        <w:t xml:space="preserve">(Northman)</w:t>
      </w:r>
      <w:r>
        <w:rPr>
          <w:i/>
          <w:color w:val="0b5394"/>
        </w:rPr>
        <w:t xml:space="preserve">. Это может указывать на то, что некоторые расы требуют более дорогих предметов для успешного прохождения.</w:t>
      </w:r>
      <w:r>
        <w:rPr>
          <w:i/>
          <w:color w:val="0b5394"/>
        </w:rPr>
      </w:r>
    </w:p>
    <w:p>
      <w:pPr>
        <w:pStyle w:val="647"/>
        <w:ind w:left="0" w:right="0" w:firstLine="709"/>
        <w:rPr>
          <w:i/>
          <w:color w:val="0b5394"/>
        </w:rPr>
      </w:pPr>
      <w:r>
        <w:rPr>
          <w:i/>
          <w:color w:val="0b5394"/>
        </w:rPr>
      </w:r>
      <w:r>
        <w:rPr>
          <w:i/>
          <w:color w:val="0b5394"/>
        </w:rPr>
      </w:r>
    </w:p>
    <w:p>
      <w:pPr>
        <w:pStyle w:val="647"/>
        <w:ind w:left="0" w:right="0" w:firstLine="709"/>
        <w:rPr>
          <w:b/>
          <w:i/>
          <w:color w:val="0b5394"/>
        </w:rPr>
      </w:pPr>
      <w:r>
        <w:rPr>
          <w:b/>
          <w:i/>
          <w:color w:val="0b5394"/>
        </w:rPr>
        <w:t xml:space="preserve">5.</w:t>
      </w:r>
      <w:r>
        <w:rPr>
          <w:b/>
          <w:i/>
          <w:color w:val="0b5394"/>
        </w:rPr>
        <w:t xml:space="preserve"> </w:t>
      </w:r>
      <w:r>
        <w:rPr>
          <w:b/>
          <w:i/>
          <w:color w:val="0b5394"/>
        </w:rPr>
        <w:t xml:space="preserve">Средняя сумма потраченных средств на покупателя</w:t>
      </w:r>
      <w:r>
        <w:rPr>
          <w:b/>
          <w:i/>
          <w:color w:val="0b5394"/>
        </w:rPr>
      </w:r>
    </w:p>
    <w:p>
      <w:pPr>
        <w:pStyle w:val="647"/>
        <w:ind w:left="0" w:right="0" w:firstLine="709"/>
        <w:rPr>
          <w:i/>
          <w:color w:val="0b5394"/>
        </w:rPr>
      </w:pPr>
      <w:r>
        <w:rPr>
          <w:i/>
          <w:color w:val="0b5394"/>
        </w:rPr>
        <w:t xml:space="preserve">Наибольшая сумма потраченных средств на покупателя наблюдается у расы</w:t>
      </w:r>
      <w:r>
        <w:rPr>
          <w:i/>
          <w:color w:val="0b5394"/>
        </w:rPr>
        <w:t xml:space="preserve"> </w:t>
      </w:r>
      <w:r>
        <w:rPr>
          <w:i/>
          <w:color w:val="0b5394"/>
        </w:rPr>
        <w:t xml:space="preserve">Northman (62 519,96)</w:t>
      </w:r>
      <w:r>
        <w:rPr>
          <w:i/>
          <w:color w:val="0b5394"/>
        </w:rPr>
        <w:t xml:space="preserve">, а наименьшая — у</w:t>
      </w:r>
      <w:r>
        <w:rPr>
          <w:i/>
          <w:color w:val="0b5394"/>
        </w:rPr>
        <w:t xml:space="preserve"> </w:t>
      </w:r>
      <w:r>
        <w:rPr>
          <w:i/>
          <w:color w:val="0b5394"/>
        </w:rPr>
        <w:t xml:space="preserve">Demon (41 194,98)</w:t>
      </w:r>
      <w:r>
        <w:rPr>
          <w:i/>
          <w:color w:val="0b5394"/>
        </w:rPr>
        <w:t xml:space="preserve">.</w:t>
      </w:r>
      <w:r>
        <w:rPr>
          <w:i/>
          <w:color w:val="0b5394"/>
        </w:rPr>
      </w:r>
    </w:p>
    <w:p>
      <w:pPr>
        <w:pStyle w:val="647"/>
        <w:ind w:left="0" w:right="0" w:firstLine="709"/>
        <w:rPr>
          <w:i/>
          <w:color w:val="0b5394"/>
        </w:rPr>
      </w:pPr>
      <w:r>
        <w:rPr>
          <w:i/>
          <w:color w:val="0b5394"/>
        </w:rPr>
      </w:r>
      <w:r>
        <w:rPr>
          <w:i/>
          <w:color w:val="0b5394"/>
        </w:rPr>
      </w:r>
    </w:p>
    <w:p>
      <w:pPr>
        <w:pStyle w:val="647"/>
        <w:ind w:left="0" w:right="0" w:firstLine="709"/>
        <w:rPr>
          <w:b/>
          <w:i/>
          <w:color w:val="0b5394"/>
        </w:rPr>
      </w:pPr>
      <w:r>
        <w:rPr>
          <w:b/>
          <w:i/>
          <w:color w:val="0b5394"/>
        </w:rPr>
        <w:t xml:space="preserve">Выводы</w:t>
      </w:r>
      <w:r>
        <w:rPr>
          <w:b/>
          <w:i/>
          <w:color w:val="0b5394"/>
        </w:rPr>
      </w:r>
    </w:p>
    <w:p>
      <w:pPr>
        <w:pStyle w:val="647"/>
        <w:ind w:left="0" w:right="0" w:firstLine="709"/>
        <w:rPr>
          <w:i/>
          <w:color w:val="0b5394"/>
        </w:rPr>
      </w:pPr>
      <w:r>
        <w:rPr>
          <w:i/>
          <w:color w:val="0b5394"/>
          <w:u w:val="single"/>
        </w:rPr>
        <w:t xml:space="preserve">Различия в потреблении</w:t>
      </w:r>
      <w:r>
        <w:rPr>
          <w:i/>
          <w:color w:val="0b5394"/>
        </w:rPr>
        <w:t xml:space="preserve">: Данные показывают значительные различия в количестве и стоимости покупок между расами. Это может подтверждать гипотезу о том, что некоторые расы требуют больше ресурсов для успешного прохождения игры.</w:t>
      </w:r>
      <w:r>
        <w:rPr>
          <w:i/>
          <w:color w:val="0b5394"/>
        </w:rPr>
      </w:r>
    </w:p>
    <w:p>
      <w:pPr>
        <w:pStyle w:val="647"/>
        <w:ind w:left="0" w:right="0" w:firstLine="709"/>
        <w:rPr>
          <w:i/>
          <w:color w:val="0b5394"/>
        </w:rPr>
      </w:pPr>
      <w:r>
        <w:rPr>
          <w:i/>
          <w:color w:val="0b5394"/>
          <w:u w:val="single"/>
        </w:rPr>
        <w:t xml:space="preserve">Сложность игры</w:t>
      </w:r>
      <w:r>
        <w:rPr>
          <w:i/>
          <w:color w:val="0b5394"/>
          <w:u w:val="single"/>
        </w:rPr>
        <w:t xml:space="preserve">:</w:t>
      </w:r>
      <w:r>
        <w:rPr>
          <w:i/>
          <w:color w:val="0b5394"/>
        </w:rPr>
        <w:t xml:space="preserve"> Если игроки за определенные расы тратят больше средств и делают больше покупок, это может указывать на то, что игра за эти расы сложнее.</w:t>
      </w:r>
      <w:r>
        <w:rPr>
          <w:i/>
          <w:color w:val="0b5394"/>
        </w:rPr>
      </w:r>
    </w:p>
    <w:p>
      <w:pPr>
        <w:pStyle w:val="647"/>
        <w:ind w:left="0" w:right="0" w:firstLine="709"/>
        <w:rPr>
          <w:i/>
          <w:color w:val="0b5394"/>
        </w:rPr>
      </w:pPr>
      <w:r>
        <w:rPr>
          <w:i/>
          <w:color w:val="0b5394"/>
          <w:u w:val="single"/>
        </w:rPr>
        <w:t xml:space="preserve">Необходимость балансировки</w:t>
      </w:r>
      <w:r>
        <w:rPr>
          <w:i/>
          <w:color w:val="0b5394"/>
          <w:u w:val="single"/>
        </w:rPr>
        <w:t xml:space="preserve">:</w:t>
      </w:r>
      <w:r>
        <w:rPr>
          <w:i/>
          <w:color w:val="0b5394"/>
        </w:rPr>
        <w:t xml:space="preserve"> Если цель состоит в том, чтобы убрать различия в прохождении игры между расами, возможно, стоит рассмотреть возможность балансировки механик игры или предметов так, чтобы каждая раса имела равные шансы на успех без необходимости значительных вложений.</w:t>
      </w:r>
      <w:r>
        <w:rPr>
          <w:i/>
          <w:color w:val="0b5394"/>
        </w:rPr>
      </w:r>
    </w:p>
    <w:p>
      <w:pPr>
        <w:pStyle w:val="647"/>
        <w:ind w:left="0" w:right="0" w:firstLine="709"/>
        <w:rPr>
          <w:i/>
          <w:color w:val="0b5394"/>
        </w:rPr>
      </w:pPr>
      <w:r>
        <w:rPr>
          <w:i/>
          <w:color w:val="0b5394"/>
        </w:rPr>
      </w:r>
      <w:r>
        <w:rPr>
          <w:i/>
          <w:color w:val="0b5394"/>
        </w:rPr>
      </w:r>
    </w:p>
    <w:p>
      <w:pPr>
        <w:pStyle w:val="715"/>
        <w:rPr>
          <w:sz w:val="22"/>
        </w:rPr>
      </w:pPr>
      <w:r/>
      <w:bookmarkStart w:id="22" w:name="_tj8j34h98j42"/>
      <w:r/>
      <w:bookmarkEnd w:id="22"/>
      <w:r>
        <w:rPr>
          <w:sz w:val="22"/>
        </w:rPr>
        <w:t xml:space="preserve">2.2. Как часто игроки совершают покупки? </w:t>
      </w:r>
      <w:r>
        <w:rPr>
          <w:sz w:val="22"/>
        </w:rPr>
      </w:r>
    </w:p>
    <w:p>
      <w:pPr>
        <w:rPr>
          <w:i/>
          <w:color w:val="0b5394"/>
        </w:rPr>
      </w:pPr>
      <w:r>
        <w:rPr>
          <w:i/>
          <w:color w:val="0b5394"/>
        </w:rPr>
      </w:r>
      <w:r>
        <w:rPr>
          <w:i/>
          <w:color w:val="0b5394"/>
        </w:rPr>
      </w:r>
    </w:p>
    <w:p>
      <w:pPr>
        <w:ind w:left="0" w:right="0" w:firstLine="850"/>
        <w:spacing w:after="79" w:line="252" w:lineRule="auto"/>
        <w:rPr>
          <w:i/>
          <w:color w:val="0b5394"/>
        </w:rPr>
      </w:pPr>
      <w:r>
        <w:rPr>
          <w:i/>
          <w:color w:val="0b5394"/>
        </w:rPr>
        <w:t xml:space="preserve">И</w:t>
      </w:r>
      <w:r>
        <w:rPr>
          <w:i/>
          <w:color w:val="0b5394"/>
        </w:rPr>
        <w:t xml:space="preserve">гроков, совершивших более 25 покупок,  м</w:t>
      </w:r>
      <w:r>
        <w:rPr>
          <w:i/>
          <w:color w:val="0b5394"/>
        </w:rPr>
        <w:t xml:space="preserve">ожно разделить на три равных группы по частоте совершения покупок: высокая частота, умеренная частота и низкая частота. Каждая группа насчитывает 2572 игрока. Ниже приведены основные характеристики каждой группы, а также наблюдения о доле платящих игроков.</w:t>
      </w:r>
      <w:r>
        <w:rPr>
          <w:i/>
          <w:color w:val="0b5394"/>
        </w:rPr>
      </w:r>
    </w:p>
    <w:p>
      <w:pPr>
        <w:ind w:left="0" w:right="0" w:firstLine="850"/>
        <w:spacing w:after="79" w:line="252" w:lineRule="auto"/>
        <w:rPr>
          <w:b/>
          <w:i/>
          <w:color w:val="0b5394"/>
        </w:rPr>
      </w:pPr>
      <w:r/>
      <w:bookmarkStart w:id="23" w:name="_jmfoic1x9c7"/>
      <w:r/>
      <w:bookmarkEnd w:id="23"/>
      <w:r>
        <w:rPr>
          <w:b/>
          <w:i/>
          <w:color w:val="0b5394"/>
        </w:rPr>
        <w:t xml:space="preserve">Группы игроков и их характеристики</w:t>
      </w:r>
      <w:r>
        <w:rPr>
          <w:b/>
          <w:i/>
          <w:color w:val="0b5394"/>
        </w:rPr>
      </w:r>
    </w:p>
    <w:p>
      <w:pPr>
        <w:pStyle w:val="699"/>
        <w:numPr>
          <w:ilvl w:val="0"/>
          <w:numId w:val="4"/>
        </w:numPr>
        <w:ind w:left="0" w:right="0" w:firstLine="567"/>
        <w:spacing w:after="79" w:line="252" w:lineRule="auto"/>
        <w:tabs>
          <w:tab w:val="left" w:pos="850" w:leader="none"/>
        </w:tabs>
        <w:rPr>
          <w:b/>
          <w:i/>
          <w:color w:val="0b5394"/>
        </w:rPr>
      </w:pPr>
      <w:r>
        <w:rPr>
          <w:b/>
          <w:i/>
          <w:color w:val="0b5394"/>
        </w:rPr>
        <w:t xml:space="preserve">Высокая частота</w:t>
      </w:r>
      <w:r>
        <w:rPr>
          <w:b/>
          <w:i/>
          <w:color w:val="0b5394"/>
        </w:rPr>
      </w:r>
    </w:p>
    <w:p>
      <w:pPr>
        <w:pStyle w:val="699"/>
        <w:numPr>
          <w:ilvl w:val="0"/>
          <w:numId w:val="5"/>
        </w:numPr>
        <w:ind w:left="720" w:right="0" w:firstLine="414"/>
        <w:spacing w:after="79" w:line="252" w:lineRule="auto"/>
        <w:rPr>
          <w:i/>
          <w:color w:val="0b5394"/>
        </w:rPr>
      </w:pPr>
      <w:r>
        <w:rPr>
          <w:i/>
          <w:color w:val="0b5394"/>
        </w:rPr>
        <w:t xml:space="preserve">Количество игроков</w:t>
      </w:r>
      <w:r>
        <w:rPr>
          <w:i/>
          <w:color w:val="0b5394"/>
        </w:rPr>
        <w:t xml:space="preserve">: 2572</w:t>
      </w:r>
      <w:r>
        <w:rPr>
          <w:i/>
          <w:color w:val="0b5394"/>
        </w:rPr>
      </w:r>
    </w:p>
    <w:p>
      <w:pPr>
        <w:pStyle w:val="699"/>
        <w:numPr>
          <w:ilvl w:val="0"/>
          <w:numId w:val="5"/>
        </w:numPr>
        <w:ind w:left="720" w:right="0" w:firstLine="414"/>
        <w:spacing w:after="79" w:line="252" w:lineRule="auto"/>
        <w:rPr>
          <w:i/>
          <w:color w:val="0b5394"/>
        </w:rPr>
      </w:pPr>
      <w:r>
        <w:rPr>
          <w:i/>
          <w:color w:val="0b5394"/>
        </w:rPr>
        <w:t xml:space="preserve">Количество платящих игроков</w:t>
      </w:r>
      <w:r>
        <w:rPr>
          <w:i/>
          <w:color w:val="0b5394"/>
        </w:rPr>
        <w:t xml:space="preserve">: 473</w:t>
      </w:r>
      <w:r>
        <w:rPr>
          <w:i/>
          <w:color w:val="0b5394"/>
        </w:rPr>
      </w:r>
    </w:p>
    <w:p>
      <w:pPr>
        <w:pStyle w:val="699"/>
        <w:numPr>
          <w:ilvl w:val="0"/>
          <w:numId w:val="5"/>
        </w:numPr>
        <w:ind w:left="720" w:right="0" w:firstLine="414"/>
        <w:spacing w:after="79" w:line="252" w:lineRule="auto"/>
        <w:rPr>
          <w:i/>
          <w:color w:val="0b5394"/>
        </w:rPr>
      </w:pPr>
      <w:r>
        <w:rPr>
          <w:i/>
          <w:color w:val="0b5394"/>
        </w:rPr>
        <w:t xml:space="preserve">Доля платящих игроков</w:t>
      </w:r>
      <w:r>
        <w:rPr>
          <w:i/>
          <w:color w:val="0b5394"/>
        </w:rPr>
        <w:t xml:space="preserve">: 0,18 (18%)</w:t>
      </w:r>
      <w:r>
        <w:rPr>
          <w:i/>
          <w:color w:val="0b5394"/>
        </w:rPr>
      </w:r>
    </w:p>
    <w:p>
      <w:pPr>
        <w:pStyle w:val="699"/>
        <w:numPr>
          <w:ilvl w:val="0"/>
          <w:numId w:val="5"/>
        </w:numPr>
        <w:ind w:left="720" w:right="0" w:firstLine="414"/>
        <w:spacing w:after="79" w:line="252" w:lineRule="auto"/>
        <w:rPr>
          <w:i/>
          <w:color w:val="0b5394"/>
        </w:rPr>
      </w:pPr>
      <w:r>
        <w:rPr>
          <w:i/>
          <w:color w:val="0b5394"/>
        </w:rPr>
        <w:t xml:space="preserve">Среднее количество покупок на игрока</w:t>
      </w:r>
      <w:r>
        <w:rPr>
          <w:i/>
          <w:color w:val="0b5394"/>
        </w:rPr>
        <w:t xml:space="preserve">: 390,66</w:t>
      </w:r>
      <w:r>
        <w:rPr>
          <w:i/>
          <w:color w:val="0b5394"/>
        </w:rPr>
      </w:r>
    </w:p>
    <w:p>
      <w:pPr>
        <w:pStyle w:val="699"/>
        <w:numPr>
          <w:ilvl w:val="0"/>
          <w:numId w:val="5"/>
        </w:numPr>
        <w:ind w:left="720" w:right="0" w:firstLine="414"/>
        <w:spacing w:after="79" w:line="252" w:lineRule="auto"/>
        <w:rPr>
          <w:i/>
          <w:color w:val="0b5394"/>
        </w:rPr>
      </w:pPr>
      <w:r>
        <w:rPr>
          <w:i/>
          <w:color w:val="0b5394"/>
        </w:rPr>
        <w:t xml:space="preserve">Среднее количество дней между покупками</w:t>
      </w:r>
      <w:r>
        <w:rPr>
          <w:i/>
          <w:color w:val="0b5394"/>
        </w:rPr>
        <w:t xml:space="preserve">: 3,29</w:t>
      </w:r>
      <w:r>
        <w:rPr>
          <w:i/>
          <w:color w:val="0b5394"/>
        </w:rPr>
      </w:r>
    </w:p>
    <w:p>
      <w:pPr>
        <w:ind w:left="0" w:right="0" w:firstLine="567"/>
        <w:spacing w:after="79" w:line="252" w:lineRule="auto"/>
        <w:rPr>
          <w:b/>
          <w:i/>
          <w:color w:val="0b5394"/>
        </w:rPr>
      </w:pPr>
      <w:r>
        <w:rPr>
          <w:b/>
          <w:i/>
          <w:color w:val="0b5394"/>
        </w:rPr>
        <w:t xml:space="preserve">2</w:t>
      </w:r>
      <w:r>
        <w:rPr>
          <w:i/>
          <w:color w:val="0b5394"/>
        </w:rPr>
        <w:t xml:space="preserve">. </w:t>
      </w:r>
      <w:r>
        <w:rPr>
          <w:b/>
          <w:i/>
          <w:color w:val="0b5394"/>
        </w:rPr>
        <w:t xml:space="preserve">Умеренная частота</w:t>
      </w:r>
      <w:r>
        <w:rPr>
          <w:b/>
          <w:i/>
          <w:color w:val="0b5394"/>
        </w:rPr>
      </w:r>
    </w:p>
    <w:p>
      <w:pPr>
        <w:pStyle w:val="699"/>
        <w:numPr>
          <w:ilvl w:val="0"/>
          <w:numId w:val="6"/>
        </w:numPr>
        <w:ind w:left="720" w:right="0" w:firstLine="414"/>
        <w:spacing w:after="79" w:line="252" w:lineRule="auto"/>
        <w:rPr>
          <w:i/>
          <w:color w:val="0b5394"/>
        </w:rPr>
      </w:pPr>
      <w:r>
        <w:rPr>
          <w:i/>
          <w:color w:val="0b5394"/>
        </w:rPr>
        <w:t xml:space="preserve">Количество игроков</w:t>
      </w:r>
      <w:r>
        <w:rPr>
          <w:i/>
          <w:color w:val="0b5394"/>
        </w:rPr>
        <w:t xml:space="preserve">: 2572</w:t>
      </w:r>
      <w:r>
        <w:rPr>
          <w:i/>
          <w:color w:val="0b5394"/>
        </w:rPr>
      </w:r>
    </w:p>
    <w:p>
      <w:pPr>
        <w:pStyle w:val="699"/>
        <w:numPr>
          <w:ilvl w:val="0"/>
          <w:numId w:val="6"/>
        </w:numPr>
        <w:ind w:left="720" w:right="0" w:firstLine="414"/>
        <w:spacing w:after="79" w:line="252" w:lineRule="auto"/>
        <w:rPr>
          <w:i/>
          <w:color w:val="0b5394"/>
        </w:rPr>
      </w:pPr>
      <w:r>
        <w:rPr>
          <w:i/>
          <w:color w:val="0b5394"/>
        </w:rPr>
        <w:t xml:space="preserve">Количество платящих игроков</w:t>
      </w:r>
      <w:r>
        <w:rPr>
          <w:i/>
          <w:color w:val="0b5394"/>
        </w:rPr>
        <w:t xml:space="preserve">: 450</w:t>
      </w:r>
      <w:r>
        <w:rPr>
          <w:i/>
          <w:color w:val="0b5394"/>
        </w:rPr>
      </w:r>
    </w:p>
    <w:p>
      <w:pPr>
        <w:pStyle w:val="699"/>
        <w:numPr>
          <w:ilvl w:val="0"/>
          <w:numId w:val="6"/>
        </w:numPr>
        <w:ind w:left="720" w:right="0" w:firstLine="414"/>
        <w:spacing w:after="79" w:line="252" w:lineRule="auto"/>
        <w:rPr>
          <w:i/>
          <w:color w:val="0b5394"/>
        </w:rPr>
      </w:pPr>
      <w:r>
        <w:rPr>
          <w:i/>
          <w:color w:val="0b5394"/>
        </w:rPr>
        <w:t xml:space="preserve">Доля платящих игроков</w:t>
      </w:r>
      <w:r>
        <w:rPr>
          <w:i/>
          <w:color w:val="0b5394"/>
        </w:rPr>
        <w:t xml:space="preserve">: 0,17 (17%)</w:t>
      </w:r>
      <w:r>
        <w:rPr>
          <w:i/>
          <w:color w:val="0b5394"/>
        </w:rPr>
      </w:r>
    </w:p>
    <w:p>
      <w:pPr>
        <w:pStyle w:val="699"/>
        <w:numPr>
          <w:ilvl w:val="0"/>
          <w:numId w:val="6"/>
        </w:numPr>
        <w:ind w:left="720" w:right="0" w:firstLine="414"/>
        <w:spacing w:after="79" w:line="252" w:lineRule="auto"/>
        <w:rPr>
          <w:i/>
          <w:color w:val="0b5394"/>
        </w:rPr>
      </w:pPr>
      <w:r>
        <w:rPr>
          <w:i/>
          <w:color w:val="0b5394"/>
        </w:rPr>
        <w:t xml:space="preserve">Среднее количество покупок на игрока</w:t>
      </w:r>
      <w:r>
        <w:rPr>
          <w:i/>
          <w:color w:val="0b5394"/>
        </w:rPr>
        <w:t xml:space="preserve">: 58,81</w:t>
      </w:r>
      <w:r>
        <w:rPr>
          <w:i/>
          <w:color w:val="0b5394"/>
        </w:rPr>
      </w:r>
    </w:p>
    <w:p>
      <w:pPr>
        <w:pStyle w:val="699"/>
        <w:numPr>
          <w:ilvl w:val="0"/>
          <w:numId w:val="6"/>
        </w:numPr>
        <w:ind w:left="720" w:right="0" w:firstLine="414"/>
        <w:spacing w:after="79" w:line="252" w:lineRule="auto"/>
        <w:rPr>
          <w:i/>
          <w:color w:val="0b5394"/>
        </w:rPr>
      </w:pPr>
      <w:r>
        <w:rPr>
          <w:i/>
          <w:color w:val="0b5394"/>
        </w:rPr>
        <w:t xml:space="preserve">Среднее количество дней между покупками</w:t>
      </w:r>
      <w:r>
        <w:rPr>
          <w:i/>
          <w:color w:val="0b5394"/>
        </w:rPr>
        <w:t xml:space="preserve">: 7,54</w:t>
      </w:r>
      <w:r>
        <w:rPr>
          <w:i/>
          <w:color w:val="0b5394"/>
        </w:rPr>
      </w:r>
    </w:p>
    <w:p>
      <w:pPr>
        <w:ind w:left="0" w:right="0" w:firstLine="567"/>
        <w:spacing w:after="79" w:line="252" w:lineRule="auto"/>
        <w:rPr>
          <w:b/>
          <w:i/>
          <w:color w:val="0b5394"/>
        </w:rPr>
      </w:pPr>
      <w:r>
        <w:rPr>
          <w:b/>
          <w:i/>
          <w:color w:val="0b5394"/>
        </w:rPr>
        <w:t xml:space="preserve">3. Низкая частота</w:t>
      </w:r>
      <w:r>
        <w:rPr>
          <w:b/>
          <w:i/>
          <w:color w:val="0b5394"/>
        </w:rPr>
      </w:r>
    </w:p>
    <w:p>
      <w:pPr>
        <w:pStyle w:val="699"/>
        <w:numPr>
          <w:ilvl w:val="0"/>
          <w:numId w:val="7"/>
        </w:numPr>
        <w:ind w:left="720" w:right="0" w:firstLine="414"/>
        <w:spacing w:after="79" w:line="252" w:lineRule="auto"/>
        <w:rPr>
          <w:i/>
          <w:color w:val="0b5394"/>
        </w:rPr>
      </w:pPr>
      <w:r>
        <w:rPr>
          <w:i/>
          <w:color w:val="0b5394"/>
        </w:rPr>
        <w:t xml:space="preserve">Количество игроков</w:t>
      </w:r>
      <w:r>
        <w:rPr>
          <w:i/>
          <w:color w:val="0b5394"/>
        </w:rPr>
        <w:t xml:space="preserve">: 2572</w:t>
      </w:r>
      <w:r>
        <w:rPr>
          <w:i/>
          <w:color w:val="0b5394"/>
        </w:rPr>
      </w:r>
    </w:p>
    <w:p>
      <w:pPr>
        <w:pStyle w:val="699"/>
        <w:numPr>
          <w:ilvl w:val="0"/>
          <w:numId w:val="7"/>
        </w:numPr>
        <w:ind w:left="720" w:right="0" w:firstLine="414"/>
        <w:spacing w:after="79" w:line="252" w:lineRule="auto"/>
        <w:rPr>
          <w:i/>
          <w:color w:val="0b5394"/>
        </w:rPr>
      </w:pPr>
      <w:r>
        <w:rPr>
          <w:i/>
          <w:color w:val="0b5394"/>
        </w:rPr>
        <w:t xml:space="preserve">Количество платящих игроков</w:t>
      </w:r>
      <w:r>
        <w:rPr>
          <w:i/>
          <w:color w:val="0b5394"/>
        </w:rPr>
        <w:t xml:space="preserve">: 434</w:t>
      </w:r>
      <w:r>
        <w:rPr>
          <w:i/>
          <w:color w:val="0b5394"/>
        </w:rPr>
      </w:r>
    </w:p>
    <w:p>
      <w:pPr>
        <w:pStyle w:val="699"/>
        <w:numPr>
          <w:ilvl w:val="0"/>
          <w:numId w:val="7"/>
        </w:numPr>
        <w:ind w:left="720" w:right="0" w:firstLine="414"/>
        <w:spacing w:after="79" w:line="252" w:lineRule="auto"/>
        <w:rPr>
          <w:i/>
          <w:color w:val="0b5394"/>
        </w:rPr>
      </w:pPr>
      <w:r>
        <w:rPr>
          <w:i/>
          <w:color w:val="0b5394"/>
        </w:rPr>
        <w:t xml:space="preserve">Доля платящих игроков</w:t>
      </w:r>
      <w:r>
        <w:rPr>
          <w:i/>
          <w:color w:val="0b5394"/>
        </w:rPr>
        <w:t xml:space="preserve">: 0,17 (17%)</w:t>
      </w:r>
      <w:r>
        <w:rPr>
          <w:i/>
          <w:color w:val="0b5394"/>
        </w:rPr>
      </w:r>
    </w:p>
    <w:p>
      <w:pPr>
        <w:pStyle w:val="699"/>
        <w:numPr>
          <w:ilvl w:val="0"/>
          <w:numId w:val="7"/>
        </w:numPr>
        <w:ind w:left="720" w:right="0" w:firstLine="414"/>
        <w:spacing w:after="79" w:line="252" w:lineRule="auto"/>
        <w:rPr>
          <w:i/>
          <w:color w:val="0b5394"/>
        </w:rPr>
      </w:pPr>
      <w:r>
        <w:rPr>
          <w:i/>
          <w:color w:val="0b5394"/>
        </w:rPr>
        <w:t xml:space="preserve">Среднее количество покупок на игрока</w:t>
      </w:r>
      <w:r>
        <w:rPr>
          <w:i/>
          <w:color w:val="0b5394"/>
        </w:rPr>
        <w:t xml:space="preserve">: 33,64</w:t>
      </w:r>
      <w:r>
        <w:rPr>
          <w:i/>
          <w:color w:val="0b5394"/>
        </w:rPr>
      </w:r>
    </w:p>
    <w:p>
      <w:pPr>
        <w:pStyle w:val="699"/>
        <w:numPr>
          <w:ilvl w:val="0"/>
          <w:numId w:val="7"/>
        </w:numPr>
        <w:ind w:left="720" w:right="0" w:firstLine="414"/>
        <w:spacing w:after="79" w:line="252" w:lineRule="auto"/>
        <w:rPr>
          <w:i/>
          <w:color w:val="0b5394"/>
        </w:rPr>
      </w:pPr>
      <w:r>
        <w:rPr>
          <w:i/>
          <w:color w:val="0b5394"/>
        </w:rPr>
        <w:t xml:space="preserve">Среднее количество дней между покупками</w:t>
      </w:r>
      <w:r>
        <w:rPr>
          <w:i/>
          <w:color w:val="0b5394"/>
        </w:rPr>
        <w:t xml:space="preserve">: 13,29</w:t>
      </w:r>
      <w:r>
        <w:rPr>
          <w:i/>
          <w:color w:val="0b5394"/>
        </w:rPr>
      </w:r>
    </w:p>
    <w:p>
      <w:pPr>
        <w:ind w:left="0" w:right="0" w:firstLine="850"/>
        <w:spacing w:after="79" w:line="252" w:lineRule="auto"/>
        <w:rPr>
          <w:b/>
          <w:i/>
          <w:color w:val="0b5394"/>
        </w:rPr>
      </w:pPr>
      <w:r>
        <w:rPr>
          <w:b/>
          <w:i/>
          <w:color w:val="0b5394"/>
        </w:rPr>
        <w:t xml:space="preserve">Анализ результатов</w:t>
      </w:r>
      <w:r>
        <w:rPr>
          <w:b/>
          <w:i/>
          <w:color w:val="0b5394"/>
        </w:rPr>
      </w:r>
    </w:p>
    <w:p>
      <w:pPr>
        <w:pStyle w:val="699"/>
        <w:numPr>
          <w:ilvl w:val="0"/>
          <w:numId w:val="8"/>
        </w:numPr>
        <w:ind w:right="0"/>
        <w:spacing w:after="79" w:line="252" w:lineRule="auto"/>
        <w:rPr>
          <w:i/>
          <w:color w:val="0b5394"/>
          <w:u w:val="single"/>
        </w:rPr>
      </w:pPr>
      <w:r>
        <w:rPr>
          <w:i/>
          <w:color w:val="0b5394"/>
          <w:u w:val="single"/>
        </w:rPr>
        <w:t xml:space="preserve">Частота покупок</w:t>
      </w:r>
      <w:r>
        <w:rPr>
          <w:i/>
          <w:color w:val="0b5394"/>
          <w:u w:val="single"/>
        </w:rPr>
        <w:t xml:space="preserve">:</w:t>
      </w:r>
      <w:r>
        <w:rPr>
          <w:i/>
          <w:color w:val="0b5394"/>
          <w:u w:val="single"/>
        </w:rPr>
      </w:r>
    </w:p>
    <w:p>
      <w:pPr>
        <w:ind w:left="0" w:right="0" w:firstLine="850"/>
        <w:spacing w:after="79" w:line="252" w:lineRule="auto"/>
        <w:rPr>
          <w:i/>
          <w:color w:val="0b5394"/>
        </w:rPr>
      </w:pPr>
      <w:r>
        <w:rPr>
          <w:i/>
          <w:color w:val="0b5394"/>
        </w:rPr>
        <w:t xml:space="preserve">Игроки с высокой частотой совершают значительно больше покупок в среднем (390,66) по сравнению с игроками с умеренной (58,81) и низкой частотой (33,64). Это указывает на высокую вовлеченность и активность этой группы.</w:t>
      </w:r>
      <w:r>
        <w:rPr>
          <w:i/>
          <w:color w:val="0b5394"/>
        </w:rPr>
      </w:r>
    </w:p>
    <w:p>
      <w:pPr>
        <w:pStyle w:val="699"/>
        <w:numPr>
          <w:ilvl w:val="0"/>
          <w:numId w:val="9"/>
        </w:numPr>
        <w:ind w:right="0"/>
        <w:spacing w:after="79" w:line="252" w:lineRule="auto"/>
        <w:rPr>
          <w:i/>
          <w:color w:val="0b5394"/>
          <w:u w:val="single"/>
        </w:rPr>
      </w:pPr>
      <w:r>
        <w:rPr>
          <w:i/>
          <w:color w:val="0b5394"/>
          <w:u w:val="single"/>
        </w:rPr>
        <w:t xml:space="preserve">Среднее количество дней между покупками</w:t>
      </w:r>
      <w:r>
        <w:rPr>
          <w:i/>
          <w:color w:val="0b5394"/>
          <w:u w:val="single"/>
        </w:rPr>
        <w:t xml:space="preserve">:</w:t>
      </w:r>
      <w:r>
        <w:rPr>
          <w:i/>
          <w:color w:val="0b5394"/>
          <w:u w:val="single"/>
        </w:rPr>
      </w:r>
    </w:p>
    <w:p>
      <w:pPr>
        <w:ind w:left="0" w:right="0" w:firstLine="850"/>
        <w:spacing w:after="79" w:line="252" w:lineRule="auto"/>
        <w:rPr>
          <w:i/>
          <w:color w:val="0b5394"/>
        </w:rPr>
      </w:pPr>
      <w:r>
        <w:rPr>
          <w:i/>
          <w:color w:val="0b5394"/>
        </w:rPr>
        <w:t xml:space="preserve">Игроки с высокой частотой имеют самое короткое среднее время между покупками (3,29 дня), что свидетельствует о их регулярной активности.</w:t>
      </w:r>
      <w:r>
        <w:rPr>
          <w:i/>
          <w:color w:val="0b5394"/>
        </w:rPr>
      </w:r>
    </w:p>
    <w:p>
      <w:pPr>
        <w:ind w:left="0" w:right="0" w:firstLine="850"/>
        <w:spacing w:after="79" w:line="252" w:lineRule="auto"/>
        <w:rPr>
          <w:i/>
          <w:color w:val="0b5394"/>
        </w:rPr>
      </w:pPr>
      <w:r>
        <w:rPr>
          <w:i/>
          <w:color w:val="0b5394"/>
        </w:rPr>
        <w:t xml:space="preserve">Умеренные и низкие частоты показывают более длительные промежутки между покупками (7,54 и 13,29 дня соответственно), что может говорить о меньшей вовлеченности.</w:t>
      </w:r>
      <w:r>
        <w:rPr>
          <w:i/>
          <w:color w:val="0b5394"/>
        </w:rPr>
      </w:r>
    </w:p>
    <w:p>
      <w:pPr>
        <w:pStyle w:val="699"/>
        <w:numPr>
          <w:ilvl w:val="0"/>
          <w:numId w:val="10"/>
        </w:numPr>
        <w:ind w:right="0"/>
        <w:spacing w:after="79" w:line="252" w:lineRule="auto"/>
        <w:rPr>
          <w:i/>
          <w:color w:val="0b5394"/>
          <w:u w:val="single"/>
        </w:rPr>
      </w:pPr>
      <w:r>
        <w:rPr>
          <w:i/>
          <w:color w:val="0b5394"/>
          <w:u w:val="single"/>
        </w:rPr>
        <w:t xml:space="preserve">Доля платящих игроков</w:t>
      </w:r>
      <w:r>
        <w:rPr>
          <w:i/>
          <w:color w:val="0b5394"/>
          <w:u w:val="single"/>
        </w:rPr>
        <w:t xml:space="preserve">:</w:t>
      </w:r>
      <w:r>
        <w:rPr>
          <w:i/>
          <w:color w:val="0b5394"/>
          <w:u w:val="single"/>
        </w:rPr>
      </w:r>
    </w:p>
    <w:p>
      <w:pPr>
        <w:ind w:left="0" w:right="0" w:firstLine="850"/>
        <w:spacing w:after="79" w:line="252" w:lineRule="auto"/>
        <w:rPr>
          <w:i/>
          <w:color w:val="0b5394"/>
        </w:rPr>
      </w:pPr>
      <w:r>
        <w:rPr>
          <w:i/>
          <w:color w:val="0b5394"/>
        </w:rPr>
        <w:t xml:space="preserve">Доля платящих игроков в группе с высокой частотой (18%) немного выше, чем в группах с умеренной и низкой частотой (по 17%). Это может указывать на то, что более активные игроки более склонны делать покупки.</w:t>
      </w:r>
      <w:r>
        <w:rPr>
          <w:i/>
          <w:color w:val="0b5394"/>
        </w:rPr>
      </w:r>
    </w:p>
    <w:p>
      <w:pPr>
        <w:ind w:left="0" w:right="0" w:firstLine="850"/>
        <w:spacing w:after="79" w:line="252" w:lineRule="auto"/>
        <w:rPr>
          <w:i/>
          <w:color w:val="0b5394"/>
        </w:rPr>
      </w:pPr>
      <w:r>
        <w:rPr>
          <w:i/>
          <w:color w:val="0b5394"/>
        </w:rPr>
        <w:t xml:space="preserve">Несмотря на небольшие различия в доле платящих игроков, общая тенденция показывает, что активные игроки чаще совершают покупки.</w:t>
      </w:r>
      <w:r>
        <w:rPr>
          <w:i/>
          <w:color w:val="0b5394"/>
        </w:rPr>
      </w:r>
    </w:p>
    <w:p>
      <w:pPr>
        <w:ind w:left="0" w:right="0" w:firstLine="850"/>
        <w:spacing w:after="79" w:line="252" w:lineRule="auto"/>
        <w:rPr>
          <w:i/>
          <w:color w:val="0b5394"/>
        </w:rPr>
      </w:pPr>
      <w:r>
        <w:rPr>
          <w:b/>
          <w:i/>
          <w:color w:val="0b5394"/>
        </w:rPr>
        <w:t xml:space="preserve">Заключение</w:t>
      </w:r>
      <w:r>
        <w:rPr>
          <w:i/>
          <w:color w:val="0b5394"/>
        </w:rPr>
      </w:r>
    </w:p>
    <w:p>
      <w:pPr>
        <w:ind w:left="0" w:right="0" w:firstLine="850"/>
        <w:spacing w:after="79" w:line="252" w:lineRule="auto"/>
        <w:rPr>
          <w:i/>
          <w:color w:val="0b5394"/>
        </w:rPr>
      </w:pPr>
      <w:r>
        <w:rPr>
          <w:i/>
          <w:color w:val="0b5394"/>
        </w:rPr>
        <w:t xml:space="preserve">Игроки с высокой частотой покупок демонстрируют значительно большую активность и вовлеченность по сравнению с игроками с умеренной и низкой частотой.</w:t>
      </w:r>
      <w:r>
        <w:rPr>
          <w:i/>
          <w:color w:val="0b5394"/>
        </w:rPr>
      </w:r>
    </w:p>
    <w:p>
      <w:pPr>
        <w:ind w:left="0" w:right="0" w:firstLine="850"/>
        <w:spacing w:after="79" w:line="252" w:lineRule="auto"/>
        <w:rPr>
          <w:i/>
          <w:color w:val="0b5394"/>
        </w:rPr>
      </w:pPr>
      <w:r>
        <w:rPr>
          <w:i/>
          <w:color w:val="0b5394"/>
        </w:rPr>
        <w:t xml:space="preserve">Различия в количестве покупок и среднем времени между ними указывают на то, что уровень вовлеченности напрямую влияет на активность совершения покупок.</w:t>
      </w:r>
      <w:r>
        <w:rPr>
          <w:i/>
          <w:color w:val="0b5394"/>
        </w:rPr>
      </w:r>
    </w:p>
    <w:p>
      <w:pPr>
        <w:ind w:left="0" w:right="0" w:firstLine="850"/>
        <w:spacing w:after="79" w:line="252" w:lineRule="auto"/>
        <w:rPr>
          <w:i/>
          <w:color w:val="0b5394"/>
        </w:rPr>
      </w:pPr>
      <w:r>
        <w:rPr>
          <w:i/>
          <w:color w:val="0b5394"/>
        </w:rPr>
        <w:t xml:space="preserve">Доля платящих игроков показывает небольшие различия, но подтверждает, что более активные игроки склонны тратить больше.</w:t>
      </w:r>
      <w:r>
        <w:rPr>
          <w:i/>
          <w:color w:val="0b5394"/>
        </w:rPr>
      </w:r>
    </w:p>
    <w:p>
      <w:pPr>
        <w:ind w:left="0" w:firstLine="0"/>
        <w:rPr>
          <w:i/>
          <w:color w:val="0b5394"/>
        </w:rPr>
      </w:pPr>
      <w:r>
        <w:rPr>
          <w:i/>
          <w:color w:val="0b5394"/>
        </w:rPr>
      </w:r>
      <w:r>
        <w:rPr>
          <w:i/>
          <w:color w:val="0b5394"/>
        </w:rPr>
      </w:r>
    </w:p>
    <w:p>
      <w:pPr>
        <w:pStyle w:val="661"/>
        <w:spacing w:before="240" w:after="240"/>
      </w:pPr>
      <w:r/>
      <w:bookmarkStart w:id="24" w:name="_nwm5lzghpmz8"/>
      <w:r/>
      <w:bookmarkEnd w:id="24"/>
      <w:r>
        <w:t xml:space="preserve">3. Общие выводы и рекомендации</w:t>
      </w:r>
      <w:r/>
    </w:p>
    <w:p>
      <w:pPr>
        <w:ind w:left="0" w:right="0" w:firstLine="567"/>
        <w:spacing w:before="0" w:after="85" w:line="252" w:lineRule="auto"/>
        <w:rPr>
          <w:sz w:val="22"/>
        </w:rPr>
      </w:pPr>
      <w:r>
        <w:rPr>
          <w:rFonts w:ascii="Arial" w:hAnsi="Arial"/>
          <w:i/>
          <w:color w:val="0b5394"/>
          <w:sz w:val="22"/>
          <w:u w:val="none"/>
        </w:rPr>
        <w:t xml:space="preserve">На основе проведенного анализа данных о внутриигровых покупках и активности игроков можно выделить несколько ключевых выводов, которые могут быть полезны для разработки стратегий маркетинга и улучшения пользовательского опыта.</w:t>
      </w:r>
      <w:r>
        <w:rPr>
          <w:sz w:val="22"/>
        </w:rPr>
      </w:r>
    </w:p>
    <w:p>
      <w:pPr>
        <w:pStyle w:val="717"/>
        <w:ind w:left="0" w:right="0" w:firstLine="567"/>
        <w:spacing w:before="0" w:after="85" w:line="252" w:lineRule="auto"/>
        <w:rPr>
          <w:sz w:val="22"/>
        </w:rPr>
      </w:pPr>
      <w:r>
        <w:rPr>
          <w:rFonts w:ascii="Arial" w:hAnsi="Arial"/>
          <w:i/>
          <w:color w:val="0b5394"/>
          <w:sz w:val="22"/>
          <w:u w:val="single"/>
        </w:rPr>
        <w:t xml:space="preserve">1. Доля платящих игроков и влияние расы персонажа</w:t>
      </w:r>
      <w:r>
        <w:rPr>
          <w:sz w:val="22"/>
        </w:rPr>
      </w:r>
    </w:p>
    <w:p>
      <w:pPr>
        <w:pStyle w:val="699"/>
        <w:numPr>
          <w:ilvl w:val="0"/>
          <w:numId w:val="11"/>
        </w:numPr>
        <w:ind w:left="0" w:right="0" w:firstLine="567"/>
        <w:spacing w:before="0" w:after="85" w:line="252" w:lineRule="auto"/>
        <w:rPr>
          <w:sz w:val="22"/>
        </w:rPr>
      </w:pPr>
      <w:r>
        <w:rPr>
          <w:rFonts w:ascii="Arial" w:hAnsi="Arial"/>
          <w:i/>
          <w:color w:val="0b5394"/>
          <w:sz w:val="22"/>
          <w:u w:val="single"/>
        </w:rPr>
        <w:t xml:space="preserve">Доля платящих игроков</w:t>
      </w:r>
      <w:r>
        <w:rPr>
          <w:rFonts w:ascii="Arial" w:hAnsi="Arial"/>
          <w:i/>
          <w:color w:val="0b5394"/>
          <w:sz w:val="22"/>
          <w:u w:val="none"/>
        </w:rPr>
        <w:t xml:space="preserve">: В игре наблюдается почти 18% платящих игроков, с наивысшими показателями среди рас Demon (19,4%) и Hobbit (18,1%), а наименьшими — среди Elf (17,1%) и Human (17,6%).</w:t>
      </w:r>
      <w:r>
        <w:rPr>
          <w:sz w:val="22"/>
        </w:rPr>
      </w:r>
    </w:p>
    <w:p>
      <w:pPr>
        <w:pStyle w:val="699"/>
        <w:numPr>
          <w:ilvl w:val="0"/>
          <w:numId w:val="11"/>
        </w:numPr>
        <w:ind w:left="0" w:right="0" w:firstLine="567"/>
        <w:spacing w:before="0" w:after="85" w:line="252" w:lineRule="auto"/>
        <w:rPr>
          <w:sz w:val="22"/>
        </w:rPr>
      </w:pPr>
      <w:r>
        <w:rPr>
          <w:rFonts w:ascii="Arial" w:hAnsi="Arial"/>
          <w:i/>
          <w:color w:val="0b5394"/>
          <w:sz w:val="22"/>
          <w:u w:val="single"/>
        </w:rPr>
        <w:t xml:space="preserve">Расы с меньшей численностью</w:t>
      </w:r>
      <w:r>
        <w:rPr>
          <w:rFonts w:ascii="Arial" w:hAnsi="Arial"/>
          <w:i/>
          <w:color w:val="0b5394"/>
          <w:sz w:val="22"/>
          <w:u w:val="none"/>
        </w:rPr>
        <w:t xml:space="preserve">: Расы с меньшим количеством игроков показывают более высокую долю платящих пользователей. Это может указывать на уникальность и привлекательность этих рас для определенных типов игроков.</w:t>
      </w:r>
      <w:r>
        <w:rPr>
          <w:sz w:val="22"/>
        </w:rPr>
      </w:r>
    </w:p>
    <w:p>
      <w:pPr>
        <w:pStyle w:val="717"/>
        <w:ind w:left="0" w:right="0" w:firstLine="567"/>
        <w:spacing w:before="0" w:after="85" w:line="252" w:lineRule="auto"/>
        <w:rPr>
          <w:sz w:val="22"/>
        </w:rPr>
      </w:pPr>
      <w:r>
        <w:rPr>
          <w:rFonts w:ascii="Arial" w:hAnsi="Arial"/>
          <w:i/>
          <w:color w:val="0b5394"/>
          <w:sz w:val="22"/>
          <w:u w:val="single"/>
        </w:rPr>
        <w:t xml:space="preserve">2. Активность пользователей</w:t>
      </w:r>
      <w:r>
        <w:rPr>
          <w:sz w:val="22"/>
        </w:rPr>
      </w:r>
    </w:p>
    <w:p>
      <w:pPr>
        <w:pStyle w:val="699"/>
        <w:numPr>
          <w:ilvl w:val="0"/>
          <w:numId w:val="12"/>
        </w:numPr>
        <w:ind w:left="0" w:right="0" w:firstLine="567"/>
        <w:spacing w:before="0" w:after="85" w:line="252" w:lineRule="auto"/>
        <w:rPr>
          <w:sz w:val="22"/>
        </w:rPr>
      </w:pPr>
      <w:r>
        <w:rPr>
          <w:rFonts w:ascii="Arial" w:hAnsi="Arial"/>
          <w:i/>
          <w:color w:val="0b5394"/>
          <w:sz w:val="22"/>
          <w:u w:val="single"/>
        </w:rPr>
        <w:t xml:space="preserve">Общее количество покупок</w:t>
      </w:r>
      <w:r>
        <w:rPr>
          <w:rFonts w:ascii="Arial" w:hAnsi="Arial"/>
          <w:i/>
          <w:color w:val="0b5394"/>
          <w:sz w:val="22"/>
          <w:u w:val="none"/>
        </w:rPr>
        <w:t xml:space="preserve">: Более 1,3 миллиона внутриигровых покупок свидетельствует о высокой активности пользователей, при этом общая сумма затрат превышает 686 миллионов "райских лепестков".</w:t>
      </w:r>
      <w:r>
        <w:rPr>
          <w:sz w:val="22"/>
        </w:rPr>
      </w:r>
    </w:p>
    <w:p>
      <w:pPr>
        <w:pStyle w:val="699"/>
        <w:numPr>
          <w:ilvl w:val="0"/>
          <w:numId w:val="12"/>
        </w:numPr>
        <w:ind w:left="0" w:right="0" w:firstLine="567"/>
        <w:spacing w:before="0" w:after="85" w:line="252" w:lineRule="auto"/>
        <w:rPr>
          <w:sz w:val="22"/>
        </w:rPr>
      </w:pPr>
      <w:r>
        <w:rPr>
          <w:rFonts w:ascii="Arial" w:hAnsi="Arial"/>
          <w:i/>
          <w:color w:val="0b5394"/>
          <w:sz w:val="22"/>
          <w:u w:val="single"/>
        </w:rPr>
        <w:t xml:space="preserve">Разница между платящими и неплатящими игроками</w:t>
      </w:r>
      <w:r>
        <w:rPr>
          <w:rFonts w:ascii="Arial" w:hAnsi="Arial"/>
          <w:i/>
          <w:color w:val="0b5394"/>
          <w:sz w:val="22"/>
          <w:u w:val="none"/>
        </w:rPr>
        <w:t xml:space="preserve">: Неплатящие игроки совершают значительно больше покупок (1 107 145) по сравнению с платящими (199 626), что указывает на активное участие даже без реальных затрат.</w:t>
      </w:r>
      <w:r>
        <w:rPr>
          <w:sz w:val="22"/>
        </w:rPr>
      </w:r>
    </w:p>
    <w:p>
      <w:pPr>
        <w:pStyle w:val="717"/>
        <w:ind w:left="0" w:right="0" w:firstLine="567"/>
        <w:spacing w:before="0" w:after="85" w:line="252" w:lineRule="auto"/>
        <w:rPr>
          <w:sz w:val="22"/>
        </w:rPr>
      </w:pPr>
      <w:r>
        <w:rPr>
          <w:rFonts w:ascii="Arial" w:hAnsi="Arial"/>
          <w:i/>
          <w:color w:val="0b5394"/>
          <w:sz w:val="22"/>
          <w:u w:val="single"/>
        </w:rPr>
        <w:t xml:space="preserve">3. Поведение при покупках</w:t>
      </w:r>
      <w:r>
        <w:rPr>
          <w:sz w:val="22"/>
        </w:rPr>
      </w:r>
    </w:p>
    <w:p>
      <w:pPr>
        <w:pStyle w:val="699"/>
        <w:numPr>
          <w:ilvl w:val="0"/>
          <w:numId w:val="13"/>
        </w:numPr>
        <w:ind w:left="0" w:right="0" w:firstLine="567"/>
        <w:spacing w:before="0" w:after="85" w:line="252" w:lineRule="auto"/>
        <w:rPr>
          <w:sz w:val="22"/>
        </w:rPr>
      </w:pPr>
      <w:r>
        <w:rPr>
          <w:rFonts w:ascii="Arial" w:hAnsi="Arial"/>
          <w:i/>
          <w:color w:val="0b5394"/>
          <w:sz w:val="22"/>
          <w:u w:val="single"/>
        </w:rPr>
        <w:t xml:space="preserve">Средние расходы</w:t>
      </w:r>
      <w:r>
        <w:rPr>
          <w:rFonts w:ascii="Arial" w:hAnsi="Arial"/>
          <w:i/>
          <w:color w:val="0b5394"/>
          <w:sz w:val="22"/>
          <w:u w:val="none"/>
        </w:rPr>
        <w:t xml:space="preserve">: Платящие игроки тратят в среднем больше за одну покупку  по сравнению с неплатящими игроками. Однако активность неплатящих игроков в количестве покупок на одного пользователя выше.</w:t>
      </w:r>
      <w:r>
        <w:rPr>
          <w:sz w:val="22"/>
        </w:rPr>
      </w:r>
    </w:p>
    <w:p>
      <w:pPr>
        <w:pStyle w:val="699"/>
        <w:numPr>
          <w:ilvl w:val="0"/>
          <w:numId w:val="13"/>
        </w:numPr>
        <w:ind w:left="0" w:right="0" w:firstLine="567"/>
        <w:spacing w:before="0" w:after="85" w:line="252" w:lineRule="auto"/>
        <w:rPr>
          <w:sz w:val="22"/>
        </w:rPr>
      </w:pPr>
      <w:r>
        <w:rPr>
          <w:rFonts w:ascii="Arial" w:hAnsi="Arial"/>
          <w:i/>
          <w:color w:val="0b5394"/>
          <w:sz w:val="22"/>
          <w:u w:val="single"/>
        </w:rPr>
        <w:t xml:space="preserve">Частота покупок</w:t>
      </w:r>
      <w:r>
        <w:rPr>
          <w:rFonts w:ascii="Arial" w:hAnsi="Arial"/>
          <w:i/>
          <w:color w:val="0b5394"/>
          <w:sz w:val="22"/>
          <w:u w:val="none"/>
        </w:rPr>
        <w:t xml:space="preserve">: Игроки с высокой частотой покупок демонстрируют большую вовлеченность по сравнению с другими группами.</w:t>
      </w:r>
      <w:r>
        <w:rPr>
          <w:sz w:val="22"/>
        </w:rPr>
      </w:r>
    </w:p>
    <w:p>
      <w:pPr>
        <w:pStyle w:val="717"/>
        <w:ind w:left="0" w:right="0" w:firstLine="567"/>
        <w:spacing w:before="0" w:after="85" w:line="252" w:lineRule="auto"/>
        <w:rPr>
          <w:sz w:val="22"/>
        </w:rPr>
      </w:pPr>
      <w:r>
        <w:rPr>
          <w:rFonts w:ascii="Arial" w:hAnsi="Arial"/>
          <w:i/>
          <w:color w:val="0b5394"/>
          <w:sz w:val="22"/>
          <w:u w:val="single"/>
        </w:rPr>
        <w:t xml:space="preserve">4. Популярность предметов</w:t>
      </w:r>
      <w:r>
        <w:rPr>
          <w:sz w:val="22"/>
        </w:rPr>
      </w:r>
    </w:p>
    <w:p>
      <w:pPr>
        <w:pStyle w:val="699"/>
        <w:numPr>
          <w:ilvl w:val="0"/>
          <w:numId w:val="14"/>
        </w:numPr>
        <w:ind w:left="0" w:right="0" w:firstLine="567"/>
        <w:spacing w:before="0" w:after="85" w:line="252" w:lineRule="auto"/>
        <w:rPr>
          <w:sz w:val="22"/>
        </w:rPr>
      </w:pPr>
      <w:r>
        <w:rPr>
          <w:rFonts w:ascii="Arial" w:hAnsi="Arial"/>
          <w:i/>
          <w:color w:val="0b5394"/>
          <w:sz w:val="22"/>
          <w:u w:val="single"/>
        </w:rPr>
        <w:t xml:space="preserve">Топ-продажи</w:t>
      </w:r>
      <w:r>
        <w:rPr>
          <w:rFonts w:ascii="Arial" w:hAnsi="Arial"/>
          <w:i/>
          <w:color w:val="0b5394"/>
          <w:sz w:val="22"/>
          <w:u w:val="none"/>
        </w:rPr>
        <w:t xml:space="preserve">: Эпический предмет "Book of Legends" является самым популярным с более чем 1 миллионом продаж. Это может быть использовано для акцентирования рекламных кампаний на наиболее востребованные товары.</w:t>
      </w:r>
      <w:r>
        <w:rPr>
          <w:sz w:val="22"/>
        </w:rPr>
      </w:r>
    </w:p>
    <w:p>
      <w:pPr>
        <w:pStyle w:val="699"/>
        <w:numPr>
          <w:ilvl w:val="0"/>
          <w:numId w:val="14"/>
        </w:numPr>
        <w:ind w:left="0" w:right="0" w:firstLine="567"/>
        <w:spacing w:before="0" w:after="85" w:line="252" w:lineRule="auto"/>
        <w:rPr>
          <w:sz w:val="22"/>
        </w:rPr>
      </w:pPr>
      <w:r>
        <w:rPr>
          <w:rFonts w:ascii="Arial" w:hAnsi="Arial"/>
          <w:i/>
          <w:color w:val="0b5394"/>
          <w:sz w:val="22"/>
          <w:u w:val="single"/>
        </w:rPr>
        <w:t xml:space="preserve">Непопулярные предметы</w:t>
      </w:r>
      <w:r>
        <w:rPr>
          <w:rFonts w:ascii="Arial" w:hAnsi="Arial"/>
          <w:i/>
          <w:color w:val="0b5394"/>
          <w:sz w:val="22"/>
          <w:u w:val="none"/>
        </w:rPr>
        <w:t xml:space="preserve">: Существует значительное количество предметов, которые не были проданы ни разу. Необходимо провести анализ причин низкого интереса к этим предметам.</w:t>
      </w:r>
      <w:r>
        <w:rPr>
          <w:sz w:val="22"/>
        </w:rPr>
      </w:r>
    </w:p>
    <w:p>
      <w:pPr>
        <w:pStyle w:val="717"/>
        <w:ind w:left="0" w:right="0" w:firstLine="567"/>
        <w:spacing w:before="0" w:after="85" w:line="252" w:lineRule="auto"/>
        <w:rPr>
          <w:sz w:val="22"/>
        </w:rPr>
      </w:pPr>
      <w:r>
        <w:rPr>
          <w:rFonts w:ascii="Arial" w:hAnsi="Arial"/>
          <w:i/>
          <w:color w:val="0b5394"/>
          <w:sz w:val="22"/>
          <w:u w:val="single"/>
        </w:rPr>
        <w:t xml:space="preserve">Рекомендации</w:t>
      </w:r>
      <w:r>
        <w:rPr>
          <w:sz w:val="22"/>
        </w:rPr>
      </w:r>
    </w:p>
    <w:p>
      <w:pPr>
        <w:pStyle w:val="699"/>
        <w:numPr>
          <w:ilvl w:val="0"/>
          <w:numId w:val="15"/>
        </w:numPr>
        <w:ind w:left="0" w:right="0" w:firstLine="567"/>
        <w:spacing w:before="0" w:after="85" w:line="252" w:lineRule="auto"/>
        <w:rPr>
          <w:sz w:val="22"/>
        </w:rPr>
      </w:pPr>
      <w:r>
        <w:rPr>
          <w:rFonts w:ascii="Arial" w:hAnsi="Arial"/>
          <w:i/>
          <w:color w:val="0b5394"/>
          <w:sz w:val="22"/>
          <w:u w:val="single"/>
        </w:rPr>
        <w:t xml:space="preserve">Фокус на уникальные расы</w:t>
      </w:r>
      <w:r>
        <w:rPr>
          <w:rFonts w:ascii="Arial" w:hAnsi="Arial"/>
          <w:i/>
          <w:color w:val="0b5394"/>
          <w:sz w:val="22"/>
          <w:u w:val="none"/>
        </w:rPr>
        <w:t xml:space="preserve">: Учитывая высокую долю платящих игроков среди рас с меньшим числом участников, стоит рассмотреть возможность создания специальных предложений или акций для этих групп.</w:t>
      </w:r>
      <w:r>
        <w:rPr>
          <w:sz w:val="22"/>
        </w:rPr>
      </w:r>
    </w:p>
    <w:p>
      <w:pPr>
        <w:pStyle w:val="699"/>
        <w:numPr>
          <w:ilvl w:val="0"/>
          <w:numId w:val="15"/>
        </w:numPr>
        <w:ind w:left="0" w:right="0" w:firstLine="567"/>
        <w:spacing w:before="0" w:after="85" w:line="252" w:lineRule="auto"/>
        <w:rPr>
          <w:sz w:val="22"/>
        </w:rPr>
      </w:pPr>
      <w:r>
        <w:rPr>
          <w:rFonts w:ascii="Arial" w:hAnsi="Arial"/>
          <w:i/>
          <w:color w:val="0b5394"/>
          <w:sz w:val="22"/>
          <w:u w:val="single"/>
        </w:rPr>
        <w:t xml:space="preserve">Улучшение вовлеченности неплатящих игроков</w:t>
      </w:r>
      <w:r>
        <w:rPr>
          <w:rFonts w:ascii="Arial" w:hAnsi="Arial"/>
          <w:i/>
          <w:color w:val="0b5394"/>
          <w:sz w:val="22"/>
          <w:u w:val="none"/>
        </w:rPr>
        <w:t xml:space="preserve">: Разработка стратегий по превращению активных неплатящих пользователей в платящих через специальные предложения или акции может повысить общие доходы.</w:t>
      </w:r>
      <w:r>
        <w:rPr>
          <w:sz w:val="22"/>
        </w:rPr>
      </w:r>
    </w:p>
    <w:p>
      <w:pPr>
        <w:pStyle w:val="699"/>
        <w:numPr>
          <w:ilvl w:val="0"/>
          <w:numId w:val="15"/>
        </w:numPr>
        <w:ind w:left="0" w:right="0" w:firstLine="567"/>
        <w:spacing w:before="0" w:after="85" w:line="252" w:lineRule="auto"/>
        <w:rPr>
          <w:sz w:val="22"/>
        </w:rPr>
      </w:pPr>
      <w:r>
        <w:rPr>
          <w:rFonts w:ascii="Arial" w:hAnsi="Arial"/>
          <w:i/>
          <w:color w:val="0b5394"/>
          <w:sz w:val="22"/>
          <w:u w:val="single"/>
        </w:rPr>
        <w:t xml:space="preserve">Анализ популярности предметов</w:t>
      </w:r>
      <w:r>
        <w:rPr>
          <w:rFonts w:ascii="Arial" w:hAnsi="Arial"/>
          <w:i/>
          <w:color w:val="0b5394"/>
          <w:sz w:val="22"/>
          <w:u w:val="none"/>
        </w:rPr>
        <w:t xml:space="preserve">: Провести дополнительный анализ причин низкой популярности некоторых предметов для выявления возможностей их улучшения или переосмысления.</w:t>
      </w:r>
      <w:r>
        <w:rPr>
          <w:sz w:val="22"/>
        </w:rPr>
      </w:r>
    </w:p>
    <w:p>
      <w:pPr>
        <w:pStyle w:val="699"/>
        <w:numPr>
          <w:ilvl w:val="0"/>
          <w:numId w:val="15"/>
        </w:numPr>
        <w:ind w:left="0" w:right="0" w:firstLine="567"/>
        <w:spacing w:before="0" w:after="85" w:line="252" w:lineRule="auto"/>
        <w:rPr>
          <w:sz w:val="22"/>
        </w:rPr>
      </w:pPr>
      <w:r>
        <w:rPr>
          <w:rFonts w:ascii="Arial" w:hAnsi="Arial"/>
          <w:i/>
          <w:color w:val="0b5394"/>
          <w:sz w:val="22"/>
          <w:u w:val="single"/>
        </w:rPr>
        <w:t xml:space="preserve">Персонализированные предложения</w:t>
      </w:r>
      <w:r>
        <w:rPr>
          <w:rFonts w:ascii="Arial" w:hAnsi="Arial"/>
          <w:i/>
          <w:color w:val="0b5394"/>
          <w:sz w:val="22"/>
          <w:u w:val="none"/>
        </w:rPr>
        <w:t xml:space="preserve">: Использовать данные о частоте и суммах покупок для создания персонализированных предложений, что может увеличить средний чек и частоту покупок.</w:t>
      </w:r>
      <w:r>
        <w:rPr>
          <w:sz w:val="22"/>
        </w:rPr>
      </w:r>
    </w:p>
    <w:p>
      <w:pPr>
        <w:ind w:left="0" w:right="0" w:firstLine="567"/>
        <w:spacing w:before="0" w:after="85" w:line="252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ind w:left="0" w:firstLine="0"/>
        <w:spacing w:before="240" w:after="240"/>
        <w:rPr>
          <w:i/>
          <w:color w:val="0b5394"/>
        </w:rPr>
      </w:pPr>
      <w:r>
        <w:br/>
      </w:r>
      <w:r>
        <w:rPr>
          <w:i/>
          <w:color w:val="0b5394"/>
        </w:rPr>
      </w:r>
    </w:p>
    <w:sectPr>
      <w:footnotePr/>
      <w:endnotePr/>
      <w:type w:val="nextPage"/>
      <w:pgSz w:w="11909" w:h="16834" w:orient="portrait"/>
      <w:pgMar w:top="1133" w:right="855" w:bottom="677" w:left="708" w:header="720" w:footer="720" w:gutter="0"/>
      <w:pgNumType w:start="1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Roboto"/>
  <w:font w:name="XO Thames"/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■"/>
      <w:lvlJc w:val="left"/>
      <w:pPr>
        <w:ind w:left="6480" w:hanging="360"/>
      </w:pPr>
      <w:rPr>
        <w:u w:val="none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■"/>
      <w:lvlJc w:val="left"/>
      <w:pPr>
        <w:ind w:left="6480" w:hanging="360"/>
      </w:pPr>
      <w:rPr>
        <w:u w:val="none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7" w:hanging="360"/>
      </w:pPr>
      <w:rPr>
        <w:rFonts w:ascii="Roboto" w:hAnsi="Roboto"/>
        <w:sz w:val="24"/>
        <w:u w:val="none"/>
      </w:rPr>
    </w:lvl>
    <w:lvl w:ilvl="1">
      <w:start w:val="1"/>
      <w:numFmt w:val="bullet"/>
      <w:isLgl w:val="false"/>
      <w:suff w:val="tab"/>
      <w:lvlText w:val="●"/>
      <w:lvlJc w:val="left"/>
      <w:pPr>
        <w:ind w:left="2137" w:hanging="360"/>
      </w:pPr>
      <w:rPr>
        <w:rFonts w:ascii="Roboto" w:hAnsi="Roboto"/>
        <w:sz w:val="24"/>
        <w:u w:val="none"/>
      </w:rPr>
    </w:lvl>
    <w:lvl w:ilvl="2">
      <w:start w:val="1"/>
      <w:numFmt w:val="lowerRoman"/>
      <w:isLgl w:val="false"/>
      <w:suff w:val="tab"/>
      <w:lvlText w:val="%3."/>
      <w:lvlJc w:val="left"/>
      <w:pPr>
        <w:ind w:left="2857" w:hanging="360"/>
      </w:pPr>
      <w:rPr>
        <w:u w:val="none"/>
      </w:rPr>
    </w:lvl>
    <w:lvl w:ilvl="3">
      <w:start w:val="1"/>
      <w:numFmt w:val="decimal"/>
      <w:isLgl w:val="false"/>
      <w:suff w:val="tab"/>
      <w:lvlText w:val="%4."/>
      <w:lvlJc w:val="left"/>
      <w:pPr>
        <w:ind w:left="3577" w:hanging="360"/>
      </w:pPr>
      <w:rPr>
        <w:u w:val="none"/>
      </w:rPr>
    </w:lvl>
    <w:lvl w:ilvl="4">
      <w:start w:val="1"/>
      <w:numFmt w:val="lowerLetter"/>
      <w:isLgl w:val="false"/>
      <w:suff w:val="tab"/>
      <w:lvlText w:val="%5."/>
      <w:lvlJc w:val="left"/>
      <w:pPr>
        <w:ind w:left="4297" w:hanging="360"/>
      </w:pPr>
      <w:rPr>
        <w:u w:val="none"/>
      </w:rPr>
    </w:lvl>
    <w:lvl w:ilvl="5">
      <w:start w:val="1"/>
      <w:numFmt w:val="lowerRoman"/>
      <w:isLgl w:val="false"/>
      <w:suff w:val="tab"/>
      <w:lvlText w:val="%6."/>
      <w:lvlJc w:val="left"/>
      <w:pPr>
        <w:ind w:left="5017" w:hanging="360"/>
      </w:pPr>
      <w:rPr>
        <w:u w:val="none"/>
      </w:rPr>
    </w:lvl>
    <w:lvl w:ilvl="6">
      <w:start w:val="1"/>
      <w:numFmt w:val="decimal"/>
      <w:isLgl w:val="false"/>
      <w:suff w:val="tab"/>
      <w:lvlText w:val="%7."/>
      <w:lvlJc w:val="left"/>
      <w:pPr>
        <w:ind w:left="5737" w:hanging="360"/>
      </w:pPr>
      <w:rPr>
        <w:u w:val="none"/>
      </w:rPr>
    </w:lvl>
    <w:lvl w:ilvl="7">
      <w:start w:val="1"/>
      <w:numFmt w:val="lowerLetter"/>
      <w:isLgl w:val="false"/>
      <w:suff w:val="tab"/>
      <w:lvlText w:val="%8."/>
      <w:lvlJc w:val="left"/>
      <w:pPr>
        <w:ind w:left="6457" w:hanging="360"/>
      </w:pPr>
      <w:rPr>
        <w:u w:val="none"/>
      </w:rPr>
    </w:lvl>
    <w:lvl w:ilvl="8">
      <w:start w:val="1"/>
      <w:numFmt w:val="lowerRoman"/>
      <w:isLgl w:val="false"/>
      <w:suff w:val="tab"/>
      <w:lvlText w:val="%9."/>
      <w:lvlJc w:val="left"/>
      <w:pPr>
        <w:ind w:left="7177" w:hanging="360"/>
      </w:pPr>
      <w:rPr>
        <w:u w:val="none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55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27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99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71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43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15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87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59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319" w:hanging="180"/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ascii="Wingdings" w:hAnsi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ascii="Wingdings" w:hAnsi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ascii="Wingdings" w:hAnsi="Wingdings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1559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279" w:hanging="360"/>
      </w:pPr>
      <w:rPr>
        <w:rFonts w:ascii="Courier New" w:hAnsi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999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719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439" w:hanging="360"/>
      </w:pPr>
      <w:rPr>
        <w:rFonts w:ascii="Courier New" w:hAnsi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159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879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599" w:hanging="360"/>
      </w:pPr>
      <w:rPr>
        <w:rFonts w:ascii="Courier New" w:hAnsi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319" w:hanging="360"/>
      </w:pPr>
      <w:rPr>
        <w:rFonts w:ascii="Wingdings" w:hAnsi="Wingdings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1559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ascii="Wingdings" w:hAnsi="Wingdings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1559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ascii="Wingdings" w:hAnsi="Wingdings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ascii="Symbol" w:hAnsi="Symbol"/>
        <w:color w:val="0b5394"/>
        <w:sz w:val="20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ascii="Symbol" w:hAnsi="Symbol"/>
        <w:color w:val="0b5394"/>
        <w:sz w:val="20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ascii="Symbol" w:hAnsi="Symbol"/>
        <w:color w:val="0b5394"/>
        <w:sz w:val="20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ascii="Symbol" w:hAnsi="Symbol"/>
        <w:color w:val="0b5394"/>
        <w:sz w:val="20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ascii="Symbol" w:hAnsi="Symbol"/>
        <w:color w:val="0b5394"/>
        <w:sz w:val="20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ascii="Symbol" w:hAnsi="Symbol"/>
        <w:color w:val="0b5394"/>
        <w:sz w:val="20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ascii="Symbol" w:hAnsi="Symbol"/>
        <w:color w:val="0b5394"/>
        <w:sz w:val="20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ascii="Symbol" w:hAnsi="Symbol"/>
        <w:color w:val="0b5394"/>
        <w:sz w:val="20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ascii="Symbol" w:hAnsi="Symbol"/>
        <w:color w:val="0b5394"/>
        <w:sz w:val="20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ascii="Symbol" w:hAnsi="Symbol"/>
        <w:color w:val="0b5394"/>
        <w:sz w:val="20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ascii="Symbol" w:hAnsi="Symbol"/>
        <w:color w:val="0b5394"/>
        <w:sz w:val="20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ascii="Symbol" w:hAnsi="Symbol"/>
        <w:color w:val="0b5394"/>
        <w:sz w:val="20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ascii="Symbol" w:hAnsi="Symbol"/>
        <w:color w:val="0b5394"/>
        <w:sz w:val="20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ascii="Symbol" w:hAnsi="Symbol"/>
        <w:color w:val="0b5394"/>
        <w:sz w:val="20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ascii="Symbol" w:hAnsi="Symbol"/>
        <w:color w:val="0b5394"/>
        <w:sz w:val="20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ascii="Symbol" w:hAnsi="Symbol"/>
        <w:color w:val="0b5394"/>
        <w:sz w:val="20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ascii="Symbol" w:hAnsi="Symbol"/>
        <w:color w:val="0b5394"/>
        <w:sz w:val="20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ascii="Symbol" w:hAnsi="Symbol"/>
        <w:color w:val="0b5394"/>
        <w:sz w:val="20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ascii="Symbol" w:hAnsi="Symbol"/>
        <w:color w:val="0b5394"/>
        <w:sz w:val="20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ascii="Symbol" w:hAnsi="Symbol"/>
        <w:color w:val="0b5394"/>
        <w:sz w:val="20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ascii="Symbol" w:hAnsi="Symbol"/>
        <w:color w:val="0b5394"/>
        <w:sz w:val="20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ascii="Symbol" w:hAnsi="Symbol"/>
        <w:color w:val="0b5394"/>
        <w:sz w:val="20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ascii="Symbol" w:hAnsi="Symbol"/>
        <w:color w:val="0b5394"/>
        <w:sz w:val="20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ascii="Symbol" w:hAnsi="Symbol"/>
        <w:color w:val="0b5394"/>
        <w:sz w:val="20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ascii="Symbol" w:hAnsi="Symbol"/>
        <w:color w:val="0b5394"/>
        <w:sz w:val="20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ascii="Symbol" w:hAnsi="Symbol"/>
        <w:color w:val="0b5394"/>
        <w:sz w:val="20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ascii="Symbol" w:hAnsi="Symbol"/>
        <w:color w:val="0b5394"/>
        <w:sz w:val="20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ascii="Symbol" w:hAnsi="Symbol"/>
        <w:color w:val="0b5394"/>
        <w:sz w:val="20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ascii="Symbol" w:hAnsi="Symbol"/>
        <w:color w:val="0b5394"/>
        <w:sz w:val="20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ascii="Symbol" w:hAnsi="Symbol"/>
        <w:color w:val="0b5394"/>
        <w:sz w:val="20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ascii="Symbol" w:hAnsi="Symbol"/>
        <w:color w:val="0b5394"/>
        <w:sz w:val="20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ascii="Symbol" w:hAnsi="Symbol"/>
        <w:color w:val="0b5394"/>
        <w:sz w:val="20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ascii="Symbol" w:hAnsi="Symbol"/>
        <w:color w:val="0b5394"/>
        <w:sz w:val="20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ascii="Symbol" w:hAnsi="Symbol"/>
        <w:color w:val="0b5394"/>
        <w:sz w:val="20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ascii="Symbol" w:hAnsi="Symbol"/>
        <w:color w:val="0b5394"/>
        <w:sz w:val="20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ascii="Symbol" w:hAnsi="Symbol"/>
        <w:color w:val="0b5394"/>
        <w:sz w:val="20"/>
      </w:r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ascii="Symbol" w:hAnsi="Symbol"/>
        <w:color w:val="0b5394"/>
        <w:sz w:val="20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ascii="Symbol" w:hAnsi="Symbol"/>
        <w:color w:val="0b5394"/>
        <w:sz w:val="20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ascii="Symbol" w:hAnsi="Symbol"/>
        <w:color w:val="0b5394"/>
        <w:sz w:val="20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ascii="Symbol" w:hAnsi="Symbol"/>
        <w:color w:val="0b5394"/>
        <w:sz w:val="20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ascii="Symbol" w:hAnsi="Symbol"/>
        <w:color w:val="0b5394"/>
        <w:sz w:val="20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ascii="Symbol" w:hAnsi="Symbol"/>
        <w:color w:val="0b5394"/>
        <w:sz w:val="20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ascii="Symbol" w:hAnsi="Symbol"/>
        <w:color w:val="0b5394"/>
        <w:sz w:val="20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ascii="Symbol" w:hAnsi="Symbol"/>
        <w:color w:val="0b5394"/>
        <w:sz w:val="20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ascii="Symbol" w:hAnsi="Symbol"/>
        <w:color w:val="0b5394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Times New Roman" w:cs="Times New Roman"/>
        <w:color w:val="000000"/>
        <w:sz w:val="22"/>
      </w:rPr>
    </w:rPrDefault>
    <w:pPrDefault>
      <w:pPr>
        <w:spacing w:before="0" w:beforeAutospacing="0" w:after="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672"/>
    <w:link w:val="678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672"/>
    <w:link w:val="718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672"/>
    <w:link w:val="662"/>
    <w:uiPriority w:val="9"/>
    <w:rPr>
      <w:rFonts w:ascii="Arial" w:hAnsi="Arial" w:eastAsia="Arial" w:cs="Arial"/>
      <w:sz w:val="30"/>
      <w:szCs w:val="30"/>
    </w:rPr>
  </w:style>
  <w:style w:type="character" w:styleId="20">
    <w:name w:val="Heading 4 Char"/>
    <w:basedOn w:val="672"/>
    <w:link w:val="716"/>
    <w:uiPriority w:val="9"/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672"/>
    <w:link w:val="676"/>
    <w:uiPriority w:val="9"/>
    <w:rPr>
      <w:rFonts w:ascii="Arial" w:hAnsi="Arial" w:eastAsia="Arial" w:cs="Arial"/>
      <w:b/>
      <w:bCs/>
      <w:sz w:val="24"/>
      <w:szCs w:val="24"/>
    </w:rPr>
  </w:style>
  <w:style w:type="character" w:styleId="24">
    <w:name w:val="Heading 6 Char"/>
    <w:basedOn w:val="672"/>
    <w:link w:val="720"/>
    <w:uiPriority w:val="9"/>
    <w:rPr>
      <w:rFonts w:ascii="Arial" w:hAnsi="Arial" w:eastAsia="Arial" w:cs="Arial"/>
      <w:b/>
      <w:bCs/>
      <w:sz w:val="22"/>
      <w:szCs w:val="22"/>
    </w:rPr>
  </w:style>
  <w:style w:type="character" w:styleId="26">
    <w:name w:val="Heading 7 Char"/>
    <w:basedOn w:val="672"/>
    <w:link w:val="654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28">
    <w:name w:val="Heading 8 Char"/>
    <w:basedOn w:val="672"/>
    <w:link w:val="690"/>
    <w:uiPriority w:val="9"/>
    <w:rPr>
      <w:rFonts w:ascii="Arial" w:hAnsi="Arial" w:eastAsia="Arial" w:cs="Arial"/>
      <w:i/>
      <w:iCs/>
      <w:sz w:val="22"/>
      <w:szCs w:val="22"/>
    </w:rPr>
  </w:style>
  <w:style w:type="character" w:styleId="30">
    <w:name w:val="Heading 9 Char"/>
    <w:basedOn w:val="672"/>
    <w:link w:val="666"/>
    <w:uiPriority w:val="9"/>
    <w:rPr>
      <w:rFonts w:ascii="Arial" w:hAnsi="Arial" w:eastAsia="Arial" w:cs="Arial"/>
      <w:i/>
      <w:iCs/>
      <w:sz w:val="21"/>
      <w:szCs w:val="21"/>
    </w:rPr>
  </w:style>
  <w:style w:type="character" w:styleId="35">
    <w:name w:val="Title Char"/>
    <w:basedOn w:val="672"/>
    <w:link w:val="714"/>
    <w:uiPriority w:val="10"/>
    <w:rPr>
      <w:sz w:val="48"/>
      <w:szCs w:val="48"/>
    </w:rPr>
  </w:style>
  <w:style w:type="character" w:styleId="37">
    <w:name w:val="Subtitle Char"/>
    <w:basedOn w:val="672"/>
    <w:link w:val="712"/>
    <w:uiPriority w:val="11"/>
    <w:rPr>
      <w:sz w:val="24"/>
      <w:szCs w:val="24"/>
    </w:rPr>
  </w:style>
  <w:style w:type="character" w:styleId="39">
    <w:name w:val="Quote Char"/>
    <w:link w:val="682"/>
    <w:uiPriority w:val="29"/>
    <w:rPr>
      <w:i/>
    </w:rPr>
  </w:style>
  <w:style w:type="character" w:styleId="41">
    <w:name w:val="Intense Quote Char"/>
    <w:link w:val="668"/>
    <w:uiPriority w:val="30"/>
    <w:rPr>
      <w:i/>
    </w:rPr>
  </w:style>
  <w:style w:type="character" w:styleId="43">
    <w:name w:val="Header Char"/>
    <w:basedOn w:val="672"/>
    <w:link w:val="696"/>
    <w:uiPriority w:val="99"/>
  </w:style>
  <w:style w:type="character" w:styleId="45">
    <w:name w:val="Footer Char"/>
    <w:basedOn w:val="672"/>
    <w:link w:val="680"/>
    <w:uiPriority w:val="99"/>
  </w:style>
  <w:style w:type="character" w:styleId="47">
    <w:name w:val="Caption Char"/>
    <w:basedOn w:val="684"/>
    <w:link w:val="680"/>
    <w:uiPriority w:val="99"/>
  </w:style>
  <w:style w:type="paragraph" w:styleId="175">
    <w:name w:val="footnote text"/>
    <w:basedOn w:val="648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9">
    <w:name w:val="Endnote Text Char"/>
    <w:link w:val="674"/>
    <w:uiPriority w:val="99"/>
    <w:rPr>
      <w:sz w:val="20"/>
    </w:rPr>
  </w:style>
  <w:style w:type="paragraph" w:styleId="647" w:default="1">
    <w:name w:val="Normal"/>
    <w:link w:val="648"/>
    <w:uiPriority w:val="0"/>
    <w:qFormat/>
  </w:style>
  <w:style w:type="character" w:styleId="648" w:default="1">
    <w:name w:val="Normal"/>
    <w:link w:val="647"/>
  </w:style>
  <w:style w:type="paragraph" w:styleId="649">
    <w:name w:val="toc 2"/>
    <w:basedOn w:val="647"/>
    <w:next w:val="647"/>
    <w:link w:val="650"/>
    <w:uiPriority w:val="39"/>
    <w:pPr>
      <w:ind w:left="283" w:right="0" w:firstLine="0"/>
      <w:spacing w:after="57"/>
    </w:pPr>
  </w:style>
  <w:style w:type="character" w:styleId="650">
    <w:name w:val="toc 2"/>
    <w:basedOn w:val="648"/>
    <w:link w:val="649"/>
  </w:style>
  <w:style w:type="paragraph" w:styleId="651">
    <w:name w:val="toc 4"/>
    <w:basedOn w:val="647"/>
    <w:next w:val="647"/>
    <w:link w:val="652"/>
    <w:uiPriority w:val="39"/>
    <w:pPr>
      <w:ind w:left="850" w:right="0" w:firstLine="0"/>
      <w:spacing w:after="57"/>
    </w:pPr>
  </w:style>
  <w:style w:type="character" w:styleId="652">
    <w:name w:val="toc 4"/>
    <w:basedOn w:val="648"/>
    <w:link w:val="651"/>
  </w:style>
  <w:style w:type="paragraph" w:styleId="653">
    <w:name w:val="Heading 7"/>
    <w:basedOn w:val="647"/>
    <w:next w:val="647"/>
    <w:link w:val="654"/>
    <w:uiPriority w:val="9"/>
    <w:qFormat/>
    <w:pPr>
      <w:keepLines/>
      <w:keepNext/>
      <w:spacing w:before="320" w:after="200"/>
      <w:outlineLvl w:val="6"/>
    </w:pPr>
    <w:rPr>
      <w:rFonts w:ascii="Arial" w:hAnsi="Arial"/>
      <w:b/>
      <w:i/>
      <w:sz w:val="22"/>
    </w:rPr>
  </w:style>
  <w:style w:type="character" w:styleId="654">
    <w:name w:val="Heading 7"/>
    <w:basedOn w:val="648"/>
    <w:link w:val="653"/>
    <w:rPr>
      <w:rFonts w:ascii="Arial" w:hAnsi="Arial"/>
      <w:b/>
      <w:i/>
      <w:sz w:val="22"/>
    </w:rPr>
  </w:style>
  <w:style w:type="paragraph" w:styleId="655">
    <w:name w:val="toc 6"/>
    <w:basedOn w:val="647"/>
    <w:next w:val="647"/>
    <w:link w:val="656"/>
    <w:uiPriority w:val="39"/>
    <w:pPr>
      <w:ind w:left="1417" w:right="0" w:firstLine="0"/>
      <w:spacing w:after="57"/>
    </w:pPr>
  </w:style>
  <w:style w:type="character" w:styleId="656">
    <w:name w:val="toc 6"/>
    <w:basedOn w:val="648"/>
    <w:link w:val="655"/>
  </w:style>
  <w:style w:type="paragraph" w:styleId="657">
    <w:name w:val="footnote reference"/>
    <w:link w:val="658"/>
    <w:rPr>
      <w:vertAlign w:val="superscript"/>
    </w:rPr>
  </w:style>
  <w:style w:type="character" w:styleId="658">
    <w:name w:val="footnote reference"/>
    <w:link w:val="657"/>
    <w:rPr>
      <w:vertAlign w:val="superscript"/>
    </w:rPr>
  </w:style>
  <w:style w:type="paragraph" w:styleId="659">
    <w:name w:val="toc 7"/>
    <w:basedOn w:val="647"/>
    <w:next w:val="647"/>
    <w:link w:val="660"/>
    <w:uiPriority w:val="39"/>
    <w:pPr>
      <w:ind w:left="1701" w:right="0" w:firstLine="0"/>
      <w:spacing w:after="57"/>
    </w:pPr>
  </w:style>
  <w:style w:type="character" w:styleId="660">
    <w:name w:val="toc 7"/>
    <w:basedOn w:val="648"/>
    <w:link w:val="659"/>
  </w:style>
  <w:style w:type="paragraph" w:styleId="661">
    <w:name w:val="Heading 3"/>
    <w:basedOn w:val="647"/>
    <w:next w:val="647"/>
    <w:link w:val="662"/>
    <w:uiPriority w:val="9"/>
    <w:qFormat/>
    <w:pPr>
      <w:keepLines/>
      <w:keepNext/>
      <w:pageBreakBefore w:val="0"/>
      <w:spacing w:before="320" w:after="80"/>
      <w:outlineLvl w:val="2"/>
    </w:pPr>
    <w:rPr>
      <w:b w:val="0"/>
      <w:color w:val="434343"/>
      <w:sz w:val="28"/>
    </w:rPr>
  </w:style>
  <w:style w:type="character" w:styleId="662">
    <w:name w:val="Heading 3"/>
    <w:basedOn w:val="648"/>
    <w:link w:val="661"/>
    <w:rPr>
      <w:b w:val="0"/>
      <w:color w:val="434343"/>
      <w:sz w:val="28"/>
    </w:rPr>
  </w:style>
  <w:style w:type="paragraph" w:styleId="663">
    <w:name w:val="endnote reference"/>
    <w:link w:val="664"/>
    <w:rPr>
      <w:vertAlign w:val="superscript"/>
    </w:rPr>
  </w:style>
  <w:style w:type="character" w:styleId="664">
    <w:name w:val="endnote reference"/>
    <w:link w:val="663"/>
    <w:rPr>
      <w:vertAlign w:val="superscript"/>
    </w:rPr>
  </w:style>
  <w:style w:type="paragraph" w:styleId="665">
    <w:name w:val="Heading 9"/>
    <w:basedOn w:val="647"/>
    <w:next w:val="647"/>
    <w:link w:val="666"/>
    <w:uiPriority w:val="9"/>
    <w:qFormat/>
    <w:pPr>
      <w:keepLines/>
      <w:keepNext/>
      <w:spacing w:before="320" w:after="200"/>
      <w:outlineLvl w:val="8"/>
    </w:pPr>
    <w:rPr>
      <w:rFonts w:ascii="Arial" w:hAnsi="Arial"/>
      <w:i/>
      <w:sz w:val="21"/>
    </w:rPr>
  </w:style>
  <w:style w:type="character" w:styleId="666">
    <w:name w:val="Heading 9"/>
    <w:basedOn w:val="648"/>
    <w:link w:val="665"/>
    <w:rPr>
      <w:rFonts w:ascii="Arial" w:hAnsi="Arial"/>
      <w:i/>
      <w:sz w:val="21"/>
    </w:rPr>
  </w:style>
  <w:style w:type="paragraph" w:styleId="667">
    <w:name w:val="Intense Quote"/>
    <w:basedOn w:val="647"/>
    <w:next w:val="647"/>
    <w:link w:val="668"/>
    <w:pPr>
      <w:contextualSpacing w:val="0"/>
      <w:ind w:left="720" w:right="720" w:firstLine="0"/>
    </w:pPr>
    <w:rPr>
      <w:i/>
    </w:rPr>
  </w:style>
  <w:style w:type="character" w:styleId="668">
    <w:name w:val="Intense Quote"/>
    <w:basedOn w:val="648"/>
    <w:link w:val="667"/>
    <w:rPr>
      <w:i/>
    </w:rPr>
  </w:style>
  <w:style w:type="paragraph" w:styleId="669">
    <w:name w:val="toc 3"/>
    <w:basedOn w:val="647"/>
    <w:next w:val="647"/>
    <w:link w:val="670"/>
    <w:uiPriority w:val="39"/>
    <w:pPr>
      <w:ind w:left="567" w:right="0" w:firstLine="0"/>
      <w:spacing w:after="57"/>
    </w:pPr>
  </w:style>
  <w:style w:type="character" w:styleId="670">
    <w:name w:val="toc 3"/>
    <w:basedOn w:val="648"/>
    <w:link w:val="669"/>
  </w:style>
  <w:style w:type="paragraph" w:styleId="671">
    <w:name w:val="Default Paragraph Font"/>
    <w:link w:val="672"/>
  </w:style>
  <w:style w:type="character" w:styleId="672">
    <w:name w:val="Default Paragraph Font"/>
    <w:link w:val="671"/>
  </w:style>
  <w:style w:type="paragraph" w:styleId="673">
    <w:name w:val="endnote text"/>
    <w:basedOn w:val="647"/>
    <w:link w:val="674"/>
    <w:pPr>
      <w:spacing w:after="0" w:line="240" w:lineRule="auto"/>
    </w:pPr>
    <w:rPr>
      <w:sz w:val="20"/>
    </w:rPr>
  </w:style>
  <w:style w:type="character" w:styleId="674">
    <w:name w:val="endnote text"/>
    <w:basedOn w:val="648"/>
    <w:link w:val="673"/>
    <w:rPr>
      <w:sz w:val="20"/>
    </w:rPr>
  </w:style>
  <w:style w:type="paragraph" w:styleId="675">
    <w:name w:val="Heading 5"/>
    <w:basedOn w:val="647"/>
    <w:next w:val="647"/>
    <w:link w:val="676"/>
    <w:uiPriority w:val="9"/>
    <w:qFormat/>
    <w:pPr>
      <w:keepLines/>
      <w:keepNext/>
      <w:pageBreakBefore w:val="0"/>
      <w:spacing w:before="240" w:after="80"/>
      <w:outlineLvl w:val="4"/>
    </w:pPr>
    <w:rPr>
      <w:color w:val="666666"/>
      <w:sz w:val="22"/>
    </w:rPr>
  </w:style>
  <w:style w:type="character" w:styleId="676">
    <w:name w:val="Heading 5"/>
    <w:basedOn w:val="648"/>
    <w:link w:val="675"/>
    <w:rPr>
      <w:color w:val="666666"/>
      <w:sz w:val="22"/>
    </w:rPr>
  </w:style>
  <w:style w:type="paragraph" w:styleId="677">
    <w:name w:val="Heading 1"/>
    <w:basedOn w:val="647"/>
    <w:next w:val="647"/>
    <w:link w:val="678"/>
    <w:uiPriority w:val="9"/>
    <w:qFormat/>
    <w:pPr>
      <w:keepLines/>
      <w:keepNext/>
      <w:pageBreakBefore w:val="0"/>
      <w:spacing w:before="400" w:after="120"/>
      <w:outlineLvl w:val="0"/>
    </w:pPr>
    <w:rPr>
      <w:sz w:val="40"/>
    </w:rPr>
  </w:style>
  <w:style w:type="character" w:styleId="678">
    <w:name w:val="Heading 1"/>
    <w:basedOn w:val="648"/>
    <w:link w:val="677"/>
    <w:rPr>
      <w:sz w:val="40"/>
    </w:rPr>
  </w:style>
  <w:style w:type="paragraph" w:styleId="679">
    <w:name w:val="Footer"/>
    <w:basedOn w:val="647"/>
    <w:link w:val="680"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0">
    <w:name w:val="Footer"/>
    <w:basedOn w:val="648"/>
    <w:link w:val="679"/>
  </w:style>
  <w:style w:type="paragraph" w:styleId="681">
    <w:name w:val="Quote"/>
    <w:basedOn w:val="647"/>
    <w:next w:val="647"/>
    <w:link w:val="682"/>
    <w:pPr>
      <w:ind w:left="720" w:right="720" w:firstLine="0"/>
    </w:pPr>
    <w:rPr>
      <w:i/>
    </w:rPr>
  </w:style>
  <w:style w:type="character" w:styleId="682">
    <w:name w:val="Quote"/>
    <w:basedOn w:val="648"/>
    <w:link w:val="681"/>
    <w:rPr>
      <w:i/>
    </w:rPr>
  </w:style>
  <w:style w:type="paragraph" w:styleId="683">
    <w:name w:val="Caption"/>
    <w:basedOn w:val="647"/>
    <w:next w:val="647"/>
    <w:link w:val="684"/>
    <w:pPr>
      <w:spacing w:line="276" w:lineRule="auto"/>
    </w:pPr>
    <w:rPr>
      <w:b/>
      <w:color w:val="4f81bd" w:themeColor="accent1"/>
      <w:sz w:val="18"/>
    </w:rPr>
  </w:style>
  <w:style w:type="character" w:styleId="684">
    <w:name w:val="Caption"/>
    <w:basedOn w:val="648"/>
    <w:link w:val="683"/>
    <w:rPr>
      <w:b/>
      <w:color w:val="4f81bd" w:themeColor="accent1"/>
      <w:sz w:val="18"/>
    </w:rPr>
  </w:style>
  <w:style w:type="paragraph" w:styleId="685">
    <w:name w:val="Hyperlink"/>
    <w:link w:val="686"/>
    <w:rPr>
      <w:color w:val="0000ff" w:themeColor="hyperlink"/>
      <w:u w:val="single"/>
    </w:rPr>
  </w:style>
  <w:style w:type="character" w:styleId="686">
    <w:name w:val="Hyperlink"/>
    <w:link w:val="685"/>
    <w:rPr>
      <w:color w:val="0000ff" w:themeColor="hyperlink"/>
      <w:u w:val="single"/>
    </w:rPr>
  </w:style>
  <w:style w:type="paragraph" w:styleId="687">
    <w:name w:val="Footnote"/>
    <w:basedOn w:val="647"/>
    <w:link w:val="688"/>
    <w:pPr>
      <w:spacing w:after="40" w:line="240" w:lineRule="auto"/>
    </w:pPr>
    <w:rPr>
      <w:sz w:val="18"/>
    </w:rPr>
  </w:style>
  <w:style w:type="character" w:styleId="688">
    <w:name w:val="Footnote"/>
    <w:basedOn w:val="648"/>
    <w:link w:val="687"/>
    <w:rPr>
      <w:sz w:val="18"/>
    </w:rPr>
  </w:style>
  <w:style w:type="paragraph" w:styleId="689">
    <w:name w:val="Heading 8"/>
    <w:basedOn w:val="647"/>
    <w:next w:val="647"/>
    <w:link w:val="690"/>
    <w:uiPriority w:val="9"/>
    <w:qFormat/>
    <w:pPr>
      <w:keepLines/>
      <w:keepNext/>
      <w:spacing w:before="320" w:after="200"/>
      <w:outlineLvl w:val="7"/>
    </w:pPr>
    <w:rPr>
      <w:rFonts w:ascii="Arial" w:hAnsi="Arial"/>
      <w:i/>
      <w:sz w:val="22"/>
    </w:rPr>
  </w:style>
  <w:style w:type="character" w:styleId="690">
    <w:name w:val="Heading 8"/>
    <w:basedOn w:val="648"/>
    <w:link w:val="689"/>
    <w:rPr>
      <w:rFonts w:ascii="Arial" w:hAnsi="Arial"/>
      <w:i/>
      <w:sz w:val="22"/>
    </w:rPr>
  </w:style>
  <w:style w:type="paragraph" w:styleId="691">
    <w:name w:val="toc 1"/>
    <w:basedOn w:val="647"/>
    <w:next w:val="647"/>
    <w:link w:val="692"/>
    <w:uiPriority w:val="39"/>
    <w:pPr>
      <w:ind w:left="0" w:right="0" w:firstLine="0"/>
      <w:spacing w:after="57"/>
    </w:pPr>
  </w:style>
  <w:style w:type="character" w:styleId="692">
    <w:name w:val="toc 1"/>
    <w:basedOn w:val="648"/>
    <w:link w:val="691"/>
  </w:style>
  <w:style w:type="paragraph" w:styleId="693">
    <w:name w:val="Header and Footer"/>
    <w:link w:val="694"/>
    <w:pPr>
      <w:jc w:val="both"/>
      <w:spacing w:line="240" w:lineRule="auto"/>
    </w:pPr>
    <w:rPr>
      <w:rFonts w:ascii="XO Thames" w:hAnsi="XO Thames"/>
      <w:sz w:val="20"/>
    </w:rPr>
  </w:style>
  <w:style w:type="character" w:styleId="694">
    <w:name w:val="Header and Footer"/>
    <w:link w:val="693"/>
    <w:rPr>
      <w:rFonts w:ascii="XO Thames" w:hAnsi="XO Thames"/>
      <w:sz w:val="20"/>
    </w:rPr>
  </w:style>
  <w:style w:type="paragraph" w:styleId="695">
    <w:name w:val="Header"/>
    <w:basedOn w:val="647"/>
    <w:link w:val="696"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6">
    <w:name w:val="Header"/>
    <w:basedOn w:val="648"/>
    <w:link w:val="695"/>
  </w:style>
  <w:style w:type="paragraph" w:styleId="697">
    <w:name w:val="toc 9"/>
    <w:basedOn w:val="647"/>
    <w:next w:val="647"/>
    <w:link w:val="698"/>
    <w:uiPriority w:val="39"/>
    <w:pPr>
      <w:ind w:left="2268" w:right="0" w:firstLine="0"/>
      <w:spacing w:after="57"/>
    </w:pPr>
  </w:style>
  <w:style w:type="character" w:styleId="698">
    <w:name w:val="toc 9"/>
    <w:basedOn w:val="648"/>
    <w:link w:val="697"/>
  </w:style>
  <w:style w:type="paragraph" w:styleId="699">
    <w:name w:val="List Paragraph"/>
    <w:basedOn w:val="647"/>
    <w:link w:val="700"/>
    <w:pPr>
      <w:contextualSpacing/>
      <w:ind w:left="720" w:firstLine="0"/>
    </w:pPr>
  </w:style>
  <w:style w:type="character" w:styleId="700">
    <w:name w:val="List Paragraph"/>
    <w:basedOn w:val="648"/>
    <w:link w:val="699"/>
  </w:style>
  <w:style w:type="paragraph" w:styleId="701">
    <w:name w:val="toc 8"/>
    <w:basedOn w:val="647"/>
    <w:next w:val="647"/>
    <w:link w:val="702"/>
    <w:uiPriority w:val="39"/>
    <w:pPr>
      <w:ind w:left="1984" w:right="0" w:firstLine="0"/>
      <w:spacing w:after="57"/>
    </w:pPr>
  </w:style>
  <w:style w:type="character" w:styleId="702">
    <w:name w:val="toc 8"/>
    <w:basedOn w:val="648"/>
    <w:link w:val="701"/>
  </w:style>
  <w:style w:type="paragraph" w:styleId="703">
    <w:name w:val="TOC Heading"/>
    <w:link w:val="704"/>
  </w:style>
  <w:style w:type="character" w:styleId="704">
    <w:name w:val="TOC Heading"/>
    <w:link w:val="703"/>
  </w:style>
  <w:style w:type="paragraph" w:styleId="705">
    <w:name w:val="toc 5"/>
    <w:basedOn w:val="647"/>
    <w:next w:val="647"/>
    <w:link w:val="706"/>
    <w:uiPriority w:val="39"/>
    <w:pPr>
      <w:ind w:left="1134" w:right="0" w:firstLine="0"/>
      <w:spacing w:after="57"/>
    </w:pPr>
  </w:style>
  <w:style w:type="character" w:styleId="706">
    <w:name w:val="toc 5"/>
    <w:basedOn w:val="648"/>
    <w:link w:val="705"/>
  </w:style>
  <w:style w:type="paragraph" w:styleId="707">
    <w:name w:val="table of figures"/>
    <w:basedOn w:val="647"/>
    <w:next w:val="647"/>
    <w:link w:val="708"/>
    <w:pPr>
      <w:spacing w:after="0"/>
    </w:pPr>
  </w:style>
  <w:style w:type="character" w:styleId="708">
    <w:name w:val="table of figures"/>
    <w:basedOn w:val="648"/>
    <w:link w:val="707"/>
  </w:style>
  <w:style w:type="paragraph" w:styleId="709">
    <w:name w:val="No Spacing"/>
    <w:link w:val="710"/>
    <w:pPr>
      <w:spacing w:before="0" w:after="0" w:line="240" w:lineRule="auto"/>
    </w:pPr>
  </w:style>
  <w:style w:type="character" w:styleId="710">
    <w:name w:val="No Spacing"/>
    <w:link w:val="709"/>
  </w:style>
  <w:style w:type="paragraph" w:styleId="711">
    <w:name w:val="Subtitle"/>
    <w:basedOn w:val="647"/>
    <w:next w:val="647"/>
    <w:link w:val="712"/>
    <w:uiPriority w:val="11"/>
    <w:qFormat/>
    <w:pPr>
      <w:keepLines/>
      <w:keepNext/>
      <w:pageBreakBefore w:val="0"/>
      <w:spacing w:before="0" w:after="320"/>
    </w:pPr>
    <w:rPr>
      <w:rFonts w:ascii="Arial" w:hAnsi="Arial"/>
      <w:i w:val="0"/>
      <w:color w:val="666666"/>
      <w:sz w:val="30"/>
    </w:rPr>
  </w:style>
  <w:style w:type="character" w:styleId="712">
    <w:name w:val="Subtitle"/>
    <w:basedOn w:val="648"/>
    <w:link w:val="711"/>
    <w:rPr>
      <w:rFonts w:ascii="Arial" w:hAnsi="Arial"/>
      <w:i w:val="0"/>
      <w:color w:val="666666"/>
      <w:sz w:val="30"/>
    </w:rPr>
  </w:style>
  <w:style w:type="paragraph" w:styleId="713">
    <w:name w:val="Title"/>
    <w:basedOn w:val="647"/>
    <w:next w:val="647"/>
    <w:link w:val="714"/>
    <w:uiPriority w:val="10"/>
    <w:qFormat/>
    <w:pPr>
      <w:keepLines/>
      <w:keepNext/>
      <w:pageBreakBefore w:val="0"/>
      <w:spacing w:before="0" w:after="60"/>
    </w:pPr>
    <w:rPr>
      <w:sz w:val="52"/>
    </w:rPr>
  </w:style>
  <w:style w:type="character" w:styleId="714">
    <w:name w:val="Title"/>
    <w:basedOn w:val="648"/>
    <w:link w:val="713"/>
    <w:rPr>
      <w:sz w:val="52"/>
    </w:rPr>
  </w:style>
  <w:style w:type="paragraph" w:styleId="715">
    <w:name w:val="Heading 4"/>
    <w:basedOn w:val="647"/>
    <w:next w:val="647"/>
    <w:link w:val="716"/>
    <w:uiPriority w:val="9"/>
    <w:qFormat/>
    <w:pPr>
      <w:keepLines/>
      <w:keepNext/>
      <w:pageBreakBefore w:val="0"/>
      <w:spacing w:before="280" w:after="80"/>
      <w:outlineLvl w:val="3"/>
    </w:pPr>
    <w:rPr>
      <w:color w:val="666666"/>
      <w:sz w:val="24"/>
    </w:rPr>
  </w:style>
  <w:style w:type="character" w:styleId="716">
    <w:name w:val="Heading 4"/>
    <w:basedOn w:val="648"/>
    <w:link w:val="715"/>
    <w:rPr>
      <w:color w:val="666666"/>
      <w:sz w:val="24"/>
    </w:rPr>
  </w:style>
  <w:style w:type="paragraph" w:styleId="717">
    <w:name w:val="Heading 2"/>
    <w:basedOn w:val="647"/>
    <w:next w:val="647"/>
    <w:link w:val="718"/>
    <w:uiPriority w:val="9"/>
    <w:qFormat/>
    <w:pPr>
      <w:keepLines/>
      <w:keepNext/>
      <w:pageBreakBefore w:val="0"/>
      <w:spacing w:before="360" w:after="120"/>
      <w:outlineLvl w:val="1"/>
    </w:pPr>
    <w:rPr>
      <w:b w:val="0"/>
      <w:sz w:val="32"/>
    </w:rPr>
  </w:style>
  <w:style w:type="character" w:styleId="718">
    <w:name w:val="Heading 2"/>
    <w:basedOn w:val="648"/>
    <w:link w:val="717"/>
    <w:rPr>
      <w:b w:val="0"/>
      <w:sz w:val="32"/>
    </w:rPr>
  </w:style>
  <w:style w:type="paragraph" w:styleId="719">
    <w:name w:val="Heading 6"/>
    <w:basedOn w:val="647"/>
    <w:next w:val="647"/>
    <w:link w:val="720"/>
    <w:uiPriority w:val="9"/>
    <w:qFormat/>
    <w:pPr>
      <w:keepLines/>
      <w:keepNext/>
      <w:pageBreakBefore w:val="0"/>
      <w:spacing w:before="240" w:after="80"/>
      <w:outlineLvl w:val="5"/>
    </w:pPr>
    <w:rPr>
      <w:i/>
      <w:color w:val="666666"/>
      <w:sz w:val="22"/>
    </w:rPr>
  </w:style>
  <w:style w:type="character" w:styleId="720">
    <w:name w:val="Heading 6"/>
    <w:basedOn w:val="648"/>
    <w:link w:val="719"/>
    <w:rPr>
      <w:i/>
      <w:color w:val="666666"/>
      <w:sz w:val="22"/>
    </w:rPr>
  </w:style>
  <w:style w:type="table" w:styleId="721">
    <w:name w:val="Grid Table 2 - Accent 4"/>
    <w:basedOn w:val="775"/>
    <w:pPr>
      <w:spacing w:after="0" w:line="240" w:lineRule="auto"/>
    </w:pPr>
    <w:tblPr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</w:style>
  <w:style w:type="table" w:styleId="722">
    <w:name w:val="Lined - Accent 5"/>
    <w:basedOn w:val="775"/>
    <w:pPr>
      <w:spacing w:after="0" w:line="240" w:lineRule="auto"/>
    </w:pPr>
    <w:rPr>
      <w:color w:val="404040"/>
    </w:rPr>
    <w:tblPr>
      <w:tblInd w:w="0" w:type="dxa"/>
    </w:tblPr>
  </w:style>
  <w:style w:type="table" w:styleId="723">
    <w:name w:val="List Table 3"/>
    <w:basedOn w:val="775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</w:style>
  <w:style w:type="table" w:styleId="724">
    <w:name w:val="Plain Table 2"/>
    <w:basedOn w:val="775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25">
    <w:name w:val="Grid Table 6 Colorful - Accent 2"/>
    <w:basedOn w:val="775"/>
    <w:pPr>
      <w:spacing w:after="0" w:line="240" w:lineRule="auto"/>
    </w:pPr>
    <w:tblPr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</w:style>
  <w:style w:type="table" w:styleId="726">
    <w:name w:val="Grid Table 4 - Accent 4"/>
    <w:basedOn w:val="775"/>
    <w:pPr>
      <w:spacing w:after="0" w:line="240" w:lineRule="auto"/>
    </w:pPr>
    <w:tblPr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</w:style>
  <w:style w:type="table" w:styleId="727">
    <w:name w:val="List Table 3 - Accent 4"/>
    <w:basedOn w:val="775"/>
    <w:pPr>
      <w:spacing w:after="0" w:line="240" w:lineRule="auto"/>
    </w:pPr>
    <w:tblPr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</w:style>
  <w:style w:type="table" w:styleId="728">
    <w:name w:val="Plain Table 4"/>
    <w:basedOn w:val="775"/>
    <w:pPr>
      <w:spacing w:after="0" w:line="240" w:lineRule="auto"/>
    </w:pPr>
    <w:tblPr>
      <w:tblInd w:w="0" w:type="dxa"/>
    </w:tblPr>
  </w:style>
  <w:style w:type="table" w:styleId="729">
    <w:name w:val="Grid Table 5 Dark- Accent 1"/>
    <w:basedOn w:val="775"/>
    <w:pPr>
      <w:spacing w:after="0" w:line="240" w:lineRule="auto"/>
    </w:pPr>
    <w:tblPr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</w:style>
  <w:style w:type="table" w:styleId="730">
    <w:name w:val="Lined - Accent 2"/>
    <w:basedOn w:val="775"/>
    <w:pPr>
      <w:spacing w:after="0" w:line="240" w:lineRule="auto"/>
    </w:pPr>
    <w:rPr>
      <w:color w:val="404040"/>
    </w:rPr>
    <w:tblPr>
      <w:tblInd w:w="0" w:type="dxa"/>
    </w:tblPr>
  </w:style>
  <w:style w:type="table" w:styleId="731">
    <w:name w:val="Bordered &amp; Lined - Accent 5"/>
    <w:basedOn w:val="775"/>
    <w:pPr>
      <w:spacing w:after="0" w:line="240" w:lineRule="auto"/>
    </w:pPr>
    <w:rPr>
      <w:color w:val="404040"/>
    </w:rPr>
    <w:tblPr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</w:style>
  <w:style w:type="table" w:styleId="732">
    <w:name w:val="Table Grid Light"/>
    <w:basedOn w:val="775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33">
    <w:name w:val="List Table 4"/>
    <w:basedOn w:val="775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</w:style>
  <w:style w:type="table" w:styleId="734">
    <w:name w:val="List Table 1 Light - Accent 3"/>
    <w:basedOn w:val="775"/>
    <w:pPr>
      <w:spacing w:after="0" w:line="240" w:lineRule="auto"/>
    </w:pPr>
    <w:tblPr>
      <w:tblInd w:w="0" w:type="dxa"/>
    </w:tblPr>
  </w:style>
  <w:style w:type="table" w:styleId="735">
    <w:name w:val="List Table 4 - Accent 3"/>
    <w:basedOn w:val="775"/>
    <w:pPr>
      <w:spacing w:after="0" w:line="240" w:lineRule="auto"/>
    </w:pPr>
    <w:tblPr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</w:style>
  <w:style w:type="table" w:styleId="736">
    <w:name w:val="Grid Table 1 Light - Accent 2"/>
    <w:basedOn w:val="775"/>
    <w:pPr>
      <w:spacing w:after="0" w:line="240" w:lineRule="auto"/>
    </w:pPr>
    <w:tblPr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</w:style>
  <w:style w:type="table" w:styleId="737">
    <w:name w:val="Bordered &amp; Lined - Accent 3"/>
    <w:basedOn w:val="775"/>
    <w:pPr>
      <w:spacing w:after="0" w:line="240" w:lineRule="auto"/>
    </w:pPr>
    <w:rPr>
      <w:color w:val="404040"/>
    </w:rPr>
    <w:tblPr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</w:style>
  <w:style w:type="table" w:styleId="738">
    <w:name w:val="Grid Table 5 Dark - Accent 3"/>
    <w:basedOn w:val="775"/>
    <w:pPr>
      <w:spacing w:after="0" w:line="240" w:lineRule="auto"/>
    </w:pPr>
    <w:tblPr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</w:style>
  <w:style w:type="table" w:styleId="739">
    <w:name w:val="Bordered &amp; Lined - Accent 6"/>
    <w:basedOn w:val="775"/>
    <w:pPr>
      <w:spacing w:after="0" w:line="240" w:lineRule="auto"/>
    </w:pPr>
    <w:rPr>
      <w:color w:val="404040"/>
    </w:rPr>
    <w:tblPr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</w:style>
  <w:style w:type="table" w:styleId="740">
    <w:name w:val="List Table 1 Light - Accent 2"/>
    <w:basedOn w:val="775"/>
    <w:pPr>
      <w:spacing w:after="0" w:line="240" w:lineRule="auto"/>
    </w:pPr>
    <w:tblPr>
      <w:tblInd w:w="0" w:type="dxa"/>
    </w:tblPr>
  </w:style>
  <w:style w:type="table" w:styleId="741">
    <w:name w:val="Grid Table 2 - Accent 3"/>
    <w:basedOn w:val="775"/>
    <w:pPr>
      <w:spacing w:after="0" w:line="240" w:lineRule="auto"/>
    </w:pPr>
    <w:tblPr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</w:style>
  <w:style w:type="table" w:styleId="742">
    <w:name w:val="List Table 1 Light - Accent 4"/>
    <w:basedOn w:val="775"/>
    <w:pPr>
      <w:spacing w:after="0" w:line="240" w:lineRule="auto"/>
    </w:pPr>
    <w:tblPr>
      <w:tblInd w:w="0" w:type="dxa"/>
    </w:tblPr>
  </w:style>
  <w:style w:type="table" w:styleId="743">
    <w:name w:val="List Table 5 Dark"/>
    <w:basedOn w:val="775"/>
    <w:pPr>
      <w:spacing w:after="0" w:line="240" w:lineRule="auto"/>
    </w:pPr>
    <w:tblPr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</w:style>
  <w:style w:type="table" w:styleId="744">
    <w:name w:val="Grid Table 5 Dark - Accent 5"/>
    <w:basedOn w:val="775"/>
    <w:pPr>
      <w:spacing w:after="0" w:line="240" w:lineRule="auto"/>
    </w:pPr>
    <w:tblPr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</w:style>
  <w:style w:type="table" w:styleId="745">
    <w:name w:val="Plain Table 5"/>
    <w:basedOn w:val="775"/>
    <w:pPr>
      <w:spacing w:after="0" w:line="240" w:lineRule="auto"/>
    </w:pPr>
    <w:tblPr>
      <w:tblInd w:w="0" w:type="dxa"/>
    </w:tblPr>
  </w:style>
  <w:style w:type="table" w:styleId="746">
    <w:name w:val="Bordered"/>
    <w:basedOn w:val="775"/>
    <w:pPr>
      <w:spacing w:after="0" w:line="240" w:lineRule="auto"/>
    </w:pPr>
    <w:tblPr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</w:style>
  <w:style w:type="table" w:styleId="747">
    <w:name w:val="Bordered - Accent 3"/>
    <w:basedOn w:val="775"/>
    <w:pPr>
      <w:spacing w:after="0" w:line="240" w:lineRule="auto"/>
    </w:pPr>
    <w:tblPr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</w:style>
  <w:style w:type="table" w:styleId="748">
    <w:name w:val="Grid Table 1 Light - Accent 3"/>
    <w:basedOn w:val="775"/>
    <w:pPr>
      <w:spacing w:after="0" w:line="240" w:lineRule="auto"/>
    </w:pPr>
    <w:tblPr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</w:style>
  <w:style w:type="table" w:styleId="749">
    <w:name w:val="List Table 6 Colorful - Accent 1"/>
    <w:basedOn w:val="775"/>
    <w:pPr>
      <w:spacing w:after="0" w:line="240" w:lineRule="auto"/>
    </w:pPr>
    <w:tblPr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</w:style>
  <w:style w:type="table" w:styleId="750">
    <w:name w:val="Grid Table 3 - Accent 4"/>
    <w:basedOn w:val="775"/>
    <w:pPr>
      <w:spacing w:after="0" w:line="240" w:lineRule="auto"/>
    </w:pPr>
    <w:tblPr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</w:style>
  <w:style w:type="table" w:styleId="751">
    <w:name w:val="Bordered - Accent 2"/>
    <w:basedOn w:val="775"/>
    <w:pPr>
      <w:spacing w:after="0" w:line="240" w:lineRule="auto"/>
    </w:pPr>
    <w:tblPr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</w:style>
  <w:style w:type="table" w:styleId="752">
    <w:name w:val="List Table 6 Colorful - Accent 2"/>
    <w:basedOn w:val="775"/>
    <w:pPr>
      <w:spacing w:after="0" w:line="240" w:lineRule="auto"/>
    </w:pPr>
    <w:tblPr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</w:style>
  <w:style w:type="table" w:styleId="753">
    <w:name w:val="Grid Table 6 Colorful - Accent 4"/>
    <w:basedOn w:val="775"/>
    <w:pPr>
      <w:spacing w:after="0" w:line="240" w:lineRule="auto"/>
    </w:pPr>
    <w:tblPr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</w:style>
  <w:style w:type="table" w:styleId="754">
    <w:name w:val="Grid Table 2 - Accent 5"/>
    <w:basedOn w:val="775"/>
    <w:pPr>
      <w:spacing w:after="0" w:line="240" w:lineRule="auto"/>
    </w:pPr>
    <w:tblPr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</w:style>
  <w:style w:type="table" w:styleId="755">
    <w:name w:val="List Table 1 Light"/>
    <w:basedOn w:val="775"/>
    <w:pPr>
      <w:spacing w:after="0" w:line="240" w:lineRule="auto"/>
    </w:pPr>
    <w:tblPr>
      <w:tblInd w:w="0" w:type="dxa"/>
    </w:tblPr>
  </w:style>
  <w:style w:type="table" w:styleId="756">
    <w:name w:val="List Table 1 Light - Accent 1"/>
    <w:basedOn w:val="775"/>
    <w:pPr>
      <w:spacing w:after="0" w:line="240" w:lineRule="auto"/>
    </w:pPr>
    <w:tblPr>
      <w:tblInd w:w="0" w:type="dxa"/>
    </w:tblPr>
  </w:style>
  <w:style w:type="table" w:styleId="757">
    <w:name w:val="Bordered - Accent 6"/>
    <w:basedOn w:val="775"/>
    <w:pPr>
      <w:spacing w:after="0" w:line="240" w:lineRule="auto"/>
    </w:pPr>
    <w:tblPr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</w:style>
  <w:style w:type="table" w:styleId="758">
    <w:name w:val="Lined - Accent"/>
    <w:basedOn w:val="775"/>
    <w:pPr>
      <w:spacing w:after="0" w:line="240" w:lineRule="auto"/>
    </w:pPr>
    <w:rPr>
      <w:color w:val="404040"/>
    </w:rPr>
    <w:tblPr>
      <w:tblInd w:w="0" w:type="dxa"/>
    </w:tblPr>
  </w:style>
  <w:style w:type="table" w:styleId="759">
    <w:name w:val="Grid Table 7 Colorful - Accent 4"/>
    <w:basedOn w:val="775"/>
    <w:pPr>
      <w:spacing w:after="0" w:line="240" w:lineRule="auto"/>
    </w:pPr>
    <w:tblPr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</w:style>
  <w:style w:type="table" w:styleId="760">
    <w:name w:val="Grid Table 2 - Accent 6"/>
    <w:basedOn w:val="775"/>
    <w:pPr>
      <w:spacing w:after="0" w:line="240" w:lineRule="auto"/>
    </w:pPr>
    <w:tblPr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</w:style>
  <w:style w:type="table" w:styleId="761">
    <w:name w:val="Grid Table 3"/>
    <w:basedOn w:val="775"/>
    <w:pPr>
      <w:spacing w:after="0" w:line="240" w:lineRule="auto"/>
    </w:pPr>
    <w:tblPr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</w:style>
  <w:style w:type="table" w:styleId="762">
    <w:name w:val="Table Grid"/>
    <w:basedOn w:val="775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63">
    <w:name w:val="StGen0"/>
    <w:basedOn w:val="844"/>
    <w:tblPr>
      <w:tblCellMar>
        <w:left w:w="100" w:type="dxa"/>
        <w:top w:w="100" w:type="dxa"/>
        <w:right w:w="100" w:type="dxa"/>
        <w:bottom w:w="100" w:type="dxa"/>
      </w:tblCellMar>
    </w:tblPr>
  </w:style>
  <w:style w:type="table" w:styleId="764">
    <w:name w:val="Grid Table 6 Colorful - Accent 5"/>
    <w:basedOn w:val="775"/>
    <w:pPr>
      <w:spacing w:after="0" w:line="240" w:lineRule="auto"/>
    </w:pPr>
    <w:tblPr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</w:style>
  <w:style w:type="table" w:styleId="765">
    <w:name w:val="List Table 3 - Accent 6"/>
    <w:basedOn w:val="775"/>
    <w:pPr>
      <w:spacing w:after="0" w:line="240" w:lineRule="auto"/>
    </w:pPr>
    <w:tblPr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</w:style>
  <w:style w:type="table" w:styleId="766">
    <w:name w:val="List Table 5 Dark - Accent 2"/>
    <w:basedOn w:val="775"/>
    <w:pPr>
      <w:spacing w:after="0" w:line="240" w:lineRule="auto"/>
    </w:pPr>
    <w:tblPr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</w:style>
  <w:style w:type="table" w:styleId="767">
    <w:name w:val="List Table 7 Colorful - Accent 1"/>
    <w:basedOn w:val="775"/>
    <w:pPr>
      <w:spacing w:after="0" w:line="240" w:lineRule="auto"/>
    </w:pPr>
    <w:tblPr>
      <w:tblInd w:w="0" w:type="dxa"/>
      <w:tblBorders>
        <w:right w:val="single" w:color="000000" w:themeColor="accent1" w:sz="4" w:space="0"/>
      </w:tblBorders>
    </w:tblPr>
  </w:style>
  <w:style w:type="table" w:styleId="768">
    <w:name w:val="List Table 4 - Accent 4"/>
    <w:basedOn w:val="775"/>
    <w:pPr>
      <w:spacing w:after="0" w:line="240" w:lineRule="auto"/>
    </w:pPr>
    <w:tblPr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</w:style>
  <w:style w:type="table" w:styleId="769">
    <w:name w:val="Grid Table 6 Colorful - Accent 6"/>
    <w:basedOn w:val="775"/>
    <w:pPr>
      <w:spacing w:after="0" w:line="240" w:lineRule="auto"/>
    </w:pPr>
    <w:tblPr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</w:style>
  <w:style w:type="table" w:styleId="770">
    <w:name w:val="Grid Table 7 Colorful - Accent 2"/>
    <w:basedOn w:val="775"/>
    <w:pPr>
      <w:spacing w:after="0" w:line="240" w:lineRule="auto"/>
    </w:pPr>
    <w:tblPr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</w:style>
  <w:style w:type="table" w:styleId="771">
    <w:name w:val="List Table 2 - Accent 1"/>
    <w:basedOn w:val="775"/>
    <w:pPr>
      <w:spacing w:after="0" w:line="240" w:lineRule="auto"/>
    </w:pPr>
    <w:tblPr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</w:style>
  <w:style w:type="table" w:styleId="772">
    <w:name w:val="Grid Table 7 Colorful"/>
    <w:basedOn w:val="775"/>
    <w:pPr>
      <w:spacing w:after="0" w:line="240" w:lineRule="auto"/>
    </w:pPr>
    <w:tblPr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</w:style>
  <w:style w:type="table" w:styleId="773">
    <w:name w:val="Grid Table 3 - Accent 1"/>
    <w:basedOn w:val="775"/>
    <w:pPr>
      <w:spacing w:after="0" w:line="240" w:lineRule="auto"/>
    </w:pPr>
    <w:tblPr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</w:style>
  <w:style w:type="table" w:styleId="774">
    <w:name w:val="List Table 2 - Accent 4"/>
    <w:basedOn w:val="775"/>
    <w:pPr>
      <w:spacing w:after="0" w:line="240" w:lineRule="auto"/>
    </w:pPr>
    <w:tblPr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</w:style>
  <w:style w:type="table" w:styleId="775">
    <w:name w:val="Normal Table"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table" w:styleId="776">
    <w:name w:val="Grid Table 1 Light - Accent 6"/>
    <w:basedOn w:val="775"/>
    <w:pPr>
      <w:spacing w:after="0" w:line="240" w:lineRule="auto"/>
    </w:pPr>
    <w:tblPr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</w:style>
  <w:style w:type="table" w:styleId="777">
    <w:name w:val="List Table 6 Colorful - Accent 4"/>
    <w:basedOn w:val="775"/>
    <w:pPr>
      <w:spacing w:after="0" w:line="240" w:lineRule="auto"/>
    </w:pPr>
    <w:tblPr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</w:style>
  <w:style w:type="table" w:styleId="778">
    <w:name w:val="Grid Table 7 Colorful - Accent 6"/>
    <w:basedOn w:val="775"/>
    <w:pPr>
      <w:spacing w:after="0" w:line="240" w:lineRule="auto"/>
    </w:pPr>
    <w:tblPr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</w:style>
  <w:style w:type="table" w:styleId="779">
    <w:name w:val="List Table 3 - Accent 1"/>
    <w:basedOn w:val="775"/>
    <w:pPr>
      <w:spacing w:after="0" w:line="240" w:lineRule="auto"/>
    </w:pPr>
    <w:tblPr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</w:style>
  <w:style w:type="table" w:styleId="780">
    <w:name w:val="Grid Table 3 - Accent 3"/>
    <w:basedOn w:val="775"/>
    <w:pPr>
      <w:spacing w:after="0" w:line="240" w:lineRule="auto"/>
    </w:pPr>
    <w:tblPr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</w:style>
  <w:style w:type="table" w:styleId="781">
    <w:name w:val="List Table 6 Colorful - Accent 3"/>
    <w:basedOn w:val="775"/>
    <w:pPr>
      <w:spacing w:after="0" w:line="240" w:lineRule="auto"/>
    </w:pPr>
    <w:tblPr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</w:style>
  <w:style w:type="table" w:styleId="782">
    <w:name w:val="List Table 3 - Accent 5"/>
    <w:basedOn w:val="775"/>
    <w:pPr>
      <w:spacing w:after="0" w:line="240" w:lineRule="auto"/>
    </w:pPr>
    <w:tblPr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</w:style>
  <w:style w:type="table" w:styleId="783">
    <w:name w:val="Plain Table 3"/>
    <w:basedOn w:val="775"/>
    <w:pPr>
      <w:spacing w:after="0" w:line="240" w:lineRule="auto"/>
    </w:pPr>
    <w:tblPr>
      <w:tblInd w:w="0" w:type="dxa"/>
    </w:tblPr>
  </w:style>
  <w:style w:type="table" w:styleId="784">
    <w:name w:val="Lined - Accent 3"/>
    <w:basedOn w:val="775"/>
    <w:pPr>
      <w:spacing w:after="0" w:line="240" w:lineRule="auto"/>
    </w:pPr>
    <w:rPr>
      <w:color w:val="404040"/>
    </w:rPr>
    <w:tblPr>
      <w:tblInd w:w="0" w:type="dxa"/>
    </w:tblPr>
  </w:style>
  <w:style w:type="table" w:styleId="785">
    <w:name w:val="Grid Table 1 Light"/>
    <w:basedOn w:val="775"/>
    <w:pPr>
      <w:spacing w:after="0" w:line="240" w:lineRule="auto"/>
    </w:pPr>
    <w:tblPr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</w:style>
  <w:style w:type="table" w:styleId="786">
    <w:name w:val="Grid Table 6 Colorful - Accent 3"/>
    <w:basedOn w:val="775"/>
    <w:pPr>
      <w:spacing w:after="0" w:line="240" w:lineRule="auto"/>
    </w:pPr>
    <w:tblPr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</w:style>
  <w:style w:type="table" w:styleId="787">
    <w:name w:val="List Table 1 Light - Accent 6"/>
    <w:basedOn w:val="775"/>
    <w:pPr>
      <w:spacing w:after="0" w:line="240" w:lineRule="auto"/>
    </w:pPr>
    <w:tblPr>
      <w:tblInd w:w="0" w:type="dxa"/>
    </w:tblPr>
  </w:style>
  <w:style w:type="table" w:styleId="788">
    <w:name w:val="List Table 3 - Accent 2"/>
    <w:basedOn w:val="775"/>
    <w:pPr>
      <w:spacing w:after="0" w:line="240" w:lineRule="auto"/>
    </w:pPr>
    <w:tblPr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</w:style>
  <w:style w:type="table" w:styleId="789">
    <w:name w:val="Grid Table 4 - Accent 3"/>
    <w:basedOn w:val="775"/>
    <w:pPr>
      <w:spacing w:after="0" w:line="240" w:lineRule="auto"/>
    </w:pPr>
    <w:tblPr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</w:style>
  <w:style w:type="table" w:styleId="790">
    <w:name w:val="List Table 5 Dark - Accent 5"/>
    <w:basedOn w:val="775"/>
    <w:pPr>
      <w:spacing w:after="0" w:line="240" w:lineRule="auto"/>
    </w:pPr>
    <w:tblPr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</w:style>
  <w:style w:type="table" w:styleId="791">
    <w:name w:val="List Table 5 Dark - Accent 4"/>
    <w:basedOn w:val="775"/>
    <w:pPr>
      <w:spacing w:after="0" w:line="240" w:lineRule="auto"/>
    </w:pPr>
    <w:tblPr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</w:style>
  <w:style w:type="table" w:styleId="792">
    <w:name w:val="List Table 7 Colorful - Accent 3"/>
    <w:basedOn w:val="775"/>
    <w:pPr>
      <w:spacing w:after="0" w:line="240" w:lineRule="auto"/>
    </w:pPr>
    <w:tblPr>
      <w:tblInd w:w="0" w:type="dxa"/>
      <w:tblBorders>
        <w:right w:val="single" w:color="000000" w:themeColor="accent3" w:themeTint="98" w:sz="4" w:space="0"/>
      </w:tblBorders>
    </w:tblPr>
  </w:style>
  <w:style w:type="table" w:styleId="793">
    <w:name w:val="Bordered &amp; Lined - Accent 2"/>
    <w:basedOn w:val="775"/>
    <w:pPr>
      <w:spacing w:after="0" w:line="240" w:lineRule="auto"/>
    </w:pPr>
    <w:rPr>
      <w:color w:val="404040"/>
    </w:rPr>
    <w:tblPr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</w:style>
  <w:style w:type="table" w:styleId="794">
    <w:name w:val="Grid Table 5 Dark"/>
    <w:basedOn w:val="775"/>
    <w:pPr>
      <w:spacing w:after="0" w:line="240" w:lineRule="auto"/>
    </w:pPr>
    <w:tblPr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</w:style>
  <w:style w:type="table" w:styleId="795">
    <w:name w:val="List Table 4 - Accent 1"/>
    <w:basedOn w:val="775"/>
    <w:pPr>
      <w:spacing w:after="0" w:line="240" w:lineRule="auto"/>
    </w:pPr>
    <w:tblPr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</w:style>
  <w:style w:type="table" w:styleId="796">
    <w:name w:val="List Table 2"/>
    <w:basedOn w:val="775"/>
    <w:pPr>
      <w:spacing w:after="0" w:line="240" w:lineRule="auto"/>
    </w:pPr>
    <w:tblPr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</w:style>
  <w:style w:type="table" w:styleId="797">
    <w:name w:val="List Table 4 - Accent 2"/>
    <w:basedOn w:val="775"/>
    <w:pPr>
      <w:spacing w:after="0" w:line="240" w:lineRule="auto"/>
    </w:pPr>
    <w:tblPr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</w:style>
  <w:style w:type="table" w:styleId="798">
    <w:name w:val="Grid Table 1 Light - Accent 4"/>
    <w:basedOn w:val="775"/>
    <w:pPr>
      <w:spacing w:after="0" w:line="240" w:lineRule="auto"/>
    </w:pPr>
    <w:tblPr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</w:style>
  <w:style w:type="table" w:styleId="799">
    <w:name w:val="Lined - Accent 1"/>
    <w:basedOn w:val="775"/>
    <w:pPr>
      <w:spacing w:after="0" w:line="240" w:lineRule="auto"/>
    </w:pPr>
    <w:rPr>
      <w:color w:val="404040"/>
    </w:rPr>
    <w:tblPr>
      <w:tblInd w:w="0" w:type="dxa"/>
    </w:tblPr>
  </w:style>
  <w:style w:type="table" w:styleId="800">
    <w:name w:val="Grid Table 4 - Accent 6"/>
    <w:basedOn w:val="775"/>
    <w:pPr>
      <w:spacing w:after="0" w:line="240" w:lineRule="auto"/>
    </w:pPr>
    <w:tblPr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</w:style>
  <w:style w:type="table" w:styleId="801">
    <w:name w:val="Bordered - Accent 4"/>
    <w:basedOn w:val="775"/>
    <w:pPr>
      <w:spacing w:after="0" w:line="240" w:lineRule="auto"/>
    </w:pPr>
    <w:tblPr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</w:style>
  <w:style w:type="table" w:styleId="802">
    <w:name w:val="Grid Table 4"/>
    <w:basedOn w:val="775"/>
    <w:pPr>
      <w:spacing w:after="0" w:line="240" w:lineRule="auto"/>
    </w:pPr>
    <w:tblPr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</w:style>
  <w:style w:type="table" w:styleId="803">
    <w:name w:val="List Table 7 Colorful"/>
    <w:basedOn w:val="775"/>
    <w:pPr>
      <w:spacing w:after="0" w:line="240" w:lineRule="auto"/>
    </w:pPr>
    <w:tblPr>
      <w:tblInd w:w="0" w:type="dxa"/>
      <w:tblBorders>
        <w:right w:val="single" w:color="000000" w:themeColor="text1" w:themeTint="80" w:sz="4" w:space="0"/>
      </w:tblBorders>
    </w:tblPr>
  </w:style>
  <w:style w:type="table" w:styleId="804">
    <w:name w:val="Grid Table 4 - Accent 2"/>
    <w:basedOn w:val="775"/>
    <w:pPr>
      <w:spacing w:after="0" w:line="240" w:lineRule="auto"/>
    </w:pPr>
    <w:tblPr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</w:style>
  <w:style w:type="table" w:styleId="805">
    <w:name w:val="List Table 5 Dark - Accent 6"/>
    <w:basedOn w:val="775"/>
    <w:pPr>
      <w:spacing w:after="0" w:line="240" w:lineRule="auto"/>
    </w:pPr>
    <w:tblPr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</w:style>
  <w:style w:type="table" w:styleId="806">
    <w:name w:val="List Table 6 Colorful - Accent 6"/>
    <w:basedOn w:val="775"/>
    <w:pPr>
      <w:spacing w:after="0" w:line="240" w:lineRule="auto"/>
    </w:pPr>
    <w:tblPr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</w:style>
  <w:style w:type="table" w:styleId="807">
    <w:name w:val="Grid Table 7 Colorful - Accent 5"/>
    <w:basedOn w:val="775"/>
    <w:pPr>
      <w:spacing w:after="0" w:line="240" w:lineRule="auto"/>
    </w:pPr>
    <w:tblPr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</w:style>
  <w:style w:type="table" w:styleId="808">
    <w:name w:val="Grid Table 6 Colorful - Accent 1"/>
    <w:basedOn w:val="775"/>
    <w:pPr>
      <w:spacing w:after="0" w:line="240" w:lineRule="auto"/>
    </w:pPr>
    <w:tblPr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</w:style>
  <w:style w:type="table" w:styleId="809">
    <w:name w:val="List Table 7 Colorful - Accent 6"/>
    <w:basedOn w:val="775"/>
    <w:pPr>
      <w:spacing w:after="0" w:line="240" w:lineRule="auto"/>
    </w:pPr>
    <w:tblPr>
      <w:tblInd w:w="0" w:type="dxa"/>
      <w:tblBorders>
        <w:right w:val="single" w:color="000000" w:themeColor="accent6" w:themeTint="98" w:sz="4" w:space="0"/>
      </w:tblBorders>
    </w:tblPr>
  </w:style>
  <w:style w:type="table" w:styleId="810">
    <w:name w:val="List Table 2 - Accent 6"/>
    <w:basedOn w:val="775"/>
    <w:pPr>
      <w:spacing w:after="0" w:line="240" w:lineRule="auto"/>
    </w:pPr>
    <w:tblPr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</w:style>
  <w:style w:type="table" w:styleId="811">
    <w:name w:val="List Table 4 - Accent 5"/>
    <w:basedOn w:val="775"/>
    <w:pPr>
      <w:spacing w:after="0" w:line="240" w:lineRule="auto"/>
    </w:pPr>
    <w:tblPr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</w:style>
  <w:style w:type="table" w:styleId="812">
    <w:name w:val="Grid Table 3 - Accent 2"/>
    <w:basedOn w:val="775"/>
    <w:pPr>
      <w:spacing w:after="0" w:line="240" w:lineRule="auto"/>
    </w:pPr>
    <w:tblPr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</w:style>
  <w:style w:type="table" w:styleId="813">
    <w:name w:val="List Table 2 - Accent 5"/>
    <w:basedOn w:val="775"/>
    <w:pPr>
      <w:spacing w:after="0" w:line="240" w:lineRule="auto"/>
    </w:pPr>
    <w:tblPr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</w:style>
  <w:style w:type="table" w:styleId="814">
    <w:name w:val="Bordered - Accent 1"/>
    <w:basedOn w:val="775"/>
    <w:pPr>
      <w:spacing w:after="0" w:line="240" w:lineRule="auto"/>
    </w:pPr>
    <w:tblPr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</w:style>
  <w:style w:type="table" w:styleId="815">
    <w:name w:val="Grid Table 5 Dark - Accent 2"/>
    <w:basedOn w:val="775"/>
    <w:pPr>
      <w:spacing w:after="0" w:line="240" w:lineRule="auto"/>
    </w:pPr>
    <w:tblPr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</w:style>
  <w:style w:type="table" w:styleId="816">
    <w:name w:val="List Table 4 - Accent 6"/>
    <w:basedOn w:val="775"/>
    <w:pPr>
      <w:spacing w:after="0" w:line="240" w:lineRule="auto"/>
    </w:pPr>
    <w:tblPr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</w:style>
  <w:style w:type="table" w:styleId="817">
    <w:name w:val="List Table 5 Dark - Accent 3"/>
    <w:basedOn w:val="775"/>
    <w:pPr>
      <w:spacing w:after="0" w:line="240" w:lineRule="auto"/>
    </w:pPr>
    <w:tblPr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</w:style>
  <w:style w:type="table" w:styleId="818">
    <w:name w:val="Lined - Accent 6"/>
    <w:basedOn w:val="775"/>
    <w:pPr>
      <w:spacing w:after="0" w:line="240" w:lineRule="auto"/>
    </w:pPr>
    <w:rPr>
      <w:color w:val="404040"/>
    </w:rPr>
    <w:tblPr>
      <w:tblInd w:w="0" w:type="dxa"/>
    </w:tblPr>
  </w:style>
  <w:style w:type="table" w:styleId="819">
    <w:name w:val="Grid Table 7 Colorful - Accent 3"/>
    <w:basedOn w:val="775"/>
    <w:pPr>
      <w:spacing w:after="0" w:line="240" w:lineRule="auto"/>
    </w:pPr>
    <w:tblPr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</w:style>
  <w:style w:type="table" w:styleId="820">
    <w:name w:val="Grid Table 2 - Accent 1"/>
    <w:basedOn w:val="775"/>
    <w:pPr>
      <w:spacing w:after="0" w:line="240" w:lineRule="auto"/>
    </w:pPr>
    <w:tblPr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</w:style>
  <w:style w:type="table" w:styleId="821">
    <w:name w:val="List Table 7 Colorful - Accent 4"/>
    <w:basedOn w:val="775"/>
    <w:pPr>
      <w:spacing w:after="0" w:line="240" w:lineRule="auto"/>
    </w:pPr>
    <w:tblPr>
      <w:tblInd w:w="0" w:type="dxa"/>
      <w:tblBorders>
        <w:right w:val="single" w:color="000000" w:themeColor="accent4" w:themeTint="9A" w:sz="4" w:space="0"/>
      </w:tblBorders>
    </w:tblPr>
  </w:style>
  <w:style w:type="table" w:styleId="822">
    <w:name w:val="Grid Table 5 Dark - Accent 6"/>
    <w:basedOn w:val="775"/>
    <w:pPr>
      <w:spacing w:after="0" w:line="240" w:lineRule="auto"/>
    </w:pPr>
    <w:tblPr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</w:style>
  <w:style w:type="table" w:styleId="823">
    <w:name w:val="Grid Table 1 Light - Accent 1"/>
    <w:basedOn w:val="775"/>
    <w:pPr>
      <w:spacing w:after="0" w:line="240" w:lineRule="auto"/>
    </w:pPr>
    <w:tblPr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</w:style>
  <w:style w:type="table" w:styleId="824">
    <w:name w:val="List Table 6 Colorful - Accent 5"/>
    <w:basedOn w:val="775"/>
    <w:pPr>
      <w:spacing w:after="0" w:line="240" w:lineRule="auto"/>
    </w:pPr>
    <w:tblPr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</w:style>
  <w:style w:type="table" w:styleId="825">
    <w:name w:val="List Table 3 - Accent 3"/>
    <w:basedOn w:val="775"/>
    <w:pPr>
      <w:spacing w:after="0" w:line="240" w:lineRule="auto"/>
    </w:pPr>
    <w:tblPr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</w:style>
  <w:style w:type="table" w:styleId="826">
    <w:name w:val="Lined - Accent 4"/>
    <w:basedOn w:val="775"/>
    <w:pPr>
      <w:spacing w:after="0" w:line="240" w:lineRule="auto"/>
    </w:pPr>
    <w:rPr>
      <w:color w:val="404040"/>
    </w:rPr>
    <w:tblPr>
      <w:tblInd w:w="0" w:type="dxa"/>
    </w:tblPr>
  </w:style>
  <w:style w:type="table" w:styleId="827">
    <w:name w:val="Bordered &amp; Lined - Accent"/>
    <w:basedOn w:val="775"/>
    <w:pPr>
      <w:spacing w:after="0" w:line="240" w:lineRule="auto"/>
    </w:pPr>
    <w:rPr>
      <w:color w:val="404040"/>
    </w:rPr>
    <w:tblPr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</w:style>
  <w:style w:type="table" w:styleId="828">
    <w:name w:val="List Table 2 - Accent 3"/>
    <w:basedOn w:val="775"/>
    <w:pPr>
      <w:spacing w:after="0" w:line="240" w:lineRule="auto"/>
    </w:pPr>
    <w:tblPr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</w:style>
  <w:style w:type="table" w:styleId="829">
    <w:name w:val="Grid Table 1 Light - Accent 5"/>
    <w:basedOn w:val="775"/>
    <w:pPr>
      <w:spacing w:after="0" w:line="240" w:lineRule="auto"/>
    </w:pPr>
    <w:tblPr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</w:style>
  <w:style w:type="table" w:styleId="830">
    <w:name w:val="Grid Table 6 Colorful"/>
    <w:basedOn w:val="775"/>
    <w:pPr>
      <w:spacing w:after="0" w:line="240" w:lineRule="auto"/>
    </w:pPr>
    <w:tblPr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</w:style>
  <w:style w:type="table" w:styleId="831">
    <w:name w:val="Grid Table 2"/>
    <w:basedOn w:val="775"/>
    <w:pPr>
      <w:spacing w:after="0" w:line="240" w:lineRule="auto"/>
    </w:pPr>
    <w:tblPr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</w:style>
  <w:style w:type="table" w:styleId="832">
    <w:name w:val="List Table 7 Colorful - Accent 2"/>
    <w:basedOn w:val="775"/>
    <w:pPr>
      <w:spacing w:after="0" w:line="240" w:lineRule="auto"/>
    </w:pPr>
    <w:tblPr>
      <w:tblInd w:w="0" w:type="dxa"/>
      <w:tblBorders>
        <w:right w:val="single" w:color="000000" w:themeColor="accent2" w:themeTint="97" w:sz="4" w:space="0"/>
      </w:tblBorders>
    </w:tblPr>
  </w:style>
  <w:style w:type="table" w:styleId="833">
    <w:name w:val="Grid Table 5 Dark- Accent 4"/>
    <w:basedOn w:val="775"/>
    <w:pPr>
      <w:spacing w:after="0" w:line="240" w:lineRule="auto"/>
    </w:pPr>
    <w:tblPr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</w:style>
  <w:style w:type="table" w:styleId="834">
    <w:name w:val="Grid Table 2 - Accent 2"/>
    <w:basedOn w:val="775"/>
    <w:pPr>
      <w:spacing w:after="0" w:line="240" w:lineRule="auto"/>
    </w:pPr>
    <w:tblPr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</w:style>
  <w:style w:type="table" w:styleId="835">
    <w:name w:val="Bordered &amp; Lined - Accent 1"/>
    <w:basedOn w:val="775"/>
    <w:pPr>
      <w:spacing w:after="0" w:line="240" w:lineRule="auto"/>
    </w:pPr>
    <w:rPr>
      <w:color w:val="404040"/>
    </w:rPr>
    <w:tblPr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</w:style>
  <w:style w:type="table" w:styleId="836">
    <w:name w:val="Plain Table 1"/>
    <w:basedOn w:val="775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37">
    <w:name w:val="Grid Table 7 Colorful - Accent 1"/>
    <w:basedOn w:val="775"/>
    <w:pPr>
      <w:spacing w:after="0" w:line="240" w:lineRule="auto"/>
    </w:pPr>
    <w:tblPr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</w:style>
  <w:style w:type="table" w:styleId="838">
    <w:name w:val="List Table 1 Light - Accent 5"/>
    <w:basedOn w:val="775"/>
    <w:pPr>
      <w:spacing w:after="0" w:line="240" w:lineRule="auto"/>
    </w:pPr>
    <w:tblPr>
      <w:tblInd w:w="0" w:type="dxa"/>
    </w:tblPr>
  </w:style>
  <w:style w:type="table" w:styleId="839">
    <w:name w:val="Grid Table 3 - Accent 5"/>
    <w:basedOn w:val="775"/>
    <w:pPr>
      <w:spacing w:after="0" w:line="240" w:lineRule="auto"/>
    </w:pPr>
    <w:tblPr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</w:style>
  <w:style w:type="table" w:styleId="840">
    <w:name w:val="Bordered - Accent 5"/>
    <w:basedOn w:val="775"/>
    <w:pPr>
      <w:spacing w:after="0" w:line="240" w:lineRule="auto"/>
    </w:pPr>
    <w:tblPr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</w:style>
  <w:style w:type="table" w:styleId="841">
    <w:name w:val="Grid Table 4 - Accent 1"/>
    <w:basedOn w:val="775"/>
    <w:pPr>
      <w:spacing w:after="0" w:line="240" w:lineRule="auto"/>
    </w:pPr>
    <w:tblPr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</w:style>
  <w:style w:type="table" w:styleId="842">
    <w:name w:val="List Table 7 Colorful - Accent 5"/>
    <w:basedOn w:val="775"/>
    <w:pPr>
      <w:spacing w:after="0" w:line="240" w:lineRule="auto"/>
    </w:pPr>
    <w:tblPr>
      <w:tblInd w:w="0" w:type="dxa"/>
      <w:tblBorders>
        <w:right w:val="single" w:color="000000" w:themeColor="accent5" w:themeTint="9A" w:sz="4" w:space="0"/>
      </w:tblBorders>
    </w:tblPr>
  </w:style>
  <w:style w:type="table" w:styleId="843">
    <w:name w:val="Grid Table 4 - Accent 5"/>
    <w:basedOn w:val="775"/>
    <w:pPr>
      <w:spacing w:after="0" w:line="240" w:lineRule="auto"/>
    </w:pPr>
    <w:tblPr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</w:style>
  <w:style w:type="table" w:styleId="844" w:default="1">
    <w:name w:val="Table Normal"/>
    <w:tblPr/>
  </w:style>
  <w:style w:type="table" w:styleId="845">
    <w:name w:val="Bordered &amp; Lined - Accent 4"/>
    <w:basedOn w:val="775"/>
    <w:pPr>
      <w:spacing w:after="0" w:line="240" w:lineRule="auto"/>
    </w:pPr>
    <w:rPr>
      <w:color w:val="404040"/>
    </w:rPr>
    <w:tblPr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</w:style>
  <w:style w:type="table" w:styleId="846">
    <w:name w:val="List Table 5 Dark - Accent 1"/>
    <w:basedOn w:val="775"/>
    <w:pPr>
      <w:spacing w:after="0" w:line="240" w:lineRule="auto"/>
    </w:pPr>
    <w:tblPr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</w:style>
  <w:style w:type="table" w:styleId="847">
    <w:name w:val="List Table 6 Colorful"/>
    <w:basedOn w:val="775"/>
    <w:pPr>
      <w:spacing w:after="0" w:line="240" w:lineRule="auto"/>
    </w:pPr>
    <w:tblPr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</w:style>
  <w:style w:type="table" w:styleId="848">
    <w:name w:val="List Table 2 - Accent 2"/>
    <w:basedOn w:val="775"/>
    <w:pPr>
      <w:spacing w:after="0" w:line="240" w:lineRule="auto"/>
    </w:pPr>
    <w:tblPr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</w:style>
  <w:style w:type="table" w:styleId="849">
    <w:name w:val="Grid Table 3 - Accent 6"/>
    <w:basedOn w:val="775"/>
    <w:pPr>
      <w:spacing w:after="0" w:line="240" w:lineRule="auto"/>
    </w:pPr>
    <w:tblPr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</w:style>
  <w:style w:type="numbering" w:styleId="3075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ScaleCrop>false</ScaleCrop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 M</cp:lastModifiedBy>
  <cp:revision>1</cp:revision>
  <dcterms:modified xsi:type="dcterms:W3CDTF">2025-01-30T05:35:35Z</dcterms:modified>
</cp:coreProperties>
</file>