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left"/>
      </w:pPr>
      <w:r>
        <w:rPr>
          <w:rFonts w:ascii="TH Sarabun New" w:hAnsi="TH Sarabun New" w:eastAsia="TH Sarabun New"/>
          <w:b/>
          <w:color w:val="1A3A5C"/>
          <w:sz w:val="36"/>
        </w:rPr>
        <w:t>แบบฟอร์มบันทึกเหตุขัดข้อง / อุบัติการณ์ด้าน IT</w:t>
      </w:r>
    </w:p>
    <w:p>
      <w:pPr>
        <w:spacing w:after="120" w:before="0"/>
      </w:pPr>
      <w:r>
        <w:rPr>
          <w:rFonts w:ascii="TH Sarabun New" w:hAnsi="TH Sarabun New" w:eastAsia="TH Sarabun New"/>
          <w:b/>
          <w:sz w:val="28"/>
        </w:rPr>
        <w:t>IT Incident / Problem Record 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รายการ</w:t>
            </w:r>
          </w:p>
        </w:tc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รายละเอียด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รหัสเอกสาร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FORM-IT-INC-001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เวอร์ชัน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1.0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ข้อ ISO 9001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8.5.1 การควบคุมการให้บริการ, 10.2 สิ่งไม่เป็นไปตามข้อกำหนดและการดำเนินการแก้ไข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ผู้รับผิดชอบแบบฟอร์ม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ฝ่ายเทคโนโลยีสารสนเทศ / Incident Handler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การจัดประเภทเอกสาร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ภายในองค์กร (Internal)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เอกสารที่เกี่ยวข้อง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PROC-IR-001, FORM-IT-SR-001, FORM-IT-NCR-001, FORM-IT-CR-001</w:t>
            </w:r>
          </w:p>
        </w:tc>
      </w:tr>
    </w:tbl>
    <w:p/>
    <w:p>
      <w:pPr>
        <w:spacing w:after="120" w:before="0"/>
      </w:pPr>
      <w:r>
        <w:rPr>
          <w:rFonts w:ascii="TH Sarabun New" w:hAnsi="TH Sarabun New" w:eastAsia="TH Sarabun New"/>
          <w:b/>
          <w:sz w:val="28"/>
        </w:rPr>
        <w:t>คำแนะนำการใช้แบบฟอร์ม</w:t>
      </w:r>
    </w:p>
    <w:p>
      <w:pPr>
        <w:spacing w:after="60" w:before="0"/>
      </w:pPr>
      <w:r>
        <w:rPr>
          <w:rFonts w:ascii="TH Sarabun New" w:hAnsi="TH Sarabun New" w:eastAsia="TH Sarabun New"/>
          <w:b w:val="0"/>
          <w:sz w:val="22"/>
        </w:rPr>
        <w:t>1. ใช้บันทึกเหตุขัดข้องของระบบ เครือข่าย อุปกรณ์ หรือบริการ IT ที่กระทบการทำงาน</w:t>
      </w:r>
    </w:p>
    <w:p>
      <w:pPr>
        <w:spacing w:after="60" w:before="0"/>
      </w:pPr>
      <w:r>
        <w:rPr>
          <w:rFonts w:ascii="TH Sarabun New" w:hAnsi="TH Sarabun New" w:eastAsia="TH Sarabun New"/>
          <w:b w:val="0"/>
          <w:sz w:val="22"/>
        </w:rPr>
        <w:t xml:space="preserve">2. หากเป็นเหตุการณ์ด้านความปลอดภัยสารสนเทศ ให้ดำเนินการตาม </w:t>
      </w:r>
      <w:r>
        <w:rPr>
          <w:rFonts w:ascii="TH Sarabun New" w:hAnsi="TH Sarabun New" w:eastAsia="TH Sarabun New"/>
          <w:b/>
          <w:sz w:val="22"/>
        </w:rPr>
        <w:t>PROC-IR-001</w:t>
      </w:r>
      <w:r>
        <w:rPr>
          <w:rFonts w:ascii="TH Sarabun New" w:hAnsi="TH Sarabun New" w:eastAsia="TH Sarabun New"/>
          <w:b w:val="0"/>
          <w:sz w:val="22"/>
        </w:rPr>
        <w:t xml:space="preserve"> และอ้างอิงรหัสเหตุการณ์นั้นในแบบฟอร์มนี้</w:t>
      </w:r>
    </w:p>
    <w:p>
      <w:pPr>
        <w:spacing w:after="60" w:before="0"/>
      </w:pPr>
      <w:r>
        <w:rPr>
          <w:rFonts w:ascii="TH Sarabun New" w:hAnsi="TH Sarabun New" w:eastAsia="TH Sarabun New"/>
          <w:b w:val="0"/>
          <w:sz w:val="22"/>
        </w:rPr>
        <w:t xml:space="preserve">3. หากพบว่าเป็นปัญหาเชิงระบบซ้ำ ๆ ให้เปิด </w:t>
      </w:r>
      <w:r>
        <w:rPr>
          <w:rFonts w:ascii="TH Sarabun New" w:hAnsi="TH Sarabun New" w:eastAsia="TH Sarabun New"/>
          <w:b/>
          <w:sz w:val="22"/>
        </w:rPr>
        <w:t>Problem</w:t>
      </w:r>
      <w:r>
        <w:rPr>
          <w:rFonts w:ascii="TH Sarabun New" w:hAnsi="TH Sarabun New" w:eastAsia="TH Sarabun New"/>
          <w:b w:val="0"/>
          <w:sz w:val="22"/>
        </w:rPr>
        <w:t xml:space="preserve"> และพิจารณา </w:t>
      </w:r>
      <w:r>
        <w:rPr>
          <w:rFonts w:ascii="TH Sarabun New" w:hAnsi="TH Sarabun New" w:eastAsia="TH Sarabun New"/>
          <w:b/>
          <w:sz w:val="22"/>
        </w:rPr>
        <w:t>FORM-IT-NCR-001 / CAPA</w:t>
      </w:r>
    </w:p>
    <w:p>
      <w:pPr>
        <w:spacing w:after="60" w:before="0"/>
      </w:pPr>
      <w:r>
        <w:rPr>
          <w:rFonts w:ascii="TH Sarabun New" w:hAnsi="TH Sarabun New" w:eastAsia="TH Sarabun New"/>
          <w:b w:val="0"/>
          <w:sz w:val="22"/>
        </w:rPr>
        <w:t xml:space="preserve">4. รหัสแนะนำ: </w:t>
      </w:r>
      <w:r>
        <w:rPr>
          <w:rFonts w:ascii="Consolas" w:hAnsi="Consolas" w:eastAsia="Consolas"/>
          <w:b w:val="0"/>
          <w:sz w:val="22"/>
        </w:rPr>
        <w:t>INC-YYYYMMDD-XXX</w:t>
      </w:r>
      <w:r>
        <w:rPr>
          <w:rFonts w:ascii="TH Sarabun New" w:hAnsi="TH Sarabun New" w:eastAsia="TH Sarabun New"/>
          <w:b w:val="0"/>
          <w:sz w:val="22"/>
        </w:rPr>
        <w:t xml:space="preserve"> หรือ </w:t>
      </w:r>
      <w:r>
        <w:rPr>
          <w:rFonts w:ascii="Consolas" w:hAnsi="Consolas" w:eastAsia="Consolas"/>
          <w:b w:val="0"/>
          <w:sz w:val="22"/>
        </w:rPr>
        <w:t>PRB-YYYYMMDD-XXX</w:t>
      </w:r>
    </w:p>
    <w:p>
      <w:pPr>
        <w:spacing w:after="80" w:before="0"/>
        <w:jc w:val="left"/>
      </w:pPr>
      <w:r>
        <w:rPr>
          <w:rFonts w:ascii="TH Sarabun New" w:hAnsi="TH Sarabun New" w:eastAsia="TH Sarabun New"/>
          <w:b/>
          <w:color w:val="1A3A5C"/>
          <w:sz w:val="36"/>
        </w:rPr>
        <w:t>ส่วนที่ 1: ข้อมูลเหตุการณ์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รายการ</w:t>
            </w:r>
          </w:p>
        </w:tc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รายละเอียด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รหัสเหตุการณ์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INC-____________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ประเภท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Incident &amp;nbsp; ☐ Problem &amp;nbsp; ☐ Security Incident (อ้างอิง PROC-IR-001)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วันเวลาที่เกิดเหตุ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____ / ____ / ________ เวลา ____ : ____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วันเวลาที่รับทราบ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____ / ____ / ________ เวลา ____ : ____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ผู้แจ้ง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ช่องทางแจ้ง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โทร &amp;nbsp; ☐ อีเมล &amp;nbsp; ☐ Walk-in &amp;nbsp; ☐ Monitoring &amp;nbsp; ☐ อื่น ๆ</w:t>
            </w:r>
          </w:p>
        </w:tc>
      </w:tr>
    </w:tbl>
    <w:p/>
    <w:p>
      <w:pPr>
        <w:spacing w:after="80" w:before="0"/>
        <w:jc w:val="left"/>
      </w:pPr>
      <w:r>
        <w:rPr>
          <w:rFonts w:ascii="TH Sarabun New" w:hAnsi="TH Sarabun New" w:eastAsia="TH Sarabun New"/>
          <w:b/>
          <w:color w:val="1A3A5C"/>
          <w:sz w:val="36"/>
        </w:rPr>
        <w:t>ส่วนที่ 2: การจัดระดับความรุนแรง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ระดับ</w:t>
            </w:r>
          </w:p>
        </w:tc>
        <w:tc>
          <w:tcPr>
            <w:tcW w:type="dxa" w:w="3324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คำอธิบาย</w:t>
            </w:r>
          </w:p>
        </w:tc>
        <w:tc>
          <w:tcPr>
            <w:tcW w:type="dxa" w:w="3324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เลือก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P1 วิกฤต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ระบบหลักหยุดทั้งองค์กร / ข้อมูลสูญหาย / ความปลอดภัยถูกคุกคาม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P2 สูง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ระบบสำคัญใช้ไม่ได้หลายหน่วยงาน หรือไม่มี workaround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P3 กลาง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กระทบบางหน่วยงาน มี workaround ชั่วคราว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P4 ต่ำ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กระทบผู้ใช้รายบุคคล หรือรบกวนเล็กน้อย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รายการ</w:t>
            </w:r>
          </w:p>
        </w:tc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รายละเอียด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บริการ/ระบบที่เสียหาย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จำนวนผู้ใช้ที่ได้รับผล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________ คน / หน่วยงาน: ________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กระทบลูกค้าภายนอก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ไม่มี &amp;nbsp; ☐ มี</w:t>
            </w:r>
          </w:p>
        </w:tc>
      </w:tr>
    </w:tbl>
    <w:p/>
    <w:p>
      <w:pPr>
        <w:spacing w:after="80" w:before="0"/>
        <w:jc w:val="left"/>
      </w:pPr>
      <w:r>
        <w:rPr>
          <w:rFonts w:ascii="TH Sarabun New" w:hAnsi="TH Sarabun New" w:eastAsia="TH Sarabun New"/>
          <w:b/>
          <w:color w:val="1A3A5C"/>
          <w:sz w:val="36"/>
        </w:rPr>
        <w:t>ส่วนที่ 3: อาการและการวินิจฉัยเบื้องต้น</w:t>
      </w:r>
    </w:p>
    <w:p>
      <w:pPr>
        <w:spacing w:after="120" w:before="0"/>
      </w:pPr>
      <w:r>
        <w:rPr>
          <w:rFonts w:ascii="TH Sarabun New" w:hAnsi="TH Sarabun New" w:eastAsia="TH Sarabun New"/>
          <w:b/>
          <w:sz w:val="28"/>
        </w:rPr>
        <w:t>3.1 อาการที่พบ</w:t>
      </w:r>
    </w:p>
    <w:p>
      <w:pPr>
        <w:spacing w:after="160"/>
      </w:pPr>
      <w:r>
        <w:rPr>
          <w:rFonts w:ascii="Consolas" w:hAnsi="Consolas" w:eastAsia="Consolas"/>
          <w:b w:val="0"/>
          <w:sz w:val="20"/>
        </w:rPr>
        <w:t>_______________________________________________________________________</w:t>
        <w:br/>
        <w:t>_______________________________________________________________________</w:t>
        <w:br/>
        <w:t>_______________________________________________________________________</w:t>
      </w:r>
    </w:p>
    <w:p>
      <w:pPr>
        <w:spacing w:after="120" w:before="0"/>
      </w:pPr>
      <w:r>
        <w:rPr>
          <w:rFonts w:ascii="TH Sarabun New" w:hAnsi="TH Sarabun New" w:eastAsia="TH Sarabun New"/>
          <w:b/>
          <w:sz w:val="28"/>
        </w:rPr>
        <w:t>3.2 สิ่งที่ตรวจสอบแล้ว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ลำดับ</w:t>
            </w:r>
          </w:p>
        </w:tc>
        <w:tc>
          <w:tcPr>
            <w:tcW w:type="dxa" w:w="1994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การตรวจสอบ</w:t>
            </w:r>
          </w:p>
        </w:tc>
        <w:tc>
          <w:tcPr>
            <w:tcW w:type="dxa" w:w="1994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ผล</w:t>
            </w:r>
          </w:p>
        </w:tc>
        <w:tc>
          <w:tcPr>
            <w:tcW w:type="dxa" w:w="1994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ผู้ตรวจ</w:t>
            </w:r>
          </w:p>
        </w:tc>
        <w:tc>
          <w:tcPr>
            <w:tcW w:type="dxa" w:w="1994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เวลา</w:t>
            </w:r>
          </w:p>
        </w:tc>
      </w:tr>
      <w:tr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1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</w:tr>
      <w:tr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2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</w:tr>
      <w:tr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3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</w:tr>
    </w:tbl>
    <w:p/>
    <w:p>
      <w:pPr>
        <w:spacing w:after="120" w:before="0"/>
      </w:pPr>
      <w:r>
        <w:rPr>
          <w:rFonts w:ascii="TH Sarabun New" w:hAnsi="TH Sarabun New" w:eastAsia="TH Sarabun New"/>
          <w:b/>
          <w:sz w:val="28"/>
        </w:rPr>
        <w:t>3.3 สาเหตุเบื้องต้น (ถ้าทราบ)</w:t>
      </w:r>
    </w:p>
    <w:p>
      <w:pPr>
        <w:spacing w:after="160"/>
      </w:pPr>
      <w:r>
        <w:rPr>
          <w:rFonts w:ascii="Consolas" w:hAnsi="Consolas" w:eastAsia="Consolas"/>
          <w:b w:val="0"/>
          <w:sz w:val="20"/>
        </w:rPr>
        <w:t>_______________________________________________________________________</w:t>
        <w:br/>
        <w:t>_______________________________________________________________________</w:t>
      </w:r>
    </w:p>
    <w:p>
      <w:pPr>
        <w:spacing w:after="80" w:before="0"/>
        <w:jc w:val="left"/>
      </w:pPr>
      <w:r>
        <w:rPr>
          <w:rFonts w:ascii="TH Sarabun New" w:hAnsi="TH Sarabun New" w:eastAsia="TH Sarabun New"/>
          <w:b/>
          <w:color w:val="1A3A5C"/>
          <w:sz w:val="36"/>
        </w:rPr>
        <w:t>ส่วนที่ 4: การกู้คืนบริการ (Restore)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รายการ</w:t>
            </w:r>
          </w:p>
        </w:tc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รายละเอียด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วิธีแก้ไขชั่วคราว (Workaround)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วิธีแก้ไขถาวร (ถ้าทำแล้ว)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ต้องเปิด Change หรือไม่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ไม่ &amp;nbsp; ☐ ใช่ → CR-________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บริการกลับมาใช้ได้เมื่อ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____ / ____ / ________ เวลา ____ : ____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Downtime รวม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________ ชั่วโมง ________ นาที</w:t>
            </w:r>
          </w:p>
        </w:tc>
      </w:tr>
    </w:tbl>
    <w:p/>
    <w:p>
      <w:pPr>
        <w:spacing w:after="80" w:before="0"/>
        <w:jc w:val="left"/>
      </w:pPr>
      <w:r>
        <w:rPr>
          <w:rFonts w:ascii="TH Sarabun New" w:hAnsi="TH Sarabun New" w:eastAsia="TH Sarabun New"/>
          <w:b/>
          <w:color w:val="1A3A5C"/>
          <w:sz w:val="36"/>
        </w:rPr>
        <w:t>ส่วนที่ 5: การวิเคราะห์สาเหตุราก (Root Cause) — สำหรับ Problem / P1–P2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วิธีที่ใช้</w:t>
            </w:r>
          </w:p>
        </w:tc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☐ 5 Whys &amp;nbsp; ☐ Fishbone &amp;nbsp; ☐ Timeline &amp;nbsp; ☐ อื่น ๆ ______</w:t>
            </w:r>
          </w:p>
        </w:tc>
      </w:tr>
    </w:tbl>
    <w:p/>
    <w:p>
      <w:pPr>
        <w:spacing w:after="120" w:before="0"/>
      </w:pPr>
      <w:r>
        <w:rPr>
          <w:rFonts w:ascii="TH Sarabun New" w:hAnsi="TH Sarabun New" w:eastAsia="TH Sarabun New"/>
          <w:b w:val="0"/>
          <w:sz w:val="22"/>
        </w:rPr>
        <w:t>สาเหตุราก</w:t>
      </w:r>
    </w:p>
    <w:p>
      <w:pPr>
        <w:spacing w:after="160"/>
      </w:pPr>
      <w:r>
        <w:rPr>
          <w:rFonts w:ascii="Consolas" w:hAnsi="Consolas" w:eastAsia="Consolas"/>
          <w:b w:val="0"/>
          <w:sz w:val="20"/>
        </w:rPr>
        <w:t>_______________________________________________________________________</w:t>
        <w:br/>
        <w:t>_______________________________________________________________________</w:t>
      </w:r>
    </w:p>
    <w:p>
      <w:pPr>
        <w:spacing w:after="120" w:before="0"/>
      </w:pPr>
      <w:r>
        <w:rPr>
          <w:rFonts w:ascii="TH Sarabun New" w:hAnsi="TH Sarabun New" w:eastAsia="TH Sarabun New"/>
          <w:b w:val="0"/>
          <w:sz w:val="22"/>
        </w:rPr>
        <w:t>การป้องกันไม่ให้เกิดซ้ำ (ส่งต่อไป FORM-IT-NCR-001 ถ้าจำเป็น)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☐</w:t>
            </w:r>
          </w:p>
        </w:tc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การดำเนินการ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แก้ไขทันทีในเหตุการณ์นี้เพียงพอ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เปิด NCR/CAPA → รหัส ________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ปรับขั้นตอน / อบรม / เฝ้าระวังเพิ่ม</w:t>
            </w:r>
          </w:p>
        </w:tc>
      </w:tr>
    </w:tbl>
    <w:p/>
    <w:p>
      <w:pPr>
        <w:spacing w:after="80" w:before="0"/>
        <w:jc w:val="left"/>
      </w:pPr>
      <w:r>
        <w:rPr>
          <w:rFonts w:ascii="TH Sarabun New" w:hAnsi="TH Sarabun New" w:eastAsia="TH Sarabun New"/>
          <w:b/>
          <w:color w:val="1A3A5C"/>
          <w:sz w:val="36"/>
        </w:rPr>
        <w:t>ส่วนที่ 6: การปิดเหตุการณ์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รายการ</w:t>
            </w:r>
          </w:p>
        </w:tc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รายละเอียด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สถานะ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ปิดแล้ว &amp;nbsp; ☐ เฝ้าระวัง &amp;nbsp; ☐ ส่งต่อ Problem/NCR &amp;nbsp; ☐ ยกเลิก (แจ้งผิด)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แจ้งผู้เกี่ยวข้องแล้ว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ใช่ &amp;nbsp; ☐ ไม่ใช่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วันที่ปิด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____ / ____ / 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บทบาท</w:t>
            </w:r>
          </w:p>
        </w:tc>
        <w:tc>
          <w:tcPr>
            <w:tcW w:type="dxa" w:w="2493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ชื่อ-นามสกุล</w:t>
            </w:r>
          </w:p>
        </w:tc>
        <w:tc>
          <w:tcPr>
            <w:tcW w:type="dxa" w:w="2493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ลายเซ็น</w:t>
            </w:r>
          </w:p>
        </w:tc>
        <w:tc>
          <w:tcPr>
            <w:tcW w:type="dxa" w:w="2493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วันที่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ผู้ดำเนินการ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ผู้ตรวจสอบ / หัวหน้า IT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ผู้แจ้งยืนยันกลับมาใช้ได้ (ถ้ามี)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