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คมอสรปสำหรบผใชงาน"/>
    <w:p>
      <w:pPr>
        <w:pStyle w:val="Heading1"/>
      </w:pPr>
      <w:r>
        <w:t xml:space="preserve">คู่มือสรุปสำหรับผู้ใช้งาน</w:t>
      </w:r>
    </w:p>
    <w:bookmarkStart w:id="21" w:name="it-security-quick-reference"/>
    <w:p>
      <w:pPr>
        <w:pStyle w:val="Heading2"/>
      </w:pPr>
      <w:r>
        <w:t xml:space="preserve">IT Security — Quick Reference</w:t>
      </w:r>
    </w:p>
    <w:p>
      <w:pPr>
        <w:pStyle w:val="FirstParagraph"/>
      </w:pPr>
      <w:r>
        <w:t xml:space="preserve">เอกสารนี้อ่านคู่กับ</w:t>
      </w:r>
      <w:r>
        <w:t xml:space="preserve"> </w:t>
      </w:r>
      <w:hyperlink r:id="rId20">
        <w:r>
          <w:rPr>
            <w:rStyle w:val="Hyperlink"/>
          </w:rPr>
          <w:t xml:space="preserve">นโยบายการรักษาความปลอดภัยระบบเทคโนโลยีสารสนเทศ</w:t>
        </w:r>
      </w:hyperlink>
      <w:r>
        <w:t xml:space="preserve"> </w:t>
      </w:r>
      <w:r>
        <w:t xml:space="preserve">(POL-ITSEC-001)</w:t>
      </w:r>
    </w:p>
    <w:p>
      <w:r>
        <w:pict>
          <v:rect style="width:0;height:1.5pt" o:hralign="center" o:hrstd="t" o:hr="t"/>
        </w:pict>
      </w:r>
    </w:p>
    <w:bookmarkEnd w:id="21"/>
    <w:bookmarkStart w:id="22" w:name="สงทตองทำเสมอ"/>
    <w:p>
      <w:pPr>
        <w:pStyle w:val="Heading2"/>
      </w:pPr>
      <w:r>
        <w:t xml:space="preserve">สิ่งที่ต้องทำเสมอ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ล็อกหน้าจอ</w:t>
      </w:r>
      <w:r>
        <w:t xml:space="preserve"> </w:t>
      </w:r>
      <w:r>
        <w:t xml:space="preserve">เมื่อเดินออกจากเครื่อง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ใช้ MFA</w:t>
      </w:r>
      <w:r>
        <w:t xml:space="preserve"> </w:t>
      </w:r>
      <w:r>
        <w:t xml:space="preserve">ทุกครั้งที่ระบบรองรับ โดยเฉพาะอีเมล VPN และระบบสำคัญ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เก็บรหัสผ่านเป็นความลับ</w:t>
      </w:r>
      <w:r>
        <w:t xml:space="preserve"> </w:t>
      </w:r>
      <w:r>
        <w:t xml:space="preserve">— ห้ามแชร์ ห้ามติดบนจอ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สงสัยลิงก์/ไฟล์แนบ</w:t>
      </w:r>
      <w:r>
        <w:t xml:space="preserve"> </w:t>
      </w:r>
      <w:r>
        <w:t xml:space="preserve">จากอีเมลหรือแชทที่ไม่คุ้นเคย — อย่าคลิก และแจ้งฝ่าย 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ใช้เฉพาะซอฟต์แวร์และคลาวด์ที่องค์กรอนุมัติ</w:t>
      </w:r>
      <w:r>
        <w:t xml:space="preserve"> </w:t>
      </w:r>
      <w:r>
        <w:t xml:space="preserve">สำหรับงานและข้อมูลองค์กร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อย่าส่งข้อมูลลับหรือข้อมูลส่วนบุคคล</w:t>
      </w:r>
      <w:r>
        <w:t xml:space="preserve"> </w:t>
      </w:r>
      <w:r>
        <w:t xml:space="preserve">เข้าเครื่องมือ AI / แชทภายนอก ที่ไม่ได้รับอนุญาต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แจ้งทันที</w:t>
      </w:r>
      <w:r>
        <w:t xml:space="preserve"> </w:t>
      </w:r>
      <w:r>
        <w:t xml:space="preserve">เมื่ออุปกรณ์หาย สงสัยบัญชีถูกละเมิด หรือพบเหตุผิดปกติ</w:t>
      </w:r>
    </w:p>
    <w:p>
      <w:r>
        <w:pict>
          <v:rect style="width:0;height:1.5pt" o:hralign="center" o:hrstd="t" o:hr="t"/>
        </w:pict>
      </w:r>
    </w:p>
    <w:bookmarkEnd w:id="22"/>
    <w:bookmarkStart w:id="23" w:name="สทธการเขาถง"/>
    <w:p>
      <w:pPr>
        <w:pStyle w:val="Heading2"/>
      </w:pPr>
      <w:r>
        <w:t xml:space="preserve">สิทธิ์การเข้าถึง</w:t>
      </w:r>
    </w:p>
    <w:p>
      <w:pPr>
        <w:numPr>
          <w:ilvl w:val="0"/>
          <w:numId w:val="1002"/>
        </w:numPr>
        <w:pStyle w:val="Compact"/>
      </w:pPr>
      <w:r>
        <w:t xml:space="preserve">ขอสิทธิ์เท่าที่งานจำเป็น เท่านั้น</w:t>
      </w:r>
    </w:p>
    <w:p>
      <w:pPr>
        <w:numPr>
          <w:ilvl w:val="0"/>
          <w:numId w:val="1002"/>
        </w:numPr>
        <w:pStyle w:val="Compact"/>
      </w:pPr>
      <w:r>
        <w:t xml:space="preserve">เมื่อย้ายหน่วยงานหรือลาออก สิทธิ์จะถูกเพิกถอน — ห้ามใช้บัญชีของผู้อื่น</w:t>
      </w:r>
    </w:p>
    <w:p>
      <w:pPr>
        <w:numPr>
          <w:ilvl w:val="0"/>
          <w:numId w:val="1002"/>
        </w:numPr>
        <w:pStyle w:val="Compact"/>
      </w:pPr>
      <w:r>
        <w:t xml:space="preserve">บัญชีแอดมินใช้เฉพาะงานดูแลระบบ ห้ามใช้ทำงานประจำวัน</w:t>
      </w:r>
    </w:p>
    <w:p>
      <w:r>
        <w:pict>
          <v:rect style="width:0;height:1.5pt" o:hralign="center" o:hrstd="t" o:hr="t"/>
        </w:pict>
      </w:r>
    </w:p>
    <w:bookmarkEnd w:id="23"/>
    <w:bookmarkStart w:id="24" w:name="ขอมลและการจดประเภท"/>
    <w:p>
      <w:pPr>
        <w:pStyle w:val="Heading2"/>
      </w:pPr>
      <w:r>
        <w:t xml:space="preserve">ข้อมูลและการจัดประเภท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ห้าม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สาธารณะ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เผยแพร่ได้หลังตรวจสอบ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เผยแพร่ข้อมูลผิด/ทำให้เข้าใจผิด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ภายใน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ใช้ในองค์กร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ส่งออกภายนอกโดยไม่จำเป็น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ส่งผ่านช่องทางที่อนุมัติเท่านั้น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แชร์กว้าง หรือเก็บในเครื่องส่วนตัว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ลับที่สุด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เข้าถึงเฉพาะผู้ได้รับอนุญาต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คัดลอก/ส่งต่อโดยไม่มีอำนาจ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ชองทางแจงเหต"/>
    <w:p>
      <w:pPr>
        <w:pStyle w:val="Heading2"/>
      </w:pPr>
      <w:r>
        <w:t xml:space="preserve">ช่องทางแจ้งเหตุ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ประเภท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ติดต่อ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เหตุด่วน (แรนซัมแวร์, บัญชีถูกล็อกหลายครั้ง, ข้อมูลรั่ว)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IT Security / Hotline]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ทั่วไป (สงสัยฟิชชิง, ขอคำปรึกษา)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Helpdesk / อีเมล]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เหตุละเมิดข้อมูลส่วนบุคคล (PDPA)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DPO / ฝ่ายกฎหมาย]</w:t>
            </w:r>
          </w:p>
        </w:tc>
      </w:tr>
    </w:tbl>
    <w:p>
      <w:pPr>
        <w:pStyle w:val="BodyText"/>
      </w:pPr>
      <w:r>
        <w:rPr>
          <w:bCs/>
          <w:b/>
        </w:rPr>
        <w:t xml:space="preserve">เมื่อแจ้ง ให้ระบุ:</w:t>
      </w:r>
      <w:r>
        <w:t xml:space="preserve"> </w:t>
      </w:r>
      <w:r>
        <w:t xml:space="preserve">เวลาที่พบ, ระบบ/บัญชีที่เกี่ยวข้อง, สิ่งที่เกิดขึ้น, ผลกระทบเบื้องต้น (ถ้าทราบ)</w:t>
      </w:r>
    </w:p>
    <w:p>
      <w:r>
        <w:pict>
          <v:rect style="width:0;height:1.5pt" o:hralign="center" o:hrstd="t" o:hr="t"/>
        </w:pict>
      </w:r>
    </w:p>
    <w:bookmarkEnd w:id="25"/>
    <w:bookmarkStart w:id="26" w:name="การฝาฝน"/>
    <w:p>
      <w:pPr>
        <w:pStyle w:val="Heading2"/>
      </w:pPr>
      <w:r>
        <w:t xml:space="preserve">การฝ่าฝืน</w:t>
      </w:r>
    </w:p>
    <w:p>
      <w:pPr>
        <w:pStyle w:val="FirstParagraph"/>
      </w:pPr>
      <w:r>
        <w:t xml:space="preserve">การไม่ปฏิบัติตามนโยบายอาจมีบทลงโทษทางวินัย และอาจมีความรับผิดตามกฎหมายหากก่อความเสียหายหรือละเมิดข้อมูลส่วนบุคคล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อัปเดตล่าสุดให้สอดคล้องกับ POL-ITSEC-001 เวอร์ชัน 1.0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/IT-Security-Polic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IT-Security-Polic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2026-09-16T03:39:43Z</dcterms:created>
  <dcterms:modified xsi:type="dcterms:W3CDTF">2026-09-16T03:39:43Z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