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471" w:rsidRDefault="006B6471" w:rsidP="006B6471"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 w:rsidR="006B6471" w:rsidRDefault="006B6471" w:rsidP="006B6471"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 w:rsidR="006B6471" w:rsidRDefault="006B6471" w:rsidP="006B6471"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 w:rsidR="006B6471" w:rsidRDefault="006B6471" w:rsidP="006B6471"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 w:rsidR="006B6471" w:rsidRDefault="006B6471" w:rsidP="006B6471">
      <w:pPr>
        <w:spacing w:line="320" w:lineRule="exact"/>
        <w:jc w:val="center"/>
        <w:rPr>
          <w:rFonts w:ascii="行书体" w:eastAsia="行书体"/>
          <w:spacing w:val="160"/>
          <w:sz w:val="44"/>
        </w:rPr>
      </w:pPr>
    </w:p>
    <w:p w:rsidR="006B6471" w:rsidRPr="00B9340B" w:rsidRDefault="006B6471" w:rsidP="006B6471">
      <w:pPr>
        <w:jc w:val="center"/>
        <w:rPr>
          <w:rFonts w:ascii="宋体" w:hAnsi="宋体"/>
          <w:bCs/>
          <w:sz w:val="36"/>
          <w:szCs w:val="36"/>
        </w:rPr>
      </w:pPr>
      <w:r w:rsidRPr="00B9340B">
        <w:rPr>
          <w:rFonts w:ascii="宋体" w:hAnsi="宋体" w:hint="eastAsia"/>
          <w:bCs/>
          <w:sz w:val="36"/>
          <w:szCs w:val="36"/>
        </w:rPr>
        <w:t>沈阳航空航天大学</w:t>
      </w:r>
    </w:p>
    <w:p w:rsidR="006B6471" w:rsidRPr="00B9340B" w:rsidRDefault="006B6471" w:rsidP="006B6471">
      <w:pPr>
        <w:jc w:val="center"/>
        <w:rPr>
          <w:rFonts w:ascii="宋体" w:hAnsi="宋体"/>
          <w:bCs/>
          <w:sz w:val="36"/>
          <w:szCs w:val="36"/>
        </w:rPr>
      </w:pPr>
      <w:r w:rsidRPr="00B9340B">
        <w:rPr>
          <w:rFonts w:ascii="宋体" w:hAnsi="宋体" w:hint="eastAsia"/>
          <w:bCs/>
          <w:sz w:val="36"/>
          <w:szCs w:val="36"/>
        </w:rPr>
        <w:t>计算机学院</w:t>
      </w:r>
    </w:p>
    <w:p w:rsidR="006B6471" w:rsidRPr="00B9340B" w:rsidRDefault="006B6471" w:rsidP="006B6471">
      <w:pPr>
        <w:spacing w:line="280" w:lineRule="exact"/>
        <w:jc w:val="center"/>
        <w:rPr>
          <w:rFonts w:ascii="宋体" w:hAnsi="宋体"/>
          <w:spacing w:val="160"/>
        </w:rPr>
      </w:pPr>
    </w:p>
    <w:p w:rsidR="006B6471" w:rsidRPr="00B9340B" w:rsidRDefault="006B6471" w:rsidP="006B6471">
      <w:pPr>
        <w:spacing w:line="280" w:lineRule="exact"/>
        <w:jc w:val="center"/>
        <w:rPr>
          <w:rFonts w:ascii="宋体" w:hAnsi="宋体"/>
          <w:spacing w:val="160"/>
        </w:rPr>
      </w:pPr>
    </w:p>
    <w:p w:rsidR="006B6471" w:rsidRPr="00B9340B" w:rsidRDefault="006B6471" w:rsidP="006B6471">
      <w:pPr>
        <w:spacing w:line="280" w:lineRule="exact"/>
        <w:jc w:val="center"/>
        <w:rPr>
          <w:rFonts w:ascii="宋体" w:hAnsi="宋体"/>
          <w:spacing w:val="160"/>
        </w:rPr>
      </w:pPr>
    </w:p>
    <w:p w:rsidR="006B6471" w:rsidRPr="00B9340B" w:rsidRDefault="006B6471" w:rsidP="006B6471">
      <w:pPr>
        <w:jc w:val="center"/>
        <w:rPr>
          <w:rFonts w:ascii="宋体" w:hAnsi="宋体"/>
          <w:b/>
          <w:spacing w:val="-16"/>
          <w:sz w:val="72"/>
        </w:rPr>
      </w:pPr>
      <w:r w:rsidRPr="00B9340B">
        <w:rPr>
          <w:rFonts w:ascii="宋体" w:hAnsi="宋体" w:hint="eastAsia"/>
          <w:b/>
          <w:spacing w:val="-16"/>
          <w:sz w:val="72"/>
        </w:rPr>
        <w:t>毕业设计</w:t>
      </w:r>
      <w:r>
        <w:rPr>
          <w:rFonts w:ascii="宋体" w:hAnsi="宋体" w:hint="eastAsia"/>
          <w:b/>
          <w:spacing w:val="-16"/>
          <w:sz w:val="72"/>
        </w:rPr>
        <w:t>中期</w:t>
      </w:r>
      <w:r w:rsidRPr="00B9340B">
        <w:rPr>
          <w:rFonts w:ascii="宋体" w:hAnsi="宋体" w:hint="eastAsia"/>
          <w:b/>
          <w:spacing w:val="-16"/>
          <w:sz w:val="72"/>
        </w:rPr>
        <w:t>报告</w:t>
      </w:r>
    </w:p>
    <w:p w:rsidR="006B6471" w:rsidRPr="00B9340B" w:rsidRDefault="006B6471" w:rsidP="006B6471">
      <w:pPr>
        <w:jc w:val="center"/>
        <w:rPr>
          <w:rFonts w:ascii="宋体" w:hAnsi="宋体"/>
          <w:sz w:val="30"/>
        </w:rPr>
      </w:pPr>
    </w:p>
    <w:p w:rsidR="006B6471" w:rsidRPr="00B9340B" w:rsidRDefault="006B6471" w:rsidP="006B6471">
      <w:pPr>
        <w:jc w:val="center"/>
        <w:rPr>
          <w:rFonts w:ascii="宋体" w:hAnsi="宋体"/>
          <w:sz w:val="30"/>
        </w:rPr>
      </w:pPr>
    </w:p>
    <w:p w:rsidR="006B6471" w:rsidRPr="00B9340B" w:rsidRDefault="006B6471" w:rsidP="006B6471">
      <w:pPr>
        <w:jc w:val="center"/>
        <w:rPr>
          <w:rFonts w:ascii="宋体" w:hAnsi="宋体"/>
          <w:sz w:val="30"/>
        </w:rPr>
      </w:pPr>
    </w:p>
    <w:p w:rsidR="006B6471" w:rsidRPr="00B9340B" w:rsidRDefault="006B6471" w:rsidP="006B6471">
      <w:pPr>
        <w:jc w:val="center"/>
        <w:rPr>
          <w:rFonts w:ascii="宋体" w:hAnsi="宋体"/>
          <w:b/>
          <w:sz w:val="30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5040"/>
      </w:tblGrid>
      <w:tr w:rsidR="006B6471" w:rsidRPr="00B9340B" w:rsidTr="00DC31E8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6B6471" w:rsidRPr="00B9340B" w:rsidRDefault="006B6471" w:rsidP="00AC27E1">
            <w:pPr>
              <w:jc w:val="center"/>
              <w:rPr>
                <w:rFonts w:ascii="宋体" w:hAnsi="宋体"/>
                <w:b/>
                <w:sz w:val="30"/>
              </w:rPr>
            </w:pPr>
            <w:r w:rsidRPr="0092748A">
              <w:rPr>
                <w:rFonts w:ascii="宋体" w:hAnsi="宋体" w:hint="eastAsia"/>
                <w:sz w:val="30"/>
                <w:szCs w:val="30"/>
              </w:rPr>
              <w:t>课题名称</w:t>
            </w:r>
            <w:r w:rsidRPr="00B9340B">
              <w:rPr>
                <w:rFonts w:ascii="宋体" w:hAnsi="宋体" w:hint="eastAsia"/>
                <w:sz w:val="32"/>
              </w:rPr>
              <w:t>：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471" w:rsidRPr="00B56D82" w:rsidRDefault="00DC31E8" w:rsidP="005278AF">
            <w:pPr>
              <w:jc w:val="left"/>
              <w:rPr>
                <w:rFonts w:ascii="宋体" w:hAnsi="宋体"/>
                <w:sz w:val="30"/>
                <w:highlight w:val="yellow"/>
              </w:rPr>
            </w:pPr>
            <w:r w:rsidRPr="00B56D82">
              <w:rPr>
                <w:rFonts w:ascii="宋体" w:hAnsi="宋体" w:hint="eastAsia"/>
                <w:sz w:val="30"/>
                <w:highlight w:val="yellow"/>
              </w:rPr>
              <w:t>一行不够可以写两行，本页黄色背景</w:t>
            </w:r>
          </w:p>
        </w:tc>
      </w:tr>
      <w:tr w:rsidR="00DC31E8" w:rsidRPr="00B9340B" w:rsidTr="00DC31E8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DC31E8" w:rsidRPr="00B9340B" w:rsidRDefault="00DC31E8" w:rsidP="00AC27E1">
            <w:pPr>
              <w:jc w:val="center"/>
              <w:rPr>
                <w:rFonts w:ascii="宋体" w:hAnsi="宋体"/>
                <w:sz w:val="32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nil"/>
              <w:right w:val="nil"/>
            </w:tcBorders>
          </w:tcPr>
          <w:p w:rsidR="00DC31E8" w:rsidRPr="00B56D82" w:rsidRDefault="00DC31E8" w:rsidP="005278AF">
            <w:pPr>
              <w:jc w:val="left"/>
              <w:rPr>
                <w:rFonts w:ascii="宋体" w:hAnsi="宋体"/>
                <w:sz w:val="30"/>
                <w:highlight w:val="yellow"/>
              </w:rPr>
            </w:pPr>
            <w:r w:rsidRPr="00B56D82">
              <w:rPr>
                <w:rFonts w:ascii="宋体" w:hAnsi="宋体" w:hint="eastAsia"/>
                <w:sz w:val="30"/>
                <w:highlight w:val="yellow"/>
              </w:rPr>
              <w:t>字体请务必删除</w:t>
            </w:r>
            <w:r w:rsidR="005278AF">
              <w:rPr>
                <w:rFonts w:ascii="宋体" w:hAnsi="宋体" w:hint="eastAsia"/>
                <w:sz w:val="30"/>
                <w:highlight w:val="yellow"/>
              </w:rPr>
              <w:t xml:space="preserve">                                                                               </w:t>
            </w:r>
          </w:p>
        </w:tc>
      </w:tr>
    </w:tbl>
    <w:p w:rsidR="006B6471" w:rsidRDefault="006B6471" w:rsidP="006B6471">
      <w:pPr>
        <w:jc w:val="center"/>
        <w:rPr>
          <w:rFonts w:ascii="宋体" w:hAnsi="宋体"/>
          <w:b/>
          <w:sz w:val="30"/>
        </w:rPr>
      </w:pPr>
    </w:p>
    <w:p w:rsidR="00DC31E8" w:rsidRPr="00B9340B" w:rsidRDefault="00DC31E8" w:rsidP="006B6471">
      <w:pPr>
        <w:jc w:val="center"/>
        <w:rPr>
          <w:rFonts w:ascii="宋体" w:hAnsi="宋体"/>
          <w:b/>
          <w:sz w:val="30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5040"/>
      </w:tblGrid>
      <w:tr w:rsidR="006B6471" w:rsidRPr="00B9340B" w:rsidTr="00AC27E1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6B6471" w:rsidRPr="0092748A" w:rsidRDefault="006B6471" w:rsidP="00AC27E1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  <w:r w:rsidRPr="0092748A">
              <w:rPr>
                <w:rFonts w:ascii="宋体" w:hAnsi="宋体" w:hint="eastAsia"/>
                <w:sz w:val="30"/>
                <w:szCs w:val="30"/>
              </w:rPr>
              <w:t>学生姓名：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</w:tcPr>
          <w:p w:rsidR="006B6471" w:rsidRPr="00B56D82" w:rsidRDefault="008825AD" w:rsidP="00DC31E8">
            <w:pPr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宋体小三</w:t>
            </w:r>
          </w:p>
        </w:tc>
      </w:tr>
      <w:tr w:rsidR="00D5312C" w:rsidRPr="00B9340B" w:rsidTr="00AC27E1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D5312C" w:rsidRPr="0092748A" w:rsidRDefault="00D5312C" w:rsidP="00AC27E1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92748A">
              <w:rPr>
                <w:rFonts w:ascii="宋体" w:hAnsi="宋体" w:hint="eastAsia"/>
                <w:sz w:val="30"/>
                <w:szCs w:val="30"/>
              </w:rPr>
              <w:t>班    级：</w:t>
            </w:r>
          </w:p>
        </w:tc>
        <w:tc>
          <w:tcPr>
            <w:tcW w:w="5040" w:type="dxa"/>
            <w:tcBorders>
              <w:top w:val="nil"/>
              <w:left w:val="nil"/>
              <w:right w:val="nil"/>
            </w:tcBorders>
          </w:tcPr>
          <w:p w:rsidR="00D5312C" w:rsidRPr="00B56D82" w:rsidRDefault="00DC31E8" w:rsidP="00DC31E8">
            <w:pPr>
              <w:rPr>
                <w:rFonts w:ascii="宋体" w:hAnsi="宋体"/>
                <w:sz w:val="30"/>
                <w:highlight w:val="yellow"/>
              </w:rPr>
            </w:pPr>
            <w:r w:rsidRPr="00B56D82">
              <w:rPr>
                <w:rFonts w:ascii="宋体" w:hAnsi="宋体" w:hint="eastAsia"/>
                <w:sz w:val="30"/>
                <w:highlight w:val="yellow"/>
              </w:rPr>
              <w:t>最新班级命名法如，计算机1</w:t>
            </w:r>
            <w:r w:rsidRPr="00B56D82">
              <w:rPr>
                <w:rFonts w:ascii="宋体" w:hAnsi="宋体"/>
                <w:sz w:val="30"/>
                <w:highlight w:val="yellow"/>
              </w:rPr>
              <w:t>401</w:t>
            </w:r>
          </w:p>
        </w:tc>
      </w:tr>
      <w:tr w:rsidR="006B6471" w:rsidRPr="00B9340B" w:rsidTr="00AC27E1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6B6471" w:rsidRPr="0092748A" w:rsidRDefault="006B6471" w:rsidP="00AC27E1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  <w:r w:rsidRPr="0092748A">
              <w:rPr>
                <w:rFonts w:ascii="宋体" w:hAnsi="宋体" w:hint="eastAsia"/>
                <w:sz w:val="30"/>
                <w:szCs w:val="30"/>
              </w:rPr>
              <w:t>学    号：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 w:rsidR="006B6471" w:rsidRPr="00B56D82" w:rsidRDefault="006B6471" w:rsidP="00DC31E8">
            <w:pPr>
              <w:jc w:val="center"/>
              <w:rPr>
                <w:rFonts w:ascii="宋体" w:hAnsi="宋体"/>
                <w:sz w:val="30"/>
              </w:rPr>
            </w:pPr>
          </w:p>
        </w:tc>
      </w:tr>
      <w:tr w:rsidR="006B6471" w:rsidRPr="00B9340B" w:rsidTr="00AC27E1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6B6471" w:rsidRPr="0092748A" w:rsidRDefault="006B6471" w:rsidP="00AC27E1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92748A">
              <w:rPr>
                <w:rFonts w:ascii="宋体" w:hAnsi="宋体" w:hint="eastAsia"/>
                <w:sz w:val="30"/>
                <w:szCs w:val="30"/>
              </w:rPr>
              <w:t>指导教师：</w:t>
            </w:r>
          </w:p>
        </w:tc>
        <w:tc>
          <w:tcPr>
            <w:tcW w:w="5040" w:type="dxa"/>
            <w:tcBorders>
              <w:left w:val="nil"/>
              <w:right w:val="nil"/>
            </w:tcBorders>
          </w:tcPr>
          <w:p w:rsidR="006B6471" w:rsidRPr="00B56D82" w:rsidRDefault="006B6471" w:rsidP="00DC31E8">
            <w:pPr>
              <w:jc w:val="center"/>
              <w:rPr>
                <w:rFonts w:ascii="宋体" w:hAnsi="宋体"/>
                <w:sz w:val="30"/>
              </w:rPr>
            </w:pPr>
          </w:p>
        </w:tc>
      </w:tr>
    </w:tbl>
    <w:p w:rsidR="005F4ACA" w:rsidRDefault="005F4ACA" w:rsidP="007D5016">
      <w:pPr>
        <w:autoSpaceDE w:val="0"/>
        <w:autoSpaceDN w:val="0"/>
        <w:adjustRightInd w:val="0"/>
        <w:spacing w:line="360" w:lineRule="auto"/>
        <w:jc w:val="center"/>
        <w:rPr>
          <w:kern w:val="0"/>
          <w:sz w:val="30"/>
        </w:rPr>
      </w:pPr>
    </w:p>
    <w:p w:rsidR="005F4ACA" w:rsidRDefault="005F4ACA" w:rsidP="007D5016">
      <w:pPr>
        <w:autoSpaceDE w:val="0"/>
        <w:autoSpaceDN w:val="0"/>
        <w:adjustRightInd w:val="0"/>
        <w:spacing w:line="360" w:lineRule="auto"/>
        <w:jc w:val="center"/>
        <w:rPr>
          <w:kern w:val="0"/>
          <w:sz w:val="30"/>
        </w:rPr>
      </w:pPr>
    </w:p>
    <w:p w:rsidR="002057FE" w:rsidRDefault="005F4ACA" w:rsidP="007D5016">
      <w:pPr>
        <w:autoSpaceDE w:val="0"/>
        <w:autoSpaceDN w:val="0"/>
        <w:adjustRightInd w:val="0"/>
        <w:spacing w:line="360" w:lineRule="auto"/>
        <w:jc w:val="center"/>
        <w:rPr>
          <w:kern w:val="0"/>
          <w:sz w:val="30"/>
        </w:rPr>
        <w:sectPr w:rsidR="002057FE" w:rsidSect="002057FE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  <w:r>
        <w:rPr>
          <w:rFonts w:hint="eastAsia"/>
          <w:kern w:val="0"/>
          <w:sz w:val="30"/>
        </w:rPr>
        <w:t xml:space="preserve">2019 </w:t>
      </w:r>
      <w:r>
        <w:rPr>
          <w:rFonts w:hint="eastAsia"/>
          <w:kern w:val="0"/>
          <w:sz w:val="30"/>
        </w:rPr>
        <w:t>年</w:t>
      </w:r>
      <w:r>
        <w:rPr>
          <w:rFonts w:hint="eastAsia"/>
          <w:kern w:val="0"/>
          <w:sz w:val="30"/>
        </w:rPr>
        <w:t xml:space="preserve"> 4 </w:t>
      </w:r>
      <w:r>
        <w:rPr>
          <w:rFonts w:hint="eastAsia"/>
          <w:kern w:val="0"/>
          <w:sz w:val="30"/>
        </w:rPr>
        <w:t>月</w:t>
      </w:r>
    </w:p>
    <w:tbl>
      <w:tblPr>
        <w:tblW w:w="842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25"/>
      </w:tblGrid>
      <w:tr w:rsidR="006B6471" w:rsidTr="00301DC5">
        <w:trPr>
          <w:cantSplit/>
          <w:trHeight w:val="13447"/>
          <w:jc w:val="center"/>
        </w:trPr>
        <w:tc>
          <w:tcPr>
            <w:tcW w:w="8425" w:type="dxa"/>
          </w:tcPr>
          <w:p w:rsidR="006B6471" w:rsidRDefault="006B6471" w:rsidP="005F4ACA">
            <w:pPr>
              <w:pStyle w:val="ae"/>
              <w:numPr>
                <w:ilvl w:val="0"/>
                <w:numId w:val="6"/>
              </w:numPr>
              <w:spacing w:beforeLines="50" w:before="156"/>
              <w:ind w:firstLineChars="0"/>
              <w:rPr>
                <w:b/>
                <w:sz w:val="24"/>
              </w:rPr>
            </w:pPr>
            <w:bookmarkStart w:id="0" w:name="_Hlk513636989"/>
            <w:r w:rsidRPr="005F4ACA">
              <w:rPr>
                <w:rFonts w:hint="eastAsia"/>
                <w:b/>
                <w:sz w:val="24"/>
              </w:rPr>
              <w:lastRenderedPageBreak/>
              <w:t>系统</w:t>
            </w:r>
            <w:r w:rsidR="00472DE5" w:rsidRPr="005F4ACA">
              <w:rPr>
                <w:rFonts w:hint="eastAsia"/>
                <w:b/>
                <w:sz w:val="24"/>
              </w:rPr>
              <w:t>架构设计、总体测试指标和预期运行效果</w:t>
            </w:r>
          </w:p>
          <w:p w:rsidR="00B2093D" w:rsidRDefault="00B2093D" w:rsidP="00B2093D">
            <w:pPr>
              <w:pStyle w:val="ae"/>
              <w:numPr>
                <w:ilvl w:val="0"/>
                <w:numId w:val="7"/>
              </w:numPr>
              <w:spacing w:beforeLines="50" w:before="156"/>
              <w:ind w:firstLineChars="0"/>
              <w:rPr>
                <w:b/>
                <w:sz w:val="24"/>
              </w:rPr>
            </w:pPr>
            <w:r w:rsidRPr="00B2093D">
              <w:rPr>
                <w:rFonts w:hint="eastAsia"/>
                <w:b/>
                <w:sz w:val="24"/>
              </w:rPr>
              <w:t>架构设计</w:t>
            </w:r>
          </w:p>
          <w:p w:rsidR="00E344B2" w:rsidRDefault="00B2093D" w:rsidP="00B2093D">
            <w:pPr>
              <w:spacing w:beforeLines="50" w:before="156"/>
              <w:ind w:firstLineChars="200" w:firstLine="482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本次毕设</w:t>
            </w:r>
            <w:r w:rsidR="00E344B2">
              <w:rPr>
                <w:rFonts w:hint="eastAsia"/>
                <w:b/>
                <w:sz w:val="24"/>
              </w:rPr>
              <w:t>的</w:t>
            </w:r>
            <w:proofErr w:type="gramEnd"/>
            <w:r>
              <w:rPr>
                <w:rFonts w:hint="eastAsia"/>
                <w:b/>
                <w:sz w:val="24"/>
              </w:rPr>
              <w:t>架构主要分为</w:t>
            </w:r>
            <w:r w:rsidR="00E344B2">
              <w:rPr>
                <w:rFonts w:hint="eastAsia"/>
                <w:b/>
                <w:sz w:val="24"/>
              </w:rPr>
              <w:t>三</w:t>
            </w:r>
            <w:r>
              <w:rPr>
                <w:rFonts w:hint="eastAsia"/>
                <w:b/>
                <w:sz w:val="24"/>
              </w:rPr>
              <w:t>部分</w:t>
            </w:r>
            <w:r w:rsidR="00E344B2">
              <w:rPr>
                <w:rFonts w:hint="eastAsia"/>
                <w:b/>
                <w:sz w:val="24"/>
              </w:rPr>
              <w:t>：</w:t>
            </w:r>
          </w:p>
          <w:p w:rsidR="00B2093D" w:rsidRDefault="00B2093D" w:rsidP="00B2093D">
            <w:pPr>
              <w:spacing w:beforeLines="50" w:before="156"/>
              <w:ind w:firstLineChars="200"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第</w:t>
            </w:r>
            <w:r w:rsidR="00E344B2">
              <w:rPr>
                <w:rFonts w:hint="eastAsia"/>
                <w:b/>
                <w:sz w:val="24"/>
              </w:rPr>
              <w:t>一</w:t>
            </w:r>
            <w:r>
              <w:rPr>
                <w:rFonts w:hint="eastAsia"/>
                <w:b/>
                <w:sz w:val="24"/>
              </w:rPr>
              <w:t>部分为云端</w:t>
            </w:r>
            <w:proofErr w:type="gramStart"/>
            <w:r w:rsidR="00E344B2">
              <w:rPr>
                <w:rFonts w:hint="eastAsia"/>
                <w:b/>
                <w:sz w:val="24"/>
              </w:rPr>
              <w:t>的</w:t>
            </w:r>
            <w:r>
              <w:rPr>
                <w:rFonts w:hint="eastAsia"/>
                <w:b/>
                <w:sz w:val="24"/>
              </w:rPr>
              <w:t>讯飞</w:t>
            </w:r>
            <w:proofErr w:type="gramEnd"/>
            <w:r>
              <w:rPr>
                <w:rFonts w:hint="eastAsia"/>
                <w:b/>
                <w:sz w:val="24"/>
              </w:rPr>
              <w:t>API</w:t>
            </w:r>
            <w:r>
              <w:rPr>
                <w:rFonts w:hint="eastAsia"/>
                <w:b/>
                <w:sz w:val="24"/>
              </w:rPr>
              <w:t>接口调用部分。</w:t>
            </w:r>
            <w:r w:rsidR="00365DC1">
              <w:rPr>
                <w:rFonts w:hint="eastAsia"/>
                <w:b/>
                <w:sz w:val="24"/>
              </w:rPr>
              <w:t>具体可以参见下图：</w:t>
            </w:r>
          </w:p>
          <w:p w:rsidR="00365DC1" w:rsidRDefault="00365DC1" w:rsidP="00365DC1">
            <w:pPr>
              <w:spacing w:beforeLines="50" w:before="156"/>
              <w:ind w:firstLineChars="200" w:firstLine="420"/>
              <w:jc w:val="center"/>
              <w:rPr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DB95B84" wp14:editId="1CEBECBA">
                  <wp:extent cx="4572000" cy="19240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44B2" w:rsidRDefault="00E344B2" w:rsidP="00365DC1">
            <w:pPr>
              <w:spacing w:beforeLines="50" w:before="156"/>
              <w:ind w:firstLineChars="200" w:firstLine="422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344B2">
              <w:rPr>
                <w:rFonts w:asciiTheme="minorEastAsia" w:eastAsiaTheme="minorEastAsia" w:hAnsiTheme="minorEastAsia" w:hint="eastAsia"/>
                <w:b/>
                <w:szCs w:val="21"/>
              </w:rPr>
              <w:t>系统ASR识别过程</w:t>
            </w:r>
          </w:p>
          <w:p w:rsidR="00E344B2" w:rsidRPr="00E344B2" w:rsidRDefault="00E344B2" w:rsidP="00E344B2">
            <w:pPr>
              <w:spacing w:beforeLines="50" w:before="156" w:line="360" w:lineRule="auto"/>
              <w:ind w:firstLineChars="200" w:firstLine="482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344B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该部分主要工作就是把儿童根据游戏中，出现的汉字，进行发音，系统将其存为声音文件，并把这个声音文件，整理成wav格式，上</w:t>
            </w:r>
            <w:proofErr w:type="gramStart"/>
            <w:r w:rsidRPr="00E344B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传至讯飞平台</w:t>
            </w:r>
            <w:proofErr w:type="gramEnd"/>
            <w:r w:rsidRPr="00E344B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，</w:t>
            </w:r>
            <w:proofErr w:type="gramStart"/>
            <w:r w:rsidRPr="00E344B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调用讯飞的</w:t>
            </w:r>
            <w:proofErr w:type="gramEnd"/>
            <w:r w:rsidRPr="00E344B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API。</w:t>
            </w:r>
            <w:proofErr w:type="gramStart"/>
            <w:r w:rsidRPr="00E344B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讯飞平台</w:t>
            </w:r>
            <w:proofErr w:type="gramEnd"/>
            <w:r w:rsidRPr="00E344B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，通过ASR，即</w:t>
            </w:r>
            <w:r w:rsidRPr="00E344B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自动语音识别技术（Automatic Speech Recognition）</w:t>
            </w:r>
            <w:r w:rsidRPr="00E344B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。将用户上传的音频文件，根据机器学习算法，把音频文件中的文字，进行识别，并把识别的结果，返回给用户。</w:t>
            </w:r>
          </w:p>
          <w:p w:rsidR="00E344B2" w:rsidRPr="00E344B2" w:rsidRDefault="00E344B2" w:rsidP="00E344B2">
            <w:pPr>
              <w:spacing w:beforeLines="50" w:before="156" w:line="360" w:lineRule="auto"/>
              <w:ind w:firstLineChars="200" w:firstLine="482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E344B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第二部分为</w:t>
            </w:r>
            <w:proofErr w:type="spellStart"/>
            <w:r w:rsidRPr="00E344B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tts</w:t>
            </w:r>
            <w:proofErr w:type="spellEnd"/>
            <w:r w:rsidRPr="00E344B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部分，</w:t>
            </w:r>
            <w:proofErr w:type="spellStart"/>
            <w:r w:rsidRPr="00E344B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tts</w:t>
            </w:r>
            <w:proofErr w:type="spellEnd"/>
            <w:r w:rsidR="00E70359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即</w:t>
            </w:r>
            <w:r w:rsidR="00E70359" w:rsidRPr="00E70359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文字转语音（Text-To-Speech，TTS）语音合成是将人类语音用人工的方式所产生。</w:t>
            </w:r>
            <w:r w:rsidR="00E70359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这</w:t>
            </w:r>
            <w:proofErr w:type="gramStart"/>
            <w:r w:rsidR="00E70359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次毕设正是</w:t>
            </w:r>
            <w:proofErr w:type="gramEnd"/>
            <w:r w:rsidR="00E70359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 xml:space="preserve">利用这项技术，实现了家长预设的汉字的语音朗读功能。 </w:t>
            </w:r>
            <w:r w:rsidR="002044BC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由于儿童早期对音频比较敏感，所以采用音频的方式，让儿童更能接受训练的形式。</w:t>
            </w:r>
          </w:p>
          <w:p w:rsidR="002044BC" w:rsidRDefault="002044BC" w:rsidP="002044BC">
            <w:pPr>
              <w:spacing w:beforeLines="50" w:before="156" w:line="360" w:lineRule="auto"/>
              <w:ind w:firstLineChars="200" w:firstLine="482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第三部分为</w:t>
            </w:r>
            <w:r w:rsidR="00B2093D" w:rsidRPr="00E344B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逻辑代码：主要包括</w:t>
            </w:r>
            <w:r w:rsidR="00365DC1" w:rsidRPr="00E344B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业务基本模块、数据库设计。</w:t>
            </w:r>
          </w:p>
          <w:p w:rsidR="00365DC1" w:rsidRDefault="00365DC1" w:rsidP="002044BC">
            <w:pPr>
              <w:spacing w:beforeLines="50" w:before="156" w:line="360" w:lineRule="auto"/>
              <w:ind w:firstLineChars="200" w:firstLine="482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E344B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业务模块，主要包含了</w:t>
            </w:r>
            <w:r w:rsidR="002044BC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前后端，其中前端模块，如下图所示：</w:t>
            </w:r>
          </w:p>
          <w:p w:rsidR="00B2093D" w:rsidRDefault="002044BC" w:rsidP="002044BC">
            <w:pPr>
              <w:spacing w:beforeLines="50" w:before="156" w:line="360" w:lineRule="auto"/>
              <w:ind w:firstLineChars="200" w:firstLine="42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19B5BC" wp14:editId="4D04E967">
                  <wp:extent cx="3347068" cy="1822450"/>
                  <wp:effectExtent l="0" t="0" r="635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701" cy="1829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4BC" w:rsidRDefault="002044BC" w:rsidP="002044BC">
            <w:pPr>
              <w:spacing w:beforeLines="50" w:before="156"/>
              <w:ind w:firstLineChars="200" w:firstLine="422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前端模块</w:t>
            </w:r>
          </w:p>
          <w:p w:rsidR="002044BC" w:rsidRDefault="002044BC" w:rsidP="002044BC">
            <w:pPr>
              <w:spacing w:beforeLines="50" w:before="156" w:line="360" w:lineRule="auto"/>
              <w:ind w:firstLineChars="200" w:firstLine="482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汉字列表，会根据登录不同儿童而显示不同的顺序，其中顺序根据</w:t>
            </w:r>
            <w:r w:rsidR="0014395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汉字排序算法，决定列表的先后顺序，这样保证了儿童的学习质量。</w:t>
            </w:r>
          </w:p>
          <w:p w:rsidR="00143952" w:rsidRDefault="00143952" w:rsidP="002044BC">
            <w:pPr>
              <w:spacing w:beforeLines="50" w:before="156" w:line="360" w:lineRule="auto"/>
              <w:ind w:firstLineChars="200" w:firstLine="482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汉字发音，采用了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tts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技术，将儿童要学习的汉字，转换为音频，呈现出来，让儿童根据发音进行学习。</w:t>
            </w:r>
          </w:p>
          <w:p w:rsidR="00143952" w:rsidRDefault="00143952" w:rsidP="002044BC">
            <w:pPr>
              <w:spacing w:beforeLines="50" w:before="156" w:line="360" w:lineRule="auto"/>
              <w:ind w:firstLineChars="200" w:firstLine="482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正确率计算，通过</w:t>
            </w:r>
            <w:proofErr w:type="gramStart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调用讯飞的</w:t>
            </w:r>
            <w:proofErr w:type="gramEnd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API，将儿童的发音，上传至讯飞云端服务器，云端采用ASR技术，将儿童音频转换为文字，回传到系统中，系统根据回传的结果和汉字本身的含义，判断是否正确，并根据结果计算该儿童，对该汉字的正确率。</w:t>
            </w:r>
          </w:p>
          <w:p w:rsidR="00143952" w:rsidRDefault="00143952" w:rsidP="002044BC">
            <w:pPr>
              <w:spacing w:beforeLines="50" w:before="156" w:line="360" w:lineRule="auto"/>
              <w:ind w:firstLineChars="200" w:firstLine="482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后端模块，主要为初始化一些系统的必要设置和初始化数据。具体模块如下图所示：</w:t>
            </w:r>
          </w:p>
          <w:p w:rsidR="00143952" w:rsidRDefault="00143952" w:rsidP="00143952">
            <w:pPr>
              <w:spacing w:beforeLines="50" w:before="156" w:line="360" w:lineRule="auto"/>
              <w:ind w:firstLineChars="200" w:firstLine="420"/>
              <w:jc w:val="center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E08D3E" wp14:editId="6FBAEEED">
                  <wp:extent cx="1949450" cy="1894146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369" cy="1902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3952" w:rsidRDefault="00143952" w:rsidP="00143952">
            <w:pPr>
              <w:spacing w:beforeLines="50" w:before="156"/>
              <w:ind w:firstLineChars="200" w:firstLine="422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前端模块</w:t>
            </w:r>
          </w:p>
          <w:p w:rsidR="00143952" w:rsidRDefault="00143952" w:rsidP="00143952">
            <w:pPr>
              <w:spacing w:beforeLines="50" w:before="156" w:line="360" w:lineRule="auto"/>
              <w:ind w:firstLine="492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字库管理，主要为了将汉字归类，比如动物，水果等大分类，方便进行归类查找，也方便家长有针对性的对儿童进行训练。</w:t>
            </w:r>
          </w:p>
          <w:p w:rsidR="00143952" w:rsidRDefault="00143952" w:rsidP="00143952">
            <w:pPr>
              <w:spacing w:beforeLines="50" w:before="156" w:line="360" w:lineRule="auto"/>
              <w:ind w:firstLine="492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汉字管理，家长可以通过这里对汉字进行管理，调整所属字库，查询汉字，修改/删除汉字等操作。</w:t>
            </w:r>
          </w:p>
          <w:p w:rsidR="00143952" w:rsidRPr="00143952" w:rsidRDefault="00143952" w:rsidP="00143952">
            <w:pPr>
              <w:spacing w:beforeLines="50" w:before="156" w:line="360" w:lineRule="auto"/>
              <w:ind w:firstLine="492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儿童管理，主要方便家长查看儿童，以及修改儿童名称等操作。</w:t>
            </w:r>
          </w:p>
          <w:p w:rsidR="00B2093D" w:rsidRDefault="00B2093D" w:rsidP="00E344B2">
            <w:pPr>
              <w:pStyle w:val="ae"/>
              <w:numPr>
                <w:ilvl w:val="0"/>
                <w:numId w:val="7"/>
              </w:numPr>
              <w:spacing w:beforeLines="50" w:before="156" w:line="360" w:lineRule="auto"/>
              <w:ind w:firstLineChars="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E344B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总体测试</w:t>
            </w:r>
          </w:p>
          <w:p w:rsidR="00143952" w:rsidRDefault="00143952" w:rsidP="00143952">
            <w:pPr>
              <w:pStyle w:val="ae"/>
              <w:spacing w:beforeLines="50" w:before="156" w:line="360" w:lineRule="auto"/>
              <w:ind w:left="510" w:firstLineChars="0" w:firstLine="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一个稳健的系统产生之前，必定会有多项针对系统的测试工作。</w:t>
            </w:r>
            <w:proofErr w:type="gramStart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本次毕设也</w:t>
            </w:r>
            <w:proofErr w:type="gramEnd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不例外。针对本次毕设，主要包含了功能基本功能测试和一些逻辑测试。</w:t>
            </w:r>
          </w:p>
          <w:p w:rsidR="00143952" w:rsidRDefault="00143952" w:rsidP="00143952">
            <w:pPr>
              <w:pStyle w:val="ae"/>
              <w:spacing w:beforeLines="50" w:before="156" w:line="360" w:lineRule="auto"/>
              <w:ind w:left="510" w:firstLineChars="0" w:firstLine="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其中基本功能测试，分为几个大的部分：前端测试，后端测试，</w:t>
            </w:r>
            <w:proofErr w:type="spellStart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t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ts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测试，</w:t>
            </w:r>
            <w:proofErr w:type="gramStart"/>
            <w:r w:rsidR="009E3BE8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讯飞</w:t>
            </w:r>
            <w:proofErr w:type="gramEnd"/>
            <w:r w:rsidR="009E3BE8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API调用测试。</w:t>
            </w:r>
          </w:p>
          <w:p w:rsidR="009E3BE8" w:rsidRDefault="009E3BE8" w:rsidP="009E3BE8">
            <w:pPr>
              <w:pStyle w:val="ae"/>
              <w:spacing w:beforeLines="50" w:before="156" w:line="360" w:lineRule="auto"/>
              <w:ind w:left="510" w:firstLineChars="0" w:firstLine="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前端测试，主要包含了针对，儿童登录，儿童登出；汉字列表加载。</w:t>
            </w:r>
          </w:p>
          <w:p w:rsidR="009E3BE8" w:rsidRDefault="009E3BE8" w:rsidP="009E3BE8">
            <w:pPr>
              <w:pStyle w:val="ae"/>
              <w:spacing w:beforeLines="50" w:before="156" w:line="360" w:lineRule="auto"/>
              <w:ind w:left="510" w:firstLineChars="0" w:firstLine="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后端测试，主要包含了：字库管理中的增加，修改，删除，以及加载列表，其中在增加和修改的时候，主要针对是否已经存在名称的校验，达到数据一致性，</w:t>
            </w:r>
            <w:proofErr w:type="gramStart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不</w:t>
            </w:r>
            <w:proofErr w:type="gramEnd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重复性。汉字管理中的增加，修改，删除和列表加载，同样的也对数据重复，进行了校验。儿童管理中的增加，修改，删除和列表加载，儿童名称重复校验。</w:t>
            </w:r>
          </w:p>
          <w:p w:rsidR="009E3BE8" w:rsidRDefault="009E3BE8" w:rsidP="009E3BE8">
            <w:pPr>
              <w:pStyle w:val="ae"/>
              <w:spacing w:beforeLines="50" w:before="156" w:line="360" w:lineRule="auto"/>
              <w:ind w:left="510" w:firstLineChars="0" w:firstLine="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tts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测试，主要是针对汉字列表中出现的汉字读音是否准确，语速是否适中，能否让儿童听得清楚明白。另外，根据测试结果，进行了语速和声调的相关调整。</w:t>
            </w:r>
          </w:p>
          <w:p w:rsidR="009E3BE8" w:rsidRPr="009E3BE8" w:rsidRDefault="009E3BE8" w:rsidP="009E3BE8">
            <w:pPr>
              <w:pStyle w:val="ae"/>
              <w:spacing w:beforeLines="50" w:before="156" w:line="360" w:lineRule="auto"/>
              <w:ind w:left="510" w:firstLineChars="0" w:firstLine="0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讯飞</w:t>
            </w:r>
            <w:proofErr w:type="gramEnd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API部分，主要</w:t>
            </w:r>
            <w:proofErr w:type="gramStart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针对讯飞返回</w:t>
            </w:r>
            <w:proofErr w:type="gramEnd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延迟的测试，以及本身语音识别的准确性的验证。</w:t>
            </w:r>
          </w:p>
          <w:p w:rsidR="00B2093D" w:rsidRDefault="00B2093D" w:rsidP="00E344B2">
            <w:pPr>
              <w:pStyle w:val="ae"/>
              <w:numPr>
                <w:ilvl w:val="0"/>
                <w:numId w:val="7"/>
              </w:numPr>
              <w:spacing w:beforeLines="50" w:before="156" w:line="360" w:lineRule="auto"/>
              <w:ind w:firstLineChars="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E344B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预期效果</w:t>
            </w:r>
          </w:p>
          <w:p w:rsidR="009E3BE8" w:rsidRDefault="009E3BE8" w:rsidP="009E3BE8">
            <w:pPr>
              <w:spacing w:beforeLines="50" w:before="156" w:line="360" w:lineRule="auto"/>
              <w:ind w:left="51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关于前台部分，预期结果，当儿童登录时候，会加载对应儿童应该出现的汉字排序列表，并且系统header会显示欢迎XXX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 xml:space="preserve"> ,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其中XXX即为该儿童名称。</w:t>
            </w:r>
          </w:p>
          <w:p w:rsidR="009E3BE8" w:rsidRDefault="009E3BE8" w:rsidP="009E3BE8">
            <w:pPr>
              <w:spacing w:beforeLines="50" w:before="156" w:line="360" w:lineRule="auto"/>
              <w:ind w:left="51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关于后端部分，预期结果，字库部分，添加相同的字库名称时候，会提示添加失败以及原因，并且不会把重复名称的字库添加到数据中。删除时候，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如果该字库下面，已经有汉字，则禁止删除，并有相关提示。字库列表显示完整，数据数量与数据库中应该一致。汉字部分，对于添加则同字库部分一致，校验名称重复。</w:t>
            </w:r>
            <w:r w:rsidR="00B519CA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删除时候，如果删除成功，数据库中确实不存在以删掉的汉字。儿童部分，添加不允许添加重复的儿童名称。</w:t>
            </w:r>
          </w:p>
          <w:p w:rsidR="00B519CA" w:rsidRDefault="00B519CA" w:rsidP="009E3BE8">
            <w:pPr>
              <w:spacing w:beforeLines="50" w:before="156" w:line="360" w:lineRule="auto"/>
              <w:ind w:left="51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tts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部分，准确对汉字的发音，适中的语速，并且没有伴随着杂音。</w:t>
            </w:r>
          </w:p>
          <w:p w:rsidR="00B519CA" w:rsidRPr="009E3BE8" w:rsidRDefault="00B519CA" w:rsidP="009E3BE8">
            <w:pPr>
              <w:spacing w:beforeLines="50" w:before="156" w:line="360" w:lineRule="auto"/>
              <w:ind w:left="510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讯飞</w:t>
            </w:r>
            <w:proofErr w:type="gramEnd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API部分，能正确的识别预期的发音结果，准确率高于8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>5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%，并且识别单个词语，时间上小于5s。</w:t>
            </w:r>
          </w:p>
          <w:p w:rsidR="006B6471" w:rsidRPr="005972EE" w:rsidRDefault="006B6471" w:rsidP="00B2093D">
            <w:pPr>
              <w:pStyle w:val="a6"/>
              <w:spacing w:before="78" w:after="78"/>
              <w:ind w:firstLine="480"/>
              <w:rPr>
                <w:rFonts w:ascii="宋体"/>
                <w:sz w:val="24"/>
              </w:rPr>
            </w:pPr>
          </w:p>
        </w:tc>
      </w:tr>
      <w:bookmarkEnd w:id="0"/>
    </w:tbl>
    <w:p w:rsidR="006B6471" w:rsidRDefault="006B6471" w:rsidP="006B6471">
      <w:pPr>
        <w:spacing w:line="0" w:lineRule="atLeast"/>
        <w:rPr>
          <w:sz w:val="18"/>
          <w:szCs w:val="18"/>
        </w:rPr>
      </w:pPr>
    </w:p>
    <w:p w:rsidR="00301DC5" w:rsidRDefault="00301DC5" w:rsidP="006B6471">
      <w:pPr>
        <w:spacing w:line="0" w:lineRule="atLeast"/>
        <w:rPr>
          <w:sz w:val="18"/>
          <w:szCs w:val="18"/>
        </w:rPr>
      </w:pPr>
    </w:p>
    <w:tbl>
      <w:tblPr>
        <w:tblW w:w="842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25"/>
      </w:tblGrid>
      <w:tr w:rsidR="00301DC5" w:rsidTr="00AC27E1">
        <w:trPr>
          <w:cantSplit/>
          <w:trHeight w:val="13447"/>
          <w:jc w:val="center"/>
        </w:trPr>
        <w:tc>
          <w:tcPr>
            <w:tcW w:w="8425" w:type="dxa"/>
          </w:tcPr>
          <w:p w:rsidR="00301DC5" w:rsidRDefault="00301DC5" w:rsidP="008F444E">
            <w:pPr>
              <w:spacing w:beforeLines="50" w:before="156"/>
              <w:rPr>
                <w:b/>
                <w:sz w:val="24"/>
              </w:rPr>
            </w:pPr>
            <w:r w:rsidRPr="00652149">
              <w:rPr>
                <w:rFonts w:hint="eastAsia"/>
                <w:b/>
                <w:sz w:val="24"/>
              </w:rPr>
              <w:lastRenderedPageBreak/>
              <w:t>二、</w:t>
            </w:r>
            <w:r>
              <w:rPr>
                <w:rFonts w:hint="eastAsia"/>
                <w:b/>
                <w:sz w:val="24"/>
              </w:rPr>
              <w:t>目前已完成工作</w:t>
            </w:r>
          </w:p>
          <w:p w:rsidR="008825AD" w:rsidRDefault="008825AD" w:rsidP="0076369F">
            <w:pPr>
              <w:spacing w:line="360" w:lineRule="auto"/>
              <w:ind w:firstLineChars="200" w:firstLine="480"/>
            </w:pPr>
            <w:r>
              <w:rPr>
                <w:rFonts w:hint="eastAsia"/>
                <w:kern w:val="0"/>
                <w:sz w:val="24"/>
                <w:highlight w:val="yellow"/>
              </w:rPr>
              <w:t>本部分内容不少于</w:t>
            </w:r>
            <w:r>
              <w:rPr>
                <w:kern w:val="0"/>
                <w:sz w:val="24"/>
                <w:highlight w:val="yellow"/>
              </w:rPr>
              <w:t>1000</w:t>
            </w:r>
            <w:r>
              <w:rPr>
                <w:rFonts w:hint="eastAsia"/>
                <w:kern w:val="0"/>
                <w:sz w:val="24"/>
                <w:highlight w:val="yellow"/>
              </w:rPr>
              <w:t>字，工作内容包括功能细化、编码实现、综合测试、实施运行等。</w:t>
            </w:r>
          </w:p>
          <w:p w:rsidR="00301DC5" w:rsidRPr="008825AD" w:rsidRDefault="00301DC5" w:rsidP="008F444E">
            <w:pPr>
              <w:spacing w:beforeLines="50" w:before="156" w:line="360" w:lineRule="auto"/>
              <w:ind w:firstLineChars="200" w:firstLine="480"/>
              <w:rPr>
                <w:rFonts w:ascii="宋体"/>
                <w:sz w:val="24"/>
              </w:rPr>
            </w:pPr>
            <w:bookmarkStart w:id="1" w:name="_GoBack"/>
            <w:bookmarkEnd w:id="1"/>
          </w:p>
        </w:tc>
      </w:tr>
    </w:tbl>
    <w:p w:rsidR="00301DC5" w:rsidRPr="00301DC5" w:rsidRDefault="00301DC5" w:rsidP="006B6471">
      <w:pPr>
        <w:spacing w:line="0" w:lineRule="atLeast"/>
        <w:rPr>
          <w:sz w:val="18"/>
          <w:szCs w:val="18"/>
        </w:rPr>
      </w:pPr>
    </w:p>
    <w:p w:rsidR="00301DC5" w:rsidRPr="00301DC5" w:rsidRDefault="00301DC5" w:rsidP="006B6471">
      <w:pPr>
        <w:spacing w:line="0" w:lineRule="atLeast"/>
        <w:rPr>
          <w:sz w:val="18"/>
          <w:szCs w:val="18"/>
        </w:rPr>
      </w:pPr>
    </w:p>
    <w:tbl>
      <w:tblPr>
        <w:tblW w:w="856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68"/>
      </w:tblGrid>
      <w:tr w:rsidR="00472DE5" w:rsidTr="00301DC5">
        <w:trPr>
          <w:cantSplit/>
          <w:trHeight w:val="4632"/>
          <w:jc w:val="center"/>
        </w:trPr>
        <w:tc>
          <w:tcPr>
            <w:tcW w:w="8568" w:type="dxa"/>
            <w:tcBorders>
              <w:bottom w:val="single" w:sz="4" w:space="0" w:color="auto"/>
            </w:tcBorders>
          </w:tcPr>
          <w:p w:rsidR="00301DC5" w:rsidRDefault="00301DC5" w:rsidP="008F444E">
            <w:pPr>
              <w:spacing w:beforeLines="50" w:before="156"/>
              <w:rPr>
                <w:rFonts w:ascii="宋体"/>
                <w:sz w:val="24"/>
              </w:rPr>
            </w:pPr>
            <w:r w:rsidRPr="00152E92">
              <w:rPr>
                <w:rFonts w:hint="eastAsia"/>
                <w:b/>
                <w:sz w:val="24"/>
              </w:rPr>
              <w:lastRenderedPageBreak/>
              <w:t>三、</w:t>
            </w:r>
            <w:r>
              <w:rPr>
                <w:rFonts w:hint="eastAsia"/>
                <w:b/>
                <w:sz w:val="24"/>
              </w:rPr>
              <w:t>下一步工作计划</w:t>
            </w:r>
          </w:p>
          <w:p w:rsidR="00472DE5" w:rsidRPr="00DC31E8" w:rsidRDefault="00DC31E8" w:rsidP="005F4ACA">
            <w:pPr>
              <w:spacing w:line="360" w:lineRule="auto"/>
              <w:ind w:firstLineChars="200" w:firstLine="480"/>
              <w:rPr>
                <w:sz w:val="24"/>
              </w:rPr>
            </w:pPr>
            <w:r w:rsidRPr="00DC31E8">
              <w:rPr>
                <w:rFonts w:hint="eastAsia"/>
                <w:sz w:val="24"/>
                <w:highlight w:val="yellow"/>
              </w:rPr>
              <w:t>本部分内容不少于</w:t>
            </w:r>
            <w:r w:rsidR="0029457F">
              <w:rPr>
                <w:rFonts w:hint="eastAsia"/>
                <w:sz w:val="24"/>
                <w:highlight w:val="yellow"/>
              </w:rPr>
              <w:t>3</w:t>
            </w:r>
            <w:r w:rsidRPr="00DC31E8">
              <w:rPr>
                <w:rFonts w:hint="eastAsia"/>
                <w:sz w:val="24"/>
                <w:highlight w:val="yellow"/>
              </w:rPr>
              <w:t>00</w:t>
            </w:r>
            <w:r w:rsidRPr="00DC31E8">
              <w:rPr>
                <w:rFonts w:hint="eastAsia"/>
                <w:sz w:val="24"/>
                <w:highlight w:val="yellow"/>
              </w:rPr>
              <w:t>字</w:t>
            </w:r>
            <w:r w:rsidR="00BE32A4">
              <w:rPr>
                <w:rFonts w:hint="eastAsia"/>
                <w:sz w:val="24"/>
                <w:highlight w:val="yellow"/>
              </w:rPr>
              <w:t>。</w:t>
            </w:r>
          </w:p>
        </w:tc>
      </w:tr>
      <w:tr w:rsidR="00301DC5" w:rsidTr="00301DC5">
        <w:trPr>
          <w:cantSplit/>
          <w:trHeight w:val="8439"/>
          <w:jc w:val="center"/>
        </w:trPr>
        <w:tc>
          <w:tcPr>
            <w:tcW w:w="8568" w:type="dxa"/>
            <w:tcBorders>
              <w:top w:val="single" w:sz="4" w:space="0" w:color="auto"/>
              <w:bottom w:val="single" w:sz="4" w:space="0" w:color="auto"/>
            </w:tcBorders>
          </w:tcPr>
          <w:p w:rsidR="00301DC5" w:rsidRDefault="00301DC5" w:rsidP="00AC27E1">
            <w:pPr>
              <w:spacing w:line="360" w:lineRule="auto"/>
              <w:rPr>
                <w:b/>
                <w:sz w:val="24"/>
              </w:rPr>
            </w:pPr>
            <w:r w:rsidRPr="00152E92">
              <w:rPr>
                <w:rFonts w:hint="eastAsia"/>
                <w:b/>
                <w:sz w:val="24"/>
              </w:rPr>
              <w:t>四、</w:t>
            </w:r>
            <w:r>
              <w:rPr>
                <w:rFonts w:hint="eastAsia"/>
                <w:b/>
                <w:sz w:val="24"/>
              </w:rPr>
              <w:t>目前存在的问题及拟采取解决方案</w:t>
            </w:r>
          </w:p>
          <w:p w:rsidR="00DC31E8" w:rsidRPr="00DC31E8" w:rsidRDefault="00DC31E8" w:rsidP="005F4ACA">
            <w:pPr>
              <w:spacing w:line="360" w:lineRule="auto"/>
              <w:ind w:firstLineChars="200" w:firstLine="480"/>
              <w:rPr>
                <w:sz w:val="24"/>
                <w:highlight w:val="yellow"/>
              </w:rPr>
            </w:pPr>
            <w:r w:rsidRPr="00DC31E8">
              <w:rPr>
                <w:rFonts w:hint="eastAsia"/>
                <w:sz w:val="24"/>
                <w:highlight w:val="yellow"/>
              </w:rPr>
              <w:t>本部分内容不少于</w:t>
            </w:r>
            <w:r>
              <w:rPr>
                <w:sz w:val="24"/>
                <w:highlight w:val="yellow"/>
              </w:rPr>
              <w:t>500</w:t>
            </w:r>
            <w:r w:rsidRPr="00DC31E8">
              <w:rPr>
                <w:rFonts w:hint="eastAsia"/>
                <w:sz w:val="24"/>
                <w:highlight w:val="yellow"/>
              </w:rPr>
              <w:t>字。</w:t>
            </w:r>
          </w:p>
        </w:tc>
      </w:tr>
    </w:tbl>
    <w:p w:rsidR="00301DC5" w:rsidRDefault="007D5016">
      <w:pPr>
        <w:sectPr w:rsidR="00301DC5" w:rsidSect="00301DC5"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r>
        <w:br w:type="page"/>
      </w:r>
    </w:p>
    <w:tbl>
      <w:tblPr>
        <w:tblW w:w="856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68"/>
      </w:tblGrid>
      <w:tr w:rsidR="006B6471" w:rsidTr="000211AC">
        <w:trPr>
          <w:cantSplit/>
          <w:trHeight w:val="6076"/>
          <w:jc w:val="center"/>
        </w:trPr>
        <w:tc>
          <w:tcPr>
            <w:tcW w:w="8568" w:type="dxa"/>
          </w:tcPr>
          <w:p w:rsidR="006B6471" w:rsidRPr="00152E92" w:rsidRDefault="00472DE5" w:rsidP="008F444E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  <w:sz w:val="24"/>
              </w:rPr>
              <w:lastRenderedPageBreak/>
              <w:t>五</w:t>
            </w:r>
            <w:r w:rsidR="006B6471" w:rsidRPr="00152E92">
              <w:rPr>
                <w:rFonts w:hint="eastAsia"/>
                <w:b/>
                <w:sz w:val="24"/>
              </w:rPr>
              <w:t>、</w:t>
            </w:r>
            <w:r w:rsidR="006B6471">
              <w:rPr>
                <w:rFonts w:hint="eastAsia"/>
                <w:b/>
                <w:sz w:val="24"/>
              </w:rPr>
              <w:t>指导教师审阅意见</w:t>
            </w:r>
          </w:p>
          <w:p w:rsidR="006B6471" w:rsidRDefault="006B6471" w:rsidP="00AC27E1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6B6471" w:rsidRDefault="006B6471" w:rsidP="00AC27E1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6B6471" w:rsidRDefault="006B6471" w:rsidP="00AC27E1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6B6471" w:rsidRDefault="006B6471" w:rsidP="00AC27E1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6B6471" w:rsidRDefault="006B6471" w:rsidP="00AC27E1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6B6471" w:rsidRDefault="006B6471" w:rsidP="00AC27E1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6B6471" w:rsidRDefault="006B6471" w:rsidP="00AC27E1">
            <w:pPr>
              <w:spacing w:line="360" w:lineRule="auto"/>
              <w:ind w:firstLineChars="200" w:firstLine="480"/>
              <w:rPr>
                <w:sz w:val="24"/>
              </w:rPr>
            </w:pPr>
          </w:p>
          <w:p w:rsidR="000211AC" w:rsidRDefault="006B6471" w:rsidP="000211AC">
            <w:pPr>
              <w:ind w:right="960" w:firstLineChars="1650" w:firstLine="3960"/>
              <w:rPr>
                <w:rFonts w:ascii="宋体"/>
                <w:sz w:val="24"/>
              </w:rPr>
            </w:pPr>
            <w:r w:rsidRPr="007313B5">
              <w:rPr>
                <w:rFonts w:ascii="宋体" w:hint="eastAsia"/>
                <w:sz w:val="24"/>
              </w:rPr>
              <w:t>指导教师</w:t>
            </w:r>
            <w:r>
              <w:rPr>
                <w:rFonts w:ascii="宋体"/>
                <w:sz w:val="24"/>
              </w:rPr>
              <w:t>(</w:t>
            </w:r>
            <w:r>
              <w:rPr>
                <w:rFonts w:ascii="宋体" w:hint="eastAsia"/>
                <w:sz w:val="24"/>
              </w:rPr>
              <w:t>签字</w:t>
            </w:r>
            <w:r>
              <w:rPr>
                <w:rFonts w:ascii="宋体"/>
                <w:sz w:val="24"/>
              </w:rPr>
              <w:t>)</w:t>
            </w:r>
            <w:r>
              <w:rPr>
                <w:rFonts w:ascii="宋体" w:hint="eastAsia"/>
                <w:sz w:val="24"/>
              </w:rPr>
              <w:t>：</w:t>
            </w:r>
          </w:p>
          <w:p w:rsidR="000211AC" w:rsidRDefault="000211AC" w:rsidP="000211AC">
            <w:pPr>
              <w:ind w:right="960" w:firstLineChars="1650" w:firstLine="3960"/>
              <w:rPr>
                <w:rFonts w:ascii="宋体"/>
                <w:sz w:val="24"/>
              </w:rPr>
            </w:pPr>
          </w:p>
          <w:p w:rsidR="006B6471" w:rsidRPr="0004552C" w:rsidRDefault="006B6471" w:rsidP="005F4ACA">
            <w:pPr>
              <w:wordWrap w:val="0"/>
              <w:ind w:right="480"/>
              <w:jc w:val="right"/>
            </w:pPr>
            <w:r w:rsidRPr="0004552C">
              <w:rPr>
                <w:sz w:val="24"/>
              </w:rPr>
              <w:t>年</w:t>
            </w:r>
            <w:r w:rsidR="005F4ACA">
              <w:rPr>
                <w:rFonts w:hint="eastAsia"/>
                <w:sz w:val="24"/>
              </w:rPr>
              <w:t xml:space="preserve">   </w:t>
            </w:r>
            <w:r w:rsidRPr="0004552C">
              <w:rPr>
                <w:sz w:val="24"/>
              </w:rPr>
              <w:t>月</w:t>
            </w:r>
            <w:r w:rsidR="005F4ACA">
              <w:rPr>
                <w:rFonts w:hint="eastAsia"/>
                <w:sz w:val="24"/>
              </w:rPr>
              <w:t xml:space="preserve">   </w:t>
            </w:r>
            <w:r w:rsidRPr="0004552C">
              <w:rPr>
                <w:sz w:val="24"/>
              </w:rPr>
              <w:t>日</w:t>
            </w:r>
          </w:p>
          <w:p w:rsidR="006B6471" w:rsidRPr="007313B5" w:rsidRDefault="006B6471" w:rsidP="00AC27E1">
            <w:pPr>
              <w:spacing w:line="360" w:lineRule="auto"/>
              <w:ind w:firstLineChars="200" w:firstLine="480"/>
              <w:rPr>
                <w:sz w:val="24"/>
              </w:rPr>
            </w:pPr>
          </w:p>
        </w:tc>
      </w:tr>
      <w:tr w:rsidR="006B6471" w:rsidTr="000211AC">
        <w:trPr>
          <w:cantSplit/>
          <w:trHeight w:val="5787"/>
          <w:jc w:val="center"/>
        </w:trPr>
        <w:tc>
          <w:tcPr>
            <w:tcW w:w="8568" w:type="dxa"/>
          </w:tcPr>
          <w:p w:rsidR="006B6471" w:rsidRPr="00152E92" w:rsidRDefault="00472DE5" w:rsidP="008F444E">
            <w:pPr>
              <w:spacing w:beforeLines="50" w:before="156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</w:t>
            </w:r>
            <w:r w:rsidR="006B6471" w:rsidRPr="00152E92"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中期</w:t>
            </w:r>
            <w:r w:rsidR="006B6471">
              <w:rPr>
                <w:rFonts w:hint="eastAsia"/>
                <w:b/>
                <w:sz w:val="24"/>
              </w:rPr>
              <w:t>检查小组意见</w:t>
            </w:r>
          </w:p>
          <w:p w:rsidR="006B6471" w:rsidRDefault="006B6471" w:rsidP="00AC27E1">
            <w:pPr>
              <w:spacing w:line="360" w:lineRule="auto"/>
              <w:ind w:firstLineChars="200" w:firstLine="482"/>
              <w:rPr>
                <w:b/>
                <w:sz w:val="24"/>
              </w:rPr>
            </w:pPr>
          </w:p>
          <w:p w:rsidR="006B6471" w:rsidRDefault="006B6471" w:rsidP="00AC27E1">
            <w:pPr>
              <w:spacing w:line="360" w:lineRule="auto"/>
              <w:ind w:firstLineChars="200" w:firstLine="482"/>
              <w:rPr>
                <w:b/>
                <w:sz w:val="24"/>
              </w:rPr>
            </w:pPr>
          </w:p>
          <w:p w:rsidR="006B6471" w:rsidRDefault="006B6471" w:rsidP="00AC27E1">
            <w:pPr>
              <w:spacing w:line="360" w:lineRule="auto"/>
              <w:ind w:firstLineChars="200" w:firstLine="482"/>
              <w:rPr>
                <w:b/>
                <w:sz w:val="24"/>
              </w:rPr>
            </w:pPr>
          </w:p>
          <w:p w:rsidR="006B6471" w:rsidRDefault="006B6471" w:rsidP="00AC27E1">
            <w:pPr>
              <w:spacing w:line="360" w:lineRule="auto"/>
              <w:ind w:firstLineChars="200" w:firstLine="482"/>
              <w:rPr>
                <w:b/>
                <w:sz w:val="24"/>
              </w:rPr>
            </w:pPr>
          </w:p>
          <w:p w:rsidR="006B6471" w:rsidRDefault="006B6471" w:rsidP="00AC27E1">
            <w:pPr>
              <w:spacing w:line="360" w:lineRule="auto"/>
              <w:ind w:firstLineChars="200" w:firstLine="482"/>
              <w:rPr>
                <w:b/>
                <w:sz w:val="24"/>
              </w:rPr>
            </w:pPr>
          </w:p>
          <w:p w:rsidR="006B6471" w:rsidRDefault="006B6471" w:rsidP="00AC27E1">
            <w:pPr>
              <w:spacing w:line="360" w:lineRule="auto"/>
              <w:ind w:firstLineChars="200" w:firstLine="482"/>
              <w:rPr>
                <w:b/>
                <w:sz w:val="24"/>
              </w:rPr>
            </w:pPr>
          </w:p>
          <w:p w:rsidR="006B6471" w:rsidRDefault="006B6471" w:rsidP="00AC27E1">
            <w:pPr>
              <w:spacing w:line="360" w:lineRule="auto"/>
              <w:ind w:firstLineChars="200" w:firstLine="482"/>
              <w:rPr>
                <w:b/>
                <w:sz w:val="24"/>
              </w:rPr>
            </w:pPr>
          </w:p>
          <w:p w:rsidR="006B6471" w:rsidRDefault="006B6471" w:rsidP="00AC27E1">
            <w:pPr>
              <w:spacing w:line="360" w:lineRule="auto"/>
              <w:ind w:firstLineChars="200" w:firstLine="482"/>
              <w:rPr>
                <w:b/>
                <w:sz w:val="24"/>
              </w:rPr>
            </w:pPr>
          </w:p>
          <w:p w:rsidR="006B6471" w:rsidRDefault="006B6471" w:rsidP="00AC27E1">
            <w:pPr>
              <w:spacing w:line="360" w:lineRule="auto"/>
              <w:ind w:firstLineChars="200" w:firstLine="482"/>
              <w:rPr>
                <w:b/>
                <w:sz w:val="24"/>
              </w:rPr>
            </w:pPr>
          </w:p>
          <w:p w:rsidR="006B6471" w:rsidRDefault="006B6471" w:rsidP="00AC27E1">
            <w:pPr>
              <w:spacing w:line="360" w:lineRule="auto"/>
              <w:ind w:firstLineChars="200" w:firstLine="482"/>
              <w:rPr>
                <w:b/>
                <w:sz w:val="24"/>
              </w:rPr>
            </w:pPr>
          </w:p>
          <w:p w:rsidR="000211AC" w:rsidRDefault="006B6471" w:rsidP="000211AC">
            <w:pPr>
              <w:ind w:right="1080" w:firstLineChars="2250" w:firstLine="5400"/>
              <w:rPr>
                <w:rFonts w:ascii="宋体"/>
                <w:sz w:val="24"/>
                <w:u w:val="single"/>
              </w:rPr>
            </w:pPr>
            <w:r>
              <w:rPr>
                <w:rFonts w:ascii="宋体" w:hint="eastAsia"/>
                <w:sz w:val="24"/>
              </w:rPr>
              <w:t>组长</w:t>
            </w:r>
            <w:r>
              <w:rPr>
                <w:rFonts w:ascii="宋体"/>
                <w:sz w:val="24"/>
              </w:rPr>
              <w:t>(</w:t>
            </w:r>
            <w:r>
              <w:rPr>
                <w:rFonts w:ascii="宋体" w:hint="eastAsia"/>
                <w:sz w:val="24"/>
              </w:rPr>
              <w:t>签字</w:t>
            </w:r>
            <w:r>
              <w:rPr>
                <w:rFonts w:ascii="宋体"/>
                <w:sz w:val="24"/>
              </w:rPr>
              <w:t>)</w:t>
            </w:r>
            <w:r>
              <w:rPr>
                <w:rFonts w:ascii="宋体" w:hint="eastAsia"/>
                <w:sz w:val="24"/>
              </w:rPr>
              <w:t>：</w:t>
            </w:r>
          </w:p>
          <w:p w:rsidR="00B56D82" w:rsidRDefault="006B6471" w:rsidP="000211AC">
            <w:pPr>
              <w:ind w:right="600"/>
              <w:jc w:val="right"/>
              <w:rPr>
                <w:rFonts w:ascii="宋体"/>
                <w:sz w:val="24"/>
                <w:u w:val="single"/>
              </w:rPr>
            </w:pPr>
            <w:r>
              <w:rPr>
                <w:rFonts w:ascii="宋体" w:hint="eastAsia"/>
                <w:sz w:val="24"/>
                <w:u w:val="single"/>
              </w:rPr>
              <w:t xml:space="preserve">　　　　</w:t>
            </w:r>
          </w:p>
          <w:p w:rsidR="006B6471" w:rsidRPr="0004552C" w:rsidRDefault="006B6471" w:rsidP="00B56D82">
            <w:pPr>
              <w:wordWrap w:val="0"/>
              <w:ind w:right="480"/>
              <w:jc w:val="right"/>
            </w:pPr>
            <w:r w:rsidRPr="0004552C">
              <w:rPr>
                <w:sz w:val="24"/>
              </w:rPr>
              <w:t>年</w:t>
            </w:r>
            <w:r w:rsidR="005F4ACA">
              <w:rPr>
                <w:rFonts w:hint="eastAsia"/>
                <w:sz w:val="24"/>
              </w:rPr>
              <w:t xml:space="preserve">   </w:t>
            </w:r>
            <w:r w:rsidRPr="0004552C">
              <w:rPr>
                <w:sz w:val="24"/>
              </w:rPr>
              <w:t>月</w:t>
            </w:r>
            <w:r w:rsidR="005F4ACA">
              <w:rPr>
                <w:rFonts w:hint="eastAsia"/>
                <w:sz w:val="24"/>
              </w:rPr>
              <w:t xml:space="preserve">   </w:t>
            </w:r>
            <w:r w:rsidRPr="0004552C">
              <w:rPr>
                <w:sz w:val="24"/>
              </w:rPr>
              <w:t>日</w:t>
            </w:r>
          </w:p>
          <w:p w:rsidR="006B6471" w:rsidRPr="000F202C" w:rsidRDefault="006B6471" w:rsidP="00AC27E1">
            <w:pPr>
              <w:ind w:firstLineChars="200" w:firstLine="482"/>
              <w:rPr>
                <w:b/>
                <w:sz w:val="24"/>
              </w:rPr>
            </w:pPr>
          </w:p>
        </w:tc>
      </w:tr>
    </w:tbl>
    <w:p w:rsidR="006B6471" w:rsidRPr="006B6471" w:rsidRDefault="006B6471" w:rsidP="002D21F6">
      <w:pPr>
        <w:autoSpaceDE w:val="0"/>
        <w:autoSpaceDN w:val="0"/>
        <w:adjustRightInd w:val="0"/>
        <w:spacing w:line="360" w:lineRule="auto"/>
        <w:jc w:val="center"/>
        <w:rPr>
          <w:kern w:val="0"/>
          <w:sz w:val="30"/>
        </w:rPr>
      </w:pPr>
    </w:p>
    <w:sectPr w:rsidR="006B6471" w:rsidRPr="006B6471" w:rsidSect="00301DC5">
      <w:footerReference w:type="first" r:id="rId17"/>
      <w:pgSz w:w="11906" w:h="16838"/>
      <w:pgMar w:top="1440" w:right="1800" w:bottom="1440" w:left="180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DDC" w:rsidRDefault="001A1DDC" w:rsidP="00472DE5">
      <w:r>
        <w:separator/>
      </w:r>
    </w:p>
  </w:endnote>
  <w:endnote w:type="continuationSeparator" w:id="0">
    <w:p w:rsidR="001A1DDC" w:rsidRDefault="001A1DDC" w:rsidP="00472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行书体">
    <w:altName w:val="宋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9017609"/>
      <w:docPartObj>
        <w:docPartGallery w:val="Page Numbers (Bottom of Page)"/>
        <w:docPartUnique/>
      </w:docPartObj>
    </w:sdtPr>
    <w:sdtEndPr/>
    <w:sdtContent>
      <w:p w:rsidR="002057FE" w:rsidRDefault="00293F5A">
        <w:pPr>
          <w:pStyle w:val="a9"/>
          <w:jc w:val="center"/>
        </w:pPr>
        <w:r>
          <w:fldChar w:fldCharType="begin"/>
        </w:r>
        <w:r w:rsidR="002057FE">
          <w:instrText>PAGE   \* MERGEFORMAT</w:instrText>
        </w:r>
        <w:r>
          <w:fldChar w:fldCharType="separate"/>
        </w:r>
        <w:r w:rsidR="005F4ACA" w:rsidRPr="005F4ACA">
          <w:rPr>
            <w:noProof/>
            <w:lang w:val="zh-CN"/>
          </w:rPr>
          <w:t>3</w:t>
        </w:r>
        <w:r>
          <w:fldChar w:fldCharType="end"/>
        </w:r>
      </w:p>
    </w:sdtContent>
  </w:sdt>
  <w:p w:rsidR="007D5016" w:rsidRDefault="007D501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57FE" w:rsidRDefault="002057FE">
    <w:pPr>
      <w:pStyle w:val="a9"/>
      <w:jc w:val="center"/>
    </w:pPr>
  </w:p>
  <w:p w:rsidR="002057FE" w:rsidRDefault="002057F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7014017"/>
      <w:docPartObj>
        <w:docPartGallery w:val="Page Numbers (Bottom of Page)"/>
        <w:docPartUnique/>
      </w:docPartObj>
    </w:sdtPr>
    <w:sdtEndPr/>
    <w:sdtContent>
      <w:p w:rsidR="002057FE" w:rsidRDefault="00293F5A">
        <w:pPr>
          <w:pStyle w:val="a9"/>
          <w:jc w:val="center"/>
        </w:pPr>
        <w:r>
          <w:fldChar w:fldCharType="begin"/>
        </w:r>
        <w:r w:rsidR="002057FE">
          <w:instrText>PAGE   \* MERGEFORMAT</w:instrText>
        </w:r>
        <w:r>
          <w:fldChar w:fldCharType="separate"/>
        </w:r>
        <w:r w:rsidR="005F4ACA" w:rsidRPr="005F4ACA">
          <w:rPr>
            <w:noProof/>
            <w:lang w:val="zh-CN"/>
          </w:rPr>
          <w:t>1</w:t>
        </w:r>
        <w:r>
          <w:fldChar w:fldCharType="end"/>
        </w:r>
      </w:p>
    </w:sdtContent>
  </w:sdt>
  <w:p w:rsidR="002057FE" w:rsidRDefault="002057FE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DC5" w:rsidRDefault="00301DC5">
    <w:pPr>
      <w:pStyle w:val="a9"/>
      <w:jc w:val="center"/>
    </w:pPr>
  </w:p>
  <w:p w:rsidR="00301DC5" w:rsidRDefault="00301DC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DDC" w:rsidRDefault="001A1DDC" w:rsidP="00472DE5">
      <w:r>
        <w:separator/>
      </w:r>
    </w:p>
  </w:footnote>
  <w:footnote w:type="continuationSeparator" w:id="0">
    <w:p w:rsidR="001A1DDC" w:rsidRDefault="001A1DDC" w:rsidP="00472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5016" w:rsidRPr="007D5016" w:rsidRDefault="007D5016">
    <w:pPr>
      <w:pStyle w:val="a7"/>
      <w:rPr>
        <w:sz w:val="21"/>
      </w:rPr>
    </w:pPr>
    <w:r w:rsidRPr="007D5016">
      <w:rPr>
        <w:rFonts w:hint="eastAsia"/>
        <w:sz w:val="21"/>
      </w:rPr>
      <w:t>沈阳航空航天大学计算机学院毕业设计中期报告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6D82" w:rsidRDefault="00B56D82" w:rsidP="00B56D82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57FE" w:rsidRDefault="002057FE">
    <w:pPr>
      <w:pStyle w:val="a7"/>
    </w:pPr>
    <w:r>
      <w:rPr>
        <w:rFonts w:hint="eastAsia"/>
      </w:rPr>
      <w:t>沈阳航空航天大学计算机学院毕业设计中期报告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11BBA"/>
    <w:multiLevelType w:val="hybridMultilevel"/>
    <w:tmpl w:val="0F963EC8"/>
    <w:lvl w:ilvl="0" w:tplc="F0905F5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3BB25E5D"/>
    <w:multiLevelType w:val="hybridMultilevel"/>
    <w:tmpl w:val="E2B843DE"/>
    <w:lvl w:ilvl="0" w:tplc="7E2E360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 w15:restartNumberingAfterBreak="0">
    <w:nsid w:val="453963CB"/>
    <w:multiLevelType w:val="hybridMultilevel"/>
    <w:tmpl w:val="82B86B38"/>
    <w:lvl w:ilvl="0" w:tplc="F12EF1B4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141F1D"/>
    <w:multiLevelType w:val="hybridMultilevel"/>
    <w:tmpl w:val="863878CC"/>
    <w:lvl w:ilvl="0" w:tplc="9A703360">
      <w:start w:val="1"/>
      <w:numFmt w:val="decimal"/>
      <w:pStyle w:val="a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52D025B"/>
    <w:multiLevelType w:val="singleLevel"/>
    <w:tmpl w:val="552D025B"/>
    <w:lvl w:ilvl="0">
      <w:start w:val="2"/>
      <w:numFmt w:val="chineseCounting"/>
      <w:suff w:val="nothing"/>
      <w:lvlText w:val="%1、"/>
      <w:lvlJc w:val="left"/>
    </w:lvl>
  </w:abstractNum>
  <w:abstractNum w:abstractNumId="5" w15:restartNumberingAfterBreak="0">
    <w:nsid w:val="552D027D"/>
    <w:multiLevelType w:val="singleLevel"/>
    <w:tmpl w:val="552D027D"/>
    <w:lvl w:ilvl="0">
      <w:start w:val="1"/>
      <w:numFmt w:val="chineseCounting"/>
      <w:suff w:val="nothing"/>
      <w:lvlText w:val="%1、"/>
      <w:lvlJc w:val="left"/>
    </w:lvl>
  </w:abstractNum>
  <w:abstractNum w:abstractNumId="6" w15:restartNumberingAfterBreak="0">
    <w:nsid w:val="7A27081D"/>
    <w:multiLevelType w:val="hybridMultilevel"/>
    <w:tmpl w:val="EFF2D670"/>
    <w:lvl w:ilvl="0" w:tplc="0409000F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F6"/>
    <w:rsid w:val="00012AE3"/>
    <w:rsid w:val="00013E27"/>
    <w:rsid w:val="000211AC"/>
    <w:rsid w:val="0004552C"/>
    <w:rsid w:val="00143952"/>
    <w:rsid w:val="0016751E"/>
    <w:rsid w:val="001A1DDC"/>
    <w:rsid w:val="001D1D76"/>
    <w:rsid w:val="002044BC"/>
    <w:rsid w:val="002057FE"/>
    <w:rsid w:val="00293F5A"/>
    <w:rsid w:val="0029457F"/>
    <w:rsid w:val="002D21F6"/>
    <w:rsid w:val="00301DC5"/>
    <w:rsid w:val="00350105"/>
    <w:rsid w:val="00365DC1"/>
    <w:rsid w:val="00423AA1"/>
    <w:rsid w:val="00472DE5"/>
    <w:rsid w:val="00511D78"/>
    <w:rsid w:val="005278AF"/>
    <w:rsid w:val="00554F1C"/>
    <w:rsid w:val="005F4ACA"/>
    <w:rsid w:val="006B6471"/>
    <w:rsid w:val="00735B42"/>
    <w:rsid w:val="0076369F"/>
    <w:rsid w:val="007D5016"/>
    <w:rsid w:val="008772F3"/>
    <w:rsid w:val="008825AD"/>
    <w:rsid w:val="008F444E"/>
    <w:rsid w:val="0092748A"/>
    <w:rsid w:val="00940A0F"/>
    <w:rsid w:val="0096007F"/>
    <w:rsid w:val="00990441"/>
    <w:rsid w:val="009E3BE8"/>
    <w:rsid w:val="00A41413"/>
    <w:rsid w:val="00AC27E1"/>
    <w:rsid w:val="00B16280"/>
    <w:rsid w:val="00B2093D"/>
    <w:rsid w:val="00B40EAE"/>
    <w:rsid w:val="00B519CA"/>
    <w:rsid w:val="00B56D82"/>
    <w:rsid w:val="00B9369F"/>
    <w:rsid w:val="00BE32A4"/>
    <w:rsid w:val="00D30541"/>
    <w:rsid w:val="00D5312C"/>
    <w:rsid w:val="00DA4E94"/>
    <w:rsid w:val="00DC31E8"/>
    <w:rsid w:val="00DC6DD6"/>
    <w:rsid w:val="00E063C5"/>
    <w:rsid w:val="00E344B2"/>
    <w:rsid w:val="00E70359"/>
    <w:rsid w:val="00E7101A"/>
    <w:rsid w:val="00ED14E3"/>
    <w:rsid w:val="00ED4AA6"/>
    <w:rsid w:val="00F444F2"/>
    <w:rsid w:val="00F549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D4297"/>
  <w15:docId w15:val="{1C359476-603D-4089-89F3-8DF7FF5F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D21F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gt2">
    <w:name w:val="tgt2"/>
    <w:basedOn w:val="a0"/>
    <w:rsid w:val="002D21F6"/>
    <w:pPr>
      <w:widowControl/>
      <w:spacing w:after="150" w:line="360" w:lineRule="auto"/>
      <w:jc w:val="left"/>
    </w:pPr>
    <w:rPr>
      <w:rFonts w:ascii="宋体" w:hAnsi="宋体" w:cs="宋体"/>
      <w:b/>
      <w:bCs/>
      <w:kern w:val="0"/>
      <w:sz w:val="36"/>
      <w:szCs w:val="36"/>
    </w:rPr>
  </w:style>
  <w:style w:type="paragraph" w:styleId="a4">
    <w:name w:val="Date"/>
    <w:basedOn w:val="a0"/>
    <w:next w:val="a0"/>
    <w:link w:val="a5"/>
    <w:uiPriority w:val="99"/>
    <w:semiHidden/>
    <w:unhideWhenUsed/>
    <w:rsid w:val="002D21F6"/>
    <w:pPr>
      <w:ind w:leftChars="2500" w:left="100"/>
    </w:pPr>
  </w:style>
  <w:style w:type="character" w:customStyle="1" w:styleId="a5">
    <w:name w:val="日期 字符"/>
    <w:basedOn w:val="a1"/>
    <w:link w:val="a4"/>
    <w:uiPriority w:val="99"/>
    <w:semiHidden/>
    <w:rsid w:val="002D21F6"/>
    <w:rPr>
      <w:rFonts w:ascii="Times New Roman" w:eastAsia="宋体" w:hAnsi="Times New Roman" w:cs="Times New Roman"/>
      <w:szCs w:val="20"/>
    </w:rPr>
  </w:style>
  <w:style w:type="paragraph" w:styleId="a6">
    <w:name w:val="Normal Indent"/>
    <w:autoRedefine/>
    <w:rsid w:val="00DC31E8"/>
    <w:pPr>
      <w:widowControl w:val="0"/>
      <w:topLinePunct/>
      <w:spacing w:beforeLines="25" w:afterLines="25"/>
      <w:ind w:firstLineChars="200" w:firstLine="420"/>
      <w:jc w:val="center"/>
    </w:pPr>
    <w:rPr>
      <w:rFonts w:ascii="Times New Roman" w:eastAsia="宋体" w:hAnsi="Times New Roman" w:cs="Times New Roman"/>
      <w:color w:val="FF0000"/>
      <w:kern w:val="0"/>
      <w:szCs w:val="24"/>
      <w:shd w:val="pct15" w:color="auto" w:fill="FFFFFF"/>
    </w:rPr>
  </w:style>
  <w:style w:type="paragraph" w:customStyle="1" w:styleId="a">
    <w:name w:val="正文_参考文献"/>
    <w:rsid w:val="006B6471"/>
    <w:pPr>
      <w:numPr>
        <w:numId w:val="5"/>
      </w:numPr>
      <w:snapToGrid w:val="0"/>
      <w:spacing w:beforeLines="25" w:line="300" w:lineRule="auto"/>
      <w:ind w:rightChars="100" w:right="212"/>
      <w:jc w:val="both"/>
    </w:pPr>
    <w:rPr>
      <w:rFonts w:ascii="Times New Roman" w:eastAsia="宋体" w:hAnsi="Times New Roman" w:cs="Times New Roman"/>
      <w:snapToGrid w:val="0"/>
      <w:kern w:val="0"/>
      <w:sz w:val="24"/>
      <w:szCs w:val="24"/>
    </w:rPr>
  </w:style>
  <w:style w:type="paragraph" w:styleId="a7">
    <w:name w:val="header"/>
    <w:basedOn w:val="a0"/>
    <w:link w:val="a8"/>
    <w:uiPriority w:val="99"/>
    <w:unhideWhenUsed/>
    <w:rsid w:val="00472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472DE5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472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472DE5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2"/>
    <w:uiPriority w:val="59"/>
    <w:rsid w:val="00DC3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0"/>
    <w:link w:val="ad"/>
    <w:uiPriority w:val="99"/>
    <w:semiHidden/>
    <w:unhideWhenUsed/>
    <w:rsid w:val="00B56D82"/>
    <w:rPr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semiHidden/>
    <w:rsid w:val="00B56D82"/>
    <w:rPr>
      <w:rFonts w:ascii="Times New Roman" w:eastAsia="宋体" w:hAnsi="Times New Roman" w:cs="Times New Roman"/>
      <w:sz w:val="18"/>
      <w:szCs w:val="18"/>
    </w:rPr>
  </w:style>
  <w:style w:type="paragraph" w:styleId="ae">
    <w:name w:val="List Paragraph"/>
    <w:basedOn w:val="a0"/>
    <w:uiPriority w:val="34"/>
    <w:qFormat/>
    <w:rsid w:val="005F4A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9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FD67F-A287-475E-99E5-1A3421379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301</Words>
  <Characters>1717</Characters>
  <Application>Microsoft Office Word</Application>
  <DocSecurity>0</DocSecurity>
  <Lines>14</Lines>
  <Paragraphs>4</Paragraphs>
  <ScaleCrop>false</ScaleCrop>
  <Company>china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王应天</dc:creator>
  <cp:lastModifiedBy>思阳 侯</cp:lastModifiedBy>
  <cp:revision>3</cp:revision>
  <dcterms:created xsi:type="dcterms:W3CDTF">2019-04-16T14:31:00Z</dcterms:created>
  <dcterms:modified xsi:type="dcterms:W3CDTF">2019-04-17T15:30:00Z</dcterms:modified>
</cp:coreProperties>
</file>