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1DBC0">
      <w:pPr>
        <w:spacing w:line="276" w:lineRule="auto"/>
        <w:ind w:firstLine="1040"/>
        <w:jc w:val="center"/>
        <w:rPr>
          <w:rFonts w:hint="eastAsia" w:ascii="黑体" w:eastAsia="黑体"/>
          <w:sz w:val="52"/>
        </w:rPr>
      </w:pPr>
      <w:bookmarkStart w:id="0" w:name="_Toc101425739"/>
      <w:r>
        <w:rPr>
          <w:rFonts w:hint="eastAsia" w:ascii="黑体" w:eastAsia="黑体"/>
          <w:sz w:val="52"/>
        </w:rPr>
        <w:t>基于西湖论剑·数字安全大会品</w:t>
      </w:r>
      <w:r>
        <w:rPr>
          <w:rFonts w:hint="eastAsia" w:ascii="黑体" w:eastAsia="黑体"/>
          <w:sz w:val="52"/>
          <w:lang w:val="en-US" w:eastAsia="zh-CN"/>
        </w:rPr>
        <w:tab/>
      </w:r>
      <w:r>
        <w:rPr>
          <w:rFonts w:hint="eastAsia" w:ascii="黑体" w:eastAsia="黑体"/>
          <w:sz w:val="52"/>
          <w:lang w:val="en-US" w:eastAsia="zh-CN"/>
        </w:rPr>
        <w:tab/>
      </w:r>
      <w:r>
        <w:rPr>
          <w:rFonts w:hint="eastAsia" w:ascii="黑体" w:eastAsia="黑体"/>
          <w:sz w:val="52"/>
        </w:rPr>
        <w:t>牌宣传用户交互的活动平台</w:t>
      </w:r>
    </w:p>
    <w:p w14:paraId="51C3EAE1">
      <w:pPr>
        <w:spacing w:line="276" w:lineRule="auto"/>
        <w:ind w:firstLine="1040"/>
        <w:jc w:val="center"/>
        <w:rPr>
          <w:rFonts w:hint="eastAsia" w:ascii="黑体" w:eastAsia="黑体"/>
          <w:sz w:val="52"/>
        </w:rPr>
      </w:pPr>
      <w:r>
        <w:rPr>
          <w:rFonts w:hint="eastAsia" w:ascii="黑体" w:eastAsia="黑体"/>
          <w:sz w:val="52"/>
        </w:rPr>
        <w:t>需求分析说明书</w:t>
      </w:r>
    </w:p>
    <w:p w14:paraId="1047B40C">
      <w:pPr>
        <w:ind w:firstLine="480"/>
        <w:rPr>
          <w:rFonts w:hint="eastAsia"/>
          <w:color w:val="002060"/>
        </w:rPr>
      </w:pPr>
    </w:p>
    <w:p w14:paraId="30844D50">
      <w:pPr>
        <w:spacing w:line="360" w:lineRule="auto"/>
        <w:ind w:firstLine="480"/>
        <w:rPr>
          <w:rFonts w:hint="eastAsia"/>
          <w:color w:val="002060"/>
        </w:rPr>
      </w:pPr>
    </w:p>
    <w:p w14:paraId="63129CB8">
      <w:pPr>
        <w:spacing w:line="360" w:lineRule="auto"/>
        <w:ind w:firstLine="480"/>
        <w:rPr>
          <w:rFonts w:hint="eastAsia"/>
          <w:color w:val="002060"/>
        </w:rPr>
      </w:pPr>
    </w:p>
    <w:p w14:paraId="7DFFCB95">
      <w:pPr>
        <w:spacing w:line="360" w:lineRule="auto"/>
        <w:ind w:firstLine="480"/>
        <w:rPr>
          <w:rFonts w:hint="eastAsia"/>
          <w:color w:val="002060"/>
        </w:rPr>
      </w:pPr>
    </w:p>
    <w:p w14:paraId="344220D8">
      <w:pPr>
        <w:spacing w:line="360" w:lineRule="auto"/>
        <w:ind w:firstLine="0" w:firstLineChars="0"/>
        <w:rPr>
          <w:rFonts w:hint="eastAsia"/>
          <w:color w:val="002060"/>
        </w:rPr>
      </w:pPr>
    </w:p>
    <w:p w14:paraId="26FA9636">
      <w:pPr>
        <w:spacing w:line="360" w:lineRule="auto"/>
        <w:ind w:firstLine="1996" w:firstLineChars="998"/>
        <w:rPr>
          <w:rFonts w:hint="eastAsia"/>
          <w:sz w:val="2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2105660" cy="0"/>
                <wp:effectExtent l="0" t="5080" r="0" b="44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23.4pt;height:0pt;width:165.8pt;z-index:251661312;mso-width-relative:page;mso-height-relative:page;" filled="f" stroked="t" coordsize="21600,21600" o:gfxdata="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sapIzWAAAACQEAAA8AAAAAAAAAAQAgAAAAIgAAAGRycy9kb3ducmV2LnhtbFBLAQIU&#10;ABQAAAAIAIdO4kA678mh9QEAAOQ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</w:rPr>
        <w:t xml:space="preserve">专    业：    </w:t>
      </w:r>
      <w:r>
        <w:rPr>
          <w:sz w:val="28"/>
        </w:rPr>
        <w:t xml:space="preserve"> </w:t>
      </w:r>
      <w:r>
        <w:rPr>
          <w:rFonts w:hint="eastAsia"/>
          <w:sz w:val="28"/>
        </w:rPr>
        <w:t>数字媒体技术</w:t>
      </w:r>
      <w:bookmarkStart w:id="95" w:name="_GoBack"/>
      <w:bookmarkEnd w:id="95"/>
    </w:p>
    <w:p w14:paraId="3A5C09A8">
      <w:pPr>
        <w:spacing w:line="360" w:lineRule="auto"/>
        <w:ind w:firstLine="1996" w:firstLineChars="998"/>
        <w:rPr>
          <w:rFonts w:hint="default" w:eastAsia="宋体"/>
          <w:sz w:val="28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2127250" cy="0"/>
                <wp:effectExtent l="0" t="4445" r="0" b="50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23.4pt;height:0pt;width:167.5pt;z-index:251660288;mso-width-relative:page;mso-height-relative:page;" filled="f" stroked="t" coordsize="21600,21600" o:gfxdata="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Ysyo21gAAAAkBAAAPAAAAAAAAAAEAIAAAACIAAABkcnMvZG93bnJldi54bWxQSwECFAAU&#10;AAAACACHTuJAoCzjFfMBAADkAwAADgAAAAAAAAABACAAAAAl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</w:rPr>
        <w:t>班    级：      数媒</w:t>
      </w:r>
      <w:r>
        <w:rPr>
          <w:rFonts w:hint="eastAsia"/>
          <w:sz w:val="28"/>
          <w:lang w:val="en-US" w:eastAsia="zh-CN"/>
        </w:rPr>
        <w:t>中本211</w:t>
      </w:r>
    </w:p>
    <w:p w14:paraId="3E3F31C1">
      <w:pPr>
        <w:spacing w:line="360" w:lineRule="auto"/>
        <w:ind w:firstLine="1996" w:firstLineChars="998"/>
        <w:rPr>
          <w:rFonts w:hint="default" w:eastAsia="宋体"/>
          <w:sz w:val="28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2127250" cy="0"/>
                <wp:effectExtent l="0" t="4445" r="0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23.4pt;height:0pt;width:167.5pt;z-index:251659264;mso-width-relative:page;mso-height-relative:page;" filled="f" stroked="t" coordsize="21600,21600" o:gfxdata="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izKjbWAAAACQEAAA8AAAAAAAAAAQAgAAAAIgAAAGRycy9kb3ducmV2LnhtbFBLAQIU&#10;ABQAAAAIAIdO4kCHUMuh9QEAAOQ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</w:rPr>
        <w:t>队    名：</w:t>
      </w:r>
      <w:r>
        <w:rPr>
          <w:rFonts w:hint="eastAsia"/>
          <w:sz w:val="28"/>
          <w:lang w:val="en-US" w:eastAsia="zh-CN"/>
        </w:rPr>
        <w:t xml:space="preserve">       风雨无组</w:t>
      </w:r>
    </w:p>
    <w:p w14:paraId="1557BE64">
      <w:pPr>
        <w:spacing w:line="360" w:lineRule="auto"/>
        <w:ind w:firstLine="2000" w:firstLineChars="1000"/>
        <w:rPr>
          <w:rFonts w:hint="eastAsia"/>
          <w:sz w:val="28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295910</wp:posOffset>
                </wp:positionV>
                <wp:extent cx="2123440" cy="0"/>
                <wp:effectExtent l="0" t="4445" r="0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4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23.3pt;height:0pt;width:167.2pt;z-index:251666432;mso-width-relative:page;mso-height-relative:page;" filled="f" stroked="t" coordsize="21600,21600" o:gfxdata="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EdcN71wAAAAkBAAAPAAAAAAAAAAEAIAAAACIAAABkcnMvZG93bnJldi54bWxQSwEC&#10;FAAUAAAACACHTuJAc8TVSfUBAADk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</w:rPr>
        <w:t xml:space="preserve">成 </w:t>
      </w:r>
      <w:r>
        <w:rPr>
          <w:sz w:val="28"/>
        </w:rPr>
        <w:t xml:space="preserve">   </w:t>
      </w:r>
      <w:r>
        <w:rPr>
          <w:rFonts w:hint="eastAsia"/>
          <w:sz w:val="28"/>
        </w:rPr>
        <w:t xml:space="preserve">员： </w:t>
      </w:r>
      <w:r>
        <w:rPr>
          <w:sz w:val="28"/>
        </w:rPr>
        <w:t xml:space="preserve">  </w:t>
      </w:r>
      <w:r>
        <w:rPr>
          <w:rFonts w:hint="eastAsia"/>
          <w:sz w:val="28"/>
          <w:lang w:val="en-US" w:eastAsia="zh-CN"/>
        </w:rPr>
        <w:t>刘李骏 1210283022</w:t>
      </w:r>
    </w:p>
    <w:p w14:paraId="0C41CCA3">
      <w:pPr>
        <w:spacing w:line="360" w:lineRule="auto"/>
        <w:ind w:firstLine="2000" w:firstLineChars="1000"/>
        <w:rPr>
          <w:sz w:val="2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2123440" cy="0"/>
                <wp:effectExtent l="0" t="4445" r="0" b="50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4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23.4pt;height:0pt;width:167.2pt;z-index:251662336;mso-width-relative:page;mso-height-relative:page;" filled="f" stroked="t" coordsize="21600,21600" o:gfxdata="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Al3lbWAAAACQEAAA8AAAAAAAAAAQAgAAAAIgAAAGRycy9kb3ducmV2LnhtbFBLAQIU&#10;ABQAAAAIAIdO4kBtUZCX9QEAAOQ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lang w:val="en-US" w:eastAsia="zh-CN"/>
        </w:rPr>
        <w:t xml:space="preserve">              娄昱韬 1210283021</w:t>
      </w:r>
      <w:r>
        <w:rPr>
          <w:sz w:val="28"/>
        </w:rPr>
        <w:t xml:space="preserve">    </w:t>
      </w:r>
    </w:p>
    <w:p w14:paraId="32DBCDA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spacing w:line="360" w:lineRule="auto"/>
        <w:ind w:left="1200" w:hanging="1680" w:hangingChars="600"/>
        <w:jc w:val="center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297180</wp:posOffset>
                </wp:positionV>
                <wp:extent cx="2127250" cy="0"/>
                <wp:effectExtent l="0" t="4445" r="0" b="50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.65pt;margin-top:23.4pt;height:0pt;width:167.5pt;z-index:251663360;mso-width-relative:page;mso-height-relative:page;" filled="f" stroked="t" coordsize="21600,21600" o:gfxdata="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rl9lHWAAAACQEAAA8AAAAAAAAAAQAgAAAAIgAAAGRycy9kb3ducmV2LnhtbFBLAQIU&#10;ABQAAAAIAIdO4kClhgN79QEAAOQ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lang w:val="en-US" w:eastAsia="zh-CN"/>
        </w:rPr>
        <w:t xml:space="preserve">            钱好1210283026  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297180</wp:posOffset>
                </wp:positionV>
                <wp:extent cx="2127250" cy="0"/>
                <wp:effectExtent l="0" t="4445" r="0" b="50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.3pt;margin-top:23.4pt;height:0pt;width:167.5pt;z-index:251664384;mso-width-relative:page;mso-height-relative:page;" filled="f" stroked="t" coordsize="21600,21600" o:gfxdata="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N/g3bWAAAACQEAAA8AAAAAAAAAAQAgAAAAIgAAAGRycy9kb3ducmV2LnhtbFBLAQIU&#10;ABQAAAAIAIdO4kCZxY5/9QEAAOQ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4E38FD1">
      <w:pPr>
        <w:spacing w:line="360" w:lineRule="auto"/>
        <w:ind w:firstLine="1996" w:firstLineChars="998"/>
        <w:rPr>
          <w:sz w:val="2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297180</wp:posOffset>
                </wp:positionV>
                <wp:extent cx="2127250" cy="0"/>
                <wp:effectExtent l="0" t="4445" r="0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2.25pt;margin-top:23.4pt;height:0pt;width:167.5pt;z-index:251665408;mso-width-relative:page;mso-height-relative:page;" filled="f" stroked="t" coordsize="21600,21600" o:gfxdata="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oB6szWAAAACQEAAA8AAAAAAAAAAQAgAAAAIgAAAGRycy9kb3ducmV2LnhtbFBLAQIU&#10;ABQAAAAIAIdO4kCxR4d49QEAAOQ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</w:rPr>
        <w:t>任课教师：       林雪芬</w:t>
      </w:r>
    </w:p>
    <w:p w14:paraId="675757A3">
      <w:pPr>
        <w:spacing w:line="360" w:lineRule="auto"/>
        <w:ind w:firstLine="0" w:firstLineChars="0"/>
        <w:rPr>
          <w:rFonts w:hint="eastAsia"/>
          <w:sz w:val="28"/>
        </w:rPr>
      </w:pPr>
    </w:p>
    <w:p w14:paraId="45D41687">
      <w:pPr>
        <w:spacing w:line="360" w:lineRule="auto"/>
        <w:ind w:firstLine="0" w:firstLineChars="0"/>
        <w:rPr>
          <w:rFonts w:ascii="Arial" w:hAnsi="Arial" w:cs="Arial"/>
          <w:b/>
          <w:bCs/>
          <w:sz w:val="30"/>
        </w:rPr>
      </w:pPr>
      <w:r>
        <w:rPr>
          <w:color w:val="002060"/>
          <w:position w:val="-6"/>
          <w:sz w:val="28"/>
        </w:rPr>
        <w:br w:type="page"/>
      </w:r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6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352"/>
        <w:gridCol w:w="1440"/>
        <w:gridCol w:w="4721"/>
      </w:tblGrid>
      <w:tr w14:paraId="5EADA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276" w:type="dxa"/>
            <w:shd w:val="clear" w:color="auto" w:fill="C0C0C0"/>
            <w:noWrap w:val="0"/>
            <w:vAlign w:val="center"/>
          </w:tcPr>
          <w:p w14:paraId="3E5151A7">
            <w:pPr>
              <w:ind w:left="1" w:firstLine="0" w:firstLineChars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352" w:type="dxa"/>
            <w:shd w:val="clear" w:color="auto" w:fill="C0C0C0"/>
            <w:noWrap w:val="0"/>
            <w:vAlign w:val="center"/>
          </w:tcPr>
          <w:p w14:paraId="00DA8CC7">
            <w:pPr>
              <w:ind w:firstLine="0" w:firstLineChars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noWrap w:val="0"/>
            <w:vAlign w:val="center"/>
          </w:tcPr>
          <w:p w14:paraId="155DBB1F">
            <w:pPr>
              <w:ind w:firstLine="0" w:firstLineChars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4721" w:type="dxa"/>
            <w:shd w:val="clear" w:color="auto" w:fill="C0C0C0"/>
            <w:noWrap w:val="0"/>
            <w:vAlign w:val="center"/>
          </w:tcPr>
          <w:p w14:paraId="08E71007">
            <w:pPr>
              <w:ind w:firstLine="482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14:paraId="3A94F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noWrap w:val="0"/>
            <w:vAlign w:val="center"/>
          </w:tcPr>
          <w:p w14:paraId="29BC0EBB">
            <w:pPr>
              <w:ind w:firstLine="0" w:firstLineChars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</w:t>
            </w:r>
            <w:r>
              <w:rPr>
                <w:rFonts w:ascii="Arial" w:hAnsi="Arial" w:cs="Arial"/>
              </w:rPr>
              <w:t>1.0</w:t>
            </w:r>
          </w:p>
        </w:tc>
        <w:tc>
          <w:tcPr>
            <w:tcW w:w="1352" w:type="dxa"/>
            <w:noWrap w:val="0"/>
            <w:vAlign w:val="center"/>
          </w:tcPr>
          <w:p w14:paraId="4950E57A">
            <w:pPr>
              <w:ind w:firstLine="0" w:firstLineChar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刘李骏</w:t>
            </w:r>
          </w:p>
        </w:tc>
        <w:tc>
          <w:tcPr>
            <w:tcW w:w="1440" w:type="dxa"/>
            <w:noWrap w:val="0"/>
            <w:vAlign w:val="center"/>
          </w:tcPr>
          <w:p w14:paraId="509CB136">
            <w:pPr>
              <w:ind w:firstLine="0" w:firstLineChar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2024.4.3</w:t>
            </w:r>
          </w:p>
        </w:tc>
        <w:tc>
          <w:tcPr>
            <w:tcW w:w="4721" w:type="dxa"/>
            <w:noWrap w:val="0"/>
            <w:vAlign w:val="center"/>
          </w:tcPr>
          <w:p w14:paraId="041532E2">
            <w:pPr>
              <w:ind w:firstLine="199" w:firstLineChars="83"/>
              <w:jc w:val="left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初步完成功能规定，性能规定</w:t>
            </w:r>
          </w:p>
        </w:tc>
      </w:tr>
      <w:tr w14:paraId="715CF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noWrap w:val="0"/>
            <w:vAlign w:val="center"/>
          </w:tcPr>
          <w:p w14:paraId="13008807">
            <w:pPr>
              <w:ind w:firstLine="0" w:firstLineChars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V1.1</w:t>
            </w:r>
          </w:p>
        </w:tc>
        <w:tc>
          <w:tcPr>
            <w:tcW w:w="1352" w:type="dxa"/>
            <w:noWrap w:val="0"/>
            <w:vAlign w:val="center"/>
          </w:tcPr>
          <w:p w14:paraId="44EE7D37">
            <w:pPr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娄昱韬</w:t>
            </w:r>
          </w:p>
        </w:tc>
        <w:tc>
          <w:tcPr>
            <w:tcW w:w="1440" w:type="dxa"/>
            <w:noWrap w:val="0"/>
            <w:vAlign w:val="center"/>
          </w:tcPr>
          <w:p w14:paraId="25E4386B">
            <w:pPr>
              <w:ind w:firstLine="0" w:firstLineChar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2024.4.10</w:t>
            </w:r>
          </w:p>
        </w:tc>
        <w:tc>
          <w:tcPr>
            <w:tcW w:w="4721" w:type="dxa"/>
            <w:noWrap w:val="0"/>
            <w:vAlign w:val="center"/>
          </w:tcPr>
          <w:p w14:paraId="5E84F8E1">
            <w:pPr>
              <w:ind w:firstLine="199" w:firstLineChars="83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初步完成需求规定、运行环境规定等</w:t>
            </w:r>
          </w:p>
        </w:tc>
      </w:tr>
      <w:tr w14:paraId="10A91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noWrap w:val="0"/>
            <w:vAlign w:val="center"/>
          </w:tcPr>
          <w:p w14:paraId="0069D8B8">
            <w:pPr>
              <w:ind w:firstLine="0" w:firstLineChars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52" w:type="dxa"/>
            <w:noWrap w:val="0"/>
            <w:vAlign w:val="center"/>
          </w:tcPr>
          <w:p w14:paraId="77756608">
            <w:pPr>
              <w:ind w:firstLine="0" w:firstLineChars="0"/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刘李骏</w:t>
            </w:r>
          </w:p>
        </w:tc>
        <w:tc>
          <w:tcPr>
            <w:tcW w:w="1440" w:type="dxa"/>
            <w:noWrap w:val="0"/>
            <w:vAlign w:val="center"/>
          </w:tcPr>
          <w:p w14:paraId="04E574C8">
            <w:pPr>
              <w:ind w:firstLine="0" w:firstLineChar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2024.4.10</w:t>
            </w:r>
          </w:p>
        </w:tc>
        <w:tc>
          <w:tcPr>
            <w:tcW w:w="4721" w:type="dxa"/>
            <w:noWrap w:val="0"/>
            <w:vAlign w:val="center"/>
          </w:tcPr>
          <w:p w14:paraId="3487C2C5">
            <w:pPr>
              <w:ind w:firstLine="199" w:firstLineChars="83"/>
              <w:jc w:val="left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</w:rPr>
              <w:t>绘制数据流图</w:t>
            </w:r>
            <w:r>
              <w:rPr>
                <w:rFonts w:hint="eastAsia" w:ascii="Arial" w:hAnsi="Arial" w:cs="Arial"/>
                <w:lang w:val="en-US" w:eastAsia="zh-CN"/>
              </w:rPr>
              <w:t>和行为模型</w:t>
            </w:r>
          </w:p>
        </w:tc>
      </w:tr>
      <w:tr w14:paraId="3A1C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noWrap w:val="0"/>
            <w:vAlign w:val="center"/>
          </w:tcPr>
          <w:p w14:paraId="713EC874">
            <w:pPr>
              <w:ind w:firstLine="0" w:firstLineChars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V1.3</w:t>
            </w:r>
          </w:p>
        </w:tc>
        <w:tc>
          <w:tcPr>
            <w:tcW w:w="1352" w:type="dxa"/>
            <w:noWrap w:val="0"/>
            <w:vAlign w:val="center"/>
          </w:tcPr>
          <w:p w14:paraId="33DA01B4">
            <w:pPr>
              <w:ind w:firstLine="0" w:firstLineChars="0"/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娄昱韬</w:t>
            </w:r>
          </w:p>
        </w:tc>
        <w:tc>
          <w:tcPr>
            <w:tcW w:w="1440" w:type="dxa"/>
            <w:noWrap w:val="0"/>
            <w:vAlign w:val="center"/>
          </w:tcPr>
          <w:p w14:paraId="7F7A8212">
            <w:pPr>
              <w:ind w:firstLine="0" w:firstLineChar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2024.4.10</w:t>
            </w:r>
          </w:p>
        </w:tc>
        <w:tc>
          <w:tcPr>
            <w:tcW w:w="4721" w:type="dxa"/>
            <w:noWrap w:val="0"/>
            <w:vAlign w:val="center"/>
          </w:tcPr>
          <w:p w14:paraId="2F68DA1B">
            <w:pPr>
              <w:ind w:firstLine="199" w:firstLineChars="83"/>
              <w:jc w:val="left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初步完成运行环境规定</w:t>
            </w:r>
          </w:p>
        </w:tc>
      </w:tr>
      <w:tr w14:paraId="29A86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noWrap w:val="0"/>
            <w:vAlign w:val="center"/>
          </w:tcPr>
          <w:p w14:paraId="09A35CB5">
            <w:pPr>
              <w:ind w:firstLine="0" w:firstLineChars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</w:t>
            </w:r>
            <w:r>
              <w:rPr>
                <w:rFonts w:ascii="Arial" w:hAnsi="Arial" w:cs="Arial"/>
              </w:rPr>
              <w:t>1.4</w:t>
            </w:r>
          </w:p>
        </w:tc>
        <w:tc>
          <w:tcPr>
            <w:tcW w:w="1352" w:type="dxa"/>
            <w:noWrap w:val="0"/>
            <w:vAlign w:val="center"/>
          </w:tcPr>
          <w:p w14:paraId="30FF737F">
            <w:pPr>
              <w:ind w:firstLine="0" w:firstLineChars="0"/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钱好</w:t>
            </w:r>
          </w:p>
        </w:tc>
        <w:tc>
          <w:tcPr>
            <w:tcW w:w="1440" w:type="dxa"/>
            <w:noWrap w:val="0"/>
            <w:vAlign w:val="center"/>
          </w:tcPr>
          <w:p w14:paraId="21259D3E">
            <w:pPr>
              <w:ind w:firstLine="0" w:firstLineChar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2024.4.16</w:t>
            </w:r>
          </w:p>
        </w:tc>
        <w:tc>
          <w:tcPr>
            <w:tcW w:w="4721" w:type="dxa"/>
            <w:noWrap w:val="0"/>
            <w:vAlign w:val="center"/>
          </w:tcPr>
          <w:p w14:paraId="3B62D148">
            <w:pPr>
              <w:ind w:firstLine="199" w:firstLineChars="83"/>
              <w:jc w:val="left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绘制E-R图</w:t>
            </w:r>
          </w:p>
        </w:tc>
      </w:tr>
      <w:tr w14:paraId="6151F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noWrap w:val="0"/>
            <w:vAlign w:val="center"/>
          </w:tcPr>
          <w:p w14:paraId="48BBBB1D">
            <w:pPr>
              <w:ind w:firstLine="0" w:firstLineChars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</w:t>
            </w:r>
            <w:r>
              <w:rPr>
                <w:rFonts w:ascii="Arial" w:hAnsi="Arial" w:cs="Arial"/>
              </w:rPr>
              <w:t>1.5</w:t>
            </w:r>
          </w:p>
        </w:tc>
        <w:tc>
          <w:tcPr>
            <w:tcW w:w="1352" w:type="dxa"/>
            <w:noWrap w:val="0"/>
            <w:vAlign w:val="center"/>
          </w:tcPr>
          <w:p w14:paraId="3B04AFEA">
            <w:pPr>
              <w:ind w:firstLine="0" w:firstLineChar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刘李骏</w:t>
            </w:r>
          </w:p>
        </w:tc>
        <w:tc>
          <w:tcPr>
            <w:tcW w:w="1440" w:type="dxa"/>
            <w:noWrap w:val="0"/>
            <w:vAlign w:val="center"/>
          </w:tcPr>
          <w:p w14:paraId="66A98E87">
            <w:pPr>
              <w:ind w:firstLine="0" w:firstLineChar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2024.5.19</w:t>
            </w:r>
          </w:p>
        </w:tc>
        <w:tc>
          <w:tcPr>
            <w:tcW w:w="4721" w:type="dxa"/>
            <w:noWrap w:val="0"/>
            <w:vAlign w:val="center"/>
          </w:tcPr>
          <w:p w14:paraId="0F832F58">
            <w:pPr>
              <w:ind w:firstLine="199" w:firstLineChars="83"/>
              <w:jc w:val="left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绘制体系结构设计图</w:t>
            </w:r>
          </w:p>
        </w:tc>
      </w:tr>
      <w:tr w14:paraId="34629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noWrap w:val="0"/>
            <w:vAlign w:val="center"/>
          </w:tcPr>
          <w:p w14:paraId="1803CB2C">
            <w:pPr>
              <w:ind w:firstLine="0" w:firstLineChars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</w:t>
            </w:r>
            <w:r>
              <w:rPr>
                <w:rFonts w:ascii="Arial" w:hAnsi="Arial" w:cs="Arial"/>
              </w:rPr>
              <w:t>1.6</w:t>
            </w:r>
          </w:p>
        </w:tc>
        <w:tc>
          <w:tcPr>
            <w:tcW w:w="1352" w:type="dxa"/>
            <w:noWrap w:val="0"/>
            <w:vAlign w:val="center"/>
          </w:tcPr>
          <w:p w14:paraId="4A2B5E50">
            <w:pPr>
              <w:ind w:firstLine="199" w:firstLineChars="83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娄昱韬</w:t>
            </w:r>
          </w:p>
        </w:tc>
        <w:tc>
          <w:tcPr>
            <w:tcW w:w="1440" w:type="dxa"/>
            <w:noWrap w:val="0"/>
            <w:vAlign w:val="center"/>
          </w:tcPr>
          <w:p w14:paraId="23158E60">
            <w:pPr>
              <w:ind w:firstLine="0" w:firstLineChars="0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2024.5.20</w:t>
            </w:r>
          </w:p>
        </w:tc>
        <w:tc>
          <w:tcPr>
            <w:tcW w:w="4721" w:type="dxa"/>
            <w:noWrap w:val="0"/>
            <w:vAlign w:val="center"/>
          </w:tcPr>
          <w:p w14:paraId="3E4F3B75">
            <w:pPr>
              <w:ind w:firstLine="199" w:firstLineChars="83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绘制UML</w:t>
            </w:r>
            <w:r>
              <w:rPr>
                <w:rFonts w:ascii="宋体" w:hAnsi="宋体" w:eastAsia="宋体" w:cs="宋体"/>
                <w:sz w:val="24"/>
                <w:szCs w:val="24"/>
              </w:rPr>
              <w:t>用例图</w:t>
            </w:r>
          </w:p>
        </w:tc>
      </w:tr>
      <w:tr w14:paraId="429FD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noWrap w:val="0"/>
            <w:vAlign w:val="center"/>
          </w:tcPr>
          <w:p w14:paraId="69892D17">
            <w:pPr>
              <w:ind w:firstLine="0" w:firstLineChars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V1.7</w:t>
            </w:r>
          </w:p>
        </w:tc>
        <w:tc>
          <w:tcPr>
            <w:tcW w:w="1352" w:type="dxa"/>
            <w:noWrap w:val="0"/>
            <w:vAlign w:val="center"/>
          </w:tcPr>
          <w:p w14:paraId="1188CED1">
            <w:pPr>
              <w:ind w:firstLine="0" w:firstLineChars="0"/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钱好</w:t>
            </w:r>
          </w:p>
        </w:tc>
        <w:tc>
          <w:tcPr>
            <w:tcW w:w="1440" w:type="dxa"/>
            <w:noWrap w:val="0"/>
            <w:vAlign w:val="center"/>
          </w:tcPr>
          <w:p w14:paraId="203117C4">
            <w:pPr>
              <w:ind w:firstLine="0" w:firstLineChar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2024.5.21</w:t>
            </w:r>
          </w:p>
        </w:tc>
        <w:tc>
          <w:tcPr>
            <w:tcW w:w="4721" w:type="dxa"/>
            <w:noWrap w:val="0"/>
            <w:vAlign w:val="center"/>
          </w:tcPr>
          <w:p w14:paraId="269E295F">
            <w:pPr>
              <w:ind w:firstLine="199" w:firstLineChars="83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绘制UML类图</w:t>
            </w:r>
          </w:p>
        </w:tc>
      </w:tr>
      <w:tr w14:paraId="47B03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noWrap w:val="0"/>
            <w:vAlign w:val="center"/>
          </w:tcPr>
          <w:p w14:paraId="548B26C6">
            <w:pPr>
              <w:ind w:firstLine="480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noWrap w:val="0"/>
            <w:vAlign w:val="center"/>
          </w:tcPr>
          <w:p w14:paraId="4DA9F79E">
            <w:pPr>
              <w:ind w:firstLine="48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15696E54">
            <w:pPr>
              <w:ind w:firstLine="480"/>
              <w:jc w:val="center"/>
              <w:rPr>
                <w:rFonts w:ascii="Arial" w:hAnsi="Arial" w:cs="Arial"/>
              </w:rPr>
            </w:pPr>
          </w:p>
        </w:tc>
        <w:tc>
          <w:tcPr>
            <w:tcW w:w="4721" w:type="dxa"/>
            <w:noWrap w:val="0"/>
            <w:vAlign w:val="center"/>
          </w:tcPr>
          <w:p w14:paraId="3F644419">
            <w:pPr>
              <w:ind w:firstLine="480"/>
              <w:jc w:val="center"/>
              <w:rPr>
                <w:rFonts w:ascii="Arial" w:hAnsi="Arial" w:cs="Arial"/>
              </w:rPr>
            </w:pPr>
          </w:p>
        </w:tc>
      </w:tr>
      <w:tr w14:paraId="4AFEA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noWrap w:val="0"/>
            <w:vAlign w:val="center"/>
          </w:tcPr>
          <w:p w14:paraId="643B49A5">
            <w:pPr>
              <w:ind w:firstLine="480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noWrap w:val="0"/>
            <w:vAlign w:val="center"/>
          </w:tcPr>
          <w:p w14:paraId="2BE30A48">
            <w:pPr>
              <w:ind w:firstLine="48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74CE1ACA">
            <w:pPr>
              <w:ind w:firstLine="480"/>
              <w:jc w:val="center"/>
              <w:rPr>
                <w:rFonts w:ascii="Arial" w:hAnsi="Arial" w:cs="Arial"/>
              </w:rPr>
            </w:pPr>
          </w:p>
        </w:tc>
        <w:tc>
          <w:tcPr>
            <w:tcW w:w="4721" w:type="dxa"/>
            <w:noWrap w:val="0"/>
            <w:vAlign w:val="center"/>
          </w:tcPr>
          <w:p w14:paraId="026A32A5">
            <w:pPr>
              <w:ind w:firstLine="480"/>
              <w:jc w:val="center"/>
              <w:rPr>
                <w:rFonts w:ascii="Arial" w:hAnsi="Arial" w:cs="Arial"/>
              </w:rPr>
            </w:pPr>
          </w:p>
        </w:tc>
      </w:tr>
      <w:tr w14:paraId="3E00F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noWrap w:val="0"/>
            <w:vAlign w:val="center"/>
          </w:tcPr>
          <w:p w14:paraId="0243D83F">
            <w:pPr>
              <w:ind w:firstLine="480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noWrap w:val="0"/>
            <w:vAlign w:val="center"/>
          </w:tcPr>
          <w:p w14:paraId="6C55CD13">
            <w:pPr>
              <w:ind w:firstLine="48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6EADCCE7">
            <w:pPr>
              <w:ind w:firstLine="480"/>
              <w:jc w:val="center"/>
              <w:rPr>
                <w:rFonts w:ascii="Arial" w:hAnsi="Arial" w:cs="Arial"/>
              </w:rPr>
            </w:pPr>
          </w:p>
        </w:tc>
        <w:tc>
          <w:tcPr>
            <w:tcW w:w="4721" w:type="dxa"/>
            <w:noWrap w:val="0"/>
            <w:vAlign w:val="center"/>
          </w:tcPr>
          <w:p w14:paraId="5F7D304D">
            <w:pPr>
              <w:ind w:firstLine="480"/>
              <w:jc w:val="center"/>
              <w:rPr>
                <w:rFonts w:ascii="Arial" w:hAnsi="Arial" w:cs="Arial"/>
              </w:rPr>
            </w:pPr>
          </w:p>
        </w:tc>
      </w:tr>
      <w:tr w14:paraId="36762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noWrap w:val="0"/>
            <w:vAlign w:val="center"/>
          </w:tcPr>
          <w:p w14:paraId="0AF4A010">
            <w:pPr>
              <w:ind w:firstLine="480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noWrap w:val="0"/>
            <w:vAlign w:val="center"/>
          </w:tcPr>
          <w:p w14:paraId="57F69580">
            <w:pPr>
              <w:ind w:firstLine="48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6F10BCC5">
            <w:pPr>
              <w:ind w:firstLine="480"/>
              <w:jc w:val="center"/>
              <w:rPr>
                <w:rFonts w:ascii="Arial" w:hAnsi="Arial" w:cs="Arial"/>
              </w:rPr>
            </w:pPr>
          </w:p>
        </w:tc>
        <w:tc>
          <w:tcPr>
            <w:tcW w:w="4721" w:type="dxa"/>
            <w:noWrap w:val="0"/>
            <w:vAlign w:val="center"/>
          </w:tcPr>
          <w:p w14:paraId="1D08DFC5">
            <w:pPr>
              <w:ind w:firstLine="480"/>
              <w:jc w:val="center"/>
              <w:rPr>
                <w:rFonts w:ascii="Arial" w:hAnsi="Arial" w:cs="Arial"/>
              </w:rPr>
            </w:pPr>
          </w:p>
        </w:tc>
      </w:tr>
      <w:tr w14:paraId="04E1B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noWrap w:val="0"/>
            <w:vAlign w:val="center"/>
          </w:tcPr>
          <w:p w14:paraId="5C136733">
            <w:pPr>
              <w:ind w:firstLine="480"/>
              <w:jc w:val="center"/>
              <w:rPr>
                <w:rFonts w:ascii="Arial" w:hAnsi="Arial" w:cs="Arial"/>
                <w:color w:val="002060"/>
              </w:rPr>
            </w:pPr>
          </w:p>
        </w:tc>
        <w:tc>
          <w:tcPr>
            <w:tcW w:w="1352" w:type="dxa"/>
            <w:noWrap w:val="0"/>
            <w:vAlign w:val="center"/>
          </w:tcPr>
          <w:p w14:paraId="1BAE564C">
            <w:pPr>
              <w:ind w:firstLine="480"/>
              <w:jc w:val="center"/>
              <w:rPr>
                <w:rFonts w:ascii="Arial" w:hAnsi="Arial" w:cs="Arial"/>
                <w:color w:val="002060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336AB02C">
            <w:pPr>
              <w:ind w:firstLine="480"/>
              <w:jc w:val="center"/>
              <w:rPr>
                <w:rFonts w:ascii="Arial" w:hAnsi="Arial" w:cs="Arial"/>
                <w:color w:val="002060"/>
              </w:rPr>
            </w:pPr>
          </w:p>
        </w:tc>
        <w:tc>
          <w:tcPr>
            <w:tcW w:w="4721" w:type="dxa"/>
            <w:noWrap w:val="0"/>
            <w:vAlign w:val="center"/>
          </w:tcPr>
          <w:p w14:paraId="2F3B5F96">
            <w:pPr>
              <w:ind w:firstLine="480"/>
              <w:jc w:val="center"/>
              <w:rPr>
                <w:rFonts w:ascii="Arial" w:hAnsi="Arial" w:cs="Arial"/>
                <w:color w:val="002060"/>
              </w:rPr>
            </w:pPr>
          </w:p>
        </w:tc>
      </w:tr>
    </w:tbl>
    <w:p w14:paraId="75F32979">
      <w:pPr>
        <w:pStyle w:val="2"/>
        <w:spacing w:after="163"/>
        <w:jc w:val="left"/>
        <w:rPr>
          <w:rFonts w:hint="eastAsia" w:ascii="宋体" w:hAnsi="宋体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914B929">
      <w:pPr>
        <w:pStyle w:val="2"/>
        <w:spacing w:after="163"/>
        <w:jc w:val="left"/>
        <w:rPr>
          <w:rFonts w:hint="eastAsia" w:ascii="宋体" w:hAnsi="宋体"/>
          <w:szCs w:val="44"/>
        </w:rPr>
      </w:pPr>
      <w:bookmarkStart w:id="1" w:name="_Toc101425721"/>
      <w:bookmarkStart w:id="2" w:name="_Toc99472783"/>
      <w:bookmarkStart w:id="3" w:name="_Toc99473145"/>
      <w:r>
        <w:rPr>
          <w:rFonts w:hint="eastAsia" w:ascii="宋体" w:hAnsi="宋体"/>
          <w:szCs w:val="44"/>
        </w:rPr>
        <w:t>1.引言</w:t>
      </w:r>
      <w:bookmarkEnd w:id="1"/>
      <w:bookmarkEnd w:id="2"/>
      <w:bookmarkEnd w:id="3"/>
    </w:p>
    <w:p w14:paraId="0E6AE0C8">
      <w:pPr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2024年是全面贯彻落实党的二十大精神的开局之年，为深入学习贯彻党的二十大精神，推动落实《数字中国建设整体布局规划》尤其是筑牢数字安全屏障的要求，推进数字安全人才培养、科技创新、产业融合发展，以保障数字政务、数字经济、数字社会等数字化生态安全发展。西湖论剑·数字安全大会作为链接产、教、研的平台，自2012年创办，是国内首个已举办十一周年的网络安全大会，2023年西湖论剑网络安全大会品牌升级，更名为西湖论剑·数字安全大会（以下简称“西湖论剑”）。</w:t>
      </w:r>
    </w:p>
    <w:p w14:paraId="0006E36E">
      <w:pPr>
        <w:pStyle w:val="3"/>
        <w:spacing w:line="360" w:lineRule="auto"/>
        <w:ind w:firstLine="643"/>
        <w:rPr>
          <w:rFonts w:hint="eastAsia"/>
        </w:rPr>
      </w:pPr>
      <w:bookmarkStart w:id="4" w:name="_Toc99473146"/>
      <w:bookmarkStart w:id="5" w:name="_Toc101425722"/>
      <w:bookmarkStart w:id="6" w:name="_Toc99472784"/>
      <w:r>
        <w:rPr>
          <w:rFonts w:hint="eastAsia"/>
        </w:rPr>
        <w:t>1.1S</w:t>
      </w:r>
      <w:r>
        <w:t>RS</w:t>
      </w:r>
      <w:r>
        <w:rPr>
          <w:rFonts w:hint="eastAsia"/>
        </w:rPr>
        <w:t>目的</w:t>
      </w:r>
      <w:bookmarkEnd w:id="4"/>
      <w:bookmarkEnd w:id="5"/>
      <w:bookmarkEnd w:id="6"/>
    </w:p>
    <w:p w14:paraId="5210B39D">
      <w:pPr>
        <w:ind w:firstLine="480"/>
      </w:pPr>
      <w:r>
        <w:rPr>
          <w:rFonts w:hint="eastAsia"/>
        </w:rPr>
        <w:t>根据要求，编写项目平台需求规格书。</w:t>
      </w:r>
    </w:p>
    <w:p w14:paraId="2BADC866">
      <w:pPr>
        <w:ind w:firstLine="480"/>
        <w:rPr>
          <w:rFonts w:hint="eastAsia"/>
          <w:b/>
          <w:bCs/>
        </w:rPr>
      </w:pPr>
      <w:r>
        <w:rPr>
          <w:rFonts w:hint="eastAsia"/>
        </w:rPr>
        <w:t>本文档的目的是将针对西湖论剑·数字安全大会的用户群体包含：政府机构、公安部门、信息安全科研单位、央企、金融、运营商、互联网、军工各行业信息安全决策人员、信息安全主管、CIO、媒体等不同角色进行产品创新。选手将基于不同角色进行用户通过产品设计、产品开发、技术端口调试等，获取用户试用需求，以形成可以体验试用的Demo应用，帮助会前、会中、会后每个阶段的用户高效使用，形成高粘度的一款应用。集大会预热、报名、信息发布、直播观看、资料下载等功能于一体的门户，同时重点关注用户移动端体验，通过WEB应用&amp;移动端小程序等实现线上线下参会体验一体化。</w:t>
      </w:r>
    </w:p>
    <w:p w14:paraId="5D7D7164">
      <w:pPr>
        <w:pStyle w:val="3"/>
        <w:spacing w:line="360" w:lineRule="auto"/>
        <w:ind w:firstLine="643"/>
        <w:rPr>
          <w:rFonts w:hint="eastAsia"/>
        </w:rPr>
      </w:pPr>
      <w:bookmarkStart w:id="7" w:name="_Toc99473147"/>
      <w:bookmarkStart w:id="8" w:name="_Toc99472785"/>
      <w:bookmarkStart w:id="9" w:name="_Toc101425723"/>
      <w:r>
        <w:rPr>
          <w:rFonts w:hint="eastAsia"/>
        </w:rPr>
        <w:t>1.2背景及范围</w:t>
      </w:r>
      <w:bookmarkEnd w:id="7"/>
      <w:bookmarkEnd w:id="8"/>
      <w:bookmarkEnd w:id="9"/>
    </w:p>
    <w:p w14:paraId="40D87CAA">
      <w:pPr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背景</w:t>
      </w:r>
    </w:p>
    <w:p w14:paraId="7707C7CB">
      <w:pPr>
        <w:ind w:firstLine="480"/>
        <w:rPr>
          <w:rFonts w:hint="eastAsia"/>
        </w:rPr>
      </w:pPr>
      <w:r>
        <w:rPr>
          <w:rFonts w:hint="eastAsia"/>
        </w:rPr>
        <w:t>西湖论剑·数字安全大会是一项知名的数字安全领域的国际级会议，吸引了来自全球范围的专业人士和学者参与。为了更好地宣传和互动，打造一个专属的活动平台是必要的。</w:t>
      </w:r>
    </w:p>
    <w:p w14:paraId="5D70028A">
      <w:pPr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范围</w:t>
      </w:r>
    </w:p>
    <w:p w14:paraId="09CE22C1">
      <w:pPr>
        <w:ind w:firstLine="480"/>
        <w:rPr>
          <w:rFonts w:hint="eastAsia"/>
          <w:b/>
          <w:bCs/>
        </w:rPr>
      </w:pPr>
      <w:r>
        <w:rPr>
          <w:rFonts w:hint="eastAsia"/>
        </w:rPr>
        <w:t>从平台功能需求</w:t>
      </w:r>
      <w:r>
        <w:rPr>
          <w:rFonts w:hint="eastAsia"/>
          <w:lang w:eastAsia="zh-CN"/>
        </w:rPr>
        <w:t>、必要的技术需求、用户需求、安全和保密需求、可维护性和可扩展性需求、项目时间和资源预算范围的</w:t>
      </w:r>
      <w:r>
        <w:rPr>
          <w:rFonts w:hint="eastAsia"/>
          <w:lang w:val="en-US" w:eastAsia="zh-CN"/>
        </w:rPr>
        <w:t>分析过程</w:t>
      </w:r>
      <w:r>
        <w:rPr>
          <w:rFonts w:hint="eastAsia"/>
        </w:rPr>
        <w:t>。</w:t>
      </w:r>
    </w:p>
    <w:p w14:paraId="745C78F2">
      <w:pPr>
        <w:pStyle w:val="3"/>
        <w:spacing w:line="360" w:lineRule="auto"/>
        <w:rPr>
          <w:sz w:val="30"/>
          <w:szCs w:val="30"/>
        </w:rPr>
      </w:pPr>
      <w:bookmarkStart w:id="10" w:name="_Toc101425724"/>
      <w:bookmarkStart w:id="11" w:name="_Toc99473148"/>
      <w:bookmarkStart w:id="12" w:name="_Toc99472786"/>
      <w:r>
        <w:rPr>
          <w:rFonts w:hint="eastAsia"/>
          <w:sz w:val="30"/>
          <w:szCs w:val="30"/>
        </w:rPr>
        <w:t>1.3用户分析</w:t>
      </w:r>
      <w:bookmarkEnd w:id="10"/>
      <w:bookmarkEnd w:id="11"/>
      <w:bookmarkEnd w:id="12"/>
    </w:p>
    <w:p w14:paraId="24DFAC10">
      <w:pPr>
        <w:ind w:firstLine="480"/>
      </w:pPr>
      <w:r>
        <w:rPr>
          <w:rFonts w:hint="eastAsia"/>
        </w:rPr>
        <w:t>平台主体为基于西湖论剑·数字安全大会品牌宣传用户交互的活动平台；</w:t>
      </w:r>
    </w:p>
    <w:p w14:paraId="57664504">
      <w:pPr>
        <w:ind w:firstLine="480"/>
      </w:pPr>
      <w:r>
        <w:rPr>
          <w:rFonts w:hint="eastAsia"/>
        </w:rPr>
        <w:t>平台角色多样，用户在平台的操作权限由分配到的角色进行限制；</w:t>
      </w:r>
    </w:p>
    <w:p w14:paraId="5A63FB7F">
      <w:pPr>
        <w:ind w:firstLine="480"/>
        <w:rPr>
          <w:rFonts w:hint="eastAsia"/>
        </w:rPr>
      </w:pPr>
      <w:r>
        <w:rPr>
          <w:rFonts w:hint="eastAsia"/>
        </w:rPr>
        <w:t>平台用户范围涉及多个教育机构。</w:t>
      </w:r>
    </w:p>
    <w:p w14:paraId="5138EAA9">
      <w:pPr>
        <w:pStyle w:val="3"/>
        <w:spacing w:line="360" w:lineRule="auto"/>
        <w:ind w:firstLine="602"/>
        <w:rPr>
          <w:rFonts w:hint="eastAsia"/>
          <w:sz w:val="30"/>
          <w:szCs w:val="30"/>
        </w:rPr>
      </w:pPr>
      <w:bookmarkStart w:id="13" w:name="_Toc101425725"/>
      <w:bookmarkStart w:id="14" w:name="_Toc99473149"/>
      <w:bookmarkStart w:id="15" w:name="_Toc99472787"/>
      <w:r>
        <w:rPr>
          <w:rFonts w:hint="eastAsia"/>
          <w:sz w:val="30"/>
          <w:szCs w:val="30"/>
        </w:rPr>
        <w:t>1.4定义</w:t>
      </w:r>
      <w:bookmarkEnd w:id="13"/>
      <w:bookmarkEnd w:id="14"/>
      <w:bookmarkEnd w:id="15"/>
    </w:p>
    <w:p w14:paraId="73D4D1A9">
      <w:pPr>
        <w:rPr>
          <w:rFonts w:hint="eastAsia"/>
        </w:rPr>
      </w:pPr>
      <w:r>
        <w:rPr>
          <w:rFonts w:hint="eastAsia"/>
        </w:rPr>
        <w:t>活动信息发布：发布西湖论剑·数字安全大会品牌宣传活动的相关信息、议程和嘉宾信息等；</w:t>
      </w:r>
    </w:p>
    <w:p w14:paraId="6ED63F73">
      <w:pPr>
        <w:ind w:firstLine="480"/>
        <w:rPr>
          <w:rFonts w:hint="eastAsia"/>
        </w:rPr>
      </w:pPr>
      <w:r>
        <w:rPr>
          <w:rFonts w:hint="eastAsia"/>
        </w:rPr>
        <w:t>参与报名：提供用户注册和报名参与活动的功能，并支持支付费用的操作；</w:t>
      </w:r>
    </w:p>
    <w:p w14:paraId="3EA00BFE">
      <w:pPr>
        <w:ind w:firstLine="480"/>
        <w:rPr>
          <w:rFonts w:hint="eastAsia"/>
        </w:rPr>
      </w:pPr>
      <w:r>
        <w:rPr>
          <w:rFonts w:hint="eastAsia"/>
        </w:rPr>
        <w:t>互动交流：提供用户间的互动交流功能，如讨论区、聊天室等；</w:t>
      </w:r>
    </w:p>
    <w:p w14:paraId="0B879397">
      <w:pPr>
        <w:ind w:firstLine="480"/>
        <w:rPr>
          <w:rFonts w:hint="eastAsia"/>
        </w:rPr>
      </w:pPr>
      <w:r>
        <w:rPr>
          <w:rFonts w:hint="eastAsia"/>
        </w:rPr>
        <w:t>专题讲座：提供专家或嘉宾的在线演讲或专题讲座的功能；</w:t>
      </w:r>
    </w:p>
    <w:p w14:paraId="72515819">
      <w:pPr>
        <w:ind w:firstLine="480"/>
        <w:rPr>
          <w:rFonts w:hint="eastAsia"/>
        </w:rPr>
      </w:pPr>
      <w:r>
        <w:rPr>
          <w:rFonts w:hint="eastAsia"/>
        </w:rPr>
        <w:t>用户个人中心：为用户提供个人信息管理、报名记录、参与历史等功能。理：对整改结果进行直观的展示和查询管理。</w:t>
      </w:r>
    </w:p>
    <w:p w14:paraId="266EF2BF">
      <w:pPr>
        <w:pStyle w:val="3"/>
        <w:spacing w:line="360" w:lineRule="auto"/>
        <w:ind w:firstLine="602"/>
        <w:rPr>
          <w:sz w:val="30"/>
          <w:szCs w:val="30"/>
        </w:rPr>
      </w:pPr>
      <w:bookmarkStart w:id="16" w:name="_Toc99472788"/>
      <w:bookmarkStart w:id="17" w:name="_Toc99473150"/>
      <w:bookmarkStart w:id="18" w:name="_Toc101425726"/>
      <w:bookmarkStart w:id="19" w:name="_Toc68192346"/>
      <w:r>
        <w:rPr>
          <w:rFonts w:hint="eastAsia"/>
          <w:sz w:val="30"/>
          <w:szCs w:val="30"/>
        </w:rPr>
        <w:t>1.5文档约定</w:t>
      </w:r>
      <w:bookmarkEnd w:id="16"/>
      <w:bookmarkEnd w:id="17"/>
      <w:bookmarkEnd w:id="18"/>
      <w:bookmarkEnd w:id="19"/>
    </w:p>
    <w:p w14:paraId="504E7FF0">
      <w:pPr>
        <w:ind w:firstLine="480"/>
      </w:pPr>
      <w:r>
        <w:rPr>
          <w:rFonts w:hint="eastAsia"/>
        </w:rPr>
        <w:t>本文档按以下要求和约定进行书写：</w:t>
      </w:r>
    </w:p>
    <w:p w14:paraId="5B909F27">
      <w:pPr>
        <w:numPr>
          <w:ilvl w:val="0"/>
          <w:numId w:val="2"/>
        </w:numPr>
        <w:ind w:firstLineChars="0"/>
      </w:pPr>
      <w:r>
        <w:rPr>
          <w:rFonts w:hint="eastAsia"/>
        </w:rPr>
        <w:t>文档标题，宋体，二号，黑色</w:t>
      </w:r>
    </w:p>
    <w:p w14:paraId="4585F9DA">
      <w:pPr>
        <w:numPr>
          <w:ilvl w:val="0"/>
          <w:numId w:val="2"/>
        </w:numPr>
        <w:ind w:firstLineChars="0"/>
      </w:pPr>
      <w:r>
        <w:rPr>
          <w:rFonts w:hint="eastAsia"/>
        </w:rPr>
        <w:t>文档的编辑顺序遵循IEEE的相关标准</w:t>
      </w:r>
    </w:p>
    <w:p w14:paraId="1CA3B680">
      <w:pPr>
        <w:numPr>
          <w:ilvl w:val="0"/>
          <w:numId w:val="2"/>
        </w:numPr>
        <w:ind w:firstLineChars="0"/>
      </w:pPr>
      <w:r>
        <w:rPr>
          <w:rFonts w:hint="eastAsia"/>
        </w:rPr>
        <w:t>文档一级目录，宋体，小二号，黑色</w:t>
      </w:r>
    </w:p>
    <w:p w14:paraId="7237A634">
      <w:pPr>
        <w:numPr>
          <w:ilvl w:val="0"/>
          <w:numId w:val="2"/>
        </w:numPr>
        <w:ind w:firstLineChars="0"/>
      </w:pPr>
      <w:r>
        <w:rPr>
          <w:rFonts w:hint="eastAsia"/>
        </w:rPr>
        <w:t>文档二级目录，宋体，三号，黑色</w:t>
      </w:r>
    </w:p>
    <w:p w14:paraId="1447A52F">
      <w:pPr>
        <w:numPr>
          <w:ilvl w:val="0"/>
          <w:numId w:val="2"/>
        </w:numPr>
        <w:ind w:firstLineChars="0"/>
      </w:pPr>
      <w:r>
        <w:rPr>
          <w:rFonts w:hint="eastAsia"/>
        </w:rPr>
        <w:t>文档正文目录，宋体，四号，黑色</w:t>
      </w:r>
    </w:p>
    <w:p w14:paraId="6DE32CE1">
      <w:pPr>
        <w:numPr>
          <w:ilvl w:val="0"/>
          <w:numId w:val="2"/>
        </w:numPr>
        <w:ind w:firstLineChars="0"/>
      </w:pPr>
      <w:r>
        <w:rPr>
          <w:rFonts w:hint="eastAsia"/>
        </w:rPr>
        <w:t>文档正文内容中部分有着明显的优先级区分，通常优先级大小会使用符号来区分（菱形&gt;圆形&gt;方形）</w:t>
      </w:r>
    </w:p>
    <w:p w14:paraId="5E00156D">
      <w:pPr>
        <w:pStyle w:val="2"/>
        <w:spacing w:after="163"/>
        <w:jc w:val="left"/>
        <w:rPr>
          <w:rFonts w:hint="eastAsia" w:ascii="宋体" w:hAnsi="宋体"/>
        </w:rPr>
      </w:pPr>
      <w:bookmarkStart w:id="20" w:name="_Toc99473151"/>
      <w:bookmarkStart w:id="21" w:name="_Toc99472789"/>
      <w:r>
        <w:br w:type="page"/>
      </w:r>
      <w:bookmarkStart w:id="22" w:name="_Toc101425727"/>
      <w:r>
        <w:rPr>
          <w:rFonts w:hint="eastAsia" w:ascii="宋体" w:hAnsi="宋体"/>
        </w:rPr>
        <w:t>2.任务概述</w:t>
      </w:r>
      <w:bookmarkEnd w:id="20"/>
      <w:bookmarkEnd w:id="21"/>
      <w:bookmarkEnd w:id="22"/>
    </w:p>
    <w:p w14:paraId="326272E7">
      <w:pPr>
        <w:pStyle w:val="3"/>
        <w:spacing w:line="440" w:lineRule="exact"/>
        <w:ind w:firstLine="602"/>
        <w:rPr>
          <w:rFonts w:hint="eastAsia"/>
          <w:sz w:val="30"/>
          <w:szCs w:val="30"/>
        </w:rPr>
      </w:pPr>
      <w:bookmarkStart w:id="23" w:name="_Toc101425728"/>
      <w:bookmarkStart w:id="24" w:name="_Toc99473152"/>
      <w:bookmarkStart w:id="25" w:name="_Toc99472790"/>
      <w:r>
        <w:rPr>
          <w:rFonts w:hint="eastAsia"/>
          <w:sz w:val="30"/>
          <w:szCs w:val="30"/>
        </w:rPr>
        <w:t>2.1目标</w:t>
      </w:r>
      <w:bookmarkEnd w:id="23"/>
      <w:bookmarkEnd w:id="24"/>
      <w:bookmarkEnd w:id="25"/>
    </w:p>
    <w:p w14:paraId="1EEF9BC6">
      <w:pPr>
        <w:pStyle w:val="4"/>
        <w:spacing w:line="440" w:lineRule="exact"/>
        <w:ind w:firstLine="562"/>
        <w:rPr>
          <w:rFonts w:hint="eastAsia"/>
          <w:szCs w:val="28"/>
        </w:rPr>
      </w:pPr>
      <w:bookmarkStart w:id="26" w:name="_Toc99473153"/>
      <w:bookmarkStart w:id="27" w:name="_Toc99472791"/>
      <w:bookmarkStart w:id="28" w:name="_Toc101425729"/>
      <w:r>
        <w:rPr>
          <w:rFonts w:hint="eastAsia"/>
          <w:szCs w:val="28"/>
        </w:rPr>
        <w:t>2.1.1 开发意图</w:t>
      </w:r>
      <w:bookmarkEnd w:id="26"/>
      <w:bookmarkEnd w:id="27"/>
      <w:bookmarkEnd w:id="28"/>
    </w:p>
    <w:p w14:paraId="10B315BA">
      <w:pPr>
        <w:ind w:firstLine="480"/>
        <w:rPr>
          <w:rFonts w:hint="eastAsia"/>
        </w:rPr>
      </w:pPr>
      <w:r>
        <w:rPr>
          <w:rFonts w:hint="eastAsia"/>
        </w:rPr>
        <w:t>通过西湖论剑WEB/小程序设计开发，配合品牌宣传策略，探索学生以及相关行业用户群体的增长方式，形成可执行方案，并以贴合场景痛点的功能推动西湖论剑WEB/小程序用户进一步增长，能在全国市场取得更大的品牌影响力，提升用户的粘性。</w:t>
      </w:r>
    </w:p>
    <w:p w14:paraId="45109495">
      <w:pPr>
        <w:ind w:firstLine="480"/>
        <w:rPr>
          <w:rFonts w:hint="eastAsia"/>
        </w:rPr>
      </w:pPr>
      <w:r>
        <w:rPr>
          <w:rFonts w:hint="eastAsia"/>
        </w:rPr>
        <w:t>提升西湖论剑·数字安全大会品牌宣传的影响力和参与度；</w:t>
      </w:r>
    </w:p>
    <w:p w14:paraId="693FBD75">
      <w:pPr>
        <w:ind w:firstLine="480"/>
        <w:rPr>
          <w:rFonts w:hint="eastAsia"/>
        </w:rPr>
      </w:pPr>
      <w:r>
        <w:rPr>
          <w:rFonts w:hint="eastAsia"/>
        </w:rPr>
        <w:t>提供一个便捷的用户交互平台，促进与参与者、嘉宾和社区成员之间的互动和合作；</w:t>
      </w:r>
    </w:p>
    <w:p w14:paraId="474EA7E1">
      <w:pPr>
        <w:ind w:firstLine="480"/>
        <w:rPr>
          <w:rFonts w:hint="eastAsia"/>
        </w:rPr>
      </w:pPr>
      <w:r>
        <w:rPr>
          <w:rFonts w:hint="eastAsia"/>
        </w:rPr>
        <w:t>提供丰富的活动信息和资讯，满足用户对数字安全领域的需求。</w:t>
      </w:r>
    </w:p>
    <w:p w14:paraId="5638AE34">
      <w:pPr>
        <w:pStyle w:val="4"/>
        <w:spacing w:line="440" w:lineRule="exact"/>
        <w:ind w:firstLine="562"/>
        <w:rPr>
          <w:rFonts w:hint="eastAsia"/>
          <w:szCs w:val="28"/>
        </w:rPr>
      </w:pPr>
      <w:bookmarkStart w:id="29" w:name="_Toc99472792"/>
      <w:bookmarkStart w:id="30" w:name="_Toc99473154"/>
      <w:bookmarkStart w:id="31" w:name="_Toc101425730"/>
      <w:r>
        <w:rPr>
          <w:rFonts w:hint="eastAsia"/>
          <w:szCs w:val="28"/>
        </w:rPr>
        <w:t>2.1.2 应用目标</w:t>
      </w:r>
      <w:bookmarkEnd w:id="29"/>
      <w:bookmarkEnd w:id="30"/>
      <w:bookmarkEnd w:id="31"/>
    </w:p>
    <w:p w14:paraId="3E3ECA07">
      <w:pPr>
        <w:ind w:firstLine="480"/>
        <w:rPr>
          <w:rFonts w:hint="eastAsia"/>
        </w:rPr>
      </w:pPr>
      <w:r>
        <w:rPr>
          <w:rFonts w:hint="eastAsia"/>
        </w:rPr>
        <w:t>平台有如下功能：</w:t>
      </w:r>
    </w:p>
    <w:p w14:paraId="1741D64D">
      <w:pPr>
        <w:ind w:firstLine="480"/>
        <w:rPr>
          <w:rFonts w:hint="eastAsia"/>
        </w:rPr>
      </w:pPr>
      <w:r>
        <w:rPr>
          <w:rFonts w:hint="eastAsia"/>
        </w:rPr>
        <w:t>项目管理，对从任务下达到项目归档的流程管理。</w:t>
      </w:r>
    </w:p>
    <w:p w14:paraId="48924F85">
      <w:pPr>
        <w:ind w:firstLine="480"/>
        <w:rPr>
          <w:rFonts w:hint="eastAsia"/>
        </w:rPr>
      </w:pPr>
      <w:r>
        <w:rPr>
          <w:rFonts w:hint="eastAsia"/>
        </w:rPr>
        <w:t>整改管理，对问题的发现到整改完成进行管理。</w:t>
      </w:r>
    </w:p>
    <w:p w14:paraId="3ABE104E">
      <w:pPr>
        <w:ind w:firstLine="480"/>
        <w:rPr>
          <w:rFonts w:hint="eastAsia"/>
        </w:rPr>
      </w:pPr>
      <w:r>
        <w:rPr>
          <w:rFonts w:hint="eastAsia"/>
        </w:rPr>
        <w:t>日常管理，对日常办公需要用到的各种功能管理，如：通知公告、通讯录等。</w:t>
      </w:r>
    </w:p>
    <w:p w14:paraId="418811EE">
      <w:pPr>
        <w:ind w:firstLine="480"/>
      </w:pPr>
      <w:r>
        <w:rPr>
          <w:rFonts w:hint="eastAsia"/>
        </w:rPr>
        <w:t>系统管理，维护平台的组织机构、角色、用户等等。</w:t>
      </w:r>
    </w:p>
    <w:p w14:paraId="6BF2F9C1">
      <w:pPr>
        <w:ind w:firstLine="480"/>
        <w:rPr>
          <w:rFonts w:hint="eastAsia"/>
        </w:rPr>
      </w:pPr>
      <w:r>
        <w:rPr>
          <w:rFonts w:hint="eastAsia"/>
        </w:rPr>
        <w:t>数据管理，对项目整改的结果进行查询。</w:t>
      </w:r>
    </w:p>
    <w:p w14:paraId="4C1F196E">
      <w:pPr>
        <w:pStyle w:val="4"/>
        <w:spacing w:line="440" w:lineRule="exact"/>
        <w:ind w:firstLine="562"/>
        <w:rPr>
          <w:rFonts w:hint="eastAsia"/>
          <w:szCs w:val="28"/>
        </w:rPr>
      </w:pPr>
      <w:bookmarkStart w:id="32" w:name="_Toc99472793"/>
      <w:bookmarkStart w:id="33" w:name="_Toc101425731"/>
      <w:bookmarkStart w:id="34" w:name="_Toc99473155"/>
      <w:r>
        <w:rPr>
          <w:rFonts w:hint="eastAsia"/>
          <w:szCs w:val="28"/>
        </w:rPr>
        <w:t>2.1.3 作用及范围</w:t>
      </w:r>
      <w:bookmarkEnd w:id="32"/>
      <w:bookmarkEnd w:id="33"/>
      <w:bookmarkEnd w:id="34"/>
    </w:p>
    <w:p w14:paraId="611AFD38">
      <w:pPr>
        <w:ind w:firstLine="480"/>
        <w:rPr>
          <w:rFonts w:hint="eastAsia"/>
        </w:rPr>
      </w:pPr>
      <w:r>
        <w:rPr>
          <w:rFonts w:hint="eastAsia"/>
        </w:rPr>
        <w:t>通过西湖论剑WEB/小程序设计开发，配合品牌宣传策略，探索学生以及相关行业用户群体的增长方式，形成可执行方案，并以贴合场景痛点的功能推动西湖论剑WEB/小程序用户进一步增长，能在全国市场取得更大的品牌影响力，提升用户的粘性。</w:t>
      </w:r>
    </w:p>
    <w:p w14:paraId="6316A6D5">
      <w:pPr>
        <w:pStyle w:val="4"/>
        <w:spacing w:line="440" w:lineRule="exact"/>
        <w:ind w:firstLine="562"/>
        <w:rPr>
          <w:rFonts w:hint="eastAsia"/>
          <w:szCs w:val="28"/>
        </w:rPr>
      </w:pPr>
      <w:bookmarkStart w:id="35" w:name="_Toc99472794"/>
      <w:bookmarkStart w:id="36" w:name="_Toc99473156"/>
      <w:bookmarkStart w:id="37" w:name="_Toc101425732"/>
      <w:r>
        <w:rPr>
          <w:rFonts w:hint="eastAsia"/>
          <w:szCs w:val="28"/>
        </w:rPr>
        <w:t>2.1.4背景</w:t>
      </w:r>
      <w:bookmarkEnd w:id="35"/>
      <w:bookmarkEnd w:id="36"/>
      <w:bookmarkEnd w:id="37"/>
      <w:r>
        <w:rPr>
          <w:rFonts w:hint="eastAsia"/>
          <w:szCs w:val="28"/>
        </w:rPr>
        <w:t xml:space="preserve"> </w:t>
      </w:r>
    </w:p>
    <w:p w14:paraId="2EA19219">
      <w:pPr>
        <w:ind w:firstLine="480"/>
        <w:rPr>
          <w:rFonts w:hint="eastAsia"/>
        </w:rPr>
      </w:pPr>
      <w:r>
        <w:rPr>
          <w:rFonts w:hint="eastAsia"/>
        </w:rPr>
        <w:t>2024年是全面贯彻落实党的二十大精神的开局之年，为深入学习贯彻党的二十大精神，推动落实《数字中国建设整体布局规划》尤其是筑牢数字安全屏障的要求，推进数字安全人才培养、科技创新、产业融合发展，以保障数字政务、数字经济、数字社会等数字化生态安全发展。因此开发了本软件。</w:t>
      </w:r>
    </w:p>
    <w:p w14:paraId="2122F35A">
      <w:pPr>
        <w:pStyle w:val="3"/>
        <w:spacing w:line="440" w:lineRule="exact"/>
        <w:ind w:firstLine="602"/>
        <w:rPr>
          <w:rFonts w:hint="eastAsia"/>
          <w:sz w:val="30"/>
          <w:szCs w:val="30"/>
        </w:rPr>
      </w:pPr>
      <w:bookmarkStart w:id="38" w:name="_Toc101425733"/>
      <w:bookmarkStart w:id="39" w:name="_Toc99473157"/>
      <w:bookmarkStart w:id="40" w:name="_Toc99472795"/>
      <w:r>
        <w:rPr>
          <w:rFonts w:hint="eastAsia"/>
          <w:sz w:val="30"/>
          <w:szCs w:val="30"/>
        </w:rPr>
        <w:t>2.2运行环境</w:t>
      </w:r>
      <w:bookmarkEnd w:id="38"/>
      <w:bookmarkEnd w:id="39"/>
      <w:bookmarkEnd w:id="40"/>
    </w:p>
    <w:p w14:paraId="77943D1D">
      <w:pPr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硬件环境：</w:t>
      </w:r>
    </w:p>
    <w:p w14:paraId="206F9B1D">
      <w:pPr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软件环境： </w:t>
      </w:r>
    </w:p>
    <w:p w14:paraId="1EFE2F5E">
      <w:pPr>
        <w:pStyle w:val="3"/>
        <w:spacing w:line="440" w:lineRule="exact"/>
        <w:ind w:firstLine="602"/>
        <w:rPr>
          <w:rFonts w:hint="eastAsia"/>
          <w:sz w:val="30"/>
          <w:szCs w:val="30"/>
        </w:rPr>
      </w:pPr>
      <w:bookmarkStart w:id="41" w:name="_Toc99472796"/>
      <w:bookmarkStart w:id="42" w:name="_Toc99473158"/>
      <w:bookmarkStart w:id="43" w:name="_Toc101425734"/>
      <w:r>
        <w:rPr>
          <w:rFonts w:hint="eastAsia"/>
          <w:sz w:val="30"/>
          <w:szCs w:val="30"/>
        </w:rPr>
        <w:t>2.3假定和约束</w:t>
      </w:r>
      <w:bookmarkEnd w:id="41"/>
      <w:bookmarkEnd w:id="42"/>
      <w:bookmarkEnd w:id="43"/>
    </w:p>
    <w:p w14:paraId="129A76F7">
      <w:pPr>
        <w:pStyle w:val="4"/>
        <w:spacing w:line="440" w:lineRule="exact"/>
        <w:ind w:firstLine="562"/>
        <w:rPr>
          <w:rFonts w:hint="eastAsia"/>
          <w:szCs w:val="28"/>
        </w:rPr>
      </w:pPr>
      <w:bookmarkStart w:id="44" w:name="_Toc99473159"/>
      <w:bookmarkStart w:id="45" w:name="_Toc101425735"/>
      <w:bookmarkStart w:id="46" w:name="_Toc99472797"/>
      <w:r>
        <w:rPr>
          <w:rFonts w:hint="eastAsia"/>
          <w:szCs w:val="28"/>
        </w:rPr>
        <w:t>2.3.1 技术约束</w:t>
      </w:r>
      <w:bookmarkEnd w:id="44"/>
      <w:bookmarkEnd w:id="45"/>
      <w:bookmarkEnd w:id="46"/>
    </w:p>
    <w:p w14:paraId="45DFA235">
      <w:pPr>
        <w:ind w:firstLine="48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本项目的设计是在指定活动平台所采用的前端和后端技术，如HTML、CSS、JavaScript、Java等</w:t>
      </w:r>
    </w:p>
    <w:p w14:paraId="079AFE23">
      <w:pPr>
        <w:pStyle w:val="4"/>
        <w:spacing w:line="440" w:lineRule="exact"/>
        <w:ind w:firstLine="562"/>
        <w:rPr>
          <w:rFonts w:hint="eastAsia"/>
        </w:rPr>
      </w:pPr>
      <w:bookmarkStart w:id="47" w:name="_Toc99473160"/>
      <w:bookmarkStart w:id="48" w:name="_Toc99472798"/>
      <w:bookmarkStart w:id="49" w:name="_Toc101425736"/>
      <w:r>
        <w:rPr>
          <w:rFonts w:hint="eastAsia"/>
          <w:szCs w:val="28"/>
        </w:rPr>
        <w:t>2.3.2环境约束</w:t>
      </w:r>
      <w:bookmarkEnd w:id="47"/>
      <w:bookmarkEnd w:id="48"/>
      <w:bookmarkEnd w:id="49"/>
    </w:p>
    <w:p w14:paraId="701ECE87">
      <w:pPr>
        <w:pStyle w:val="4"/>
        <w:spacing w:line="440" w:lineRule="exact"/>
        <w:ind w:firstLine="562"/>
        <w:rPr>
          <w:rFonts w:hint="eastAsia"/>
          <w:szCs w:val="28"/>
        </w:rPr>
      </w:pPr>
      <w:bookmarkStart w:id="50" w:name="_Toc99473161"/>
      <w:bookmarkStart w:id="51" w:name="_Toc101425737"/>
      <w:bookmarkStart w:id="52" w:name="_Toc99472799"/>
      <w:r>
        <w:rPr>
          <w:rFonts w:hint="eastAsia"/>
          <w:szCs w:val="28"/>
        </w:rPr>
        <w:t>2.3.3标准约束</w:t>
      </w:r>
      <w:bookmarkEnd w:id="50"/>
      <w:bookmarkEnd w:id="51"/>
      <w:bookmarkEnd w:id="52"/>
    </w:p>
    <w:p w14:paraId="487A1975">
      <w:pPr>
        <w:ind w:firstLine="48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 w:ascii="宋体" w:hAnsi="宋体"/>
        </w:rPr>
        <w:t>该软件的开发完全按照企业标准开发，列出活动平台需要遵守的法律法规要求，如数据保护、隐私政策等。</w:t>
      </w:r>
    </w:p>
    <w:p w14:paraId="4BE35114">
      <w:pPr>
        <w:pStyle w:val="4"/>
        <w:spacing w:line="440" w:lineRule="exact"/>
        <w:ind w:firstLine="562"/>
        <w:rPr>
          <w:rFonts w:hint="eastAsia"/>
          <w:szCs w:val="28"/>
        </w:rPr>
      </w:pPr>
      <w:bookmarkStart w:id="53" w:name="_Toc99473162"/>
      <w:bookmarkStart w:id="54" w:name="_Toc101425738"/>
      <w:bookmarkStart w:id="55" w:name="_Toc99472800"/>
      <w:r>
        <w:rPr>
          <w:rFonts w:hint="eastAsia"/>
          <w:szCs w:val="28"/>
        </w:rPr>
        <w:t>2.3.4硬件限制</w:t>
      </w:r>
      <w:bookmarkEnd w:id="53"/>
      <w:bookmarkEnd w:id="54"/>
      <w:bookmarkEnd w:id="55"/>
    </w:p>
    <w:p w14:paraId="15F07F8C">
      <w:pPr>
        <w:pStyle w:val="5"/>
        <w:keepNext/>
        <w:ind w:firstLine="400"/>
      </w:pPr>
      <w:bookmarkStart w:id="56" w:name="_Toc101425779"/>
      <w:r>
        <w:rPr>
          <w:rFonts w:hint="eastAsia"/>
        </w:rPr>
        <w:t>表 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硬件限制</w:t>
      </w:r>
      <w:bookmarkEnd w:id="56"/>
    </w:p>
    <w:tbl>
      <w:tblPr>
        <w:tblStyle w:val="6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5203"/>
      </w:tblGrid>
      <w:tr w14:paraId="7F6B0724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65" w:hRule="atLeast"/>
          <w:jc w:val="center"/>
        </w:trPr>
        <w:tc>
          <w:tcPr>
            <w:tcW w:w="3206" w:type="dxa"/>
            <w:shd w:val="clear" w:color="auto" w:fill="E6E6E6"/>
            <w:noWrap w:val="0"/>
            <w:vAlign w:val="center"/>
          </w:tcPr>
          <w:p w14:paraId="7BBF9F6C">
            <w:pPr>
              <w:spacing w:line="360" w:lineRule="auto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资源名称/类型</w:t>
            </w:r>
          </w:p>
        </w:tc>
        <w:tc>
          <w:tcPr>
            <w:tcW w:w="5203" w:type="dxa"/>
            <w:shd w:val="clear" w:color="auto" w:fill="E6E6E6"/>
            <w:noWrap w:val="0"/>
            <w:vAlign w:val="center"/>
          </w:tcPr>
          <w:p w14:paraId="04ACA41A">
            <w:pPr>
              <w:spacing w:line="360" w:lineRule="auto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服务器配置</w:t>
            </w:r>
          </w:p>
        </w:tc>
      </w:tr>
      <w:tr w14:paraId="7DAFDCAF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6" w:hRule="atLeast"/>
          <w:jc w:val="center"/>
        </w:trPr>
        <w:tc>
          <w:tcPr>
            <w:tcW w:w="3206" w:type="dxa"/>
            <w:noWrap w:val="0"/>
            <w:vAlign w:val="center"/>
          </w:tcPr>
          <w:p w14:paraId="6ABFFB2F">
            <w:pPr>
              <w:widowControl/>
              <w:spacing w:line="360" w:lineRule="auto"/>
              <w:ind w:firstLine="0" w:firstLineChars="0"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/>
                <w:color w:val="000000"/>
                <w:kern w:val="0"/>
              </w:rPr>
              <w:t>机器网络名：</w:t>
            </w:r>
            <w:r>
              <w:rPr>
                <w:rFonts w:hint="eastAsia" w:ascii="宋体" w:hAnsi="宋体"/>
                <w:color w:val="000000"/>
                <w:kern w:val="0"/>
              </w:rPr>
              <w:t>（或IP地址）</w:t>
            </w:r>
          </w:p>
        </w:tc>
        <w:tc>
          <w:tcPr>
            <w:tcW w:w="5203" w:type="dxa"/>
            <w:noWrap w:val="0"/>
            <w:vAlign w:val="center"/>
          </w:tcPr>
          <w:p w14:paraId="2D975048">
            <w:pPr>
              <w:widowControl/>
              <w:spacing w:after="120" w:line="240" w:lineRule="auto"/>
              <w:ind w:firstLine="0" w:firstLineChars="0"/>
              <w:jc w:val="center"/>
              <w:rPr>
                <w:rFonts w:ascii="宋体" w:hAnsi="宋体"/>
                <w:kern w:val="0"/>
              </w:rPr>
            </w:pPr>
          </w:p>
        </w:tc>
      </w:tr>
      <w:tr w14:paraId="22C91AE2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  <w:jc w:val="center"/>
        </w:trPr>
        <w:tc>
          <w:tcPr>
            <w:tcW w:w="3206" w:type="dxa"/>
            <w:tcBorders>
              <w:bottom w:val="single" w:color="auto" w:sz="4" w:space="0"/>
            </w:tcBorders>
            <w:noWrap w:val="0"/>
            <w:vAlign w:val="center"/>
          </w:tcPr>
          <w:p w14:paraId="6DB32277">
            <w:pPr>
              <w:widowControl/>
              <w:spacing w:line="360" w:lineRule="auto"/>
              <w:ind w:firstLine="0" w:firstLineChars="0"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/>
                <w:color w:val="000000"/>
                <w:kern w:val="0"/>
              </w:rPr>
              <w:t>CPU：</w:t>
            </w:r>
          </w:p>
        </w:tc>
        <w:tc>
          <w:tcPr>
            <w:tcW w:w="5203" w:type="dxa"/>
            <w:tcBorders>
              <w:bottom w:val="single" w:color="auto" w:sz="4" w:space="0"/>
            </w:tcBorders>
            <w:noWrap w:val="0"/>
            <w:vAlign w:val="center"/>
          </w:tcPr>
          <w:p w14:paraId="4C25A20D">
            <w:pPr>
              <w:widowControl/>
              <w:spacing w:after="120" w:line="240" w:lineRule="auto"/>
              <w:ind w:right="-72" w:rightChars="-30" w:firstLine="0" w:firstLineChars="0"/>
              <w:jc w:val="center"/>
              <w:rPr>
                <w:rFonts w:hint="eastAsia" w:ascii="宋体" w:hAnsi="宋体" w:eastAsia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en-US"/>
              </w:rPr>
              <w:t>intel双核高主频64bit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（建议使用i5系列或i7系列）</w:t>
            </w:r>
          </w:p>
        </w:tc>
      </w:tr>
      <w:tr w14:paraId="1FD8D59C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  <w:jc w:val="center"/>
        </w:trPr>
        <w:tc>
          <w:tcPr>
            <w:tcW w:w="3206" w:type="dxa"/>
            <w:tcBorders>
              <w:top w:val="single" w:color="auto" w:sz="4" w:space="0"/>
            </w:tcBorders>
            <w:noWrap w:val="0"/>
            <w:vAlign w:val="center"/>
          </w:tcPr>
          <w:p w14:paraId="7CF786B8">
            <w:pPr>
              <w:widowControl/>
              <w:spacing w:line="360" w:lineRule="auto"/>
              <w:ind w:firstLine="0" w:firstLineChars="0"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/>
                <w:color w:val="000000"/>
                <w:kern w:val="0"/>
              </w:rPr>
              <w:t>内存：</w:t>
            </w:r>
          </w:p>
        </w:tc>
        <w:tc>
          <w:tcPr>
            <w:tcW w:w="5203" w:type="dxa"/>
            <w:tcBorders>
              <w:top w:val="single" w:color="auto" w:sz="4" w:space="0"/>
            </w:tcBorders>
            <w:noWrap w:val="0"/>
            <w:vAlign w:val="center"/>
          </w:tcPr>
          <w:p w14:paraId="42B8F893">
            <w:pPr>
              <w:widowControl/>
              <w:spacing w:after="120" w:line="240" w:lineRule="auto"/>
              <w:ind w:firstLine="0" w:firstLineChars="0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最少2GB（推荐4GB及以上）</w:t>
            </w:r>
          </w:p>
        </w:tc>
      </w:tr>
      <w:tr w14:paraId="736A3B3B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  <w:jc w:val="center"/>
        </w:trPr>
        <w:tc>
          <w:tcPr>
            <w:tcW w:w="3206" w:type="dxa"/>
            <w:tcBorders>
              <w:top w:val="single" w:color="auto" w:sz="4" w:space="0"/>
            </w:tcBorders>
            <w:noWrap w:val="0"/>
            <w:vAlign w:val="center"/>
          </w:tcPr>
          <w:p w14:paraId="52BAE1C5">
            <w:pPr>
              <w:widowControl/>
              <w:spacing w:line="360" w:lineRule="auto"/>
              <w:ind w:firstLine="0" w:firstLineChars="0"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/>
                <w:color w:val="000000"/>
                <w:kern w:val="0"/>
              </w:rPr>
              <w:t>硬盘：可用空间大小</w:t>
            </w:r>
          </w:p>
        </w:tc>
        <w:tc>
          <w:tcPr>
            <w:tcW w:w="5203" w:type="dxa"/>
            <w:tcBorders>
              <w:top w:val="single" w:color="auto" w:sz="4" w:space="0"/>
            </w:tcBorders>
            <w:noWrap w:val="0"/>
            <w:vAlign w:val="center"/>
          </w:tcPr>
          <w:p w14:paraId="61E1D0E4">
            <w:pPr>
              <w:widowControl/>
              <w:spacing w:after="120" w:line="240" w:lineRule="auto"/>
              <w:ind w:firstLine="0" w:firstLineChars="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5</w:t>
            </w:r>
            <w:r>
              <w:rPr>
                <w:rFonts w:hint="eastAsia" w:ascii="宋体" w:hAnsi="宋体"/>
                <w:kern w:val="0"/>
              </w:rPr>
              <w:t>00</w:t>
            </w:r>
            <w:r>
              <w:rPr>
                <w:rFonts w:ascii="宋体" w:hAnsi="宋体"/>
                <w:kern w:val="0"/>
              </w:rPr>
              <w:t>G</w:t>
            </w:r>
          </w:p>
        </w:tc>
      </w:tr>
      <w:tr w14:paraId="45A3F3FC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  <w:jc w:val="center"/>
        </w:trPr>
        <w:tc>
          <w:tcPr>
            <w:tcW w:w="3206" w:type="dxa"/>
            <w:tcBorders>
              <w:top w:val="single" w:color="auto" w:sz="4" w:space="0"/>
            </w:tcBorders>
            <w:noWrap w:val="0"/>
            <w:vAlign w:val="center"/>
          </w:tcPr>
          <w:p w14:paraId="52D42EDB">
            <w:pPr>
              <w:widowControl/>
              <w:spacing w:line="360" w:lineRule="auto"/>
              <w:ind w:firstLine="0" w:firstLineChars="0"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/>
                <w:color w:val="000000"/>
                <w:kern w:val="0"/>
              </w:rPr>
              <w:t>操作系统：</w:t>
            </w:r>
          </w:p>
        </w:tc>
        <w:tc>
          <w:tcPr>
            <w:tcW w:w="5203" w:type="dxa"/>
            <w:tcBorders>
              <w:top w:val="single" w:color="auto" w:sz="4" w:space="0"/>
            </w:tcBorders>
            <w:noWrap w:val="0"/>
            <w:vAlign w:val="center"/>
          </w:tcPr>
          <w:p w14:paraId="6E6922F2">
            <w:pPr>
              <w:spacing w:line="24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windows7（建议使用64位）</w:t>
            </w:r>
          </w:p>
        </w:tc>
      </w:tr>
      <w:tr w14:paraId="5435AF0B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  <w:jc w:val="center"/>
        </w:trPr>
        <w:tc>
          <w:tcPr>
            <w:tcW w:w="3206" w:type="dxa"/>
            <w:tcBorders>
              <w:top w:val="single" w:color="auto" w:sz="4" w:space="0"/>
            </w:tcBorders>
            <w:noWrap w:val="0"/>
            <w:vAlign w:val="center"/>
          </w:tcPr>
          <w:p w14:paraId="1536C734">
            <w:pPr>
              <w:widowControl/>
              <w:spacing w:line="360" w:lineRule="auto"/>
              <w:ind w:firstLine="0" w:firstLineChars="0"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/>
                <w:color w:val="000000"/>
                <w:kern w:val="0"/>
              </w:rPr>
              <w:t>应用软件：</w:t>
            </w:r>
          </w:p>
        </w:tc>
        <w:tc>
          <w:tcPr>
            <w:tcW w:w="5203" w:type="dxa"/>
            <w:tcBorders>
              <w:top w:val="single" w:color="auto" w:sz="4" w:space="0"/>
            </w:tcBorders>
            <w:noWrap w:val="0"/>
            <w:vAlign w:val="center"/>
          </w:tcPr>
          <w:p w14:paraId="159ACD51">
            <w:pPr>
              <w:spacing w:line="240" w:lineRule="auto"/>
              <w:ind w:firstLine="0" w:firstLineChars="0"/>
              <w:jc w:val="center"/>
              <w:rPr>
                <w:rFonts w:hint="eastAsia" w:ascii="宋体" w:hAnsi="宋体"/>
              </w:rPr>
            </w:pPr>
          </w:p>
        </w:tc>
      </w:tr>
      <w:tr w14:paraId="2B6FBABF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" w:hRule="atLeast"/>
          <w:jc w:val="center"/>
        </w:trPr>
        <w:tc>
          <w:tcPr>
            <w:tcW w:w="3206" w:type="dxa"/>
            <w:tcBorders>
              <w:top w:val="single" w:color="auto" w:sz="4" w:space="0"/>
            </w:tcBorders>
            <w:noWrap w:val="0"/>
            <w:vAlign w:val="center"/>
          </w:tcPr>
          <w:p w14:paraId="33FDDD8F">
            <w:pPr>
              <w:widowControl/>
              <w:spacing w:line="360" w:lineRule="auto"/>
              <w:ind w:firstLine="0" w:firstLineChars="0"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显示器分辨率：</w:t>
            </w:r>
          </w:p>
        </w:tc>
        <w:tc>
          <w:tcPr>
            <w:tcW w:w="5203" w:type="dxa"/>
            <w:tcBorders>
              <w:top w:val="single" w:color="auto" w:sz="4" w:space="0"/>
            </w:tcBorders>
            <w:noWrap w:val="0"/>
            <w:vAlign w:val="center"/>
          </w:tcPr>
          <w:p w14:paraId="3574DED2">
            <w:pPr>
              <w:widowControl/>
              <w:spacing w:after="120" w:line="240" w:lineRule="auto"/>
              <w:ind w:firstLine="0" w:firstLineChars="0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/</w:t>
            </w:r>
          </w:p>
        </w:tc>
      </w:tr>
    </w:tbl>
    <w:p w14:paraId="211844AF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EF942FA">
      <w:pPr>
        <w:rPr>
          <w:rFonts w:hint="eastAsia"/>
        </w:rPr>
      </w:pPr>
    </w:p>
    <w:p w14:paraId="2CD13B48">
      <w:pPr>
        <w:pStyle w:val="2"/>
        <w:spacing w:after="163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3.需求规定</w:t>
      </w:r>
      <w:bookmarkEnd w:id="0"/>
      <w:r>
        <w:rPr>
          <w:rFonts w:hint="eastAsia" w:ascii="宋体" w:hAnsi="宋体"/>
        </w:rPr>
        <w:t xml:space="preserve"> </w:t>
      </w:r>
    </w:p>
    <w:p w14:paraId="2D30233E">
      <w:pPr>
        <w:pStyle w:val="3"/>
        <w:spacing w:line="440" w:lineRule="exact"/>
        <w:ind w:firstLine="602"/>
        <w:rPr>
          <w:rFonts w:hint="eastAsia"/>
          <w:sz w:val="30"/>
          <w:szCs w:val="30"/>
        </w:rPr>
      </w:pPr>
      <w:bookmarkStart w:id="57" w:name="_Toc101425740"/>
      <w:bookmarkStart w:id="58" w:name="_Toc99472802"/>
      <w:bookmarkStart w:id="59" w:name="_Toc99473164"/>
      <w:r>
        <w:rPr>
          <w:rFonts w:hint="eastAsia"/>
          <w:sz w:val="30"/>
          <w:szCs w:val="30"/>
        </w:rPr>
        <w:t>3.1对功能的规定</w:t>
      </w:r>
      <w:bookmarkEnd w:id="57"/>
      <w:bookmarkEnd w:id="58"/>
      <w:bookmarkEnd w:id="59"/>
    </w:p>
    <w:p w14:paraId="2CC2B64B">
      <w:pPr>
        <w:numPr>
          <w:ilvl w:val="0"/>
          <w:numId w:val="3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用户系统管理</w:t>
      </w:r>
    </w:p>
    <w:p w14:paraId="629A56E7">
      <w:pPr>
        <w:numPr>
          <w:ilvl w:val="0"/>
          <w:numId w:val="0"/>
        </w:numPr>
        <w:ind w:left="720" w:leftChars="3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用户系统管理模块包括用户注册登录模块、用户信息管理模块、评论与互动模块三个子功能模块；</w:t>
      </w:r>
    </w:p>
    <w:p w14:paraId="345D77D2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用户注册登录模块：用户可以通过注册账号和登录网站来使用网站的功能；</w:t>
      </w:r>
    </w:p>
    <w:p w14:paraId="3A5D051F">
      <w:pPr>
        <w:numPr>
          <w:ilvl w:val="0"/>
          <w:numId w:val="0"/>
        </w:numPr>
        <w:ind w:left="720" w:leftChars="30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default"/>
          <w:sz w:val="24"/>
          <w:szCs w:val="24"/>
          <w:lang w:val="en-US" w:eastAsia="zh-CN"/>
        </w:rPr>
        <w:t>信息管理模块：用户可以修改自己的个人信息，例如姓名、性别、联系方式等；</w:t>
      </w:r>
    </w:p>
    <w:p w14:paraId="61F114B3">
      <w:pPr>
        <w:numPr>
          <w:ilvl w:val="0"/>
          <w:numId w:val="0"/>
        </w:numPr>
        <w:ind w:left="720" w:leftChars="30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评论与互动模块：用户可以对活动进行评论和交流，为大会喜欢的内容点赞评论分享，或邀请同行朋友一起观看参与等，增加用户之间的互动性，比如“我在西湖论剑等你”“用户签名墙/贺词”。</w:t>
      </w:r>
    </w:p>
    <w:p w14:paraId="2978D364">
      <w:pPr>
        <w:numPr>
          <w:ilvl w:val="0"/>
          <w:numId w:val="0"/>
        </w:numPr>
        <w:ind w:left="720" w:leftChars="300" w:firstLine="0" w:firstLineChars="0"/>
        <w:rPr>
          <w:rFonts w:hint="default"/>
          <w:sz w:val="24"/>
          <w:szCs w:val="24"/>
          <w:lang w:val="en-US" w:eastAsia="zh-CN"/>
        </w:rPr>
      </w:pPr>
    </w:p>
    <w:p w14:paraId="185ADFC8">
      <w:pPr>
        <w:numPr>
          <w:ilvl w:val="0"/>
          <w:numId w:val="3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活动系统管理</w:t>
      </w:r>
    </w:p>
    <w:p w14:paraId="35759B95">
      <w:pPr>
        <w:numPr>
          <w:ilvl w:val="0"/>
          <w:numId w:val="0"/>
        </w:numPr>
        <w:ind w:left="720" w:leftChars="3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活动系统管理包括活动信息展示模块、活动报名模块、活动管理模块、活动统计模块四个子功能模块；</w:t>
      </w:r>
    </w:p>
    <w:p w14:paraId="21D69F72">
      <w:pPr>
        <w:numPr>
          <w:ilvl w:val="0"/>
          <w:numId w:val="0"/>
        </w:numPr>
        <w:ind w:left="720" w:leftChars="30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活动信息展示模块：网站可以展示各种活动的信息，例如活动时间、地点、内容、直播、视频回放、订阅、热度等；</w:t>
      </w:r>
    </w:p>
    <w:p w14:paraId="0A6A8167">
      <w:pPr>
        <w:numPr>
          <w:ilvl w:val="0"/>
          <w:numId w:val="0"/>
        </w:numPr>
        <w:ind w:left="720" w:leftChars="30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活动报名模块：用户可以通过网站报名参加各种活动，并可以溯源到渠道报名来源；</w:t>
      </w:r>
    </w:p>
    <w:p w14:paraId="7981E719">
      <w:pPr>
        <w:ind w:left="720" w:leftChars="300" w:firstLine="0" w:firstLineChars="0"/>
        <w:rPr>
          <w:rFonts w:hint="eastAsia"/>
        </w:rPr>
      </w:pPr>
      <w:r>
        <w:rPr>
          <w:rFonts w:hint="eastAsia"/>
        </w:rPr>
        <w:t>活动管理模块：网站管理员可以通过该模块管理各种活动的信息，例如添加、删除、修改活动信息等；</w:t>
      </w:r>
    </w:p>
    <w:p w14:paraId="5B4B482E">
      <w:pPr>
        <w:ind w:left="720" w:leftChars="300" w:firstLine="0" w:firstLineChars="0"/>
        <w:rPr>
          <w:rFonts w:hint="eastAsia"/>
        </w:rPr>
      </w:pPr>
      <w:r>
        <w:rPr>
          <w:rFonts w:hint="eastAsia"/>
        </w:rPr>
        <w:t>活动统计模块：网站可以通过该模块统计各种活动的参与情况，例如参与人数、报名人数等；</w:t>
      </w:r>
    </w:p>
    <w:p w14:paraId="3FAEBCF1">
      <w:pPr>
        <w:numPr>
          <w:ilvl w:val="0"/>
          <w:numId w:val="0"/>
        </w:numPr>
        <w:ind w:left="720" w:leftChars="300" w:firstLine="0" w:firstLineChars="0"/>
        <w:rPr>
          <w:rFonts w:hint="default"/>
          <w:sz w:val="24"/>
          <w:szCs w:val="24"/>
          <w:lang w:val="en-US" w:eastAsia="zh-CN"/>
        </w:rPr>
      </w:pPr>
    </w:p>
    <w:p w14:paraId="03586AB5">
      <w:pPr>
        <w:numPr>
          <w:ilvl w:val="0"/>
          <w:numId w:val="3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资源展示管理</w:t>
      </w:r>
    </w:p>
    <w:p w14:paraId="1616BEB5">
      <w:pPr>
        <w:numPr>
          <w:ilvl w:val="0"/>
          <w:numId w:val="0"/>
        </w:numPr>
        <w:ind w:left="720" w:leftChars="30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资源展示管理包括展商展览模块、成果展示模块、资源下载模块、咨询图片视频发布模块四个子功能模块；</w:t>
      </w:r>
    </w:p>
    <w:p w14:paraId="4B462D73">
      <w:pPr>
        <w:ind w:firstLine="720" w:firstLineChars="300"/>
        <w:rPr>
          <w:rFonts w:hint="eastAsia" w:eastAsia="宋体"/>
          <w:lang w:eastAsia="zh-CN"/>
        </w:rPr>
      </w:pPr>
      <w:r>
        <w:rPr>
          <w:rFonts w:hint="eastAsia"/>
        </w:rPr>
        <w:t>展商展览模块：展示展商的品牌、logo、视频、新闻资讯、产品等信息；</w:t>
      </w:r>
    </w:p>
    <w:p w14:paraId="6D5C46E4">
      <w:pPr>
        <w:ind w:firstLine="720" w:firstLineChars="300"/>
        <w:rPr>
          <w:rFonts w:hint="eastAsia"/>
        </w:rPr>
      </w:pPr>
      <w:r>
        <w:rPr>
          <w:rFonts w:hint="eastAsia"/>
        </w:rPr>
        <w:t>成果展示模块：展示大会发布新产品、新成果；</w:t>
      </w:r>
    </w:p>
    <w:p w14:paraId="5E3C2DE0">
      <w:pPr>
        <w:ind w:firstLine="720" w:firstLineChars="300"/>
        <w:rPr>
          <w:rFonts w:hint="eastAsia"/>
        </w:rPr>
      </w:pPr>
      <w:r>
        <w:rPr>
          <w:rFonts w:hint="eastAsia"/>
        </w:rPr>
        <w:t>资料下载模块：展示大会嘉宾PPT；</w:t>
      </w:r>
    </w:p>
    <w:p w14:paraId="36E4AA87">
      <w:pPr>
        <w:rPr>
          <w:rFonts w:hint="eastAsia"/>
        </w:rPr>
      </w:pPr>
      <w:r>
        <w:rPr>
          <w:rFonts w:hint="eastAsia"/>
        </w:rPr>
        <w:t>资讯图片视频发布模块：展示新闻资讯、大会精彩花絮、大会精彩图片等；</w:t>
      </w:r>
    </w:p>
    <w:p w14:paraId="693C00DB">
      <w:pPr>
        <w:pStyle w:val="3"/>
        <w:spacing w:line="440" w:lineRule="exact"/>
        <w:ind w:left="0" w:leftChars="0" w:firstLine="301" w:firstLineChars="100"/>
        <w:rPr>
          <w:rFonts w:hint="eastAsia"/>
          <w:sz w:val="30"/>
          <w:szCs w:val="30"/>
        </w:rPr>
      </w:pPr>
      <w:bookmarkStart w:id="60" w:name="_Toc99473165"/>
      <w:bookmarkStart w:id="61" w:name="_Toc101425741"/>
      <w:bookmarkStart w:id="62" w:name="_Toc99472803"/>
      <w:r>
        <w:rPr>
          <w:rFonts w:hint="eastAsia"/>
          <w:sz w:val="30"/>
          <w:szCs w:val="30"/>
        </w:rPr>
        <w:t>3.2对性能的规定</w:t>
      </w:r>
      <w:bookmarkEnd w:id="60"/>
      <w:bookmarkEnd w:id="61"/>
      <w:bookmarkEnd w:id="62"/>
    </w:p>
    <w:p w14:paraId="2C68969A">
      <w:pPr>
        <w:pStyle w:val="4"/>
        <w:spacing w:line="440" w:lineRule="exact"/>
        <w:ind w:firstLine="562"/>
        <w:rPr>
          <w:rFonts w:hint="eastAsia"/>
          <w:szCs w:val="28"/>
        </w:rPr>
      </w:pPr>
      <w:bookmarkStart w:id="63" w:name="_Toc99473166"/>
      <w:bookmarkStart w:id="64" w:name="_Toc101425742"/>
      <w:bookmarkStart w:id="65" w:name="_Toc99472804"/>
      <w:r>
        <w:rPr>
          <w:rFonts w:hint="eastAsia"/>
          <w:szCs w:val="28"/>
        </w:rPr>
        <w:t>3.2.1精度</w:t>
      </w:r>
      <w:bookmarkEnd w:id="63"/>
      <w:bookmarkEnd w:id="64"/>
      <w:bookmarkEnd w:id="65"/>
    </w:p>
    <w:tbl>
      <w:tblPr>
        <w:tblStyle w:val="7"/>
        <w:tblW w:w="88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3623"/>
        <w:gridCol w:w="4066"/>
      </w:tblGrid>
      <w:tr w14:paraId="27D9F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4119412E">
            <w:p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623" w:type="dxa"/>
          </w:tcPr>
          <w:p w14:paraId="060F7F98">
            <w:pPr>
              <w:jc w:val="center"/>
              <w:rPr>
                <w:vertAlign w:val="baseline"/>
              </w:rPr>
            </w:pPr>
          </w:p>
        </w:tc>
        <w:tc>
          <w:tcPr>
            <w:tcW w:w="4066" w:type="dxa"/>
          </w:tcPr>
          <w:p w14:paraId="493D8E9D">
            <w:pPr>
              <w:jc w:val="center"/>
              <w:rPr>
                <w:vertAlign w:val="baseline"/>
              </w:rPr>
            </w:pPr>
          </w:p>
        </w:tc>
      </w:tr>
      <w:tr w14:paraId="42202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7631421D"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623" w:type="dxa"/>
          </w:tcPr>
          <w:p w14:paraId="41F9D86A"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加载速度</w:t>
            </w:r>
          </w:p>
        </w:tc>
        <w:tc>
          <w:tcPr>
            <w:tcW w:w="4066" w:type="dxa"/>
          </w:tcPr>
          <w:p w14:paraId="2ED37778"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页面加载时间不超过2秒钟</w:t>
            </w:r>
          </w:p>
        </w:tc>
      </w:tr>
      <w:tr w14:paraId="5F668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26A3FABC"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623" w:type="dxa"/>
          </w:tcPr>
          <w:p w14:paraId="59EB6BFA"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</w:t>
            </w:r>
          </w:p>
        </w:tc>
        <w:tc>
          <w:tcPr>
            <w:tcW w:w="4066" w:type="dxa"/>
          </w:tcPr>
          <w:p w14:paraId="4016E9A8"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用户点击按钮或链接后的响应时间不超过500毫秒</w:t>
            </w:r>
          </w:p>
        </w:tc>
      </w:tr>
      <w:tr w14:paraId="76659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1C13B854"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623" w:type="dxa"/>
          </w:tcPr>
          <w:p w14:paraId="21013637"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并发用户支持</w:t>
            </w:r>
          </w:p>
        </w:tc>
        <w:tc>
          <w:tcPr>
            <w:tcW w:w="4066" w:type="dxa"/>
          </w:tcPr>
          <w:p w14:paraId="272086DF"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支持同时1000个用户在线浏览网站。</w:t>
            </w:r>
          </w:p>
        </w:tc>
      </w:tr>
      <w:tr w14:paraId="3B127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4BAB8251"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623" w:type="dxa"/>
          </w:tcPr>
          <w:p w14:paraId="64AE322F"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服务器负载</w:t>
            </w:r>
          </w:p>
        </w:tc>
        <w:tc>
          <w:tcPr>
            <w:tcW w:w="4066" w:type="dxa"/>
          </w:tcPr>
          <w:p w14:paraId="0765914C"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服务器负载不超过70%的情况下，网站仍能正常运行并保持稳定的性能。</w:t>
            </w:r>
          </w:p>
        </w:tc>
      </w:tr>
      <w:tr w14:paraId="2693D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24EC12F3"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623" w:type="dxa"/>
          </w:tcPr>
          <w:p w14:paraId="7745A948"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缓存策略</w:t>
            </w:r>
          </w:p>
        </w:tc>
        <w:tc>
          <w:tcPr>
            <w:tcW w:w="4066" w:type="dxa"/>
          </w:tcPr>
          <w:p w14:paraId="3F7A5B94"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页面缓存时间不超过24小时，静态资源缓存时间不超过1周</w:t>
            </w:r>
          </w:p>
        </w:tc>
      </w:tr>
      <w:tr w14:paraId="09CBA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23C4FF28"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623" w:type="dxa"/>
          </w:tcPr>
          <w:p w14:paraId="7196C4A6"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跨平台兼容性</w:t>
            </w:r>
          </w:p>
        </w:tc>
        <w:tc>
          <w:tcPr>
            <w:tcW w:w="4066" w:type="dxa"/>
          </w:tcPr>
          <w:p w14:paraId="15501A06"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网站在不同操作系统、浏览器和设备上具有良好的性能和兼容性</w:t>
            </w:r>
          </w:p>
        </w:tc>
      </w:tr>
    </w:tbl>
    <w:p w14:paraId="1A911A8A">
      <w:pPr>
        <w:pStyle w:val="4"/>
        <w:spacing w:line="440" w:lineRule="exact"/>
        <w:ind w:firstLine="562"/>
        <w:rPr>
          <w:rFonts w:hint="eastAsia"/>
          <w:szCs w:val="28"/>
        </w:rPr>
      </w:pPr>
      <w:r>
        <w:rPr>
          <w:rFonts w:hint="eastAsia"/>
          <w:szCs w:val="28"/>
        </w:rPr>
        <w:t>3.2.2时间特性要求</w:t>
      </w:r>
    </w:p>
    <w:p w14:paraId="0CDE8F16">
      <w:pPr>
        <w:rPr>
          <w:rFonts w:hint="eastAsia"/>
        </w:rPr>
      </w:pPr>
      <w:r>
        <w:rPr>
          <w:rFonts w:hint="eastAsia"/>
        </w:rPr>
        <w:t>技术指标和参数：①最大并发访问数（适用于B/S结构）：</w:t>
      </w:r>
      <w:r>
        <w:rPr>
          <w:rFonts w:hint="eastAsia"/>
          <w:lang w:val="en-US" w:eastAsia="zh-CN"/>
        </w:rPr>
        <w:t>2000</w:t>
      </w:r>
      <w:r>
        <w:rPr>
          <w:rFonts w:hint="eastAsia"/>
        </w:rPr>
        <w:t>个连接；②最大操作反应时间：页面响应速度&lt;=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秒；③最大统计反应时间：页面响应速度&lt;=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秒</w:t>
      </w:r>
    </w:p>
    <w:p w14:paraId="0F4BE618">
      <w:pPr>
        <w:pStyle w:val="4"/>
        <w:spacing w:line="440" w:lineRule="exact"/>
        <w:ind w:firstLine="562"/>
        <w:rPr>
          <w:rFonts w:hint="eastAsia"/>
        </w:rPr>
      </w:pPr>
      <w:bookmarkStart w:id="66" w:name="_Toc99472806"/>
      <w:bookmarkStart w:id="67" w:name="_Toc101425744"/>
      <w:bookmarkStart w:id="68" w:name="_Toc99473168"/>
      <w:r>
        <w:rPr>
          <w:rFonts w:hint="eastAsia"/>
          <w:szCs w:val="28"/>
        </w:rPr>
        <w:t>3.2.3灵活性</w:t>
      </w:r>
      <w:bookmarkEnd w:id="66"/>
      <w:bookmarkEnd w:id="67"/>
      <w:bookmarkEnd w:id="68"/>
    </w:p>
    <w:p w14:paraId="5436A5E3">
      <w:pPr>
        <w:rPr>
          <w:rFonts w:hint="eastAsia"/>
        </w:rPr>
      </w:pPr>
      <w:r>
        <w:rPr>
          <w:rFonts w:hint="eastAsia"/>
        </w:rPr>
        <w:t>1. 简明扼要的问题描述：系统将以简明扼要的语言描述网络数据传输的问题，使用户能够在第一时间自行解决较简单的问题。这样的设计不仅提供了快速的解决方案，还能提高用户的自主解决能力。</w:t>
      </w:r>
    </w:p>
    <w:p w14:paraId="4ADCF082">
      <w:pPr>
        <w:rPr>
          <w:rFonts w:hint="eastAsia"/>
        </w:rPr>
      </w:pPr>
      <w:r>
        <w:rPr>
          <w:rFonts w:hint="eastAsia"/>
        </w:rPr>
        <w:t>2. 远程问题解决：活动平台配备专业人员，能够随时进行远程解决问题。这意味着无论用户遇到何种问题，他们都可以得到专业的支持和指导，无需担心解决技术难题。</w:t>
      </w:r>
    </w:p>
    <w:p w14:paraId="57C13A8D">
      <w:pPr>
        <w:rPr>
          <w:rFonts w:hint="eastAsia"/>
        </w:rPr>
      </w:pPr>
      <w:r>
        <w:rPr>
          <w:rFonts w:hint="eastAsia"/>
        </w:rPr>
        <w:t>3. 后台操作日志存储：为了协助问题解决，活动平台会在后台存储操作日志。这些日志记录了用户的具体操作内容、时间、地点等信息，提供了重要的参考依据，使问题解决更加准确和高效。</w:t>
      </w:r>
    </w:p>
    <w:p w14:paraId="2562B25D">
      <w:pPr>
        <w:rPr>
          <w:rFonts w:hint="eastAsia"/>
        </w:rPr>
      </w:pPr>
      <w:r>
        <w:rPr>
          <w:rFonts w:hint="eastAsia"/>
        </w:rPr>
        <w:t>4. 用户分级：活动平台的用户可分为系统超级管理员和使用者两种。系统超级管理员具有对该平台进行相应管理的权限，包括用户维护、角色维护等。这样的设计使得平台可以根据需要进行灵活的管理和配置，以适应不同用户的需求和权限要求。</w:t>
      </w:r>
    </w:p>
    <w:p w14:paraId="68F56A09">
      <w:pPr>
        <w:pStyle w:val="3"/>
        <w:spacing w:line="440" w:lineRule="exact"/>
        <w:ind w:firstLine="602"/>
        <w:rPr>
          <w:sz w:val="30"/>
          <w:szCs w:val="30"/>
        </w:rPr>
      </w:pPr>
      <w:bookmarkStart w:id="69" w:name="_Toc99473169"/>
      <w:bookmarkStart w:id="70" w:name="_Toc99472807"/>
      <w:bookmarkStart w:id="71" w:name="_Toc101425745"/>
      <w:r>
        <w:rPr>
          <w:rFonts w:hint="eastAsia"/>
          <w:sz w:val="30"/>
          <w:szCs w:val="30"/>
        </w:rPr>
        <w:t>3.3功能模型</w:t>
      </w:r>
      <w:bookmarkEnd w:id="69"/>
      <w:bookmarkEnd w:id="70"/>
      <w:bookmarkEnd w:id="71"/>
    </w:p>
    <w:p w14:paraId="268DFC24">
      <w:pPr>
        <w:pStyle w:val="4"/>
        <w:ind w:firstLine="562"/>
        <w:rPr>
          <w:rFonts w:hint="eastAsia"/>
        </w:rPr>
      </w:pPr>
      <w:bookmarkStart w:id="72" w:name="_Toc101425746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数据流图</w:t>
      </w:r>
      <w:bookmarkEnd w:id="72"/>
    </w:p>
    <w:p w14:paraId="7D8D72C6">
      <w:pPr>
        <w:numPr>
          <w:ilvl w:val="0"/>
          <w:numId w:val="4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顶层数据流图</w:t>
      </w:r>
    </w:p>
    <w:p w14:paraId="5FBA2F39">
      <w:pPr>
        <w:numPr>
          <w:ilvl w:val="0"/>
          <w:numId w:val="0"/>
        </w:numPr>
        <w:ind w:left="480" w:leftChars="0"/>
        <w:rPr>
          <w:rFonts w:hint="eastAsia"/>
          <w:b/>
          <w:bCs/>
        </w:rPr>
      </w:pPr>
    </w:p>
    <w:p w14:paraId="62E98EC5">
      <w:pPr>
        <w:spacing w:line="240" w:lineRule="auto"/>
        <w:ind w:left="0" w:leftChars="0" w:firstLine="0" w:firstLineChars="0"/>
        <w:rPr>
          <w:rFonts w:hint="eastAsia" w:eastAsia="宋体"/>
          <w:lang w:eastAsia="zh-CN"/>
        </w:rPr>
      </w:pPr>
    </w:p>
    <w:p w14:paraId="48658B8F">
      <w:pPr>
        <w:spacing w:line="240" w:lineRule="auto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315075" cy="2411095"/>
            <wp:effectExtent l="0" t="0" r="9525" b="8255"/>
            <wp:docPr id="15" name="图片 15" descr="顶层数据流图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顶层数据流图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6D5F">
      <w:pPr>
        <w:spacing w:line="240" w:lineRule="auto"/>
        <w:ind w:left="0" w:leftChars="0" w:firstLine="0" w:firstLineChars="0"/>
        <w:rPr>
          <w:rFonts w:hint="eastAsia" w:eastAsia="宋体"/>
          <w:lang w:eastAsia="zh-CN"/>
        </w:rPr>
      </w:pPr>
    </w:p>
    <w:p w14:paraId="5175CD20">
      <w:pPr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层数据流图</w:t>
      </w:r>
    </w:p>
    <w:p w14:paraId="75F762C8">
      <w:pPr>
        <w:numPr>
          <w:ilvl w:val="0"/>
          <w:numId w:val="0"/>
        </w:numPr>
        <w:ind w:left="480" w:leftChars="0"/>
        <w:rPr>
          <w:b/>
          <w:bCs/>
        </w:rPr>
      </w:pPr>
    </w:p>
    <w:p w14:paraId="70D5A4C7">
      <w:pPr>
        <w:spacing w:line="240" w:lineRule="auto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1699260"/>
            <wp:effectExtent l="0" t="0" r="5080" b="15240"/>
            <wp:docPr id="17" name="图片 17" descr="1层数据流图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层数据流图终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09FA">
      <w:pPr>
        <w:pStyle w:val="4"/>
        <w:ind w:firstLine="562"/>
      </w:pPr>
      <w:bookmarkStart w:id="73" w:name="_Toc101425747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UML</w:t>
      </w:r>
      <w:r>
        <w:t xml:space="preserve"> </w:t>
      </w:r>
      <w:r>
        <w:rPr>
          <w:rFonts w:hint="eastAsia"/>
        </w:rPr>
        <w:t>用例图</w:t>
      </w:r>
      <w:bookmarkEnd w:id="73"/>
    </w:p>
    <w:p w14:paraId="092AE445">
      <w:pPr>
        <w:spacing w:line="240" w:lineRule="auto"/>
        <w:ind w:left="0" w:leftChars="0" w:firstLine="0" w:firstLineChars="0"/>
        <w:rPr>
          <w:rFonts w:hint="eastAsia" w:eastAsia="宋体"/>
          <w:lang w:eastAsia="zh-CN"/>
        </w:rPr>
      </w:pPr>
    </w:p>
    <w:p w14:paraId="250A82F2">
      <w:pPr>
        <w:spacing w:line="240" w:lineRule="auto"/>
        <w:ind w:left="0" w:leftChars="0" w:firstLine="0" w:firstLineChars="0"/>
        <w:rPr>
          <w:rFonts w:hint="eastAsia" w:eastAsia="宋体"/>
          <w:lang w:eastAsia="zh-CN"/>
        </w:rPr>
      </w:pPr>
    </w:p>
    <w:p w14:paraId="1C6ED8E8">
      <w:pPr>
        <w:spacing w:line="240" w:lineRule="auto"/>
        <w:ind w:left="0" w:leftChars="0" w:firstLine="0" w:firstLineChars="0"/>
        <w:rPr>
          <w:rFonts w:hint="eastAsia" w:eastAsia="宋体"/>
          <w:lang w:eastAsia="zh-CN"/>
        </w:rPr>
      </w:pPr>
    </w:p>
    <w:p w14:paraId="11443756">
      <w:pPr>
        <w:spacing w:line="240" w:lineRule="auto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229350" cy="3846195"/>
            <wp:effectExtent l="0" t="0" r="0" b="1905"/>
            <wp:docPr id="13" name="图片 13" descr="5C7D4082-919B-49cc-BFD1-6D7B4D4D24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C7D4082-919B-49cc-BFD1-6D7B4D4D24C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DF06">
      <w:pPr>
        <w:pStyle w:val="3"/>
        <w:spacing w:line="360" w:lineRule="auto"/>
        <w:ind w:firstLine="602"/>
        <w:rPr>
          <w:rFonts w:hint="eastAsia"/>
        </w:rPr>
      </w:pPr>
      <w:bookmarkStart w:id="74" w:name="_Toc99473171"/>
      <w:bookmarkStart w:id="75" w:name="_Toc99472809"/>
      <w:bookmarkStart w:id="76" w:name="_Toc101425749"/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4</w:t>
      </w:r>
      <w:bookmarkEnd w:id="74"/>
      <w:bookmarkEnd w:id="75"/>
      <w:bookmarkEnd w:id="76"/>
      <w:r>
        <w:rPr>
          <w:rFonts w:hint="eastAsia"/>
          <w:sz w:val="30"/>
          <w:szCs w:val="30"/>
          <w:lang w:val="en-US" w:eastAsia="zh-CN"/>
        </w:rPr>
        <w:t>.1</w:t>
      </w:r>
      <w:r>
        <w:rPr>
          <w:rFonts w:hint="eastAsia"/>
        </w:rPr>
        <w:t>产品E-R图</w:t>
      </w:r>
    </w:p>
    <w:p w14:paraId="2C8BB086">
      <w:pPr>
        <w:spacing w:line="24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2880" cy="3618865"/>
            <wp:effectExtent l="0" t="0" r="13970" b="635"/>
            <wp:docPr id="12" name="图片 12" descr="4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.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9D1D">
      <w:pPr>
        <w:pStyle w:val="3"/>
        <w:spacing w:line="360" w:lineRule="auto"/>
        <w:ind w:firstLine="602"/>
        <w:rPr>
          <w:rFonts w:hint="eastAsia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4.2</w:t>
      </w:r>
      <w:r>
        <w:rPr>
          <w:rFonts w:hint="eastAsia"/>
        </w:rPr>
        <w:t>UML类图</w:t>
      </w:r>
    </w:p>
    <w:p w14:paraId="38F7EDED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121920</wp:posOffset>
            </wp:positionV>
            <wp:extent cx="5271135" cy="3285490"/>
            <wp:effectExtent l="0" t="0" r="5715" b="10160"/>
            <wp:wrapNone/>
            <wp:docPr id="20" name="图片 20" descr="4A4F30B3-2402-4e8c-8147-AEDE3C89C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A4F30B3-2402-4e8c-8147-AEDE3C89C9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21559">
      <w:pPr>
        <w:rPr>
          <w:rFonts w:hint="eastAsia" w:eastAsia="宋体"/>
          <w:lang w:eastAsia="zh-CN"/>
        </w:rPr>
      </w:pPr>
    </w:p>
    <w:p w14:paraId="727E03BF">
      <w:pPr>
        <w:rPr>
          <w:rFonts w:hint="eastAsia" w:eastAsia="宋体"/>
          <w:lang w:eastAsia="zh-CN"/>
        </w:rPr>
      </w:pPr>
    </w:p>
    <w:p w14:paraId="61DB5DEF">
      <w:pPr>
        <w:rPr>
          <w:rFonts w:hint="eastAsia" w:eastAsia="宋体"/>
          <w:lang w:eastAsia="zh-CN"/>
        </w:rPr>
      </w:pPr>
    </w:p>
    <w:p w14:paraId="7AE568C1">
      <w:pPr>
        <w:rPr>
          <w:rFonts w:hint="eastAsia" w:eastAsia="宋体"/>
          <w:lang w:eastAsia="zh-CN"/>
        </w:rPr>
      </w:pPr>
    </w:p>
    <w:p w14:paraId="3070DF61">
      <w:pPr>
        <w:ind w:left="0" w:leftChars="0" w:firstLine="0" w:firstLineChars="0"/>
        <w:rPr>
          <w:rFonts w:hint="eastAsia"/>
        </w:rPr>
      </w:pPr>
    </w:p>
    <w:p w14:paraId="4E50C11E">
      <w:pPr>
        <w:ind w:left="0" w:leftChars="0" w:firstLine="0" w:firstLineChars="0"/>
        <w:rPr>
          <w:rFonts w:hint="eastAsia"/>
        </w:rPr>
      </w:pPr>
    </w:p>
    <w:p w14:paraId="71BDC667">
      <w:pPr>
        <w:ind w:left="0" w:leftChars="0" w:firstLine="0" w:firstLineChars="0"/>
        <w:rPr>
          <w:rFonts w:hint="eastAsia"/>
        </w:rPr>
      </w:pPr>
    </w:p>
    <w:p w14:paraId="38925969">
      <w:pPr>
        <w:ind w:left="0" w:leftChars="0" w:firstLine="0" w:firstLineChars="0"/>
        <w:rPr>
          <w:rFonts w:hint="eastAsia"/>
        </w:rPr>
      </w:pPr>
    </w:p>
    <w:p w14:paraId="2D13299E">
      <w:pPr>
        <w:ind w:left="0" w:leftChars="0" w:firstLine="0" w:firstLineChars="0"/>
        <w:rPr>
          <w:rFonts w:hint="eastAsia"/>
        </w:rPr>
      </w:pPr>
    </w:p>
    <w:p w14:paraId="199D9AE7">
      <w:pPr>
        <w:ind w:left="0" w:leftChars="0" w:firstLine="0" w:firstLineChars="0"/>
        <w:rPr>
          <w:rFonts w:hint="eastAsia"/>
        </w:rPr>
      </w:pPr>
    </w:p>
    <w:p w14:paraId="66D620D8">
      <w:pPr>
        <w:spacing w:line="240" w:lineRule="auto"/>
        <w:rPr>
          <w:rFonts w:hint="eastAsia" w:eastAsia="宋体"/>
          <w:lang w:eastAsia="zh-CN"/>
        </w:rPr>
      </w:pPr>
    </w:p>
    <w:p w14:paraId="771707AA">
      <w:pPr>
        <w:pStyle w:val="3"/>
        <w:spacing w:line="360" w:lineRule="auto"/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bookmarkStart w:id="77" w:name="_Toc99472810"/>
      <w:bookmarkStart w:id="78" w:name="_Toc101425752"/>
      <w:bookmarkStart w:id="79" w:name="_Toc99473172"/>
      <w:r>
        <w:rPr>
          <w:rFonts w:hint="eastAsia"/>
          <w:sz w:val="30"/>
          <w:szCs w:val="30"/>
          <w:lang w:val="en-US" w:eastAsia="zh-CN"/>
        </w:rPr>
        <w:t>3.5活动图</w:t>
      </w:r>
    </w:p>
    <w:p w14:paraId="6FB2EEA8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7620</wp:posOffset>
            </wp:positionV>
            <wp:extent cx="5269230" cy="4185920"/>
            <wp:effectExtent l="0" t="0" r="7620" b="5080"/>
            <wp:wrapNone/>
            <wp:docPr id="21" name="图片 21" descr="8DEB26E2-01D4-4aad-A110-1883B16DF0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8DEB26E2-01D4-4aad-A110-1883B16DF02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3176F">
      <w:pPr>
        <w:rPr>
          <w:rFonts w:hint="eastAsia"/>
          <w:sz w:val="30"/>
          <w:szCs w:val="30"/>
          <w:lang w:val="en-US" w:eastAsia="zh-CN"/>
        </w:rPr>
      </w:pPr>
    </w:p>
    <w:p w14:paraId="51CF3992">
      <w:pPr>
        <w:rPr>
          <w:rFonts w:hint="default"/>
          <w:sz w:val="30"/>
          <w:szCs w:val="30"/>
          <w:lang w:val="en-US" w:eastAsia="zh-CN"/>
        </w:rPr>
      </w:pPr>
    </w:p>
    <w:p w14:paraId="3AB1C324">
      <w:pPr>
        <w:pStyle w:val="3"/>
        <w:spacing w:line="360" w:lineRule="auto"/>
        <w:ind w:left="0" w:leftChars="0" w:firstLine="0" w:firstLineChars="0"/>
        <w:rPr>
          <w:rFonts w:hint="eastAsia"/>
          <w:sz w:val="30"/>
          <w:szCs w:val="30"/>
        </w:rPr>
      </w:pPr>
    </w:p>
    <w:p w14:paraId="148A0DAE">
      <w:pPr>
        <w:pStyle w:val="3"/>
        <w:spacing w:line="360" w:lineRule="auto"/>
        <w:ind w:left="0" w:leftChars="0" w:firstLine="0" w:firstLineChars="0"/>
        <w:rPr>
          <w:rFonts w:hint="eastAsia"/>
          <w:sz w:val="30"/>
          <w:szCs w:val="30"/>
        </w:rPr>
      </w:pPr>
    </w:p>
    <w:p w14:paraId="5391C07A">
      <w:pPr>
        <w:pStyle w:val="3"/>
        <w:spacing w:line="360" w:lineRule="auto"/>
        <w:ind w:left="0" w:leftChars="0" w:firstLine="0" w:firstLineChars="0"/>
        <w:rPr>
          <w:rFonts w:hint="eastAsia"/>
          <w:sz w:val="30"/>
          <w:szCs w:val="30"/>
        </w:rPr>
      </w:pPr>
    </w:p>
    <w:p w14:paraId="1DBB6193">
      <w:pPr>
        <w:pStyle w:val="3"/>
        <w:spacing w:line="360" w:lineRule="auto"/>
        <w:ind w:left="0" w:leftChars="0" w:firstLine="0" w:firstLineChars="0"/>
        <w:rPr>
          <w:rFonts w:hint="eastAsia"/>
          <w:sz w:val="30"/>
          <w:szCs w:val="30"/>
        </w:rPr>
      </w:pPr>
    </w:p>
    <w:p w14:paraId="4E4DC544">
      <w:pPr>
        <w:pStyle w:val="3"/>
        <w:spacing w:line="360" w:lineRule="auto"/>
        <w:ind w:left="0" w:leftChars="0" w:firstLine="0" w:firstLineChars="0"/>
        <w:rPr>
          <w:rFonts w:hint="eastAsia"/>
          <w:sz w:val="30"/>
          <w:szCs w:val="30"/>
        </w:rPr>
      </w:pPr>
    </w:p>
    <w:p w14:paraId="23748BAF">
      <w:pPr>
        <w:pStyle w:val="3"/>
        <w:spacing w:line="360" w:lineRule="auto"/>
        <w:ind w:left="0" w:leftChars="0" w:firstLine="0" w:firstLineChars="0"/>
        <w:rPr>
          <w:rFonts w:hint="eastAsia"/>
          <w:sz w:val="30"/>
          <w:szCs w:val="30"/>
        </w:rPr>
      </w:pPr>
    </w:p>
    <w:p w14:paraId="54958BFA">
      <w:pPr>
        <w:pStyle w:val="3"/>
        <w:spacing w:line="360" w:lineRule="auto"/>
        <w:ind w:left="0" w:leftChars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3.6行为模型</w:t>
      </w:r>
      <w:bookmarkEnd w:id="77"/>
      <w:bookmarkEnd w:id="78"/>
      <w:bookmarkEnd w:id="79"/>
    </w:p>
    <w:p w14:paraId="1B4683C7">
      <w:pPr>
        <w:rPr>
          <w:rFonts w:hint="eastAsia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150495</wp:posOffset>
            </wp:positionV>
            <wp:extent cx="5270500" cy="3377565"/>
            <wp:effectExtent l="0" t="0" r="6350" b="13335"/>
            <wp:wrapNone/>
            <wp:docPr id="19" name="图片 19" descr="状态图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状态图终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A8E30">
      <w:pPr>
        <w:ind w:left="0" w:leftChars="0" w:firstLine="0" w:firstLineChars="0"/>
      </w:pPr>
    </w:p>
    <w:p w14:paraId="0A08F35A">
      <w:pPr>
        <w:ind w:left="0" w:leftChars="0" w:firstLine="0" w:firstLineChars="0"/>
        <w:rPr>
          <w:rFonts w:hint="eastAsia" w:eastAsia="宋体"/>
          <w:lang w:eastAsia="zh-CN"/>
        </w:rPr>
      </w:pPr>
    </w:p>
    <w:p w14:paraId="7B289BB5">
      <w:pPr>
        <w:ind w:left="0" w:leftChars="0" w:firstLine="0" w:firstLineChars="0"/>
      </w:pPr>
    </w:p>
    <w:p w14:paraId="055843C8">
      <w:pPr>
        <w:ind w:left="0" w:leftChars="0" w:firstLine="0" w:firstLineChars="0"/>
      </w:pPr>
    </w:p>
    <w:p w14:paraId="4D903EBD">
      <w:pPr>
        <w:ind w:left="0" w:leftChars="0" w:firstLine="0" w:firstLineChars="0"/>
        <w:rPr>
          <w:rFonts w:hint="eastAsia" w:eastAsia="宋体"/>
          <w:lang w:eastAsia="zh-CN"/>
        </w:rPr>
      </w:pPr>
    </w:p>
    <w:p w14:paraId="2B5E0A12">
      <w:pPr>
        <w:ind w:left="0" w:leftChars="0" w:firstLine="0" w:firstLineChars="0"/>
      </w:pPr>
    </w:p>
    <w:p w14:paraId="5A652456">
      <w:pPr>
        <w:ind w:left="0" w:leftChars="0" w:firstLine="0" w:firstLineChars="0"/>
      </w:pPr>
    </w:p>
    <w:p w14:paraId="6EB004AB">
      <w:pPr>
        <w:ind w:left="0" w:leftChars="0" w:firstLine="0" w:firstLineChars="0"/>
      </w:pPr>
    </w:p>
    <w:p w14:paraId="4C852DC6">
      <w:pPr>
        <w:ind w:left="0" w:leftChars="0" w:firstLine="0" w:firstLineChars="0"/>
      </w:pPr>
    </w:p>
    <w:p w14:paraId="2CC6B9BB">
      <w:pPr>
        <w:ind w:left="0" w:leftChars="0" w:firstLine="0" w:firstLineChars="0"/>
      </w:pPr>
    </w:p>
    <w:p w14:paraId="02C6CC93">
      <w:pPr>
        <w:ind w:left="0" w:leftChars="0" w:firstLine="0" w:firstLineChars="0"/>
      </w:pPr>
    </w:p>
    <w:p w14:paraId="5D15D7DB">
      <w:pPr>
        <w:ind w:left="0" w:leftChars="0" w:firstLine="0" w:firstLineChars="0"/>
      </w:pPr>
    </w:p>
    <w:p w14:paraId="26D0A8DC">
      <w:pPr>
        <w:ind w:left="0" w:leftChars="0" w:firstLine="0" w:firstLineChars="0"/>
      </w:pPr>
    </w:p>
    <w:p w14:paraId="01EE12E9">
      <w:pPr>
        <w:ind w:left="0" w:leftChars="0" w:firstLine="0" w:firstLineChars="0"/>
      </w:pPr>
    </w:p>
    <w:p w14:paraId="6E823535">
      <w:pPr>
        <w:ind w:left="0" w:leftChars="0" w:firstLine="0" w:firstLineChars="0"/>
      </w:pPr>
    </w:p>
    <w:p w14:paraId="0140C086">
      <w:pPr>
        <w:ind w:left="0" w:leftChars="0" w:firstLine="0" w:firstLineChars="0"/>
      </w:pPr>
    </w:p>
    <w:p w14:paraId="00477A2A">
      <w:pPr>
        <w:ind w:left="0" w:leftChars="0" w:firstLine="0" w:firstLineChars="0"/>
      </w:pPr>
    </w:p>
    <w:p w14:paraId="57FE4016">
      <w:pPr>
        <w:pStyle w:val="3"/>
        <w:spacing w:line="360" w:lineRule="auto"/>
        <w:ind w:firstLine="602"/>
        <w:rPr>
          <w:rFonts w:hint="eastAsia"/>
          <w:sz w:val="30"/>
          <w:szCs w:val="30"/>
        </w:rPr>
      </w:pPr>
      <w:bookmarkStart w:id="80" w:name="_Toc101425761"/>
      <w:bookmarkStart w:id="81" w:name="_Toc99473181"/>
      <w:bookmarkStart w:id="82" w:name="_Toc99472819"/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</w:rPr>
        <w:t>控制</w:t>
      </w:r>
      <w:bookmarkEnd w:id="80"/>
      <w:bookmarkEnd w:id="81"/>
      <w:bookmarkEnd w:id="82"/>
    </w:p>
    <w:p w14:paraId="6AC9A217">
      <w:pPr>
        <w:pStyle w:val="4"/>
        <w:spacing w:line="360" w:lineRule="auto"/>
        <w:ind w:firstLine="562"/>
        <w:rPr>
          <w:rFonts w:hint="eastAsia"/>
          <w:szCs w:val="28"/>
        </w:rPr>
      </w:pPr>
      <w:bookmarkStart w:id="83" w:name="_Toc99473182"/>
      <w:bookmarkStart w:id="84" w:name="_Toc101425762"/>
      <w:bookmarkStart w:id="85" w:name="_Toc99472820"/>
      <w:r>
        <w:rPr>
          <w:rFonts w:hint="eastAsia"/>
          <w:szCs w:val="28"/>
        </w:rPr>
        <w:t>4.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>.1 可使用性</w:t>
      </w:r>
      <w:bookmarkEnd w:id="83"/>
      <w:bookmarkEnd w:id="84"/>
      <w:bookmarkEnd w:id="85"/>
    </w:p>
    <w:p w14:paraId="0EBD8D4C">
      <w:pPr>
        <w:spacing w:line="360" w:lineRule="auto"/>
        <w:ind w:firstLine="48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活动平台应具备用户友好的界面设计和易于使用的功能布局，以便参与者能够轻松地浏览活动信息、提交参与要求并与其他参与者进行互动。同时，应保证平台的稳定性和可靠性，以防止用户在关键时刻遭遇系统故障和连接问题。</w:t>
      </w:r>
    </w:p>
    <w:p w14:paraId="1BC77C76">
      <w:pPr>
        <w:pStyle w:val="4"/>
        <w:spacing w:line="360" w:lineRule="auto"/>
        <w:ind w:firstLine="562"/>
        <w:rPr>
          <w:rFonts w:hint="eastAsia"/>
          <w:szCs w:val="28"/>
        </w:rPr>
      </w:pPr>
      <w:bookmarkStart w:id="86" w:name="_Toc99473183"/>
      <w:bookmarkStart w:id="87" w:name="_Toc101425763"/>
      <w:bookmarkStart w:id="88" w:name="_Toc99472821"/>
      <w:r>
        <w:rPr>
          <w:rFonts w:hint="eastAsia"/>
          <w:szCs w:val="28"/>
        </w:rPr>
        <w:t>4.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>.2保密性</w:t>
      </w:r>
      <w:bookmarkEnd w:id="86"/>
      <w:bookmarkEnd w:id="87"/>
      <w:bookmarkEnd w:id="88"/>
    </w:p>
    <w:p w14:paraId="27F9150A">
      <w:pPr>
        <w:ind w:firstLine="480"/>
        <w:rPr>
          <w:rFonts w:hint="eastAsia"/>
        </w:rPr>
      </w:pPr>
      <w:r>
        <w:rPr>
          <w:rFonts w:hint="eastAsia"/>
        </w:rPr>
        <w:t>在用户注册、登录时，需要叠加使用图形验证码+短信验证码验证用户身份，避免个人信息泄露。包括使用加密技术来保护网站和用户的通信，确保参与者的身份验证机制可靠，并且限制对用户数据的访问仅限于必要的工作人员。</w:t>
      </w:r>
    </w:p>
    <w:p w14:paraId="3481AA00">
      <w:pPr>
        <w:pStyle w:val="4"/>
        <w:spacing w:line="360" w:lineRule="auto"/>
        <w:ind w:firstLine="562"/>
        <w:rPr>
          <w:rFonts w:hint="eastAsia"/>
          <w:szCs w:val="28"/>
        </w:rPr>
      </w:pPr>
      <w:bookmarkStart w:id="89" w:name="_Toc99472822"/>
      <w:bookmarkStart w:id="90" w:name="_Toc99473184"/>
      <w:bookmarkStart w:id="91" w:name="_Toc101425764"/>
      <w:r>
        <w:rPr>
          <w:rFonts w:hint="eastAsia"/>
          <w:szCs w:val="28"/>
        </w:rPr>
        <w:t>4.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>.3可维护性</w:t>
      </w:r>
      <w:bookmarkEnd w:id="89"/>
      <w:bookmarkEnd w:id="90"/>
      <w:bookmarkEnd w:id="91"/>
    </w:p>
    <w:p w14:paraId="46923BE3">
      <w:pPr>
        <w:ind w:firstLine="480"/>
        <w:rPr>
          <w:rFonts w:hint="eastAsia"/>
        </w:rPr>
      </w:pPr>
      <w:r>
        <w:rPr>
          <w:rFonts w:hint="eastAsia"/>
        </w:rPr>
        <w:t>系统维护：平台应定期进行系统维护和升级，确保系统的稳定性和功能的正常运行。</w:t>
      </w:r>
    </w:p>
    <w:p w14:paraId="5295F6EC">
      <w:pPr>
        <w:ind w:firstLine="480"/>
        <w:rPr>
          <w:rFonts w:hint="eastAsia"/>
        </w:rPr>
      </w:pPr>
      <w:r>
        <w:rPr>
          <w:rFonts w:hint="eastAsia"/>
        </w:rPr>
        <w:t>故障处理：平台应具备故障检测和修复机制，及时发现和解决系统故障，最大限度地减少系统停机时间。</w:t>
      </w:r>
    </w:p>
    <w:p w14:paraId="5A4C2CFB">
      <w:pPr>
        <w:ind w:firstLine="480"/>
        <w:rPr>
          <w:rFonts w:hint="eastAsia"/>
        </w:rPr>
      </w:pPr>
      <w:r>
        <w:rPr>
          <w:rFonts w:hint="eastAsia"/>
        </w:rPr>
        <w:t>用户维护：维护登录用户；</w:t>
      </w:r>
    </w:p>
    <w:p w14:paraId="0CED67B0">
      <w:pPr>
        <w:ind w:firstLine="480"/>
        <w:rPr>
          <w:rFonts w:hint="eastAsia"/>
        </w:rPr>
      </w:pPr>
      <w:r>
        <w:rPr>
          <w:rFonts w:hint="eastAsia"/>
        </w:rPr>
        <w:t>数据备份与恢复：平台应建立定期的数据备份和恢复机制，以防止数据丢失和灾难恢复。</w:t>
      </w:r>
    </w:p>
    <w:p w14:paraId="1BB67B47">
      <w:pPr>
        <w:ind w:firstLine="480"/>
        <w:rPr>
          <w:rFonts w:hint="eastAsia"/>
        </w:rPr>
      </w:pPr>
    </w:p>
    <w:p w14:paraId="1E7A1402">
      <w:pPr>
        <w:pStyle w:val="4"/>
        <w:spacing w:line="360" w:lineRule="auto"/>
        <w:ind w:firstLine="562"/>
        <w:rPr>
          <w:rFonts w:hint="eastAsia"/>
          <w:szCs w:val="28"/>
        </w:rPr>
      </w:pPr>
      <w:bookmarkStart w:id="92" w:name="_Toc99472823"/>
      <w:bookmarkStart w:id="93" w:name="_Toc101425765"/>
      <w:bookmarkStart w:id="94" w:name="_Toc99473185"/>
      <w:r>
        <w:rPr>
          <w:rFonts w:hint="eastAsia"/>
          <w:szCs w:val="28"/>
        </w:rPr>
        <w:t>4.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>.4可转移、可转换性</w:t>
      </w:r>
      <w:bookmarkEnd w:id="92"/>
      <w:bookmarkEnd w:id="93"/>
      <w:bookmarkEnd w:id="94"/>
    </w:p>
    <w:p w14:paraId="5E442F3D">
      <w:pPr>
        <w:ind w:left="0" w:leftChars="0" w:firstLine="420" w:firstLineChars="0"/>
      </w:pPr>
      <w:r>
        <w:rPr>
          <w:rFonts w:hint="eastAsia" w:ascii="宋体" w:hAnsi="宋体"/>
        </w:rPr>
        <w:t>平台应具备数据迁移能力，方便将数据迁移到新的平台或系统，确保数据的完整性和一致性。支持PC，主流机型的移动设备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B72492"/>
    <w:multiLevelType w:val="multilevel"/>
    <w:tmpl w:val="21B72492"/>
    <w:lvl w:ilvl="0" w:tentative="0">
      <w:start w:val="1"/>
      <w:numFmt w:val="decimal"/>
      <w:lvlText w:val="（%1）"/>
      <w:lvlJc w:val="left"/>
      <w:pPr>
        <w:ind w:left="900" w:hanging="420"/>
      </w:pPr>
      <w:rPr>
        <w:b/>
        <w:bCs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3320D28"/>
    <w:multiLevelType w:val="multilevel"/>
    <w:tmpl w:val="73320D28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9034420"/>
    <w:multiLevelType w:val="multilevel"/>
    <w:tmpl w:val="79034420"/>
    <w:lvl w:ilvl="0" w:tentative="0">
      <w:start w:val="1"/>
      <w:numFmt w:val="bullet"/>
      <w:lvlText w:val="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7A9C43A5"/>
    <w:multiLevelType w:val="singleLevel"/>
    <w:tmpl w:val="7A9C43A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0MGYzZTc3Mzg3NTkwM2IyZjI3MzA3MTFhMjhhNDEifQ=="/>
  </w:docVars>
  <w:rsids>
    <w:rsidRoot w:val="234B7E61"/>
    <w:rsid w:val="0A98215A"/>
    <w:rsid w:val="113B2D40"/>
    <w:rsid w:val="1A7E355A"/>
    <w:rsid w:val="1C597F1C"/>
    <w:rsid w:val="1F512589"/>
    <w:rsid w:val="234B7E61"/>
    <w:rsid w:val="2EE748BA"/>
    <w:rsid w:val="336C5205"/>
    <w:rsid w:val="3BF64014"/>
    <w:rsid w:val="40733A72"/>
    <w:rsid w:val="41375E7A"/>
    <w:rsid w:val="424B3CDF"/>
    <w:rsid w:val="4B9B7997"/>
    <w:rsid w:val="4BFA4ED3"/>
    <w:rsid w:val="4C966A32"/>
    <w:rsid w:val="4E686795"/>
    <w:rsid w:val="50983524"/>
    <w:rsid w:val="5AC04EF6"/>
    <w:rsid w:val="5BDC5206"/>
    <w:rsid w:val="5CF53A16"/>
    <w:rsid w:val="611A7971"/>
    <w:rsid w:val="67A015E1"/>
    <w:rsid w:val="68E841B8"/>
    <w:rsid w:val="6C1B0780"/>
    <w:rsid w:val="782E39BA"/>
    <w:rsid w:val="7A1A468E"/>
    <w:rsid w:val="7CC60B45"/>
    <w:rsid w:val="7DE4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after="50" w:afterLines="50"/>
      <w:ind w:firstLine="0" w:firstLineChars="0"/>
      <w:jc w:val="center"/>
      <w:outlineLvl w:val="0"/>
    </w:pPr>
    <w:rPr>
      <w:rFonts w:ascii="Arial Black" w:hAnsi="Arial Black"/>
      <w:sz w:val="44"/>
      <w:szCs w:val="20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unhideWhenUsed/>
    <w:qFormat/>
    <w:uiPriority w:val="35"/>
    <w:rPr>
      <w:rFonts w:ascii="等线 Light" w:hAnsi="等线 Light" w:eastAsia="黑体" w:cs="Times New Roman"/>
      <w:sz w:val="20"/>
      <w:szCs w:val="20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3733</Words>
  <Characters>4082</Characters>
  <Lines>0</Lines>
  <Paragraphs>0</Paragraphs>
  <TotalTime>6</TotalTime>
  <ScaleCrop>false</ScaleCrop>
  <LinksUpToDate>false</LinksUpToDate>
  <CharactersWithSpaces>4178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2024-04-03T03:15:00Z</dcterms:created>
  <dc:creator>略略略。。</dc:creator>
  <cp:lastModifiedBy>略略略。。</cp:lastModifiedBy>
  <dcterms:modified xsi:type="dcterms:W3CDTF">2024-06-30T04:54:34Z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B4DDE9CED57346FE96128EA6BDC26B60_13</vt:lpwstr>
  </property>
</Properties>
</file>