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Museum Database Design Documentation</w:t>
      </w:r>
    </w:p>
    <w:p w:rsidR="00000000" w:rsidDel="00000000" w:rsidP="00000000" w:rsidRDefault="00000000" w:rsidRPr="00000000" w14:paraId="0000000C">
      <w:pPr>
        <w:spacing w:after="240" w:before="240" w:lineRule="auto"/>
        <w:rPr/>
      </w:pPr>
      <w:r w:rsidDel="00000000" w:rsidR="00000000" w:rsidRPr="00000000">
        <w:rPr>
          <w:b w:val="1"/>
          <w:rtl w:val="0"/>
        </w:rPr>
        <w:t xml:space="preserve">Author</w:t>
      </w:r>
      <w:r w:rsidDel="00000000" w:rsidR="00000000" w:rsidRPr="00000000">
        <w:rPr>
          <w:rtl w:val="0"/>
        </w:rPr>
        <w:t xml:space="preserve">: Karapet Tashchyan</w:t>
        <w:br w:type="textWrapping"/>
      </w:r>
      <w:r w:rsidDel="00000000" w:rsidR="00000000" w:rsidRPr="00000000">
        <w:rPr>
          <w:b w:val="1"/>
          <w:rtl w:val="0"/>
        </w:rPr>
        <w:t xml:space="preserve">File Name</w:t>
      </w:r>
      <w:r w:rsidDel="00000000" w:rsidR="00000000" w:rsidRPr="00000000">
        <w:rPr>
          <w:rtl w:val="0"/>
        </w:rPr>
        <w:t xml:space="preserve">: SQL_Karapet_Tashchyan_FinalTask_Museum_Combined.docx</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przidj25safc" w:id="0"/>
      <w:bookmarkEnd w:id="0"/>
      <w:r w:rsidDel="00000000" w:rsidR="00000000" w:rsidRPr="00000000">
        <w:rPr>
          <w:b w:val="1"/>
          <w:sz w:val="34"/>
          <w:szCs w:val="34"/>
          <w:rtl w:val="0"/>
        </w:rPr>
        <w:t xml:space="preserve">1. Business Description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8tx7ef66qz" w:id="1"/>
      <w:bookmarkEnd w:id="1"/>
      <w:r w:rsidDel="00000000" w:rsidR="00000000" w:rsidRPr="00000000">
        <w:rPr>
          <w:b w:val="1"/>
          <w:color w:val="000000"/>
          <w:sz w:val="26"/>
          <w:szCs w:val="26"/>
          <w:rtl w:val="0"/>
        </w:rPr>
        <w:t xml:space="preserve">1.1 Business Background</w:t>
      </w:r>
    </w:p>
    <w:p w:rsidR="00000000" w:rsidDel="00000000" w:rsidP="00000000" w:rsidRDefault="00000000" w:rsidRPr="00000000" w14:paraId="0000001C">
      <w:pPr>
        <w:spacing w:after="240" w:before="240" w:lineRule="auto"/>
        <w:rPr/>
      </w:pPr>
      <w:r w:rsidDel="00000000" w:rsidR="00000000" w:rsidRPr="00000000">
        <w:rPr>
          <w:rtl w:val="0"/>
        </w:rPr>
        <w:t xml:space="preserve">Museums play a vital role in preserving cultural, historical, and scientific artifacts. These institutions manage vast collections of items including artworks, historical objects, and specimens. As these collections grow and exhibitions become more complex—often involving digital components—museums require efficient systems for cataloging, storing, and managing data.</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c9q5jtyc97e" w:id="2"/>
      <w:bookmarkEnd w:id="2"/>
      <w:r w:rsidDel="00000000" w:rsidR="00000000" w:rsidRPr="00000000">
        <w:rPr>
          <w:b w:val="1"/>
          <w:color w:val="000000"/>
          <w:sz w:val="26"/>
          <w:szCs w:val="26"/>
          <w:rtl w:val="0"/>
        </w:rPr>
        <w:t xml:space="preserve">1.2 Problems. Current Situation</w:t>
      </w:r>
    </w:p>
    <w:p w:rsidR="00000000" w:rsidDel="00000000" w:rsidP="00000000" w:rsidRDefault="00000000" w:rsidRPr="00000000" w14:paraId="0000001E">
      <w:pPr>
        <w:spacing w:after="240" w:before="240" w:lineRule="auto"/>
        <w:rPr/>
      </w:pPr>
      <w:r w:rsidDel="00000000" w:rsidR="00000000" w:rsidRPr="00000000">
        <w:rPr>
          <w:rtl w:val="0"/>
        </w:rPr>
        <w:t xml:space="preserve">Currently, many museums rely on scattered, sometimes manual, recordkeeping processes for items, exhibitions, and visitor tracking. This can result in data inconsistency, lack of traceability, difficulty managing exhibits, and challenges in reporting and analytics.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npyrzwtu65p" w:id="3"/>
      <w:bookmarkEnd w:id="3"/>
      <w:r w:rsidDel="00000000" w:rsidR="00000000" w:rsidRPr="00000000">
        <w:rPr>
          <w:b w:val="1"/>
          <w:color w:val="000000"/>
          <w:sz w:val="26"/>
          <w:szCs w:val="26"/>
          <w:rtl w:val="0"/>
        </w:rPr>
        <w:t xml:space="preserve">1.3 The Benefits of Implementing a Database. Project Vision</w:t>
      </w:r>
    </w:p>
    <w:p w:rsidR="00000000" w:rsidDel="00000000" w:rsidP="00000000" w:rsidRDefault="00000000" w:rsidRPr="00000000" w14:paraId="00000020">
      <w:pPr>
        <w:spacing w:after="240" w:before="240" w:lineRule="auto"/>
        <w:rPr/>
      </w:pPr>
      <w:r w:rsidDel="00000000" w:rsidR="00000000" w:rsidRPr="00000000">
        <w:rPr>
          <w:rtl w:val="0"/>
        </w:rPr>
        <w:t xml:space="preserve">The goal of this project is to implement a structured relational database that provides: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A centralized system to manage item records, storage status, and exhibition participation</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Improved tracking of visitors and employees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Support for both in-person and online exhibitions</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Enhanced data accuracy, retrieval, and reporting capabilities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w2ctmqyuz69b" w:id="4"/>
      <w:bookmarkEnd w:id="4"/>
      <w:r w:rsidDel="00000000" w:rsidR="00000000" w:rsidRPr="00000000">
        <w:rPr>
          <w:b w:val="1"/>
          <w:sz w:val="34"/>
          <w:szCs w:val="34"/>
          <w:rtl w:val="0"/>
        </w:rPr>
        <w:t xml:space="preserve">2. Model Description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8h2h0is8x1c4" w:id="5"/>
      <w:bookmarkEnd w:id="5"/>
      <w:r w:rsidDel="00000000" w:rsidR="00000000" w:rsidRPr="00000000">
        <w:rPr>
          <w:b w:val="1"/>
          <w:color w:val="000000"/>
          <w:sz w:val="26"/>
          <w:szCs w:val="26"/>
          <w:rtl w:val="0"/>
        </w:rPr>
        <w:t xml:space="preserve">2.1 Definitions &amp; Acronyms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Item</w:t>
      </w:r>
      <w:r w:rsidDel="00000000" w:rsidR="00000000" w:rsidRPr="00000000">
        <w:rPr>
          <w:rtl w:val="0"/>
        </w:rPr>
        <w:t xml:space="preserve"> – Any object in the museum's collection (artwork, artifact, specimen, etc.)</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Exhibition</w:t>
      </w:r>
      <w:r w:rsidDel="00000000" w:rsidR="00000000" w:rsidRPr="00000000">
        <w:rPr>
          <w:rtl w:val="0"/>
        </w:rPr>
        <w:t xml:space="preserve"> – An event or display where items are showcased</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 A record of where and how an item is stored</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Visitor</w:t>
      </w:r>
      <w:r w:rsidDel="00000000" w:rsidR="00000000" w:rsidRPr="00000000">
        <w:rPr>
          <w:rtl w:val="0"/>
        </w:rPr>
        <w:t xml:space="preserve"> – A person who visits the museum</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Employee</w:t>
      </w:r>
      <w:r w:rsidDel="00000000" w:rsidR="00000000" w:rsidRPr="00000000">
        <w:rPr>
          <w:rtl w:val="0"/>
        </w:rPr>
        <w:t xml:space="preserve"> – A staff member working at the museum</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ItemExhibition</w:t>
      </w:r>
      <w:r w:rsidDel="00000000" w:rsidR="00000000" w:rsidRPr="00000000">
        <w:rPr>
          <w:rtl w:val="0"/>
        </w:rPr>
        <w:t xml:space="preserve"> – A linking table representing the many-to-many relationship between items and exhibitions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temmuc95xr" w:id="6"/>
      <w:bookmarkEnd w:id="6"/>
      <w:r w:rsidDel="00000000" w:rsidR="00000000" w:rsidRPr="00000000">
        <w:rPr>
          <w:b w:val="1"/>
          <w:color w:val="000000"/>
          <w:sz w:val="26"/>
          <w:szCs w:val="26"/>
          <w:rtl w:val="0"/>
        </w:rPr>
        <w:t xml:space="preserve">2.2 Logical Scheme</w:t>
      </w:r>
    </w:p>
    <w:p w:rsidR="00000000" w:rsidDel="00000000" w:rsidP="00000000" w:rsidRDefault="00000000" w:rsidRPr="00000000" w14:paraId="00000030">
      <w:pPr>
        <w:spacing w:after="240" w:before="240" w:lineRule="auto"/>
        <w:rPr>
          <w:b w:val="1"/>
          <w:color w:val="000000"/>
          <w:sz w:val="26"/>
          <w:szCs w:val="26"/>
        </w:rPr>
      </w:pPr>
      <w:r w:rsidDel="00000000" w:rsidR="00000000" w:rsidRPr="00000000">
        <w:rPr>
          <w:b w:val="1"/>
        </w:rPr>
        <w:drawing>
          <wp:inline distB="114300" distT="114300" distL="114300" distR="114300">
            <wp:extent cx="594360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42gw6c3f1sz" w:id="7"/>
      <w:bookmarkEnd w:id="7"/>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2.3 Objects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PK(Unique identifier for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of Item(Not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about the item(Not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type specification(Not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ENUM(artwork,artifact,specimen,historical object)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date_acquired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when the item was bought or acquired by the museum(Not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widowControl w:val="0"/>
        <w:spacing w:after="240" w:before="240" w:line="240" w:lineRule="auto"/>
        <w:rPr/>
      </w:pPr>
      <w:r w:rsidDel="00000000" w:rsidR="00000000" w:rsidRPr="00000000">
        <w:rPr>
          <w:b w:val="1"/>
          <w:rtl w:val="0"/>
        </w:rPr>
        <w:t xml:space="preserve">Item</w:t>
      </w:r>
      <w:r w:rsidDel="00000000" w:rsidR="00000000" w:rsidRPr="00000000">
        <w:rPr>
          <w:rtl w:val="0"/>
        </w:rPr>
        <w:t xml:space="preserve"> – Stores details of each unique item in the museum's collection, such as title, description, origin, and type.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25"/>
        <w:tblGridChange w:id="0">
          <w:tblGrid>
            <w:gridCol w:w="2340"/>
            <w:gridCol w:w="234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PK(Unique identifier for  inventory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FK(Item_id of the item located in specific inventory)(Not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the inventory(Not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status of the item,(Not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ENUM(artwork,artifact,specimen,historical object)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inspection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Inventory</w:t>
      </w:r>
      <w:r w:rsidDel="00000000" w:rsidR="00000000" w:rsidRPr="00000000">
        <w:rPr>
          <w:rtl w:val="0"/>
        </w:rPr>
        <w:t xml:space="preserve"> – Tracks where items are physically located and their current condition or storage status.</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25"/>
        <w:tblGridChange w:id="0">
          <w:tblGrid>
            <w:gridCol w:w="2340"/>
            <w:gridCol w:w="234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Field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sz w:val="48"/>
                <w:szCs w:val="48"/>
                <w:rtl w:val="0"/>
              </w:rPr>
              <w:t xml:space="preserve">Exhibition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exhibition_id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PK(Unique identifier for  exhibitions)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exhibition,Not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about exhibition,Not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 of the exhibition,Not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 of the exhibition,Not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exhibition or offline,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widowControl w:val="0"/>
        <w:spacing w:after="240" w:before="240" w:line="240" w:lineRule="auto"/>
        <w:rPr/>
      </w:pPr>
      <w:r w:rsidDel="00000000" w:rsidR="00000000" w:rsidRPr="00000000">
        <w:rPr>
          <w:b w:val="1"/>
          <w:rtl w:val="0"/>
        </w:rPr>
        <w:t xml:space="preserve">Employee</w:t>
      </w:r>
      <w:r w:rsidDel="00000000" w:rsidR="00000000" w:rsidRPr="00000000">
        <w:rPr>
          <w:rtl w:val="0"/>
        </w:rPr>
        <w:t xml:space="preserve"> – A staff member working at the museum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898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380"/>
        <w:gridCol w:w="2340"/>
        <w:gridCol w:w="1770"/>
        <w:tblGridChange w:id="0">
          <w:tblGrid>
            <w:gridCol w:w="3495"/>
            <w:gridCol w:w="1380"/>
            <w:gridCol w:w="234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ItemExhibition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FK linking to an item that appears in exhibition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Exhibition_id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FK linking to an exhibition that includes the item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AE">
      <w:pPr>
        <w:widowControl w:val="0"/>
        <w:spacing w:after="240" w:before="240" w:line="240" w:lineRule="auto"/>
        <w:rPr/>
      </w:pPr>
      <w:r w:rsidDel="00000000" w:rsidR="00000000" w:rsidRPr="00000000">
        <w:rPr>
          <w:rtl w:val="0"/>
        </w:rPr>
      </w:r>
    </w:p>
    <w:p w:rsidR="00000000" w:rsidDel="00000000" w:rsidP="00000000" w:rsidRDefault="00000000" w:rsidRPr="00000000" w14:paraId="000000AF">
      <w:pPr>
        <w:widowControl w:val="0"/>
        <w:spacing w:after="240" w:before="240" w:line="240" w:lineRule="auto"/>
        <w:rPr/>
      </w:pPr>
      <w:r w:rsidDel="00000000" w:rsidR="00000000" w:rsidRPr="00000000">
        <w:rPr>
          <w:b w:val="1"/>
          <w:rtl w:val="0"/>
        </w:rPr>
        <w:t xml:space="preserve">ItemExhibition</w:t>
      </w:r>
      <w:r w:rsidDel="00000000" w:rsidR="00000000" w:rsidRPr="00000000">
        <w:rPr>
          <w:rtl w:val="0"/>
        </w:rPr>
        <w:t xml:space="preserve"> – A linking table representing the many-to-many relationship between items and exhibitions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25"/>
        <w:tblGridChange w:id="0">
          <w:tblGrid>
            <w:gridCol w:w="2340"/>
            <w:gridCol w:w="234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Visitor</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PK(Unique identifier for  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 of a visitor,Not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 of a visitor,,Not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of a 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 date of a visitor,Not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 of a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bl>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Visitor</w:t>
      </w:r>
      <w:r w:rsidDel="00000000" w:rsidR="00000000" w:rsidRPr="00000000">
        <w:rPr>
          <w:rtl w:val="0"/>
        </w:rPr>
        <w:t xml:space="preserve"> – A person who visits the museum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tbl>
      <w:tblPr>
        <w:tblStyle w:val="Table6"/>
        <w:tblW w:w="958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340"/>
        <w:gridCol w:w="2340"/>
        <w:gridCol w:w="2325"/>
        <w:tblGridChange w:id="0">
          <w:tblGrid>
            <w:gridCol w:w="2580"/>
            <w:gridCol w:w="234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PK(Unique identifier for staff members of a museum)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FK(Item_id of the item located in specific inventory)(Not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Location of the inventory(Not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Varchar(20)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Current status of the item,(Not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Last inspection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Varchar(20)</w:t>
            </w:r>
          </w:p>
        </w:tc>
      </w:tr>
    </w:tbl>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after="240" w:before="240" w:line="240" w:lineRule="auto"/>
        <w:rPr/>
      </w:pPr>
      <w:r w:rsidDel="00000000" w:rsidR="00000000" w:rsidRPr="00000000">
        <w:rPr>
          <w:b w:val="1"/>
          <w:rtl w:val="0"/>
        </w:rPr>
        <w:t xml:space="preserve">Employee</w:t>
      </w:r>
      <w:r w:rsidDel="00000000" w:rsidR="00000000" w:rsidRPr="00000000">
        <w:rPr>
          <w:rtl w:val="0"/>
        </w:rPr>
        <w:t xml:space="preserve"> – A staff member working at the museum</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pStyle w:val="Heading2"/>
        <w:keepNext w:val="0"/>
        <w:keepLines w:val="0"/>
        <w:widowControl w:val="0"/>
        <w:spacing w:after="80" w:line="240" w:lineRule="auto"/>
        <w:rPr>
          <w:b w:val="1"/>
          <w:sz w:val="34"/>
          <w:szCs w:val="34"/>
        </w:rPr>
      </w:pPr>
      <w:bookmarkStart w:colFirst="0" w:colLast="0" w:name="_20sz33bludjf" w:id="8"/>
      <w:bookmarkEnd w:id="8"/>
      <w:r w:rsidDel="00000000" w:rsidR="00000000" w:rsidRPr="00000000">
        <w:rPr>
          <w:rtl w:val="0"/>
        </w:rPr>
      </w:r>
    </w:p>
    <w:p w:rsidR="00000000" w:rsidDel="00000000" w:rsidP="00000000" w:rsidRDefault="00000000" w:rsidRPr="00000000" w14:paraId="000000F8">
      <w:pPr>
        <w:pStyle w:val="Heading2"/>
        <w:keepNext w:val="0"/>
        <w:keepLines w:val="0"/>
        <w:widowControl w:val="0"/>
        <w:spacing w:after="80" w:line="240" w:lineRule="auto"/>
        <w:rPr>
          <w:b w:val="1"/>
          <w:sz w:val="34"/>
          <w:szCs w:val="34"/>
        </w:rPr>
      </w:pPr>
      <w:bookmarkStart w:colFirst="0" w:colLast="0" w:name="_bxzg17rv2ll2" w:id="9"/>
      <w:bookmarkEnd w:id="9"/>
      <w:r w:rsidDel="00000000" w:rsidR="00000000" w:rsidRPr="00000000">
        <w:rPr>
          <w:b w:val="1"/>
          <w:sz w:val="34"/>
          <w:szCs w:val="34"/>
          <w:rtl w:val="0"/>
        </w:rPr>
        <w:t xml:space="preserve">Comments on Table Relationships</w:t>
      </w:r>
    </w:p>
    <w:p w:rsidR="00000000" w:rsidDel="00000000" w:rsidP="00000000" w:rsidRDefault="00000000" w:rsidRPr="00000000" w14:paraId="000000F9">
      <w:pPr>
        <w:widowControl w:val="0"/>
        <w:numPr>
          <w:ilvl w:val="0"/>
          <w:numId w:val="5"/>
        </w:numPr>
        <w:spacing w:after="0" w:afterAutospacing="0" w:before="240" w:line="240" w:lineRule="auto"/>
        <w:ind w:left="720" w:hanging="360"/>
      </w:pPr>
      <w:r w:rsidDel="00000000" w:rsidR="00000000" w:rsidRPr="00000000">
        <w:rPr>
          <w:b w:val="1"/>
          <w:rtl w:val="0"/>
        </w:rPr>
        <w:t xml:space="preserve">Item to Inventory</w:t>
      </w:r>
      <w:r w:rsidDel="00000000" w:rsidR="00000000" w:rsidRPr="00000000">
        <w:rPr>
          <w:rtl w:val="0"/>
        </w:rPr>
        <w:t xml:space="preserve">: One item can have multiple inventory entries, especially over time if it is moved or its status changes.</w:t>
      </w:r>
    </w:p>
    <w:p w:rsidR="00000000" w:rsidDel="00000000" w:rsidP="00000000" w:rsidRDefault="00000000" w:rsidRPr="00000000" w14:paraId="000000FA">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Item to ItemExhibition</w:t>
      </w:r>
      <w:r w:rsidDel="00000000" w:rsidR="00000000" w:rsidRPr="00000000">
        <w:rPr>
          <w:rtl w:val="0"/>
        </w:rPr>
        <w:t xml:space="preserve">: One item may appear in several exhibitions. The linking table ensures proper many-to-many mapping.</w:t>
      </w:r>
    </w:p>
    <w:p w:rsidR="00000000" w:rsidDel="00000000" w:rsidP="00000000" w:rsidRDefault="00000000" w:rsidRPr="00000000" w14:paraId="000000FB">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Exhibition to ItemExhibition</w:t>
      </w:r>
      <w:r w:rsidDel="00000000" w:rsidR="00000000" w:rsidRPr="00000000">
        <w:rPr>
          <w:rtl w:val="0"/>
        </w:rPr>
        <w:t xml:space="preserve">: One exhibition can include many items. This relationship is necessary for display planning.</w:t>
      </w:r>
    </w:p>
    <w:p w:rsidR="00000000" w:rsidDel="00000000" w:rsidP="00000000" w:rsidRDefault="00000000" w:rsidRPr="00000000" w14:paraId="000000FC">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Visitor and Employee</w:t>
      </w:r>
      <w:r w:rsidDel="00000000" w:rsidR="00000000" w:rsidRPr="00000000">
        <w:rPr>
          <w:rtl w:val="0"/>
        </w:rPr>
        <w:t xml:space="preserve">: These tables are standalone, capturing essential info for operational and administrative use.</w:t>
      </w:r>
    </w:p>
    <w:p w:rsidR="00000000" w:rsidDel="00000000" w:rsidP="00000000" w:rsidRDefault="00000000" w:rsidRPr="00000000" w14:paraId="000000FD">
      <w:pPr>
        <w:widowControl w:val="0"/>
        <w:numPr>
          <w:ilvl w:val="0"/>
          <w:numId w:val="5"/>
        </w:numPr>
        <w:spacing w:after="240" w:before="0" w:beforeAutospacing="0" w:line="240" w:lineRule="auto"/>
        <w:ind w:left="720" w:hanging="360"/>
      </w:pPr>
      <w:r w:rsidDel="00000000" w:rsidR="00000000" w:rsidRPr="00000000">
        <w:rPr>
          <w:b w:val="1"/>
          <w:rtl w:val="0"/>
        </w:rPr>
        <w:t xml:space="preserve">All foreign keys</w:t>
      </w:r>
      <w:r w:rsidDel="00000000" w:rsidR="00000000" w:rsidRPr="00000000">
        <w:rPr>
          <w:rtl w:val="0"/>
        </w:rPr>
        <w:t xml:space="preserve"> enforce referential integrity and ensure data consistency throughout the schema.</w:t>
      </w:r>
    </w:p>
    <w:p w:rsidR="00000000" w:rsidDel="00000000" w:rsidP="00000000" w:rsidRDefault="00000000" w:rsidRPr="00000000" w14:paraId="000000FE">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keepNext w:val="0"/>
        <w:keepLines w:val="0"/>
        <w:widowControl w:val="0"/>
        <w:spacing w:after="80" w:line="240" w:lineRule="auto"/>
        <w:rPr>
          <w:b w:val="1"/>
          <w:sz w:val="34"/>
          <w:szCs w:val="34"/>
        </w:rPr>
      </w:pPr>
      <w:bookmarkStart w:colFirst="0" w:colLast="0" w:name="_kjpwyvitpjox" w:id="10"/>
      <w:bookmarkEnd w:id="10"/>
      <w:r w:rsidDel="00000000" w:rsidR="00000000" w:rsidRPr="00000000">
        <w:rPr>
          <w:b w:val="1"/>
          <w:sz w:val="34"/>
          <w:szCs w:val="34"/>
          <w:rtl w:val="0"/>
        </w:rPr>
        <w:t xml:space="preserve">Step-by-Step Approach to Modeling</w:t>
      </w:r>
    </w:p>
    <w:p w:rsidR="00000000" w:rsidDel="00000000" w:rsidP="00000000" w:rsidRDefault="00000000" w:rsidRPr="00000000" w14:paraId="00000100">
      <w:pPr>
        <w:pStyle w:val="Heading3"/>
        <w:keepNext w:val="0"/>
        <w:keepLines w:val="0"/>
        <w:widowControl w:val="0"/>
        <w:spacing w:before="280" w:line="240" w:lineRule="auto"/>
        <w:rPr>
          <w:b w:val="1"/>
          <w:color w:val="000000"/>
          <w:sz w:val="26"/>
          <w:szCs w:val="26"/>
        </w:rPr>
      </w:pPr>
      <w:bookmarkStart w:colFirst="0" w:colLast="0" w:name="_8mthvey4ws52" w:id="11"/>
      <w:bookmarkEnd w:id="11"/>
      <w:r w:rsidDel="00000000" w:rsidR="00000000" w:rsidRPr="00000000">
        <w:rPr>
          <w:b w:val="1"/>
          <w:color w:val="000000"/>
          <w:sz w:val="26"/>
          <w:szCs w:val="26"/>
          <w:rtl w:val="0"/>
        </w:rPr>
        <w:t xml:space="preserve">Step 1: Identify Main Entities</w:t>
      </w:r>
    </w:p>
    <w:p w:rsidR="00000000" w:rsidDel="00000000" w:rsidP="00000000" w:rsidRDefault="00000000" w:rsidRPr="00000000" w14:paraId="00000101">
      <w:pPr>
        <w:widowControl w:val="0"/>
        <w:spacing w:after="240" w:before="240" w:line="240" w:lineRule="auto"/>
        <w:rPr/>
      </w:pPr>
      <w:r w:rsidDel="00000000" w:rsidR="00000000" w:rsidRPr="00000000">
        <w:rPr>
          <w:rtl w:val="0"/>
        </w:rPr>
        <w:t xml:space="preserve">Based on the business requirements, the following entities were identified:</w:t>
      </w:r>
    </w:p>
    <w:p w:rsidR="00000000" w:rsidDel="00000000" w:rsidP="00000000" w:rsidRDefault="00000000" w:rsidRPr="00000000" w14:paraId="00000102">
      <w:pPr>
        <w:widowControl w:val="0"/>
        <w:numPr>
          <w:ilvl w:val="0"/>
          <w:numId w:val="2"/>
        </w:numPr>
        <w:spacing w:after="0" w:afterAutospacing="0" w:before="240" w:line="240" w:lineRule="auto"/>
        <w:ind w:left="720" w:hanging="360"/>
      </w:pPr>
      <w:r w:rsidDel="00000000" w:rsidR="00000000" w:rsidRPr="00000000">
        <w:rPr>
          <w:rtl w:val="0"/>
        </w:rPr>
        <w:t xml:space="preserve">Item</w:t>
      </w:r>
    </w:p>
    <w:p w:rsidR="00000000" w:rsidDel="00000000" w:rsidP="00000000" w:rsidRDefault="00000000" w:rsidRPr="00000000" w14:paraId="00000103">
      <w:pPr>
        <w:widowControl w:val="0"/>
        <w:numPr>
          <w:ilvl w:val="0"/>
          <w:numId w:val="2"/>
        </w:numPr>
        <w:spacing w:after="0" w:afterAutospacing="0" w:before="0" w:beforeAutospacing="0" w:line="240" w:lineRule="auto"/>
        <w:ind w:left="720" w:hanging="360"/>
      </w:pPr>
      <w:r w:rsidDel="00000000" w:rsidR="00000000" w:rsidRPr="00000000">
        <w:rPr>
          <w:rtl w:val="0"/>
        </w:rPr>
        <w:t xml:space="preserve">Exhibition</w:t>
      </w:r>
    </w:p>
    <w:p w:rsidR="00000000" w:rsidDel="00000000" w:rsidP="00000000" w:rsidRDefault="00000000" w:rsidRPr="00000000" w14:paraId="00000104">
      <w:pPr>
        <w:widowControl w:val="0"/>
        <w:numPr>
          <w:ilvl w:val="0"/>
          <w:numId w:val="2"/>
        </w:numPr>
        <w:spacing w:after="0" w:afterAutospacing="0" w:before="0" w:beforeAutospacing="0" w:line="240" w:lineRule="auto"/>
        <w:ind w:left="720" w:hanging="360"/>
      </w:pPr>
      <w:r w:rsidDel="00000000" w:rsidR="00000000" w:rsidRPr="00000000">
        <w:rPr>
          <w:rtl w:val="0"/>
        </w:rPr>
        <w:t xml:space="preserve">Inventory</w:t>
      </w:r>
    </w:p>
    <w:p w:rsidR="00000000" w:rsidDel="00000000" w:rsidP="00000000" w:rsidRDefault="00000000" w:rsidRPr="00000000" w14:paraId="00000105">
      <w:pPr>
        <w:widowControl w:val="0"/>
        <w:numPr>
          <w:ilvl w:val="0"/>
          <w:numId w:val="2"/>
        </w:numPr>
        <w:spacing w:after="0" w:afterAutospacing="0" w:before="0" w:beforeAutospacing="0" w:line="240" w:lineRule="auto"/>
        <w:ind w:left="720" w:hanging="360"/>
      </w:pPr>
      <w:r w:rsidDel="00000000" w:rsidR="00000000" w:rsidRPr="00000000">
        <w:rPr>
          <w:rtl w:val="0"/>
        </w:rPr>
        <w:t xml:space="preserve">Visitor</w:t>
      </w:r>
    </w:p>
    <w:p w:rsidR="00000000" w:rsidDel="00000000" w:rsidP="00000000" w:rsidRDefault="00000000" w:rsidRPr="00000000" w14:paraId="00000106">
      <w:pPr>
        <w:widowControl w:val="0"/>
        <w:numPr>
          <w:ilvl w:val="0"/>
          <w:numId w:val="2"/>
        </w:numPr>
        <w:spacing w:after="0" w:afterAutospacing="0" w:before="0" w:beforeAutospacing="0" w:line="240" w:lineRule="auto"/>
        <w:ind w:left="720" w:hanging="360"/>
      </w:pPr>
      <w:r w:rsidDel="00000000" w:rsidR="00000000" w:rsidRPr="00000000">
        <w:rPr>
          <w:rtl w:val="0"/>
        </w:rPr>
        <w:t xml:space="preserve">Employee</w:t>
      </w:r>
    </w:p>
    <w:p w:rsidR="00000000" w:rsidDel="00000000" w:rsidP="00000000" w:rsidRDefault="00000000" w:rsidRPr="00000000" w14:paraId="00000107">
      <w:pPr>
        <w:widowControl w:val="0"/>
        <w:numPr>
          <w:ilvl w:val="0"/>
          <w:numId w:val="2"/>
        </w:numPr>
        <w:spacing w:after="240" w:before="0" w:beforeAutospacing="0" w:line="240" w:lineRule="auto"/>
        <w:ind w:left="720" w:hanging="360"/>
      </w:pPr>
      <w:r w:rsidDel="00000000" w:rsidR="00000000" w:rsidRPr="00000000">
        <w:rPr>
          <w:rtl w:val="0"/>
        </w:rPr>
        <w:t xml:space="preserve">ItemExhibition (junction table)</w:t>
      </w:r>
    </w:p>
    <w:p w:rsidR="00000000" w:rsidDel="00000000" w:rsidP="00000000" w:rsidRDefault="00000000" w:rsidRPr="00000000" w14:paraId="00000108">
      <w:pPr>
        <w:pStyle w:val="Heading3"/>
        <w:keepNext w:val="0"/>
        <w:keepLines w:val="0"/>
        <w:widowControl w:val="0"/>
        <w:spacing w:before="280" w:line="240" w:lineRule="auto"/>
        <w:rPr>
          <w:b w:val="1"/>
          <w:color w:val="000000"/>
          <w:sz w:val="26"/>
          <w:szCs w:val="26"/>
        </w:rPr>
      </w:pPr>
      <w:bookmarkStart w:colFirst="0" w:colLast="0" w:name="_zbb09dsvlxk" w:id="12"/>
      <w:bookmarkEnd w:id="12"/>
      <w:r w:rsidDel="00000000" w:rsidR="00000000" w:rsidRPr="00000000">
        <w:rPr>
          <w:b w:val="1"/>
          <w:color w:val="000000"/>
          <w:sz w:val="26"/>
          <w:szCs w:val="26"/>
          <w:rtl w:val="0"/>
        </w:rPr>
        <w:t xml:space="preserve">Step 2: Define Relationships</w:t>
      </w:r>
    </w:p>
    <w:p w:rsidR="00000000" w:rsidDel="00000000" w:rsidP="00000000" w:rsidRDefault="00000000" w:rsidRPr="00000000" w14:paraId="00000109">
      <w:pPr>
        <w:widowControl w:val="0"/>
        <w:numPr>
          <w:ilvl w:val="0"/>
          <w:numId w:val="3"/>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One-to-Many: Item → Inventory</w:t>
      </w:r>
    </w:p>
    <w:p w:rsidR="00000000" w:rsidDel="00000000" w:rsidP="00000000" w:rsidRDefault="00000000" w:rsidRPr="00000000" w14:paraId="0000010A">
      <w:pPr>
        <w:widowControl w:val="0"/>
        <w:numPr>
          <w:ilvl w:val="0"/>
          <w:numId w:val="3"/>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Many-to-Many: Item ↔ Exhibition (via ItemExhibition)</w:t>
      </w:r>
    </w:p>
    <w:p w:rsidR="00000000" w:rsidDel="00000000" w:rsidP="00000000" w:rsidRDefault="00000000" w:rsidRPr="00000000" w14:paraId="0000010B">
      <w:pPr>
        <w:pStyle w:val="Heading3"/>
        <w:keepNext w:val="0"/>
        <w:keepLines w:val="0"/>
        <w:widowControl w:val="0"/>
        <w:spacing w:before="280" w:line="240" w:lineRule="auto"/>
        <w:rPr>
          <w:b w:val="1"/>
          <w:color w:val="000000"/>
          <w:sz w:val="26"/>
          <w:szCs w:val="26"/>
        </w:rPr>
      </w:pPr>
      <w:bookmarkStart w:colFirst="0" w:colLast="0" w:name="_vzfv0q1vnh5f" w:id="13"/>
      <w:bookmarkEnd w:id="13"/>
      <w:r w:rsidDel="00000000" w:rsidR="00000000" w:rsidRPr="00000000">
        <w:rPr>
          <w:b w:val="1"/>
          <w:color w:val="000000"/>
          <w:sz w:val="26"/>
          <w:szCs w:val="26"/>
          <w:rtl w:val="0"/>
        </w:rPr>
        <w:t xml:space="preserve">Step 3: Create the Conceptual Model</w:t>
      </w:r>
    </w:p>
    <w:p w:rsidR="00000000" w:rsidDel="00000000" w:rsidP="00000000" w:rsidRDefault="00000000" w:rsidRPr="00000000" w14:paraId="0000010C">
      <w:pPr>
        <w:widowControl w:val="0"/>
        <w:spacing w:after="240" w:before="240" w:line="240" w:lineRule="auto"/>
        <w:rPr/>
      </w:pPr>
      <w:r w:rsidDel="00000000" w:rsidR="00000000" w:rsidRPr="00000000">
        <w:rPr>
          <w:rtl w:val="0"/>
        </w:rPr>
        <w:t xml:space="preserve">A high-level ERD was created to map entities and their relationships without technical details.</w:t>
      </w:r>
    </w:p>
    <w:p w:rsidR="00000000" w:rsidDel="00000000" w:rsidP="00000000" w:rsidRDefault="00000000" w:rsidRPr="00000000" w14:paraId="0000010D">
      <w:pPr>
        <w:pStyle w:val="Heading3"/>
        <w:keepNext w:val="0"/>
        <w:keepLines w:val="0"/>
        <w:widowControl w:val="0"/>
        <w:spacing w:before="280" w:line="240" w:lineRule="auto"/>
        <w:rPr>
          <w:b w:val="1"/>
          <w:color w:val="000000"/>
          <w:sz w:val="26"/>
          <w:szCs w:val="26"/>
        </w:rPr>
      </w:pPr>
      <w:bookmarkStart w:colFirst="0" w:colLast="0" w:name="_uunguair4db7" w:id="14"/>
      <w:bookmarkEnd w:id="14"/>
      <w:r w:rsidDel="00000000" w:rsidR="00000000" w:rsidRPr="00000000">
        <w:rPr>
          <w:b w:val="1"/>
          <w:color w:val="000000"/>
          <w:sz w:val="26"/>
          <w:szCs w:val="26"/>
          <w:rtl w:val="0"/>
        </w:rPr>
        <w:t xml:space="preserve">Step 4: Create the Logical/Physical Model</w:t>
      </w:r>
    </w:p>
    <w:p w:rsidR="00000000" w:rsidDel="00000000" w:rsidP="00000000" w:rsidRDefault="00000000" w:rsidRPr="00000000" w14:paraId="0000010E">
      <w:pPr>
        <w:widowControl w:val="0"/>
        <w:spacing w:after="240" w:before="240" w:line="240" w:lineRule="auto"/>
        <w:rPr/>
      </w:pPr>
      <w:r w:rsidDel="00000000" w:rsidR="00000000" w:rsidRPr="00000000">
        <w:rPr>
          <w:rtl w:val="0"/>
        </w:rPr>
        <w:t xml:space="preserve">Defined keys, constraints, data types, and attribute lengths.</w:t>
      </w:r>
    </w:p>
    <w:p w:rsidR="00000000" w:rsidDel="00000000" w:rsidP="00000000" w:rsidRDefault="00000000" w:rsidRPr="00000000" w14:paraId="0000010F">
      <w:pPr>
        <w:pStyle w:val="Heading3"/>
        <w:keepNext w:val="0"/>
        <w:keepLines w:val="0"/>
        <w:widowControl w:val="0"/>
        <w:spacing w:before="280" w:line="240" w:lineRule="auto"/>
        <w:rPr>
          <w:b w:val="1"/>
          <w:color w:val="000000"/>
          <w:sz w:val="26"/>
          <w:szCs w:val="26"/>
        </w:rPr>
      </w:pPr>
      <w:bookmarkStart w:colFirst="0" w:colLast="0" w:name="_mfmrb4klagq1" w:id="15"/>
      <w:bookmarkEnd w:id="15"/>
      <w:r w:rsidDel="00000000" w:rsidR="00000000" w:rsidRPr="00000000">
        <w:rPr>
          <w:b w:val="1"/>
          <w:color w:val="000000"/>
          <w:sz w:val="26"/>
          <w:szCs w:val="26"/>
          <w:rtl w:val="0"/>
        </w:rPr>
        <w:t xml:space="preserve">Step 5: Normalize to 3NF</w:t>
      </w:r>
    </w:p>
    <w:p w:rsidR="00000000" w:rsidDel="00000000" w:rsidP="00000000" w:rsidRDefault="00000000" w:rsidRPr="00000000" w14:paraId="00000110">
      <w:pPr>
        <w:widowControl w:val="0"/>
        <w:spacing w:after="240" w:before="240" w:line="240" w:lineRule="auto"/>
        <w:rPr/>
      </w:pPr>
      <w:r w:rsidDel="00000000" w:rsidR="00000000" w:rsidRPr="00000000">
        <w:rPr>
          <w:rtl w:val="0"/>
        </w:rPr>
        <w:t xml:space="preserve">Ensured that:</w:t>
      </w:r>
    </w:p>
    <w:p w:rsidR="00000000" w:rsidDel="00000000" w:rsidP="00000000" w:rsidRDefault="00000000" w:rsidRPr="00000000" w14:paraId="00000111">
      <w:pPr>
        <w:widowControl w:val="0"/>
        <w:numPr>
          <w:ilvl w:val="0"/>
          <w:numId w:val="4"/>
        </w:numPr>
        <w:spacing w:after="0" w:afterAutospacing="0" w:before="240" w:line="240" w:lineRule="auto"/>
        <w:ind w:left="720" w:hanging="360"/>
      </w:pPr>
      <w:r w:rsidDel="00000000" w:rsidR="00000000" w:rsidRPr="00000000">
        <w:rPr>
          <w:rtl w:val="0"/>
        </w:rPr>
        <w:t xml:space="preserve">There are no repeating groups (1NF)</w:t>
      </w:r>
    </w:p>
    <w:p w:rsidR="00000000" w:rsidDel="00000000" w:rsidP="00000000" w:rsidRDefault="00000000" w:rsidRPr="00000000" w14:paraId="00000112">
      <w:pPr>
        <w:widowControl w:val="0"/>
        <w:numPr>
          <w:ilvl w:val="0"/>
          <w:numId w:val="4"/>
        </w:numPr>
        <w:spacing w:after="0" w:afterAutospacing="0" w:before="0" w:beforeAutospacing="0" w:line="240" w:lineRule="auto"/>
        <w:ind w:left="720" w:hanging="360"/>
      </w:pPr>
      <w:r w:rsidDel="00000000" w:rsidR="00000000" w:rsidRPr="00000000">
        <w:rPr>
          <w:rtl w:val="0"/>
        </w:rPr>
        <w:t xml:space="preserve">All attributes are fully dependent on the primary key (2NF)</w:t>
      </w:r>
    </w:p>
    <w:p w:rsidR="00000000" w:rsidDel="00000000" w:rsidP="00000000" w:rsidRDefault="00000000" w:rsidRPr="00000000" w14:paraId="00000113">
      <w:pPr>
        <w:widowControl w:val="0"/>
        <w:numPr>
          <w:ilvl w:val="0"/>
          <w:numId w:val="4"/>
        </w:numPr>
        <w:spacing w:after="240" w:before="0" w:beforeAutospacing="0" w:line="240" w:lineRule="auto"/>
        <w:ind w:left="720" w:hanging="360"/>
      </w:pPr>
      <w:r w:rsidDel="00000000" w:rsidR="00000000" w:rsidRPr="00000000">
        <w:rPr>
          <w:rtl w:val="0"/>
        </w:rPr>
        <w:t xml:space="preserve">No transitive dependencies exist (3NF)</w:t>
      </w:r>
    </w:p>
    <w:p w:rsidR="00000000" w:rsidDel="00000000" w:rsidP="00000000" w:rsidRDefault="00000000" w:rsidRPr="00000000" w14:paraId="00000114">
      <w:pPr>
        <w:pStyle w:val="Heading3"/>
        <w:keepNext w:val="0"/>
        <w:keepLines w:val="0"/>
        <w:widowControl w:val="0"/>
        <w:spacing w:before="280" w:line="240" w:lineRule="auto"/>
        <w:rPr>
          <w:b w:val="1"/>
          <w:color w:val="000000"/>
          <w:sz w:val="26"/>
          <w:szCs w:val="26"/>
        </w:rPr>
      </w:pPr>
      <w:bookmarkStart w:colFirst="0" w:colLast="0" w:name="_1yixx35re14o" w:id="16"/>
      <w:bookmarkEnd w:id="16"/>
      <w:r w:rsidDel="00000000" w:rsidR="00000000" w:rsidRPr="00000000">
        <w:rPr>
          <w:b w:val="1"/>
          <w:color w:val="000000"/>
          <w:sz w:val="26"/>
          <w:szCs w:val="26"/>
          <w:rtl w:val="0"/>
        </w:rPr>
        <w:t xml:space="preserve">Step 6: Diagram Creation</w:t>
      </w:r>
    </w:p>
    <w:p w:rsidR="00000000" w:rsidDel="00000000" w:rsidP="00000000" w:rsidRDefault="00000000" w:rsidRPr="00000000" w14:paraId="00000115">
      <w:pPr>
        <w:widowControl w:val="0"/>
        <w:spacing w:after="240" w:before="240" w:line="240" w:lineRule="auto"/>
        <w:rPr/>
      </w:pPr>
      <w:r w:rsidDel="00000000" w:rsidR="00000000" w:rsidRPr="00000000">
        <w:rPr>
          <w:rtl w:val="0"/>
        </w:rPr>
        <w:t xml:space="preserve">Two diagrams were produced:</w:t>
      </w:r>
    </w:p>
    <w:p w:rsidR="00000000" w:rsidDel="00000000" w:rsidP="00000000" w:rsidRDefault="00000000" w:rsidRPr="00000000" w14:paraId="00000116">
      <w:pPr>
        <w:widowControl w:val="0"/>
        <w:numPr>
          <w:ilvl w:val="0"/>
          <w:numId w:val="7"/>
        </w:numPr>
        <w:spacing w:after="0" w:afterAutospacing="0" w:before="240" w:line="240" w:lineRule="auto"/>
        <w:ind w:left="720" w:hanging="360"/>
      </w:pPr>
      <w:r w:rsidDel="00000000" w:rsidR="00000000" w:rsidRPr="00000000">
        <w:rPr>
          <w:rtl w:val="0"/>
        </w:rPr>
        <w:t xml:space="preserve">Conceptual Model (overview)</w:t>
      </w:r>
    </w:p>
    <w:p w:rsidR="00000000" w:rsidDel="00000000" w:rsidP="00000000" w:rsidRDefault="00000000" w:rsidRPr="00000000" w14:paraId="00000117">
      <w:pPr>
        <w:widowControl w:val="0"/>
        <w:numPr>
          <w:ilvl w:val="0"/>
          <w:numId w:val="7"/>
        </w:numPr>
        <w:spacing w:after="240" w:before="0" w:beforeAutospacing="0" w:line="240" w:lineRule="auto"/>
        <w:ind w:left="720" w:hanging="360"/>
      </w:pPr>
      <w:r w:rsidDel="00000000" w:rsidR="00000000" w:rsidRPr="00000000">
        <w:rPr>
          <w:rtl w:val="0"/>
        </w:rPr>
        <w:t xml:space="preserve">Logical Model (with keys and types)</w:t>
      </w:r>
    </w:p>
    <w:p w:rsidR="00000000" w:rsidDel="00000000" w:rsidP="00000000" w:rsidRDefault="00000000" w:rsidRPr="00000000" w14:paraId="0000011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