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FitFlex: Your Personal Fitness Companion</w:t>
      </w:r>
    </w:p>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Empathize &amp; Discover</w:t>
      </w:r>
    </w:p>
    <w:p>
      <w:pPr>
        <w:pStyle w:val="style0"/>
        <w:spacing w:after="0"/>
        <w:jc w:val="center"/>
        <w:rPr>
          <w:b/>
          <w:sz w:val="28"/>
          <w:szCs w:val="28"/>
        </w:rPr>
      </w:pPr>
    </w:p>
    <w:tbl>
      <w:tblPr>
        <w:tblStyle w:val="style409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t>31 January 2025</w:t>
            </w:r>
          </w:p>
        </w:tc>
      </w:tr>
      <w:tr>
        <w:tblPrEx/>
        <w:trPr/>
        <w:tc>
          <w:tcPr>
            <w:tcW w:w="4508" w:type="dxa"/>
            <w:tcBorders/>
          </w:tcPr>
          <w:p>
            <w:pPr>
              <w:pStyle w:val="style0"/>
              <w:rPr/>
            </w:pPr>
            <w:r>
              <w:t>Team ID</w:t>
            </w:r>
          </w:p>
        </w:tc>
        <w:tc>
          <w:tcPr>
            <w:tcW w:w="4508" w:type="dxa"/>
            <w:tcBorders/>
          </w:tcPr>
          <w:p>
            <w:pPr>
              <w:pStyle w:val="style0"/>
              <w:rPr/>
            </w:pPr>
            <w:r>
              <w:rPr>
                <w:lang w:val="en-US"/>
              </w:rPr>
              <w:t>SWTID1741252245146074</w:t>
            </w:r>
          </w:p>
        </w:tc>
      </w:tr>
      <w:tr>
        <w:tblPrEx/>
        <w:trPr/>
        <w:tc>
          <w:tcPr>
            <w:tcW w:w="4508" w:type="dxa"/>
            <w:tcBorders/>
          </w:tcPr>
          <w:p>
            <w:pPr>
              <w:pStyle w:val="style0"/>
              <w:rPr/>
            </w:pPr>
            <w:r>
              <w:t>Project Name</w:t>
            </w:r>
          </w:p>
        </w:tc>
        <w:tc>
          <w:tcPr>
            <w:tcW w:w="4508" w:type="dxa"/>
            <w:tcBorders/>
          </w:tcPr>
          <w:p>
            <w:pPr>
              <w:pStyle w:val="style0"/>
              <w:rPr/>
            </w:pPr>
            <w:r>
              <w:rPr>
                <w:lang w:val="en-US"/>
              </w:rPr>
              <w:t>Fitflex</w:t>
            </w:r>
          </w:p>
        </w:tc>
      </w:tr>
      <w:tr>
        <w:tblPrEx/>
        <w:trPr/>
        <w:tc>
          <w:tcPr>
            <w:tcW w:w="4508" w:type="dxa"/>
            <w:tcBorders/>
          </w:tcPr>
          <w:p>
            <w:pPr>
              <w:pStyle w:val="style0"/>
              <w:rPr/>
            </w:pPr>
            <w:r>
              <w:t>Maximum Marks</w:t>
            </w:r>
          </w:p>
        </w:tc>
        <w:tc>
          <w:tcPr>
            <w:tcW w:w="4508" w:type="dxa"/>
            <w:tcBorders/>
          </w:tcPr>
          <w:p>
            <w:pPr>
              <w:pStyle w:val="style0"/>
              <w:rPr/>
            </w:pPr>
            <w:r>
              <w:t>4 Marks</w:t>
            </w:r>
          </w:p>
        </w:tc>
      </w:tr>
    </w:tbl>
    <w:p>
      <w:pPr>
        <w:pStyle w:val="style0"/>
        <w:rPr>
          <w:b/>
          <w:sz w:val="24"/>
          <w:szCs w:val="24"/>
        </w:rPr>
      </w:pP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4513"/>
        <w:gridCol w:w="4513"/>
      </w:tblGrid>
      <w:tr>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Team Leader</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Pavithra S</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Team Member</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Uma maheshwari M </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Team Member</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Sowmiya M</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Team Member</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Vinothini S</w:t>
            </w:r>
          </w:p>
        </w:tc>
      </w:tr>
    </w:tbl>
    <w:p>
      <w:pPr>
        <w:pStyle w:val="style0"/>
        <w:rPr>
          <w:b/>
          <w:sz w:val="24"/>
          <w:szCs w:val="24"/>
        </w:rPr>
      </w:pPr>
    </w:p>
    <w:p>
      <w:pPr>
        <w:pStyle w:val="style0"/>
        <w:rPr>
          <w:b/>
          <w:sz w:val="24"/>
          <w:szCs w:val="24"/>
        </w:rPr>
      </w:pPr>
      <w:r>
        <w:rPr>
          <w:b/>
          <w:sz w:val="24"/>
          <w:szCs w:val="24"/>
        </w:rPr>
        <w:t>Empathy Map Canvas:</w:t>
      </w: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style0"/>
        <w:pBdr>
          <w:left w:val="nil"/>
          <w:right w:val="nil"/>
          <w:top w:val="nil"/>
          <w:bottom w:val="nil"/>
          <w:between w:val="nil"/>
        </w:pBdr>
        <w:spacing w:after="0" w:lineRule="auto" w:line="240"/>
        <w:jc w:val="both"/>
        <w:rPr>
          <w:color w:val="2a2a2a"/>
          <w:sz w:val="24"/>
          <w:szCs w:val="24"/>
        </w:rPr>
      </w:pP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It is a useful tool to helps teams better understand their users.</w:t>
      </w:r>
    </w:p>
    <w:p>
      <w:pPr>
        <w:pStyle w:val="style0"/>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style0"/>
        <w:jc w:val="both"/>
        <w:rPr>
          <w:b/>
          <w:color w:val="2a2a2a"/>
          <w:sz w:val="24"/>
          <w:szCs w:val="24"/>
        </w:rPr>
      </w:pPr>
      <w:r>
        <w:rPr>
          <w:b/>
          <w:color w:val="2a2a2a"/>
          <w:sz w:val="24"/>
          <w:szCs w:val="24"/>
        </w:rPr>
        <w:t>Example:</w:t>
      </w:r>
    </w:p>
    <w:p>
      <w:pPr>
        <w:pStyle w:val="style0"/>
        <w:jc w:val="both"/>
        <w:rPr>
          <w:b/>
          <w:color w:val="2a2a2a"/>
          <w:sz w:val="24"/>
          <w:szCs w:val="24"/>
        </w:rPr>
      </w:pPr>
      <w:r>
        <w:rPr>
          <w:noProof/>
        </w:rPr>
        <w:drawing>
          <wp:inline distL="0" distT="0" distB="0" distR="0">
            <wp:extent cx="5731510" cy="3974464"/>
            <wp:effectExtent l="0" t="0" r="0" b="0"/>
            <wp:docPr id="1026" name="image2.jpg" descr="Dia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2" cstate="print"/>
                    <a:srcRect l="0" t="0" r="0" b="0"/>
                    <a:stretch/>
                  </pic:blipFill>
                  <pic:spPr>
                    <a:xfrm rot="0">
                      <a:off x="0" y="0"/>
                      <a:ext cx="5731510" cy="3974464"/>
                    </a:xfrm>
                    <a:prstGeom prst="rect"/>
                    <a:ln cmpd="sng" cap="flat" w="9525">
                      <a:solidFill>
                        <a:srgbClr val="000000"/>
                      </a:solidFill>
                      <a:prstDash val="solid"/>
                      <a:round/>
                      <a:headEnd/>
                      <a:tailEnd/>
                    </a:ln>
                  </pic:spPr>
                </pic:pic>
              </a:graphicData>
            </a:graphic>
          </wp:inline>
        </w:drawing>
      </w:r>
    </w:p>
    <w:p>
      <w:pPr>
        <w:pStyle w:val="style0"/>
        <w:rPr>
          <w:sz w:val="24"/>
          <w:szCs w:val="24"/>
        </w:rPr>
      </w:pPr>
    </w:p>
    <w:p>
      <w:pPr>
        <w:pStyle w:val="style0"/>
        <w:rPr/>
      </w:pPr>
      <w:r>
        <w:rPr>
          <w:sz w:val="24"/>
          <w:szCs w:val="24"/>
        </w:rPr>
        <w:t xml:space="preserve">Reference: </w:t>
      </w:r>
      <w:r>
        <w:rPr/>
        <w:fldChar w:fldCharType="begin"/>
      </w:r>
      <w:r>
        <w:instrText xml:space="preserve"> HYPERLINK "https://www.mural.co/templates/empathy-map-canvas" </w:instrText>
      </w:r>
      <w:r>
        <w:rPr/>
        <w:fldChar w:fldCharType="separate"/>
      </w:r>
      <w:r>
        <w:rPr>
          <w:color w:val="0563c1"/>
          <w:u w:val="single"/>
        </w:rPr>
        <w:t>https://www.mural.co/templates/empathy-map-canvas</w:t>
      </w:r>
      <w:r>
        <w:rPr/>
        <w:fldChar w:fldCharType="end"/>
      </w:r>
    </w:p>
    <w:p>
      <w:pPr>
        <w:pStyle w:val="style0"/>
        <w:jc w:val="both"/>
        <w:rPr>
          <w:b/>
          <w:color w:val="2a2a2a"/>
          <w:sz w:val="24"/>
          <w:szCs w:val="24"/>
        </w:rPr>
      </w:pPr>
    </w:p>
    <w:p>
      <w:pPr>
        <w:pStyle w:val="style0"/>
        <w:jc w:val="both"/>
        <w:rPr>
          <w:b/>
          <w:color w:val="2a2a2a"/>
          <w:sz w:val="24"/>
          <w:szCs w:val="24"/>
        </w:rPr>
      </w:pPr>
    </w:p>
    <w:p>
      <w:pPr>
        <w:pStyle w:val="style0"/>
        <w:jc w:val="both"/>
        <w:rPr>
          <w:b/>
          <w:color w:val="2a2a2a"/>
          <w:sz w:val="24"/>
          <w:szCs w:val="24"/>
        </w:rPr>
      </w:pPr>
      <w:r>
        <w:rPr>
          <w:b/>
          <w:noProof/>
          <w:color w:val="2a2a2a"/>
          <w:sz w:val="24"/>
          <w:szCs w:val="24"/>
        </w:rPr>
        <w:drawing>
          <wp:inline distL="0" distT="0" distB="0" distR="0">
            <wp:extent cx="5731510" cy="5896610"/>
            <wp:effectExtent l="0" t="0" r="2540" b="889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5896610"/>
                    </a:xfrm>
                    <a:prstGeom prst="rect"/>
                  </pic:spPr>
                </pic:pic>
              </a:graphicData>
            </a:graphic>
          </wp:inline>
        </w:drawing>
      </w: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IBM Plex Sans">
    <w:altName w:val="IBM Plex Sans"/>
    <w:panose1 w:val="00000000000000000000"/>
    <w:charset w:val="00"/>
    <w:family w:val="swiss"/>
    <w:pitch w:val="variable"/>
    <w:sig w:usb0="A00002EF" w:usb1="5000207B" w:usb2="00000000" w:usb3="00000000" w:csb0="0000019F" w:csb1="00000000"/>
  </w:font>
  <w:font w:name="Georgia">
    <w:altName w:val="Georgia"/>
    <w:panose1 w:val="02040502050004020303"/>
    <w:charset w:val="00"/>
    <w:family w:val="roman"/>
    <w:pitch w:val="variable"/>
    <w:sig w:usb0="00000287" w:usb1="00000000" w:usb2="00000000" w:usb3="00000000" w:csb0="000000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customStyle="1" w:styleId="style4098">
    <w:name w:val="Default"/>
    <w:next w:val="style4098"/>
    <w:pPr>
      <w:autoSpaceDE w:val="false"/>
      <w:autoSpaceDN w:val="false"/>
      <w:adjustRightInd w:val="false"/>
      <w:spacing w:after="0" w:lineRule="auto" w:line="240"/>
    </w:pPr>
    <w:rPr>
      <w:rFonts w:ascii="IBM Plex Sans" w:cs="IBM Plex Sans" w:hAnsi="IBM Plex Sans"/>
      <w:color w:val="000000"/>
      <w:sz w:val="24"/>
      <w:szCs w:val="24"/>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9">
    <w:basedOn w:val="style105"/>
    <w:next w:val="style4099"/>
    <w:pPr>
      <w:spacing w:after="0" w:lineRule="auto" w:line="240"/>
    </w:pPr>
    <w:rPr/>
    <w:tblPr>
      <w:tblStyleRowBandSize w:val="1"/>
      <w:tblStyleColBandSize w:val="1"/>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Words>114</Words>
  <Pages>2</Pages>
  <Characters>676</Characters>
  <Application>WPS Office</Application>
  <DocSecurity>0</DocSecurity>
  <Paragraphs>42</Paragraphs>
  <ScaleCrop>false</ScaleCrop>
  <LinksUpToDate>false</LinksUpToDate>
  <CharactersWithSpaces>767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2025-03-05T19:40:00Z</dcterms:created>
  <dc:creator>Amarender Katkam</dc:creator>
  <lastModifiedBy>2406ERN9CI</lastModifiedBy>
  <dcterms:modified xsi:type="dcterms:W3CDTF">2025-03-11T06:40:39Z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e11d1845f2694ba18924ca4da5219b9b</vt:lpwstr>
  </property>
</Properties>
</file>