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C7CA8" w14:textId="77777777" w:rsidR="00D251A5" w:rsidRPr="004F6938" w:rsidRDefault="00D251A5">
      <w:pPr>
        <w:rPr>
          <w:rFonts w:ascii="微软雅黑" w:eastAsia="微软雅黑" w:hAnsi="微软雅黑"/>
          <w:b/>
          <w:bCs/>
          <w:sz w:val="32"/>
          <w:szCs w:val="32"/>
        </w:rPr>
      </w:pPr>
      <w:r w:rsidRPr="004F6938">
        <w:rPr>
          <w:rFonts w:ascii="微软雅黑" w:eastAsia="微软雅黑" w:hAnsi="微软雅黑" w:hint="eastAsia"/>
          <w:b/>
          <w:bCs/>
          <w:sz w:val="32"/>
          <w:szCs w:val="32"/>
        </w:rPr>
        <w:t>白盒测试</w:t>
      </w:r>
    </w:p>
    <w:p w14:paraId="10BDDC4B" w14:textId="1B5917FD" w:rsidR="00D251A5" w:rsidRDefault="00E40AA9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</w:t>
      </w:r>
      <w:r w:rsidR="00D251A5" w:rsidRPr="00D251A5">
        <w:rPr>
          <w:rFonts w:ascii="微软雅黑" w:eastAsia="微软雅黑" w:hAnsi="微软雅黑" w:hint="eastAsia"/>
          <w:sz w:val="28"/>
          <w:szCs w:val="28"/>
        </w:rPr>
        <w:t>语句覆盖</w:t>
      </w:r>
      <w:r w:rsidR="00D251A5">
        <w:rPr>
          <w:rFonts w:ascii="微软雅黑" w:eastAsia="微软雅黑" w:hAnsi="微软雅黑" w:hint="eastAsia"/>
          <w:sz w:val="28"/>
          <w:szCs w:val="28"/>
        </w:rPr>
        <w:t>（每条语句至少执行一次）</w:t>
      </w:r>
    </w:p>
    <w:p w14:paraId="1A7BB61D" w14:textId="43FA12C3" w:rsidR="00D251A5" w:rsidRDefault="00E40AA9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2</w:t>
      </w:r>
      <w:r w:rsidR="00D251A5" w:rsidRPr="00D251A5">
        <w:rPr>
          <w:rFonts w:ascii="微软雅黑" w:eastAsia="微软雅黑" w:hAnsi="微软雅黑" w:hint="eastAsia"/>
          <w:sz w:val="28"/>
          <w:szCs w:val="28"/>
        </w:rPr>
        <w:t>判定覆盖</w:t>
      </w:r>
      <w:r w:rsidR="00D251A5">
        <w:rPr>
          <w:rFonts w:ascii="微软雅黑" w:eastAsia="微软雅黑" w:hAnsi="微软雅黑" w:hint="eastAsia"/>
          <w:sz w:val="28"/>
          <w:szCs w:val="28"/>
        </w:rPr>
        <w:t>/分支覆盖（每个判断i</w:t>
      </w:r>
      <w:r w:rsidR="00D251A5">
        <w:rPr>
          <w:rFonts w:ascii="微软雅黑" w:eastAsia="微软雅黑" w:hAnsi="微软雅黑"/>
          <w:sz w:val="28"/>
          <w:szCs w:val="28"/>
        </w:rPr>
        <w:t>f</w:t>
      </w:r>
      <w:r w:rsidR="00D251A5">
        <w:rPr>
          <w:rFonts w:ascii="微软雅黑" w:eastAsia="微软雅黑" w:hAnsi="微软雅黑" w:hint="eastAsia"/>
          <w:sz w:val="28"/>
          <w:szCs w:val="28"/>
        </w:rPr>
        <w:t>各自至少为真一次，为假一次）</w:t>
      </w:r>
    </w:p>
    <w:p w14:paraId="43BDCE1E" w14:textId="6BAE921D" w:rsidR="00D251A5" w:rsidRDefault="00E40AA9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3</w:t>
      </w:r>
      <w:r w:rsidR="00D251A5" w:rsidRPr="00D251A5">
        <w:rPr>
          <w:rFonts w:ascii="微软雅黑" w:eastAsia="微软雅黑" w:hAnsi="微软雅黑" w:hint="eastAsia"/>
          <w:sz w:val="28"/>
          <w:szCs w:val="28"/>
        </w:rPr>
        <w:t>条件覆盖</w:t>
      </w:r>
      <w:r w:rsidR="00D251A5">
        <w:rPr>
          <w:rFonts w:ascii="微软雅黑" w:eastAsia="微软雅黑" w:hAnsi="微软雅黑" w:hint="eastAsia"/>
          <w:sz w:val="28"/>
          <w:szCs w:val="28"/>
        </w:rPr>
        <w:t>（每个判断中可能有多个条件，对于判断中的每个条件，各自至少为真一次，为假一次）</w:t>
      </w:r>
    </w:p>
    <w:p w14:paraId="6D5A3157" w14:textId="6D9FCCDF" w:rsidR="004F0B5C" w:rsidRDefault="004F0B5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noProof/>
          <w:sz w:val="28"/>
          <w:szCs w:val="28"/>
        </w:rPr>
        <w:drawing>
          <wp:inline distT="0" distB="0" distL="0" distR="0" wp14:anchorId="15BDE766" wp14:editId="0E36B878">
            <wp:extent cx="4476169" cy="254317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1"/>
                    <a:stretch/>
                  </pic:blipFill>
                  <pic:spPr bwMode="auto">
                    <a:xfrm>
                      <a:off x="0" y="0"/>
                      <a:ext cx="4485967" cy="254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3704A" w14:textId="2328431F" w:rsidR="00585913" w:rsidRDefault="00E40AA9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4</w:t>
      </w:r>
      <w:r w:rsidR="00585913">
        <w:rPr>
          <w:rFonts w:ascii="微软雅黑" w:eastAsia="微软雅黑" w:hAnsi="微软雅黑" w:hint="eastAsia"/>
          <w:sz w:val="28"/>
          <w:szCs w:val="28"/>
        </w:rPr>
        <w:t>判定条件覆盖（判定覆盖+条件覆盖</w:t>
      </w:r>
      <w:r w:rsidR="001F0B8F">
        <w:rPr>
          <w:rFonts w:ascii="微软雅黑" w:eastAsia="微软雅黑" w:hAnsi="微软雅黑" w:hint="eastAsia"/>
          <w:sz w:val="28"/>
          <w:szCs w:val="28"/>
        </w:rPr>
        <w:t>，同时满足</w:t>
      </w:r>
      <w:r w:rsidR="00585913">
        <w:rPr>
          <w:rFonts w:ascii="微软雅黑" w:eastAsia="微软雅黑" w:hAnsi="微软雅黑" w:hint="eastAsia"/>
          <w:sz w:val="28"/>
          <w:szCs w:val="28"/>
        </w:rPr>
        <w:t>）</w:t>
      </w:r>
    </w:p>
    <w:p w14:paraId="316618C5" w14:textId="5AA3B4FB" w:rsidR="001F0B8F" w:rsidRPr="001F0B8F" w:rsidRDefault="00E40AA9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5</w:t>
      </w:r>
      <w:r w:rsidR="001F0B8F">
        <w:rPr>
          <w:rFonts w:ascii="微软雅黑" w:eastAsia="微软雅黑" w:hAnsi="微软雅黑" w:hint="eastAsia"/>
          <w:sz w:val="28"/>
          <w:szCs w:val="28"/>
        </w:rPr>
        <w:t>条件组合覆盖（每个判定中各个条件的各种可能组合各一次）</w:t>
      </w:r>
    </w:p>
    <w:p w14:paraId="6F4F3814" w14:textId="5562EE47" w:rsidR="004F0B5C" w:rsidRDefault="00E40AA9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6</w:t>
      </w:r>
      <w:r w:rsidR="00D251A5" w:rsidRPr="00D251A5">
        <w:rPr>
          <w:rFonts w:ascii="微软雅黑" w:eastAsia="微软雅黑" w:hAnsi="微软雅黑" w:hint="eastAsia"/>
          <w:sz w:val="28"/>
          <w:szCs w:val="28"/>
        </w:rPr>
        <w:t>路径覆盖</w:t>
      </w:r>
      <w:r w:rsidR="00D638D0">
        <w:rPr>
          <w:rFonts w:ascii="微软雅黑" w:eastAsia="微软雅黑" w:hAnsi="微软雅黑" w:hint="eastAsia"/>
          <w:sz w:val="28"/>
          <w:szCs w:val="28"/>
        </w:rPr>
        <w:t>（走过程序的所有路径）</w:t>
      </w:r>
    </w:p>
    <w:p w14:paraId="723A2663" w14:textId="51EA0D2D" w:rsidR="00D251A5" w:rsidRDefault="004F0B5C">
      <w:pPr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drawing>
          <wp:inline distT="0" distB="0" distL="0" distR="0" wp14:anchorId="49490D11" wp14:editId="2997A3BB">
            <wp:extent cx="4924425" cy="3001139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4460" cy="301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B965" w14:textId="4EC838DC" w:rsidR="0043011B" w:rsidRPr="004F6938" w:rsidRDefault="0043011B">
      <w:pPr>
        <w:rPr>
          <w:rFonts w:ascii="微软雅黑" w:eastAsia="微软雅黑" w:hAnsi="微软雅黑"/>
          <w:b/>
          <w:bCs/>
          <w:sz w:val="32"/>
          <w:szCs w:val="32"/>
        </w:rPr>
      </w:pPr>
      <w:r w:rsidRPr="004F6938">
        <w:rPr>
          <w:rFonts w:ascii="微软雅黑" w:eastAsia="微软雅黑" w:hAnsi="微软雅黑" w:hint="eastAsia"/>
          <w:b/>
          <w:bCs/>
          <w:sz w:val="32"/>
          <w:szCs w:val="32"/>
        </w:rPr>
        <w:lastRenderedPageBreak/>
        <w:t>黑盒测试</w:t>
      </w:r>
    </w:p>
    <w:p w14:paraId="05FF7381" w14:textId="4D24E49A" w:rsidR="00AF5549" w:rsidRPr="0043011B" w:rsidRDefault="0043011B">
      <w:pPr>
        <w:rPr>
          <w:rFonts w:ascii="微软雅黑" w:eastAsia="微软雅黑" w:hAnsi="微软雅黑"/>
          <w:sz w:val="28"/>
          <w:szCs w:val="28"/>
        </w:rPr>
      </w:pPr>
      <w:r w:rsidRPr="0043011B">
        <w:rPr>
          <w:rFonts w:ascii="微软雅黑" w:eastAsia="微软雅黑" w:hAnsi="微软雅黑" w:hint="eastAsia"/>
          <w:sz w:val="28"/>
          <w:szCs w:val="28"/>
        </w:rPr>
        <w:t>等价类划分为有效等价类与无效等价类</w:t>
      </w:r>
    </w:p>
    <w:p w14:paraId="1E5113E9" w14:textId="7C1A20E8" w:rsidR="0043011B" w:rsidRPr="0043011B" w:rsidRDefault="0043011B">
      <w:pPr>
        <w:rPr>
          <w:rFonts w:ascii="微软雅黑" w:eastAsia="微软雅黑" w:hAnsi="微软雅黑"/>
          <w:sz w:val="28"/>
          <w:szCs w:val="28"/>
        </w:rPr>
      </w:pPr>
      <w:r w:rsidRPr="0043011B">
        <w:rPr>
          <w:rFonts w:ascii="微软雅黑" w:eastAsia="微软雅黑" w:hAnsi="微软雅黑" w:hint="eastAsia"/>
          <w:noProof/>
          <w:sz w:val="28"/>
          <w:szCs w:val="28"/>
        </w:rPr>
        <w:drawing>
          <wp:inline distT="0" distB="0" distL="0" distR="0" wp14:anchorId="7435DBCC" wp14:editId="1DC4E195">
            <wp:extent cx="5267325" cy="26765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011B">
        <w:rPr>
          <w:rFonts w:ascii="微软雅黑" w:eastAsia="微软雅黑" w:hAnsi="微软雅黑" w:hint="eastAsia"/>
          <w:noProof/>
          <w:sz w:val="28"/>
          <w:szCs w:val="28"/>
        </w:rPr>
        <w:drawing>
          <wp:inline distT="0" distB="0" distL="0" distR="0" wp14:anchorId="272DD1C1" wp14:editId="17174916">
            <wp:extent cx="5267325" cy="32956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D57F9" w14:textId="356F1C2D" w:rsidR="0043011B" w:rsidRDefault="0043011B">
      <w:pPr>
        <w:rPr>
          <w:rFonts w:ascii="微软雅黑" w:eastAsia="微软雅黑" w:hAnsi="微软雅黑"/>
          <w:sz w:val="28"/>
          <w:szCs w:val="28"/>
        </w:rPr>
      </w:pPr>
    </w:p>
    <w:p w14:paraId="0298C4F1" w14:textId="39C7F5D1" w:rsidR="0043011B" w:rsidRDefault="0043011B">
      <w:pPr>
        <w:rPr>
          <w:rFonts w:ascii="微软雅黑" w:eastAsia="微软雅黑" w:hAnsi="微软雅黑"/>
          <w:sz w:val="28"/>
          <w:szCs w:val="28"/>
        </w:rPr>
      </w:pPr>
    </w:p>
    <w:p w14:paraId="472E2978" w14:textId="50F9C991" w:rsidR="0043011B" w:rsidRDefault="0043011B">
      <w:pPr>
        <w:rPr>
          <w:rFonts w:ascii="微软雅黑" w:eastAsia="微软雅黑" w:hAnsi="微软雅黑"/>
          <w:sz w:val="28"/>
          <w:szCs w:val="28"/>
        </w:rPr>
      </w:pPr>
    </w:p>
    <w:p w14:paraId="19B6ABE0" w14:textId="5F832995" w:rsidR="0043011B" w:rsidRPr="0043011B" w:rsidRDefault="0043011B">
      <w:pPr>
        <w:rPr>
          <w:rFonts w:ascii="微软雅黑" w:eastAsia="微软雅黑" w:hAnsi="微软雅黑" w:hint="eastAsia"/>
          <w:sz w:val="28"/>
          <w:szCs w:val="28"/>
        </w:rPr>
      </w:pPr>
    </w:p>
    <w:p w14:paraId="4621E8FD" w14:textId="77777777" w:rsidR="0043011B" w:rsidRDefault="0043011B">
      <w:pPr>
        <w:rPr>
          <w:rFonts w:ascii="微软雅黑" w:eastAsia="微软雅黑" w:hAnsi="微软雅黑"/>
          <w:sz w:val="28"/>
          <w:szCs w:val="28"/>
        </w:rPr>
      </w:pPr>
      <w:r w:rsidRPr="0043011B">
        <w:rPr>
          <w:rFonts w:ascii="微软雅黑" w:eastAsia="微软雅黑" w:hAnsi="微软雅黑" w:hint="eastAsia"/>
          <w:sz w:val="28"/>
          <w:szCs w:val="28"/>
        </w:rPr>
        <w:lastRenderedPageBreak/>
        <w:t>有效等价类只需一个测试数据（覆盖所有有效等价类）</w:t>
      </w:r>
    </w:p>
    <w:p w14:paraId="365A64C9" w14:textId="1DF3FAAB" w:rsidR="0043011B" w:rsidRDefault="0043011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72746B46" wp14:editId="0D5E03FE">
            <wp:extent cx="5274310" cy="2227777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33E9" w14:textId="57200CDE" w:rsidR="0043011B" w:rsidRDefault="0043011B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无效等价类的测试数据每条覆盖单个无效等价类</w:t>
      </w:r>
    </w:p>
    <w:p w14:paraId="5E790AC7" w14:textId="02AE5B64" w:rsidR="0043011B" w:rsidRPr="0043011B" w:rsidRDefault="0043011B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1D281730" wp14:editId="7C59235B">
            <wp:extent cx="5267325" cy="32194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011B" w:rsidRPr="004301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CBFF5" w14:textId="77777777" w:rsidR="00767661" w:rsidRDefault="00767661" w:rsidP="0043011B">
      <w:r>
        <w:separator/>
      </w:r>
    </w:p>
  </w:endnote>
  <w:endnote w:type="continuationSeparator" w:id="0">
    <w:p w14:paraId="66939C93" w14:textId="77777777" w:rsidR="00767661" w:rsidRDefault="00767661" w:rsidP="004301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F9823" w14:textId="77777777" w:rsidR="00767661" w:rsidRDefault="00767661" w:rsidP="0043011B">
      <w:r>
        <w:separator/>
      </w:r>
    </w:p>
  </w:footnote>
  <w:footnote w:type="continuationSeparator" w:id="0">
    <w:p w14:paraId="14DBFCA9" w14:textId="77777777" w:rsidR="00767661" w:rsidRDefault="00767661" w:rsidP="004301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2CB"/>
    <w:rsid w:val="001F0B8F"/>
    <w:rsid w:val="0043011B"/>
    <w:rsid w:val="004F0B5C"/>
    <w:rsid w:val="004F6938"/>
    <w:rsid w:val="00585913"/>
    <w:rsid w:val="00767661"/>
    <w:rsid w:val="008B6258"/>
    <w:rsid w:val="00955676"/>
    <w:rsid w:val="00AF5549"/>
    <w:rsid w:val="00D251A5"/>
    <w:rsid w:val="00D638D0"/>
    <w:rsid w:val="00E40AA9"/>
    <w:rsid w:val="00FE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B6423"/>
  <w15:chartTrackingRefBased/>
  <w15:docId w15:val="{D51234FB-FB8E-462B-BB40-1A76FE86D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01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011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01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011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9</cp:revision>
  <dcterms:created xsi:type="dcterms:W3CDTF">2025-06-13T09:49:00Z</dcterms:created>
  <dcterms:modified xsi:type="dcterms:W3CDTF">2025-06-13T09:58:00Z</dcterms:modified>
</cp:coreProperties>
</file>