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rPr>
          <w:rFonts w:ascii="Times New Roman" w:hAnsi="Times New Roman" w:eastAsia="Times New Roman"/>
          <w:b/>
          <w:color w:val="000000"/>
          <w:sz w:val="22"/>
        </w:rPr>
        <w:t>МИНИСТЕРСТВО ОБРАЗОВАНИЯ И НАУКИ РОССИЙСКОЙ ФЕДЕРАЦИИ</w:t>
      </w:r>
    </w:p>
    <w:p>
      <w:pPr>
        <w:spacing w:before="0" w:after="0"/>
        <w:ind w:firstLine="0"/>
        <w:jc w:val="center"/>
      </w:pPr>
      <w:r>
        <w:rPr>
          <w:rFonts w:ascii="Times New Roman" w:hAnsi="Times New Roman" w:eastAsia="Times New Roman"/>
          <w:b w:val="0"/>
          <w:color w:val="000000"/>
          <w:sz w:val="22"/>
        </w:rPr>
        <w:t>ОАЛАЛ</w:t>
      </w:r>
    </w:p>
    <w:p>
      <w:pPr>
        <w:spacing w:before="0" w:after="0"/>
        <w:ind w:firstLine="0"/>
        <w:jc w:val="center"/>
      </w:pPr>
      <w:r>
        <w:rPr>
          <w:rFonts w:ascii="Times New Roman" w:hAnsi="Times New Roman" w:eastAsia="Times New Roman"/>
          <w:b/>
          <w:color w:val="000000"/>
          <w:sz w:val="24"/>
        </w:rPr>
        <w:t>«Аооа»</w:t>
      </w:r>
    </w:p>
    <w:p>
      <w:pPr>
        <w:spacing w:before="0" w:after="0"/>
      </w:pPr>
    </w:p>
    <w:p>
      <w:pPr>
        <w:spacing w:before="0" w:after="0"/>
      </w:pPr>
    </w:p>
    <w:p>
      <w:pPr>
        <w:spacing w:before="0" w:after="0"/>
      </w:pPr>
    </w:p>
    <w:p>
      <w:pPr>
        <w:spacing w:before="0" w:after="0"/>
      </w:pPr>
    </w:p>
    <w:p>
      <w:pPr>
        <w:spacing w:before="0" w:after="0"/>
        <w:ind w:firstLine="0"/>
        <w:jc w:val="center"/>
      </w:pPr>
      <w:r>
        <w:rPr>
          <w:rFonts w:ascii="Times New Roman" w:hAnsi="Times New Roman" w:eastAsia="Times New Roman"/>
          <w:b/>
          <w:color w:val="000000"/>
          <w:sz w:val="36"/>
        </w:rPr>
        <w:t>РЕФЕРАТ</w:t>
      </w:r>
    </w:p>
    <w:p>
      <w:pPr>
        <w:spacing w:before="0" w:after="0"/>
        <w:ind w:firstLine="0"/>
        <w:jc w:val="center"/>
      </w:pPr>
      <w:r>
        <w:rPr>
          <w:rFonts w:ascii="Times New Roman" w:hAnsi="Times New Roman" w:eastAsia="Times New Roman"/>
          <w:b w:val="0"/>
          <w:color w:val="000000"/>
          <w:sz w:val="28"/>
        </w:rPr>
        <w:t>по дисциплине «История»</w:t>
      </w:r>
    </w:p>
    <w:p>
      <w:pPr>
        <w:spacing w:before="0" w:after="0"/>
      </w:pPr>
    </w:p>
    <w:p>
      <w:pPr>
        <w:spacing w:before="0" w:after="0"/>
        <w:ind w:firstLine="0"/>
        <w:jc w:val="center"/>
      </w:pPr>
      <w:r>
        <w:rPr>
          <w:rFonts w:ascii="Times New Roman" w:hAnsi="Times New Roman" w:eastAsia="Times New Roman"/>
          <w:b w:val="0"/>
          <w:color w:val="000000"/>
          <w:sz w:val="28"/>
        </w:rPr>
        <w:t>на тему:</w:t>
      </w:r>
    </w:p>
    <w:p>
      <w:pPr>
        <w:spacing w:before="0" w:after="0"/>
        <w:ind w:firstLine="0"/>
        <w:jc w:val="center"/>
      </w:pPr>
      <w:r>
        <w:rPr>
          <w:rFonts w:ascii="Times New Roman" w:hAnsi="Times New Roman" w:eastAsia="Times New Roman"/>
          <w:b/>
          <w:color w:val="000000"/>
          <w:sz w:val="32"/>
        </w:rPr>
        <w:t>«Байкал»</w:t>
      </w:r>
    </w:p>
    <w:p>
      <w:pPr>
        <w:spacing w:before="0" w:after="0"/>
      </w:pPr>
    </w:p>
    <w:p>
      <w:pPr>
        <w:spacing w:before="0" w:after="0"/>
      </w:pPr>
    </w:p>
    <w:p>
      <w:pPr>
        <w:spacing w:before="0" w:after="0"/>
      </w:pPr>
    </w:p>
    <w:p>
      <w:pPr>
        <w:spacing w:before="0" w:after="0"/>
      </w:pPr>
    </w:p>
    <w:p>
      <w:pPr>
        <w:spacing w:before="0" w:after="0"/>
        <w:ind w:firstLine="0" w:left="4819"/>
        <w:jc w:val="left"/>
      </w:pPr>
      <w:r>
        <w:rPr>
          <w:rFonts w:ascii="Times New Roman" w:hAnsi="Times New Roman" w:eastAsia="Times New Roman"/>
          <w:b w:val="0"/>
          <w:color w:val="000000"/>
          <w:sz w:val="28"/>
        </w:rPr>
        <w:t>Выполнил(а):</w:t>
      </w:r>
    </w:p>
    <w:p>
      <w:pPr>
        <w:spacing w:before="0" w:after="0"/>
        <w:ind w:firstLine="0" w:left="4819"/>
        <w:jc w:val="left"/>
      </w:pPr>
      <w:r>
        <w:rPr>
          <w:rFonts w:ascii="Times New Roman" w:hAnsi="Times New Roman" w:eastAsia="Times New Roman"/>
          <w:b w:val="0"/>
          <w:color w:val="000000"/>
          <w:sz w:val="28"/>
        </w:rPr>
        <w:t>Алла</w:t>
      </w:r>
    </w:p>
    <w:p>
      <w:pPr>
        <w:spacing w:before="0" w:after="0"/>
        <w:ind w:firstLine="0" w:left="4819"/>
        <w:jc w:val="left"/>
      </w:pPr>
      <w:r>
        <w:rPr>
          <w:rFonts w:ascii="Times New Roman" w:hAnsi="Times New Roman" w:eastAsia="Times New Roman"/>
          <w:b/>
          <w:color w:val="000000"/>
          <w:sz w:val="28"/>
        </w:rPr>
        <w:t>Оаоа тк</w:t>
      </w:r>
    </w:p>
    <w:p>
      <w:pPr>
        <w:spacing w:before="0" w:after="0"/>
      </w:pPr>
    </w:p>
    <w:p>
      <w:pPr>
        <w:spacing w:before="0" w:after="0"/>
        <w:ind w:firstLine="0" w:left="4819"/>
        <w:jc w:val="left"/>
      </w:pPr>
      <w:r>
        <w:rPr>
          <w:rFonts w:ascii="Times New Roman" w:hAnsi="Times New Roman" w:eastAsia="Times New Roman"/>
          <w:b w:val="0"/>
          <w:color w:val="000000"/>
          <w:sz w:val="28"/>
        </w:rPr>
        <w:t>Проверил(а):</w:t>
      </w:r>
    </w:p>
    <w:p>
      <w:pPr>
        <w:spacing w:before="0" w:after="0"/>
        <w:ind w:firstLine="0" w:left="4819"/>
        <w:jc w:val="left"/>
      </w:pPr>
      <w:r>
        <w:rPr>
          <w:rFonts w:ascii="Times New Roman" w:hAnsi="Times New Roman" w:eastAsia="Times New Roman"/>
          <w:b/>
          <w:color w:val="000000"/>
          <w:sz w:val="28"/>
        </w:rPr>
        <w:t>Ашоа колкл</w:t>
      </w:r>
    </w:p>
    <w:p>
      <w:pPr>
        <w:spacing w:before="0" w:after="0"/>
      </w:pPr>
    </w:p>
    <w:p>
      <w:pPr>
        <w:spacing w:before="0" w:after="0"/>
      </w:pPr>
    </w:p>
    <w:p>
      <w:pPr>
        <w:spacing w:before="0" w:after="0"/>
      </w:pPr>
    </w:p>
    <w:p>
      <w:pPr>
        <w:spacing w:before="0" w:after="0"/>
      </w:pPr>
    </w:p>
    <w:p>
      <w:pPr>
        <w:spacing w:before="0" w:after="0"/>
        <w:ind w:firstLine="0"/>
        <w:jc w:val="center"/>
      </w:pPr>
      <w:r>
        <w:rPr>
          <w:rFonts w:ascii="Times New Roman" w:hAnsi="Times New Roman" w:eastAsia="Times New Roman"/>
          <w:b w:val="0"/>
          <w:color w:val="000000"/>
          <w:sz w:val="28"/>
        </w:rPr>
        <w:t>Москва  2026</w:t>
      </w:r>
    </w:p>
    <w:p>
      <w:r>
        <w:br w:type="page"/>
      </w:r>
    </w:p>
    <w:p>
      <w:pPr>
        <w:ind w:firstLine="0"/>
        <w:jc w:val="center"/>
      </w:pPr>
      <w:r>
        <w:rPr>
          <w:rFonts w:ascii="Times New Roman" w:hAnsi="Times New Roman" w:eastAsia="Times New Roman"/>
          <w:b/>
          <w:color w:val="000000"/>
          <w:sz w:val="32"/>
        </w:rPr>
        <w:t>СОДЕРЖАНИЕ</w:t>
      </w:r>
    </w:p>
    <w:p>
      <w:pPr>
        <w:ind w:firstLine="0"/>
      </w:pPr>
      <w:r>
        <w:fldChar w:fldCharType="begin"/>
        <w:instrText xml:space="preserve">TOC \o "1-2" \h \z \u</w:instrText>
        <w:fldChar w:fldCharType="separate"/>
        <w:fldChar w:fldCharType="end"/>
      </w:r>
    </w:p>
    <w:p>
      <w:pPr>
        <w:spacing w:before="0" w:after="40"/>
        <w:ind w:firstLine="0" w:left="0"/>
        <w:tabs>
          <w:tab w:val="right" w:leader="dot" w:pos="8500"/>
        </w:tabs>
      </w:pPr>
      <w:r>
        <w:rPr>
          <w:rFonts w:ascii="Times New Roman" w:hAnsi="Times New Roman" w:eastAsia="Times New Roman"/>
          <w:b/>
          <w:color w:val="000000"/>
          <w:sz w:val="28"/>
        </w:rPr>
        <w:t>ВВЕДЕНИЕ</w:t>
      </w:r>
      <w:r>
        <w:rPr>
          <w:rFonts w:ascii="Times New Roman" w:hAnsi="Times New Roman" w:eastAsia="Times New Roman"/>
          <w:b w:val="0"/>
          <w:color w:val="000000"/>
          <w:sz w:val="28"/>
        </w:rPr>
        <w:tab/>
        <w:t>3</w:t>
      </w:r>
    </w:p>
    <w:p>
      <w:pPr>
        <w:spacing w:before="0" w:after="40"/>
        <w:ind w:firstLine="0" w:left="0"/>
        <w:tabs>
          <w:tab w:val="right" w:leader="dot" w:pos="8500"/>
        </w:tabs>
      </w:pPr>
      <w:r>
        <w:rPr>
          <w:rFonts w:ascii="Times New Roman" w:hAnsi="Times New Roman" w:eastAsia="Times New Roman"/>
          <w:b/>
          <w:color w:val="000000"/>
          <w:sz w:val="28"/>
        </w:rPr>
        <w:t>Глава 1. История открытия и освоения озера Байкал</w:t>
      </w:r>
      <w:r>
        <w:rPr>
          <w:rFonts w:ascii="Times New Roman" w:hAnsi="Times New Roman" w:eastAsia="Times New Roman"/>
          <w:b w:val="0"/>
          <w:color w:val="000000"/>
          <w:sz w:val="28"/>
        </w:rPr>
        <w:tab/>
        <w:t>5</w:t>
      </w:r>
    </w:p>
    <w:p>
      <w:pPr>
        <w:spacing w:before="0" w:after="40"/>
        <w:ind w:firstLine="0" w:left="0"/>
        <w:tabs>
          <w:tab w:val="right" w:leader="dot" w:pos="8500"/>
        </w:tabs>
      </w:pPr>
      <w:r>
        <w:rPr>
          <w:rFonts w:ascii="Times New Roman" w:hAnsi="Times New Roman" w:eastAsia="Times New Roman"/>
          <w:b/>
          <w:color w:val="000000"/>
          <w:sz w:val="28"/>
        </w:rPr>
        <w:t>Глава 2. Историческое значение Байкала в культуре и экономике России</w:t>
      </w:r>
      <w:r>
        <w:rPr>
          <w:rFonts w:ascii="Times New Roman" w:hAnsi="Times New Roman" w:eastAsia="Times New Roman"/>
          <w:b w:val="0"/>
          <w:color w:val="000000"/>
          <w:sz w:val="28"/>
        </w:rPr>
        <w:tab/>
        <w:t>9</w:t>
      </w:r>
    </w:p>
    <w:p>
      <w:pPr>
        <w:spacing w:before="0" w:after="40"/>
        <w:ind w:firstLine="0" w:left="0"/>
        <w:tabs>
          <w:tab w:val="right" w:leader="dot" w:pos="8500"/>
        </w:tabs>
      </w:pPr>
      <w:r>
        <w:rPr>
          <w:rFonts w:ascii="Times New Roman" w:hAnsi="Times New Roman" w:eastAsia="Times New Roman"/>
          <w:b/>
          <w:color w:val="000000"/>
          <w:sz w:val="28"/>
        </w:rPr>
        <w:t>ЗАКЛЮЧЕНИЕ</w:t>
      </w:r>
      <w:r>
        <w:rPr>
          <w:rFonts w:ascii="Times New Roman" w:hAnsi="Times New Roman" w:eastAsia="Times New Roman"/>
          <w:b w:val="0"/>
          <w:color w:val="000000"/>
          <w:sz w:val="28"/>
        </w:rPr>
        <w:tab/>
        <w:t>12</w:t>
      </w:r>
    </w:p>
    <w:p>
      <w:pPr>
        <w:spacing w:before="0" w:after="40"/>
        <w:ind w:firstLine="0" w:left="0"/>
        <w:tabs>
          <w:tab w:val="right" w:leader="dot" w:pos="8500"/>
        </w:tabs>
      </w:pPr>
      <w:r>
        <w:rPr>
          <w:rFonts w:ascii="Times New Roman" w:hAnsi="Times New Roman" w:eastAsia="Times New Roman"/>
          <w:b/>
          <w:color w:val="000000"/>
          <w:sz w:val="28"/>
        </w:rPr>
        <w:t>СПИСОК ИСПОЛЬЗОВАННЫХ ИСТОЧНИКОВ</w:t>
      </w:r>
      <w:r>
        <w:rPr>
          <w:rFonts w:ascii="Times New Roman" w:hAnsi="Times New Roman" w:eastAsia="Times New Roman"/>
          <w:b w:val="0"/>
          <w:color w:val="000000"/>
          <w:sz w:val="28"/>
        </w:rPr>
        <w:tab/>
        <w:t>14</w:t>
      </w:r>
    </w:p>
    <w:p>
      <w:r>
        <w:br w:type="page"/>
      </w:r>
    </w:p>
    <w:p>
      <w:pPr>
        <w:pStyle w:val="Heading1"/>
        <w:ind w:firstLine="0"/>
      </w:pPr>
      <w:r>
        <w:rPr>
          <w:rFonts w:ascii="Times New Roman" w:hAnsi="Times New Roman" w:eastAsia="Times New Roman"/>
          <w:b/>
          <w:color w:val="000000"/>
          <w:sz w:val="28"/>
        </w:rPr>
        <w:t>ВВЕДЕНИЕ</w:t>
      </w:r>
    </w:p>
    <w:p>
      <w:r>
        <w:rPr>
          <w:rFonts w:ascii="Times New Roman" w:hAnsi="Times New Roman" w:eastAsia="Times New Roman"/>
          <w:b w:val="0"/>
          <w:color w:val="000000"/>
          <w:sz w:val="28"/>
        </w:rPr>
        <w:t>Озеро Байкал представляет собой уникальный природный и историко-культурный объект, изучение которого имеет непреходящее значение для понимания процессов освоения Сибири. Актуальность темы обусловлена тем, что Байкал на протяжении столетий выступал не только как географический феномен, но и как важнейший фактор экономического и политического развития региона. В современной исторической науке наблюдается повышенный интерес к роли природных объектов в формировании государственных границ и хозяйственных укладов. Изучение истории Байкала позволяет проследить эволюцию взаимоотношений человека и природы на протяжении длительного временного отрезка. Кроме того, данная тема тесно связана с вопросами сохранения культурного наследия коренных народов Прибайкалья. Наконец, анализ исторических источников о Байкале способствует более глубокому пониманию процессов российской колонизации Восточной Сибири.</w:t>
      </w:r>
    </w:p>
    <w:p>
      <w:r>
        <w:rPr>
          <w:rFonts w:ascii="Times New Roman" w:hAnsi="Times New Roman" w:eastAsia="Times New Roman"/>
          <w:b w:val="0"/>
          <w:color w:val="000000"/>
          <w:sz w:val="28"/>
        </w:rPr>
        <w:t>Степень разработанности темы в исторической литературе является достаточно высокой, однако многие аспекты остаются дискуссионными. Первые систематические описания озера были составлены участниками научных экспедиций XVIII–XIX веков, такими как И.Г. Гмелин и П.С. Паллас. В советский период значительный вклад в изучение истории освоения Байкала внесли исследователи А.В. Дулов и Ф.А. Кудрявцев, которые акцентировали внимание на хозяйственном использовании ресурсов. Современные авторы, в частности Л.М. Корытный и В.В. Свинин, рассматривают историю региона в контексте экологической политики и этнокультурного взаимодействия. Тем не менее, комплексное историческое исследование, охватывающее период от первых сведений до начала XX века, требует дополнительной систематизации накопленного материала. Существующие работы часто фокусируются либо на археологии, либо на экономической истории, что оставляет пробелы в изучении социокультурного значения озера.</w:t>
      </w:r>
    </w:p>
    <w:p>
      <w:r>
        <w:rPr>
          <w:rFonts w:ascii="Times New Roman" w:hAnsi="Times New Roman" w:eastAsia="Times New Roman"/>
          <w:b w:val="0"/>
          <w:color w:val="000000"/>
          <w:sz w:val="28"/>
        </w:rPr>
        <w:t>Целью данной работы является комплексное историческое исследование роли озера Байкал в освоении и развитии Восточной Сибири. Для достижения поставленной цели необходимо решить несколько конкретных задач. Во-первых, требуется проанализировать процесс накопления географических и этнографических знаний о Байкале в XVII–XIX веках. Во-вторых, следует изучить хозяйственное освоение региона, включая развитие рыболовства, пушного промысла и судоходства. В-третьих, необходимо рассмотреть роль Байкала как транспортной артерии и фактора формирования поселенческой структуры. В-четвертых, важно охарактеризовать взаимоотношения русских переселенцев с коренными народами Прибайкалья, прежде всего бурятами и эвенками. В-пятых, предполагается оценить влияние государственной политики на развитие прибайкальских территорий в имперский период.</w:t>
      </w:r>
    </w:p>
    <w:p>
      <w:r>
        <w:rPr>
          <w:rFonts w:ascii="Times New Roman" w:hAnsi="Times New Roman" w:eastAsia="Times New Roman"/>
          <w:b w:val="0"/>
          <w:color w:val="000000"/>
          <w:sz w:val="28"/>
        </w:rPr>
        <w:t>Объектом исследования выступает озеро Байкал как историко-географический регион в границах Восточной Сибири. Предметом исследования являются процессы хозяйственного, транспортного и этнокультурного освоения байкальского побережья в XVII – начале XX века. Методологическую основу работы составляют принципы историзма и объективности, позволяющие рассматривать явления в их развитии. В ходе исследования применяются общенаучные методы анализа и синтеза, а также специально-исторические методы: историко-генетический, сравнительно-исторический и проблемно-хронологический. Использование системного подхода дает возможность представить историю Байкала как совокупность взаимосвязанных природных и социальных процессов.</w:t>
      </w:r>
    </w:p>
    <w:p>
      <w:r>
        <w:rPr>
          <w:rFonts w:ascii="Times New Roman" w:hAnsi="Times New Roman" w:eastAsia="Times New Roman"/>
          <w:b w:val="0"/>
          <w:color w:val="000000"/>
          <w:sz w:val="28"/>
        </w:rPr>
        <w:t>Структура работы определяется поставленными целью и задачами. Реферат состоит из введения, двух глав, заключения и списка использованных источников и литературы. Первая глава посвящена начальному этапу освоения региона и формированию представлений о Байкале в русской науке. Вторая глава рассматривает хозяйственное развитие и социальные процессы в прибайкальских территориях в XIX – начале XX века. В заключении подводятся основные итоги исследования и формулируются выводы о значении Байкала в истории Си</w:t>
      </w:r>
    </w:p>
    <w:p>
      <w:pPr>
        <w:pStyle w:val="Heading1"/>
        <w:ind w:firstLine="0"/>
      </w:pPr>
      <w:r>
        <w:rPr>
          <w:rFonts w:ascii="Times New Roman" w:hAnsi="Times New Roman" w:eastAsia="Times New Roman"/>
          <w:b/>
          <w:color w:val="000000"/>
          <w:sz w:val="28"/>
        </w:rPr>
        <w:t>Глава 1. История открытия и освоения озера Байкал</w:t>
      </w:r>
    </w:p>
    <w:p>
      <w:r>
        <w:rPr>
          <w:rFonts w:ascii="Times New Roman" w:hAnsi="Times New Roman" w:eastAsia="Times New Roman"/>
          <w:b w:val="0"/>
          <w:color w:val="000000"/>
          <w:sz w:val="28"/>
        </w:rPr>
        <w:t>Глава 1. История открытия и освоения озера Байкал</w:t>
      </w:r>
    </w:p>
    <w:p>
      <w:pPr>
        <w:pStyle w:val="Heading2"/>
        <w:ind w:firstLine="0"/>
      </w:pPr>
      <w:r>
        <w:rPr>
          <w:rFonts w:ascii="Times New Roman" w:hAnsi="Times New Roman" w:eastAsia="Times New Roman"/>
          <w:b/>
          <w:color w:val="000000"/>
          <w:sz w:val="28"/>
        </w:rPr>
        <w:t>1.1. Первые упоминания о Байкале в древних источниках</w:t>
      </w:r>
    </w:p>
    <w:p>
      <w:r>
        <w:rPr>
          <w:rFonts w:ascii="Times New Roman" w:hAnsi="Times New Roman" w:eastAsia="Times New Roman"/>
          <w:b w:val="0"/>
          <w:color w:val="000000"/>
          <w:sz w:val="28"/>
        </w:rPr>
        <w:t>Озеро Байкал впервые упоминается в китайских летописях, датируемых II веком до нашей эры. В этих источниках водоём именовался «Бэйхай», что в переводе означает «Северное море». Китайские хронисты описывали его как огромный и труднодоступный водный объект, расположенный на северных границах известного тогда мира. Сведения о Байкале передавались через посредников, поскольку прямых экспедиций к озеру в тот период не предпринималось. Позднее, в эпоху Тан (VII–X века), китайские географы уточнили положение Байкала, связав его с землями кочевых племён курыкан и байырку. Эти народы населяли прибайкальские степи и оставили о себе упоминания в тюркских рунических надписях на каменных стелах. Археологические находки, такие как остатки поселений и наскальные рисунки на берегах озера, свидетельствуют о том, что человек осваивал эти территории задолго до появления письменных свидетельств. Первые подробные описания Байкала на европейских языках появились лишь в XVII веке, когда русские землепроходцы достигли его берегов. Однако именно китайские источники заложили основу для понимания масштабов этого уникального природного объекта в древности.</w:t>
      </w:r>
    </w:p>
    <w:p>
      <w:pPr>
        <w:pStyle w:val="Heading2"/>
        <w:ind w:firstLine="0"/>
      </w:pPr>
      <w:r>
        <w:rPr>
          <w:rFonts w:ascii="Times New Roman" w:hAnsi="Times New Roman" w:eastAsia="Times New Roman"/>
          <w:b/>
          <w:color w:val="000000"/>
          <w:sz w:val="28"/>
        </w:rPr>
        <w:t>1.2. Исследования озера в XVII–XIX веках</w:t>
      </w:r>
    </w:p>
    <w:p>
      <w:r>
        <w:rPr>
          <w:rFonts w:ascii="Times New Roman" w:hAnsi="Times New Roman" w:eastAsia="Times New Roman"/>
          <w:b w:val="0"/>
          <w:color w:val="000000"/>
          <w:sz w:val="28"/>
        </w:rPr>
        <w:t>Активное изучение Байкала началось с приходом русских казаков и промышленных людей в середине XVII века. В 1643 году отряд под руководством Курбата Иванова первым вышел к озеру со стороны Верхней Лены и составил его схематическую карту. В последующие десятилетия землепроходцы, такие как Семён Скороход и Иван Похабов, обследовали южное и восточное побережья, собирая сведения о глубинах и впадающих реках. Особое значение имела экспедиция Николая Спафария, который в 1675 году по пути в Китай записал первые научные наблюдения о байкальской фауне и климате. В XVIII веке исследования приобрели систематический характер благодаря деятельности Петербургской академии наук. Участники Второй Камчатской экспедиции под руководством Витуса Беринга и Иоганна Гмелина провели инструментальные измерения глубин и температуры воды. В 1772 году академик Петер Паллас детально описал геологическое строение берегов, отметив наличие горных пород вулканического происхождения. В XIX веке изучение Байкала продолжили такие учёные, как Густав Радде и Бенедикт Дыбовский, которые заложили основы лимнологии озера. Дыбовский, находясь в ссылке, организовал регулярные наблюдения за ледовым режимом и составом воды, а также открыл множество эндемичных видов животных, включая байкальскую нерпу. К концу XIX века трудами исследователей была составлена подробная карта озера и собраны обширные коллекции его флоры и фауны.</w:t>
      </w:r>
    </w:p>
    <w:p>
      <w:pPr>
        <w:pStyle w:val="Heading2"/>
        <w:ind w:firstLine="0"/>
      </w:pPr>
      <w:r>
        <w:rPr>
          <w:rFonts w:ascii="Times New Roman" w:hAnsi="Times New Roman" w:eastAsia="Times New Roman"/>
          <w:b/>
          <w:color w:val="000000"/>
          <w:sz w:val="28"/>
        </w:rPr>
        <w:t>1.3. Роль Байкала в освоении Сибири</w:t>
      </w:r>
    </w:p>
    <w:p>
      <w:r>
        <w:rPr>
          <w:rFonts w:ascii="Times New Roman" w:hAnsi="Times New Roman" w:eastAsia="Times New Roman"/>
          <w:b w:val="0"/>
          <w:color w:val="000000"/>
          <w:sz w:val="28"/>
        </w:rPr>
        <w:t>Озеро Байкал стало важнейшим транспортным узлом в процессе продвижения русских поселенцев на восток Сибири. В XVII–XVIII веках через его акваторию проходили основные пути сообщения, связывающие Иркутск с Забайкальем и Амурским регионом. По воде перевозились продовольствие, оружие, строительные материалы и пушнина, что обеспечивало жизнедеятельность удалённых острогов. Строительство Кругобайкальского тракта в середине XIX века значительно улучшило сухопутное сообщение вдоль южного берега озера. Этот маршрут позволял обходить сложные для навигации участки Байкала, особенно в зимний период, когда лёд создавал дополнительные препятствия для судоходства. Прокладка Транссибирской магистрали в конце XIX века потребовала сооружения уникальных инженерных объектов, таких как Кругобайкальская железная дорога. Этот участок пути, пробитый в скалах вдоль озера, стал символом технического прогресса и связал европейскую часть России с Дальним Востоком. Байкал также служил источником ресурсов для развивающейся промышленности: на его берегах добывались соль, слюда и строительный камень. Рыбные запасы озера, особенно омуль и хариус, обеспечивали пропитание местного населения и переселенцев. Таким образом, освоение Сибири было бы невозможным без использования транспортного и ресурсного потенциала Байкала, который на протяжении столетий оставался ключевым элементом региональной экономики и логистики.</w:t>
      </w:r>
    </w:p>
    <w:p>
      <w:r>
        <w:rPr>
          <w:rFonts w:ascii="Times New Roman" w:hAnsi="Times New Roman" w:eastAsia="Times New Roman"/>
          <w:b w:val="0"/>
          <w:color w:val="000000"/>
          <w:sz w:val="28"/>
        </w:rPr>
        <w:t>Помимо транспортной и ресурсной функции, Байкал играл важнейшую роль в формировании культурного ландшафта региона. Коренные народы, такие как буряты и эвенки, на протяжении веков выработали особые формы природопользования, основанные на принципах бережного отношения к озеру. Как отмечал этнограф М.Н. Хангалов, в традиционном мировоззрении бурят Байкал почитался как священное море, обладающее живой душой. Ритуальные практики, связанные с жертвоприношениями духам воды и гор, а также строгие табу на загрязнение озера, фактически создавали прообраз современной системы экологической безопасности. С приходом русских землепроходцев в XVII веке произошёл синтез двух хозяйственных укладов: европейского промыслового и аборигенного природосберегающего. Именно это взаимодействие, по мнению историка В.А. Туголукова, позволило избежать полного истощения биоресурсов озера в доиндустриальный период.</w:t>
      </w:r>
    </w:p>
    <w:p>
      <w:r>
        <w:rPr>
          <w:rFonts w:ascii="Times New Roman" w:hAnsi="Times New Roman" w:eastAsia="Times New Roman"/>
          <w:b w:val="0"/>
          <w:color w:val="000000"/>
          <w:sz w:val="28"/>
        </w:rPr>
        <w:t>Геополитическое значение Байкала особенно ярко проявилось в период строительства Кругобайкальской железной дороги. Этот участок, по оценке инженера Б.У. Савримовича, стал самым сложным в инженерном отношении звеном Транссибирской магистрали. Пробивка тоннелей в гранитных скалах и возведение подпорных стенок требовали не только колоссальных финансовых затрат, но и применения новейших на тот момент взрывных технологий. Интересно, что строительство дороги не только ускорило освоение восточных территорий, но и кардинально изменило экологическую ситуацию на побережье. Массовая вырубка лесов для шпал и отопления паровозов привела к активизации эрозионных процессов, что, в свою очередь, повлияло на режим стока рек, впадающих в Байкал. Учёные-лимнологи, в частности Г.Ю. Верещагин, уже в начале XX века фиксировали изменение химического состава воды в прибрежной зоне, связывая это с антропогенным воздействием.</w:t>
      </w:r>
    </w:p>
    <w:p>
      <w:r>
        <w:rPr>
          <w:rFonts w:ascii="Times New Roman" w:hAnsi="Times New Roman" w:eastAsia="Times New Roman"/>
          <w:b w:val="0"/>
          <w:color w:val="000000"/>
          <w:sz w:val="28"/>
        </w:rPr>
        <w:t>В советский период антропогенная нагрузка на экосистему озера возросла многократно. Создание Байкальского целлюлозно-бумажного комбината, запущенного в 1966 году, стало точкой бифуркации в истории региона. Как подчёркивал гидробиолог М.М. Кожов, сброс промышленных стоков, содержащих лигнин и хлорорганические соединения, привёл к деградации уникальной фауны озера, в первую очередь эндемичных видов губок и рачков-эпишуры, которые обеспечивают фильтрацию воды. Долгие годы экологические аргументы уступали экономической целесообразности: комбинат давал рабочие места и обеспечивал продукцией оборонную промышленность. Однако именно угроза разрушения уникальной экосистемы спровоцировала первую в СССР широкую общественную дискуссию о цене индустриального прогресса. Эта дискуссия, по мнению эколога А.Л. Яншина, заложила основы современного природоохранного законодательства России и привела к включению Байкала в список Всемирного наследия ЮНЕСКО в 1996 году. Таким образом, история Байкала — это не только хроника хозяйственного освоения, но и драматический урок, демонстрирующий, как хрупкое равновесие природной системы может быть нарушено техническими решениями, принятыми без учёта долгосрочных экологических последствий.</w:t>
      </w:r>
    </w:p>
    <w:p>
      <w:pPr>
        <w:pStyle w:val="Heading1"/>
        <w:ind w:firstLine="0"/>
      </w:pPr>
      <w:r>
        <w:rPr>
          <w:rFonts w:ascii="Times New Roman" w:hAnsi="Times New Roman" w:eastAsia="Times New Roman"/>
          <w:b/>
          <w:color w:val="000000"/>
          <w:sz w:val="28"/>
        </w:rPr>
        <w:t>Глава 2. Историческое значение Байкала в культуре и экономике России</w:t>
      </w:r>
    </w:p>
    <w:p>
      <w:r>
        <w:rPr>
          <w:rFonts w:ascii="Times New Roman" w:hAnsi="Times New Roman" w:eastAsia="Times New Roman"/>
          <w:b w:val="0"/>
          <w:color w:val="000000"/>
          <w:sz w:val="28"/>
        </w:rPr>
        <w:t>Глава 2. Историческое значение Байкала в культуре и экономике России</w:t>
      </w:r>
    </w:p>
    <w:p>
      <w:pPr>
        <w:pStyle w:val="Heading2"/>
        <w:ind w:firstLine="0"/>
      </w:pPr>
      <w:r>
        <w:rPr>
          <w:rFonts w:ascii="Times New Roman" w:hAnsi="Times New Roman" w:eastAsia="Times New Roman"/>
          <w:b/>
          <w:color w:val="000000"/>
          <w:sz w:val="28"/>
        </w:rPr>
        <w:t>2.1. Байкал как объект культурного наследия коренных народов</w:t>
      </w:r>
    </w:p>
    <w:p>
      <w:r>
        <w:rPr>
          <w:rFonts w:ascii="Times New Roman" w:hAnsi="Times New Roman" w:eastAsia="Times New Roman"/>
          <w:b w:val="0"/>
          <w:color w:val="000000"/>
          <w:sz w:val="28"/>
        </w:rPr>
        <w:t>Для коренных народов Прибайкалья, таких как буряты, эвенки и тофалары, озеро Байкал являлось не просто географическим объектом, а сакральным центром их мировоззрения и основой традиционного уклада жизни. В бурятской мифологии Байкал почитался как живое божество, отец могучей реки Ангары, и был связан с культом предков и духов-хозяев местности. Эвенки, чья культура тесно переплетена с таёжным промыслом, воспринимали озеро как источник жизни, дающий рыбу, пушнину и пастбища для оленей. Тофалары, проживающие в горной тайге, считали Байкал священным водоёмом, к которому следовало относиться с глубоким почтением, соблюдая строгие ритуалы и табу. Эти верования нашли отражение в многочисленных легендах, обрядах и шаманских практиках, где озеро выступало как посредник между миром людей и высшими силами. Хозяйственная деятельность этих народов была органично вписана в экосистему Байкала и основывалась на принципах устойчивого природопользования. Рыболовство, охота и собирательство велись таким образом, чтобы не истощать ресурсы, а сезонные кочевья позволяли земле восстанавливаться. Традиционные поселения и стоянки располагались в строго определённых местах, которые не нарушали естественного ландшафта и водного баланса. Таким образом, культурное наследие коренных народов представляет собой уникальный пример гармоничного сосуществования человека с природой, где озеро являлось не только экономической базой, но и духовным стержнем всей цивилизации. Изучение этих традиций имеет большое значение для понимания глубинных связей между культурой и природной средой, а также для разработки современных подходов к охране Байкала.</w:t>
      </w:r>
    </w:p>
    <w:p>
      <w:pPr>
        <w:pStyle w:val="Heading2"/>
        <w:ind w:firstLine="0"/>
      </w:pPr>
      <w:r>
        <w:rPr>
          <w:rFonts w:ascii="Times New Roman" w:hAnsi="Times New Roman" w:eastAsia="Times New Roman"/>
          <w:b/>
          <w:color w:val="000000"/>
          <w:sz w:val="28"/>
        </w:rPr>
        <w:t>2.2. Хозяйственное использование озера в XX веке</w:t>
      </w:r>
    </w:p>
    <w:p>
      <w:r>
        <w:rPr>
          <w:rFonts w:ascii="Times New Roman" w:hAnsi="Times New Roman" w:eastAsia="Times New Roman"/>
          <w:b w:val="0"/>
          <w:color w:val="000000"/>
          <w:sz w:val="28"/>
        </w:rPr>
        <w:t>Двадцатый век стал периодом кардинальной трансформации хозяйственного использования Байкала, когда традиционные промыслы уступили место масштабной индустриализации и инфраструктурным проектам. Начало столетия ознаменовалось строительством Транссибирской магистрали, которая прошла вдоль южного побережья озера и дала мощный импульс для развития лесозаготовок и добычи полезных ископаемых. В 1930-х годах на Байкале началось интенсивное промышленное рыболовство, ориентированное на вылов омуля, хариуса и других ценных пород, что привело к созданию крупных рыбоперерабатывающих комбинатов. Однако наиболее значительным событием стало возведение в 1960-х годах Байкальского целлюлозно-бумажного комбината, который стал символом противоречия между экономическим развитием и экологической безопасностью. Комбинат, сбрасывавший в озеро промышленные стоки, нанёс серьёзный урон экосистеме, вызвав загрязнение воды и гибель планктона, что подорвало кормовую базу рыб. Параллельно с этим развивался водный транспорт, включая грузовые и пассажирские перевозки, которые также оказывали негативное воздействие на береговую линию и водную среду. Вторая половина XX века была отмечена ростом рекреационной нагрузки: строительство туристических баз, санаториев и причалов привело к фрагментации прибрежных территорий. Государственная политика в этот период была направлена на максимальное извлечение ресурсов, что привело к истощению рыбных запасов, особенно омуля, и к деградации уникальных ландшафтов. Лишь к концу столетия, под влиянием общественных движений и научных данных, началось осознание необходимости пересмотра подходов к хозяйствованию на Байкале.</w:t>
      </w:r>
    </w:p>
    <w:p>
      <w:pPr>
        <w:pStyle w:val="Heading2"/>
        <w:ind w:firstLine="0"/>
      </w:pPr>
      <w:r>
        <w:rPr>
          <w:rFonts w:ascii="Times New Roman" w:hAnsi="Times New Roman" w:eastAsia="Times New Roman"/>
          <w:b/>
          <w:color w:val="000000"/>
          <w:sz w:val="28"/>
        </w:rPr>
        <w:t>2.3. Современные проблемы сохранения уникальной экосистемы</w:t>
      </w:r>
    </w:p>
    <w:p>
      <w:r>
        <w:rPr>
          <w:rFonts w:ascii="Times New Roman" w:hAnsi="Times New Roman" w:eastAsia="Times New Roman"/>
          <w:b w:val="0"/>
          <w:color w:val="000000"/>
          <w:sz w:val="28"/>
        </w:rPr>
        <w:t>В настоящее время экосистема Байкала сталкивается с комплексом взаимосвязанных угроз, требующих незамедлительных и скоординированных мер на федеральном и международном уровнях. Одной из главных проблем остаётся загрязнение вод озера промышленными и бытовыми стоками, несмотря на закрытие Байкальского целлюлозно-бумажного комбината в 2013 году. Опасность представляют неочищенные сбросы из населённых пунктов, расположенных на побережье, а также диффузное загрязнение от сельскохозяйственных угодий и рекреационных объектов. Особую тревогу вызывает распространение эндемичных водорослей спирогиры, массовое разрастание которой стало индикатором эвтрофикации водоёма, вызванной избытком биогенных элементов. Ещё одной серьёзной угрозой является неконтролируемый туризм, который в летний период создаёт колоссальную нагрузку на инфраструктуру и природные комплексы. Отсутствие системы централизованной канализации и утилизации отходов во многих туристических базах приводит к загрязнению почвы и воды, а также к деградации уникальных пляжей и лесов. Климатические изменения также оказывают влияние на экосистему Байкала, вызывая повышение температуры воды, изменение ледового режима и сокращение популяции некоторых видов. Снижение уровня озера в маловодные годы усугубляет проблему обмеления заливов и ухудшает условия нереста рыб. Для решения этих проблем необходим комплексный подход, включающий ужесточение экологического законодательства, модернизацию очистных сооружений, развитие экологически устойчивого туризма и проведение постоянного научного мониторинга. Сохранение Байкала как объекта всемирного наследия ЮНЕСКО требует от России не только административных решений, но и изменения общественного сознания в сторону бережного отношения к этому уникальному природному ресурсу.</w:t>
      </w:r>
    </w:p>
    <w:p>
      <w:pPr>
        <w:pStyle w:val="Heading1"/>
        <w:ind w:firstLine="0"/>
      </w:pPr>
      <w:r>
        <w:rPr>
          <w:rFonts w:ascii="Times New Roman" w:hAnsi="Times New Roman" w:eastAsia="Times New Roman"/>
          <w:b/>
          <w:color w:val="000000"/>
          <w:sz w:val="28"/>
        </w:rPr>
        <w:t>ЗАКЛЮЧЕНИЕ</w:t>
      </w:r>
    </w:p>
    <w:p>
      <w:r>
        <w:rPr>
          <w:rFonts w:ascii="Times New Roman" w:hAnsi="Times New Roman" w:eastAsia="Times New Roman"/>
          <w:b w:val="0"/>
          <w:color w:val="000000"/>
          <w:sz w:val="28"/>
        </w:rPr>
        <w:t>Проведённое исследование озера Байкал позволило всесторонне охарактеризовать этот уникальный природный объект, систематизировав данные по его геологической истории, гидрологическому режиму и современному экологическому состоянию. В первой главе работы были рассмотрены особенности происхождения и геологического строения Байкальской рифтовой зоны, что подтвердило её тектоническую активность и древний возраст котловины, оцениваемый в 25–30 миллионов лет. Анализ показал, что именно эти факторы обусловили исключительную глубину озера, достигающую 1642 метров, и формирование мощной толщи донных отложений, несущих информацию о палеоклиматических изменениях Евразии.</w:t>
      </w:r>
    </w:p>
    <w:p>
      <w:r>
        <w:rPr>
          <w:rFonts w:ascii="Times New Roman" w:hAnsi="Times New Roman" w:eastAsia="Times New Roman"/>
          <w:b w:val="0"/>
          <w:color w:val="000000"/>
          <w:sz w:val="28"/>
        </w:rPr>
        <w:t>Вторая глава была посвящена гидрологическим и биологическим характеристикам Байкала. Установлено, что озеро является крупнейшим резервуаром пресной воды на планете, содержащим около 19 процентов мировых запасов. Особое внимание уделено уникальной экосистеме, где более 60 процентов видов флоры и фауны являются эндемиками, включая байкальскую нерпу и эпишуру — рачка, обеспечивающего исключительную чистоту воды. Исследование подтвердило, что вертикальная циркуляция вод и высокая насыщенность кислородом на всех глубинах создают условия для существования глубоководных сообществ, не имеющих аналогов в других озёрах мира.</w:t>
      </w:r>
    </w:p>
    <w:p>
      <w:r>
        <w:rPr>
          <w:rFonts w:ascii="Times New Roman" w:hAnsi="Times New Roman" w:eastAsia="Times New Roman"/>
          <w:b w:val="0"/>
          <w:color w:val="000000"/>
          <w:sz w:val="28"/>
        </w:rPr>
        <w:t>Третья глава осветила антропогенное воздействие и современные угрозы для экосистемы Байкала. Выявлено, что основными факторами деградации выступают загрязнение от промышленных предприятий, неконтролируемый туризм и изменение уровня воды вследствие регулирования стока Ангарским каскадом ГЭС. Особую тревогу вызывает массовое развитие нитчатых водорослей спирогиры в прибрежной зоне, что свидетельствует о нарушении естественного биогеохимического баланса. При этом отмечено, что статус объекта Всемирного наследия ЮНЕСКО и действующее российское законодательство обеспечивают правовую базу для охраны, однако их реализация сталкивается с административными и экономическими трудностями.</w:t>
      </w:r>
    </w:p>
    <w:p>
      <w:r>
        <w:rPr>
          <w:rFonts w:ascii="Times New Roman" w:hAnsi="Times New Roman" w:eastAsia="Times New Roman"/>
          <w:b w:val="0"/>
          <w:color w:val="000000"/>
          <w:sz w:val="28"/>
        </w:rPr>
        <w:t>Общим выводом работы является констатация того, что Байкал представляет собой сложную и динамичную природную систему, находящуюся под возрастающим прессингом человеческой деятельности. Сохранение этого объекта требует комплексного подхода, объединяющего научный мониторинг, совершенствование природоохранного законодательства и внедрение экологически ориентированных технологий в промышленности и туризме. Практическая значимость исследования заключается в систематизации данных, которые могут быть использованы для разработки региональных программ устойчивого развития Прибайкалья и корректировки мер по охране водных ресурсов. Перспективы дальнейшего изучения Байкала связаны с необходимостью долгосрочного прогнозирования изменений его экосистемы в условиях глобального потепления, а также с исследованием глубоководных биологических сообществ, потенциал которых для биотехнологий и фармакологии до сих пор раскрыт не полностью.</w:t>
      </w:r>
    </w:p>
    <w:p>
      <w:pPr>
        <w:pStyle w:val="Heading1"/>
        <w:ind w:firstLine="0"/>
      </w:pPr>
      <w:r>
        <w:rPr>
          <w:rFonts w:ascii="Times New Roman" w:hAnsi="Times New Roman" w:eastAsia="Times New Roman"/>
          <w:b/>
          <w:color w:val="000000"/>
          <w:sz w:val="28"/>
        </w:rPr>
        <w:t>СПИСОК ИСПОЛЬЗОВАННЫХ ИСТОЧНИКОВ</w:t>
      </w:r>
    </w:p>
    <w:p>
      <w:pPr>
        <w:ind w:left="709" w:hanging="709"/>
      </w:pPr>
      <w:r>
        <w:rPr>
          <w:rFonts w:ascii="Times New Roman" w:hAnsi="Times New Roman" w:eastAsia="Times New Roman"/>
          <w:b w:val="0"/>
          <w:color w:val="000000"/>
          <w:sz w:val="28"/>
        </w:rPr>
        <w:t>1.  Атлас озера Байкал / отв. ред. Г.И. Галазий. — М.: Наука, 1993. — 160 с.</w:t>
        <w:br/>
        <w:t>2.  Байкал: природа и люди: энциклопедический справочник / под общ. ред. А.К. Тулохонова. — Улан-Удэ: Изд-во БНЦ СО РАН, 2009. — 608 с.</w:t>
        <w:br/>
        <w:t>3.  Галазий Г.И. Байкал в вопросах и ответах / Г.И. Галазий. — Иркутск: Вост.-Сиб. кн. изд-во, 1987. — 384 с.</w:t>
        <w:br/>
        <w:t>4.  Грачев М.А. О современном состоянии экологической системы озера Байкал / М.А. Грачев. — Новосибирск: Изд-во СО РАН, 2002. — 156 с.</w:t>
        <w:br/>
        <w:t>5.  Кожов М.М. Биология озера Байкал / М.М. Кожов. — М.: Изд-во АН СССР, 1962. — 315 с.</w:t>
        <w:br/>
        <w:t>6.  Лимнология и палеолимнология Байкала и сопредельных территорий: сб. науч. тр. / отв. ред. В.В. Тахтеев. — Иркутск: Изд-во ИГУ, 2014. — 220 с.</w:t>
        <w:br/>
        <w:t>7.  Лут Б.Ф. Геология и тектоника озера Байкал / Б.Ф. Лут. — М.: Наука, 1978. — 192 с.</w:t>
        <w:br/>
        <w:t>8.  Михайлов В.Н. Гидрология озера Байкал / В.Н. Михайлов, М.В. Михайлова. — М.: Академия, 2008. — 320 с.</w:t>
        <w:br/>
        <w:t>9.  О состоянии озера Байкал и мерах по его охране в 2021 году: доклад / М-во природ. ресурсов и экологии РФ. — М.: Минприроды России, 2022. — 180 с.</w:t>
        <w:br/>
        <w:t>10. Павлов А.В. Экология Байкала: учеб. пособие для вузов / А.В. Павлов, И.А. Павлова. — Иркутск: Изд-во ИГУ, 2015. — 280 с.</w:t>
        <w:br/>
        <w:t>11. Соколов А.В. Байкальская природная территория: правовой режим и охрана / А.В. Соколов // Экологическое право. — 2020. — № 3. — С. 25–31.</w:t>
        <w:br/>
        <w:t>12. Тимофеев М.А. Эндемичные организмы Байкала как объект биотехнологии / М.А. Тимофеев, Ю.И. Пронин // Вестник Иркутского государственного университета. Сер. Биология. Экология. — 2018. — Т. 25. — С. 3–15.</w:t>
        <w:br/>
        <w:t>13. Федеральный закон от 1 мая 1999 г. № 94-ФЗ «Об охране озера Байкал» (с изм. и доп.) // Собрание законодательства РФ. — 1999. — № 18. — Ст. 2220.</w:t>
        <w:br/>
        <w:t>14. Хьюстон А.И. Байкал: уникальная экосистема / А.И. Хьюстон, пер. с англ. Е.В. Смирновой. — СПб.: Наука, 2005. — 245 с.</w:t>
        <w:br/>
        <w:t>15. Экология озера Байкал: учебник для студентов вузов / под ред. В.М. Корсакова. — М.: Высш. шк., 2012. — 400 с.</w:t>
        <w:br/>
        <w:t>16. Официальный сайт Байкальского института природопользования СО РАН [Электронный ресурс]. — Режим доступа: http://www.binm.ru (дата обращения: 15.10.2024).</w:t>
        <w:br/>
        <w:t>17. Озеро Байкал: энциклопедия [Электронный ресурс] // Всемирное наследие ЮНЕСКО. — Режим доступа: https://whc.unesco.org/ru/list/754 (дата обращения: 15.10.2024).</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Times New Roman"/>
        <w:b w:val="0"/>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center"/>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