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48"/>
        </w:rPr>
        <w:t>Week 2: Data Preprocessing and EDA</w:t>
      </w:r>
    </w:p>
    <w:p>
      <w:pPr>
        <w:jc w:val="center"/>
      </w:pPr>
      <w:r>
        <w:t>Data Science Apprenticeship Internship - Yuva Intern</w:t>
        <w:br/>
      </w:r>
    </w:p>
    <w:p>
      <w:pPr>
        <w:pStyle w:val="Heading1"/>
      </w:pPr>
      <w:r>
        <w:t>1. Objective &amp; Dataset Selection</w:t>
      </w:r>
    </w:p>
    <w:p>
      <w:pPr>
        <w:jc w:val="both"/>
      </w:pPr>
      <w:r>
        <w:t>This document outlines the data preprocessing workflow and Exploratory Data Analysis (EDA) plan for the AQI Prediction Project. The hypothetical dataset selected is the publicly available 'Air Quality Data' from government meteorological portals or open-source datasets like OpenAQ. It includes features like PM2.5, PM10, NO2, CO, SO2, O3, Temperature, Humidity, and Wind Speed.</w:t>
      </w:r>
    </w:p>
    <w:p>
      <w:pPr>
        <w:pStyle w:val="Heading1"/>
      </w:pPr>
      <w:r>
        <w:t>2. Data Cleaning Strategy</w:t>
      </w:r>
    </w:p>
    <w:p>
      <w:pPr>
        <w:jc w:val="both"/>
      </w:pPr>
      <w:r>
        <w:t>1. Handling Missing Values:</w:t>
        <w:br/>
        <w:t>- Numerical features with &lt;5% missing data will be imputed using the median to avoid outlier skewness.</w:t>
        <w:br/>
        <w:t>- Time-series gaps will be handled using forward-fill (ffill) or linear interpolation to maintain temporal continuity.</w:t>
      </w:r>
    </w:p>
    <w:p>
      <w:pPr>
        <w:jc w:val="both"/>
      </w:pPr>
      <w:r>
        <w:t>2. Data Type Conversion:</w:t>
        <w:br/>
        <w:t>- Ensure the 'Date' column is converted to a DateTime object and set as the dataframe index.</w:t>
        <w:br/>
        <w:t>- Convert categorical text data (e.g., 'City' or 'Season') into suitable categorical formats.</w:t>
      </w:r>
    </w:p>
    <w:p>
      <w:pPr>
        <w:pStyle w:val="Heading1"/>
      </w:pPr>
      <w:r>
        <w:t>3. Outlier Detection and Treatment</w:t>
      </w:r>
    </w:p>
    <w:p>
      <w:pPr>
        <w:jc w:val="both"/>
      </w:pPr>
      <w:r>
        <w:t>Outliers in pollution data can represent true anomalies (like crop burning or fireworks) rather than errors.</w:t>
        <w:br/>
        <w:t>- Detection: We will use Boxplots and the Interquartile Range (IQR) method to identify statistical outliers in PM2.5 and PM10 columns.</w:t>
        <w:br/>
        <w:t>- Treatment: Extreme values resulting from sensor errors will be capped at the 99th percentile (Winsorization) rather than deleted, preserving the integrity of high-pollution events.</w:t>
      </w:r>
    </w:p>
    <w:p>
      <w:pPr>
        <w:pStyle w:val="Heading1"/>
      </w:pPr>
      <w:r>
        <w:t>4. Data Normalization and Feature Scaling</w:t>
      </w:r>
    </w:p>
    <w:p>
      <w:pPr>
        <w:jc w:val="both"/>
      </w:pPr>
      <w:r>
        <w:t>Machine learning models like Support Vector Machines and Gradient Descent-based algorithms are sensitive to feature scales.</w:t>
        <w:br/>
        <w:t>- Technique: We will apply Standard Scaling (Z-score normalization) using Scikit-Learn's StandardScaler. This transforms data to have a mean of 0 and standard deviation of 1.</w:t>
        <w:br/>
        <w:t>- Application: Applied to all continuous independent variables (e.g., Temperature, Wind Speed, NO2 levels) before model training.</w:t>
      </w:r>
    </w:p>
    <w:p>
      <w:pPr>
        <w:pStyle w:val="Heading1"/>
      </w:pPr>
      <w:r>
        <w:t>5. Exploratory Data Analysis (EDA) Plan</w:t>
      </w:r>
    </w:p>
    <w:p>
      <w:pPr>
        <w:jc w:val="both"/>
      </w:pPr>
      <w:r>
        <w:t>The EDA will systematically uncover patterns, trends, and relationships within the data.</w:t>
      </w:r>
    </w:p>
    <w:p>
      <w:pPr>
        <w:jc w:val="both"/>
      </w:pPr>
      <w:r>
        <w:t>1. Univariate Analysis:</w:t>
        <w:br/>
        <w:t>- Histograms &amp; KDE Plots: To understand the distribution of the target variable (AQI). Expected to be right-skewed.</w:t>
        <w:br/>
        <w:t>- Rationale: Helps decide if logarithmic transformation is needed for the target variable.</w:t>
      </w:r>
    </w:p>
    <w:p>
      <w:pPr>
        <w:jc w:val="both"/>
      </w:pPr>
      <w:r>
        <w:t>2. Bivariate Analysis:</w:t>
        <w:br/>
        <w:t>- Scatter Plots: Plotting AQI against Temperature and Wind Speed.</w:t>
        <w:br/>
        <w:t>- Rationale: To visually confirm hypotheses (e.g., higher wind speed correlates with lower AQI).</w:t>
      </w:r>
    </w:p>
    <w:p>
      <w:pPr>
        <w:jc w:val="both"/>
      </w:pPr>
      <w:r>
        <w:t>3. Multivariate Analysis &amp; Correlation:</w:t>
        <w:br/>
        <w:t>- Heatmap: A Seaborn correlation matrix of all numerical features.</w:t>
        <w:br/>
        <w:t>- Rationale: To identify multicollinearity (e.g., PM2.5 and PM10 might be highly correlated) and select the most relevant features for modeling.</w:t>
      </w:r>
    </w:p>
    <w:p>
      <w:pPr>
        <w:jc w:val="both"/>
      </w:pPr>
      <w:r>
        <w:t>4. Time-Series Analysis:</w:t>
        <w:br/>
        <w:t>- Line Charts with Rolling Averages: Plotting AQI over time (monthly and yearly).</w:t>
        <w:br/>
        <w:t>- Rationale: To detect seasonal trends (e.g., higher pollution in winter months).</w:t>
      </w:r>
    </w:p>
    <w:p>
      <w:pPr>
        <w:pStyle w:val="Heading1"/>
      </w:pPr>
      <w:r>
        <w:t>6. Summary</w:t>
      </w:r>
    </w:p>
    <w:p>
      <w:pPr>
        <w:jc w:val="both"/>
      </w:pPr>
      <w:r>
        <w:t>This preprocessing and EDA phase ensures data quality and provides the statistical foundation necessary for informed feature engineering and robust model selection in the subsequent stages of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