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240"/>
        <w:jc w:val="center"/>
      </w:pPr>
      <w:r>
        <w:rPr>
          <w:rFonts w:ascii="Calibri" w:hAnsi="Calibri"/>
          <w:b/>
          <w:i w:val="0"/>
          <w:color w:val="1F4D78"/>
          <w:sz w:val="20"/>
        </w:rPr>
        <w:t>EVALUACIÓN FASE 1  ·  AUTOEVALUACIÓN</w:t>
      </w:r>
    </w:p>
    <w:p>
      <w:pPr>
        <w:spacing w:after="160"/>
        <w:jc w:val="center"/>
      </w:pPr>
      <w:r>
        <w:rPr>
          <w:rFonts w:ascii="Calibri" w:hAnsi="Calibri"/>
          <w:b/>
          <w:i w:val="0"/>
          <w:color w:val="3157D5"/>
          <w:sz w:val="56"/>
        </w:rPr>
        <w:t>Definición Proyecto APT</w:t>
      </w:r>
    </w:p>
    <w:p>
      <w:pPr>
        <w:spacing w:after="520"/>
        <w:jc w:val="center"/>
      </w:pPr>
      <w:r>
        <w:rPr>
          <w:rFonts w:ascii="Calibri" w:hAnsi="Calibri"/>
          <w:b/>
          <w:i w:val="0"/>
          <w:color w:val="172033"/>
          <w:sz w:val="36"/>
        </w:rPr>
        <w:t>RUAHTONE</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EF3FF"/>
          </w:tcPr>
          <w:p>
            <w:pPr>
              <w:spacing w:after="40"/>
            </w:pPr>
            <w:r>
              <w:rPr>
                <w:rFonts w:ascii="Calibri" w:hAnsi="Calibri"/>
                <w:b/>
                <w:i w:val="0"/>
                <w:color w:val="3157D5"/>
                <w:sz w:val="18"/>
              </w:rPr>
              <w:t>PROPÓSITO DEL INFORME</w:t>
            </w:r>
          </w:p>
          <w:p>
            <w:pPr>
              <w:spacing w:after="0"/>
            </w:pPr>
            <w:r>
              <w:rPr>
                <w:rFonts w:ascii="Calibri" w:hAnsi="Calibri"/>
                <w:b w:val="0"/>
                <w:i w:val="0"/>
                <w:color w:val="172033"/>
                <w:sz w:val="21"/>
              </w:rPr>
              <w:t>Presentar y autoevaluar la definición del Proyecto APT mediante los doce indicadores de la pauta, diferenciando el aporte individual del trabajo grupal.</w:t>
            </w:r>
          </w:p>
        </w:tc>
      </w:tr>
    </w:tbl>
    <w:p>
      <w:pPr>
        <w:pStyle w:val="TableCitation"/>
      </w:pP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F4F6F9"/>
            <w:tcMar>
              <w:top w:w="80" w:type="dxa"/>
              <w:start w:w="120" w:type="dxa"/>
              <w:bottom w:w="80" w:type="dxa"/>
              <w:end w:w="120" w:type="dxa"/>
            </w:tcMar>
            <w:vAlign w:val="center"/>
          </w:tcPr>
          <w:p>
            <w:pPr>
              <w:spacing w:after="0"/>
            </w:pPr>
            <w:r>
              <w:rPr>
                <w:rFonts w:ascii="Calibri" w:hAnsi="Calibri"/>
                <w:b/>
                <w:i w:val="0"/>
                <w:color w:val="1F4D78"/>
                <w:sz w:val="20"/>
              </w:rPr>
              <w:t>Estudiante</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20"/>
              </w:rPr>
              <w:t>Daniel Baeza</w:t>
            </w:r>
          </w:p>
        </w:tc>
      </w:tr>
      <w:tr>
        <w:tc>
          <w:tcPr>
            <w:tcW w:type="dxa" w:w="2200"/>
            <w:shd w:fill="F4F6F9"/>
            <w:tcMar>
              <w:top w:w="80" w:type="dxa"/>
              <w:start w:w="120" w:type="dxa"/>
              <w:bottom w:w="80" w:type="dxa"/>
              <w:end w:w="120" w:type="dxa"/>
            </w:tcMar>
            <w:vAlign w:val="center"/>
          </w:tcPr>
          <w:p>
            <w:pPr>
              <w:spacing w:after="0"/>
            </w:pPr>
            <w:r>
              <w:rPr>
                <w:rFonts w:ascii="Calibri" w:hAnsi="Calibri"/>
                <w:b/>
                <w:i w:val="0"/>
                <w:color w:val="1F4D78"/>
                <w:sz w:val="20"/>
              </w:rPr>
              <w:t>Equipo</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20"/>
              </w:rPr>
              <w:t>Benjamín Olmedo · Daniel Baeza · Felipe Arce</w:t>
            </w:r>
          </w:p>
        </w:tc>
      </w:tr>
      <w:tr>
        <w:tc>
          <w:tcPr>
            <w:tcW w:type="dxa" w:w="2200"/>
            <w:shd w:fill="F4F6F9"/>
            <w:tcMar>
              <w:top w:w="80" w:type="dxa"/>
              <w:start w:w="120" w:type="dxa"/>
              <w:bottom w:w="80" w:type="dxa"/>
              <w:end w:w="120" w:type="dxa"/>
            </w:tcMar>
            <w:vAlign w:val="center"/>
          </w:tcPr>
          <w:p>
            <w:pPr>
              <w:spacing w:after="0"/>
            </w:pPr>
            <w:r>
              <w:rPr>
                <w:rFonts w:ascii="Calibri" w:hAnsi="Calibri"/>
                <w:b/>
                <w:i w:val="0"/>
                <w:color w:val="1F4D78"/>
                <w:sz w:val="20"/>
              </w:rPr>
              <w:t>Asignatura</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20"/>
              </w:rPr>
              <w:t>PTY4614 · Capstone</w:t>
            </w:r>
          </w:p>
        </w:tc>
      </w:tr>
      <w:tr>
        <w:tc>
          <w:tcPr>
            <w:tcW w:type="dxa" w:w="2200"/>
            <w:shd w:fill="F4F6F9"/>
            <w:tcMar>
              <w:top w:w="80" w:type="dxa"/>
              <w:start w:w="120" w:type="dxa"/>
              <w:bottom w:w="80" w:type="dxa"/>
              <w:end w:w="120" w:type="dxa"/>
            </w:tcMar>
            <w:vAlign w:val="center"/>
          </w:tcPr>
          <w:p>
            <w:pPr>
              <w:spacing w:after="0"/>
            </w:pPr>
            <w:r>
              <w:rPr>
                <w:rFonts w:ascii="Calibri" w:hAnsi="Calibri"/>
                <w:b/>
                <w:i w:val="0"/>
                <w:color w:val="1F4D78"/>
                <w:sz w:val="20"/>
              </w:rPr>
              <w:t>Sección</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20"/>
              </w:rPr>
              <w:t>005D</w:t>
            </w:r>
          </w:p>
        </w:tc>
      </w:tr>
      <w:tr>
        <w:tc>
          <w:tcPr>
            <w:tcW w:type="dxa" w:w="2200"/>
            <w:shd w:fill="F4F6F9"/>
            <w:tcMar>
              <w:top w:w="80" w:type="dxa"/>
              <w:start w:w="120" w:type="dxa"/>
              <w:bottom w:w="80" w:type="dxa"/>
              <w:end w:w="120" w:type="dxa"/>
            </w:tcMar>
            <w:vAlign w:val="center"/>
          </w:tcPr>
          <w:p>
            <w:pPr>
              <w:spacing w:after="0"/>
            </w:pPr>
            <w:r>
              <w:rPr>
                <w:rFonts w:ascii="Calibri" w:hAnsi="Calibri"/>
                <w:b/>
                <w:i w:val="0"/>
                <w:color w:val="1F4D78"/>
                <w:sz w:val="20"/>
              </w:rPr>
              <w:t>Proyecto</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20"/>
              </w:rPr>
              <w:t>RUAHTONE</w:t>
            </w:r>
          </w:p>
        </w:tc>
      </w:tr>
      <w:tr>
        <w:tc>
          <w:tcPr>
            <w:tcW w:type="dxa" w:w="2200"/>
            <w:shd w:fill="F4F6F9"/>
            <w:tcMar>
              <w:top w:w="80" w:type="dxa"/>
              <w:start w:w="120" w:type="dxa"/>
              <w:bottom w:w="80" w:type="dxa"/>
              <w:end w:w="120" w:type="dxa"/>
            </w:tcMar>
            <w:vAlign w:val="center"/>
          </w:tcPr>
          <w:p>
            <w:pPr>
              <w:spacing w:after="0"/>
            </w:pPr>
            <w:r>
              <w:rPr>
                <w:rFonts w:ascii="Calibri" w:hAnsi="Calibri"/>
                <w:b/>
                <w:i w:val="0"/>
                <w:color w:val="1F4D78"/>
                <w:sz w:val="20"/>
              </w:rPr>
              <w:t>Fecha</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20"/>
              </w:rPr>
              <w:t>12 de agosto de 2026</w:t>
            </w:r>
          </w:p>
        </w:tc>
      </w:tr>
    </w:tbl>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Resumen / Abstract</w:t>
      </w:r>
    </w:p>
    <w:p>
      <w:pPr>
        <w:pStyle w:val="Heading2"/>
      </w:pPr>
      <w:r>
        <w:t>Resumen en español</w:t>
      </w:r>
    </w:p>
    <w:p>
      <w:pPr>
        <w:jc w:val="both"/>
      </w:pPr>
      <w:r>
        <w:rPr>
          <w:rFonts w:ascii="Calibri" w:hAnsi="Calibri"/>
          <w:b w:val="0"/>
          <w:i w:val="0"/>
          <w:color w:val="172033"/>
          <w:sz w:val="22"/>
        </w:rPr>
        <w:t>RUAHTONE es una propuesta de aplicación web y, en su proyección, móvil para organizar servicios y eventos de iglesias cristianas. Surge ante la fragmentación de horarios, confirmaciones, repertorios, tonalidades, letras, prédicas y recursos multimedia entre WhatsApp, llamadas y archivos dispersos. La solución centraliza cada servicio y relaciona personas, ministerios, funciones, canciones, recursos, tareas y actividad, mediante permisos escalables para servidores, líderes y administradores. Durante la asignatura se construirá un MVP frontend local, responsive y persistente en el navegador, sin backend, pagos, autenticación real ni integración con WhatsApp. La metodología será incremental, con requisitos versionados, arquitectura por capas, control de versiones, pruebas y validación con usuarios de iglesias en Chile. La evidencia permitirá evaluar si las personas encuentran y actualizan la información crítica con mayor claridad que en el proceso actual.</w:t>
      </w:r>
    </w:p>
    <w:p>
      <w:r>
        <w:rPr>
          <w:rFonts w:ascii="Calibri" w:hAnsi="Calibri"/>
          <w:b/>
          <w:i w:val="0"/>
          <w:color w:val="172033"/>
          <w:sz w:val="22"/>
        </w:rPr>
        <w:t xml:space="preserve">Palabras clave: </w:t>
      </w:r>
      <w:r>
        <w:rPr>
          <w:rFonts w:ascii="Calibri" w:hAnsi="Calibri"/>
          <w:b w:val="0"/>
          <w:i/>
          <w:color w:val="172033"/>
          <w:sz w:val="22"/>
        </w:rPr>
        <w:t>gestión de eventos, iglesias, coordinación de equipos, software, experiencia de usuario.</w:t>
      </w:r>
    </w:p>
    <w:p>
      <w:pPr>
        <w:pStyle w:val="Heading2"/>
      </w:pPr>
      <w:r>
        <w:t>Abstract in English</w:t>
      </w:r>
    </w:p>
    <w:p>
      <w:pPr>
        <w:jc w:val="both"/>
      </w:pPr>
      <w:r>
        <w:rPr>
          <w:rFonts w:ascii="Calibri" w:hAnsi="Calibri"/>
          <w:b w:val="0"/>
          <w:i w:val="0"/>
          <w:color w:val="172033"/>
          <w:sz w:val="22"/>
        </w:rPr>
        <w:t>RUAHTONE is a web-based and, in its long-term vision, mobile application for organizing services and events in Christian churches. The project responds to fragmented schedules, attendance confirmations, song sets, key changes, lyrics, sermon files, and multimedia resources distributed across WhatsApp, phone calls, and isolated documents. The solution places each service at the center and connects people, ministries, assignments, songs, resources, checklists, and structured activity through scalable permissions for volunteers, leaders, and administrators. During the course, the team will build a responsive local frontend MVP with browser persistence, excluding backend services, real authentication, payments, and WhatsApp integration. The project will follow an incremental method supported by versioned requirements, layered architecture, source control, testing, and validation with church users in Chile. The collected evidence will determine whether users can find and update critical information more clearly than in the current process.</w:t>
      </w:r>
    </w:p>
    <w:p>
      <w:r>
        <w:rPr>
          <w:rFonts w:ascii="Calibri" w:hAnsi="Calibri"/>
          <w:b/>
          <w:i w:val="0"/>
          <w:color w:val="172033"/>
          <w:sz w:val="22"/>
        </w:rPr>
        <w:t xml:space="preserve">Keywords: </w:t>
      </w:r>
      <w:r>
        <w:rPr>
          <w:rFonts w:ascii="Calibri" w:hAnsi="Calibri"/>
          <w:b w:val="0"/>
          <w:i/>
          <w:color w:val="172033"/>
          <w:sz w:val="22"/>
        </w:rPr>
        <w:t>event management, churches, team coordination, software, user experience.</w:t>
      </w:r>
    </w:p>
    <w:p>
      <w:pPr>
        <w:pStyle w:val="Heading1"/>
      </w:pPr>
      <w:r>
        <w:t>1. Descripción y relevancia del Proyecto APT</w:t>
      </w:r>
    </w:p>
    <w:p>
      <w:pPr>
        <w:jc w:val="both"/>
      </w:pPr>
      <w:r>
        <w:rPr>
          <w:rFonts w:ascii="Calibri" w:hAnsi="Calibri"/>
          <w:b w:val="0"/>
          <w:i w:val="0"/>
          <w:color w:val="172033"/>
          <w:sz w:val="22"/>
        </w:rPr>
        <w:t>RUAHTONE propone centralizar la planificación de cultos dominicales, reuniones de jóvenes, ensayos, reuniones de planificación y otros eventos. Actualmente, muchas iglesias coordinan por WhatsApp y llamadas; esto provoca información cruzada, contenidos que llegan tarde, cambios de tonalidad difíciles de seguir y poca claridad sobre horarios, lugares, funciones y confirmaciones. El producto organiza cada evento como un centro operacional con equipos de sonido, multimedia, adoración y pastorado, además de funciones específicas por área.</w:t>
      </w:r>
    </w:p>
    <w:p>
      <w:pPr>
        <w:jc w:val="both"/>
      </w:pPr>
      <w:r>
        <w:rPr>
          <w:rFonts w:ascii="Calibri" w:hAnsi="Calibri"/>
          <w:b w:val="0"/>
          <w:i w:val="0"/>
          <w:color w:val="172033"/>
          <w:sz w:val="22"/>
        </w:rPr>
        <w:t>El sistema considera tres niveles organizacionales acumulativos: el servidor opera únicamente sus responsabilidades; el líder conserva las capacidades de servidor y coordina su área; y el administrador conserva capacidades de liderazgo y gobierna la organización. La visión comercial futura contempla suscripciones escalables y soporte para múltiples sedes en el plan superior, pero estos elementos no forman parte del MVP académico.</w:t>
      </w:r>
    </w:p>
    <w:p>
      <w:pPr>
        <w:jc w:val="both"/>
      </w:pPr>
      <w:r>
        <w:rPr>
          <w:rFonts w:ascii="Calibri" w:hAnsi="Calibri"/>
          <w:b w:val="0"/>
          <w:i w:val="0"/>
          <w:color w:val="172033"/>
          <w:sz w:val="22"/>
        </w:rPr>
        <w:t>La propuesta es relevante para el campo laboral de la informática porque integra descubrimiento de producto, análisis de requisitos, arquitectura, modelado de datos, interfaces responsive, accesibilidad, persistencia, control de versiones y pruebas. También aborda una oportunidad concreta: desarrollar software vertical para organizaciones que todavía dependen de procesos manuales y canales no diseñados para gestión operacional (RUAHTONE, 2026a, 2026b).</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40"/>
            </w:pPr>
            <w:r>
              <w:rPr>
                <w:rFonts w:ascii="Calibri" w:hAnsi="Calibri"/>
                <w:b/>
                <w:i w:val="0"/>
                <w:color w:val="1F4D78"/>
                <w:sz w:val="18"/>
              </w:rPr>
              <w:t>ALCANCE EVALUABLE</w:t>
            </w:r>
          </w:p>
          <w:p>
            <w:pPr>
              <w:spacing w:after="0"/>
            </w:pPr>
            <w:r>
              <w:rPr>
                <w:rFonts w:ascii="Calibri" w:hAnsi="Calibri"/>
                <w:b w:val="0"/>
                <w:i w:val="0"/>
                <w:color w:val="172033"/>
                <w:sz w:val="21"/>
              </w:rPr>
              <w:t>El proyecto de la asignatura es un MVP frontend local que valida el núcleo de organización. Las aplicaciones nativas, el SaaS multiiglesia, las suscripciones, las notificaciones reales y WhatsApp quedan como evolución posterior.</w:t>
            </w:r>
          </w:p>
        </w:tc>
      </w:tr>
    </w:tbl>
    <w:p>
      <w:pPr>
        <w:pStyle w:val="TableCitation"/>
      </w:pPr>
    </w:p>
    <w:p>
      <w:pPr>
        <w:pStyle w:val="Heading1"/>
      </w:pPr>
      <w:r>
        <w:t>2. Relación con el perfil de egreso</w:t>
      </w:r>
    </w:p>
    <w:p>
      <w:pPr>
        <w:jc w:val="both"/>
      </w:pPr>
      <w:r>
        <w:rPr>
          <w:rFonts w:ascii="Calibri" w:hAnsi="Calibri"/>
          <w:b w:val="0"/>
          <w:i w:val="0"/>
          <w:color w:val="172033"/>
          <w:sz w:val="22"/>
        </w:rPr>
        <w:t>Las competencias seleccionadas se aplican de forma integrada. La tabla identifica los indicadores de calidad disciplinarios pertinentes y la manera en que el proyecto generará evidencia de su logro.</w:t>
      </w:r>
    </w:p>
    <w:tbl>
      <w:tblPr>
        <w:tblStyle w:val="TableGrid"/>
        <w:tblW w:type="dxa" w:w="9360"/>
        <w:jc w:val="center"/>
        <w:tblLayout w:type="fixed"/>
        <w:tblLook w:firstColumn="1" w:firstRow="1" w:lastColumn="0" w:lastRow="0" w:noHBand="0" w:noVBand="1" w:val="04A0"/>
        <w:tblInd w:w="120" w:type="dxa"/>
      </w:tblPr>
      <w:tblGrid>
        <w:gridCol w:w="2550"/>
        <w:gridCol w:w="1350"/>
        <w:gridCol w:w="5460"/>
      </w:tblGrid>
      <w:tr>
        <w:trPr>
          <w:tblHeader w:val="true"/>
        </w:trPr>
        <w:tc>
          <w:tcPr>
            <w:tcW w:type="dxa" w:w="2550"/>
            <w:tcMar>
              <w:top w:w="80" w:type="dxa"/>
              <w:start w:w="120" w:type="dxa"/>
              <w:bottom w:w="80" w:type="dxa"/>
              <w:end w:w="120" w:type="dxa"/>
            </w:tcMar>
            <w:vAlign w:val="center"/>
            <w:shd w:fill="3157D5"/>
          </w:tcPr>
          <w:p>
            <w:pPr>
              <w:spacing w:after="0"/>
            </w:pPr>
            <w:r>
              <w:rPr>
                <w:rFonts w:ascii="Calibri" w:hAnsi="Calibri"/>
                <w:b/>
                <w:i w:val="0"/>
                <w:color w:val="FFFFFF"/>
                <w:sz w:val="18"/>
              </w:rPr>
              <w:t>Competencia</w:t>
            </w:r>
          </w:p>
        </w:tc>
        <w:tc>
          <w:tcPr>
            <w:tcW w:type="dxa" w:w="1350"/>
            <w:tcMar>
              <w:top w:w="80" w:type="dxa"/>
              <w:start w:w="120" w:type="dxa"/>
              <w:bottom w:w="80" w:type="dxa"/>
              <w:end w:w="120" w:type="dxa"/>
            </w:tcMar>
            <w:vAlign w:val="center"/>
            <w:shd w:fill="3157D5"/>
          </w:tcPr>
          <w:p>
            <w:pPr>
              <w:spacing w:after="0"/>
            </w:pPr>
            <w:r>
              <w:rPr>
                <w:rFonts w:ascii="Calibri" w:hAnsi="Calibri"/>
                <w:b/>
                <w:i w:val="0"/>
                <w:color w:val="FFFFFF"/>
                <w:sz w:val="18"/>
              </w:rPr>
              <w:t>Indicadores</w:t>
            </w:r>
          </w:p>
        </w:tc>
        <w:tc>
          <w:tcPr>
            <w:tcW w:type="dxa" w:w="5460"/>
            <w:tcMar>
              <w:top w:w="80" w:type="dxa"/>
              <w:start w:w="120" w:type="dxa"/>
              <w:bottom w:w="80" w:type="dxa"/>
              <w:end w:w="120" w:type="dxa"/>
            </w:tcMar>
            <w:vAlign w:val="center"/>
            <w:shd w:fill="3157D5"/>
          </w:tcPr>
          <w:p>
            <w:pPr>
              <w:spacing w:after="0"/>
            </w:pPr>
            <w:r>
              <w:rPr>
                <w:rFonts w:ascii="Calibri" w:hAnsi="Calibri"/>
                <w:b/>
                <w:i w:val="0"/>
                <w:color w:val="FFFFFF"/>
                <w:sz w:val="18"/>
              </w:rPr>
              <w:t>Aplicación en RUAHTONE</w:t>
            </w:r>
          </w:p>
        </w:tc>
      </w:tr>
      <w:tr>
        <w:trPr>
          <w:cantSplit w:val="true"/>
        </w:trPr>
        <w:tc>
          <w:tcPr>
            <w:tcW w:type="dxa" w:w="2550"/>
            <w:tcMar>
              <w:top w:w="80" w:type="dxa"/>
              <w:start w:w="120" w:type="dxa"/>
              <w:bottom w:w="80" w:type="dxa"/>
              <w:end w:w="120" w:type="dxa"/>
            </w:tcMar>
            <w:vAlign w:val="center"/>
          </w:tcPr>
          <w:p>
            <w:pPr>
              <w:spacing w:after="0"/>
            </w:pPr>
            <w:r>
              <w:rPr>
                <w:rFonts w:ascii="Calibri" w:hAnsi="Calibri"/>
                <w:b w:val="0"/>
                <w:i w:val="0"/>
                <w:color w:val="172033"/>
                <w:sz w:val="18"/>
              </w:rPr>
              <w:t>Pruebas y certificación</w:t>
            </w:r>
          </w:p>
        </w:tc>
        <w:tc>
          <w:tcPr>
            <w:tcW w:type="dxa" w:w="1350"/>
            <w:tcMar>
              <w:top w:w="80" w:type="dxa"/>
              <w:start w:w="120" w:type="dxa"/>
              <w:bottom w:w="80" w:type="dxa"/>
              <w:end w:w="120" w:type="dxa"/>
            </w:tcMar>
            <w:vAlign w:val="center"/>
          </w:tcPr>
          <w:p>
            <w:pPr>
              <w:spacing w:after="0"/>
            </w:pPr>
            <w:r>
              <w:rPr>
                <w:rFonts w:ascii="Calibri" w:hAnsi="Calibri"/>
                <w:b w:val="0"/>
                <w:i w:val="0"/>
                <w:color w:val="172033"/>
                <w:sz w:val="18"/>
              </w:rPr>
              <w:t>1.1 y 1.3</w:t>
            </w:r>
          </w:p>
        </w:tc>
        <w:tc>
          <w:tcPr>
            <w:tcW w:type="dxa" w:w="5460"/>
            <w:tcMar>
              <w:top w:w="80" w:type="dxa"/>
              <w:start w:w="120" w:type="dxa"/>
              <w:bottom w:w="80" w:type="dxa"/>
              <w:end w:w="120" w:type="dxa"/>
            </w:tcMar>
            <w:vAlign w:val="center"/>
          </w:tcPr>
          <w:p>
            <w:pPr>
              <w:spacing w:after="0"/>
            </w:pPr>
            <w:r>
              <w:rPr>
                <w:rFonts w:ascii="Calibri" w:hAnsi="Calibri"/>
                <w:b w:val="0"/>
                <w:i w:val="0"/>
                <w:color w:val="172033"/>
                <w:sz w:val="18"/>
              </w:rPr>
              <w:t>Diseñar pruebas de validación y convertir sus resultados en mejoras priorizadas para el MVP.</w:t>
            </w:r>
          </w:p>
        </w:tc>
      </w:tr>
      <w:tr>
        <w:trPr>
          <w:cantSplit w:val="true"/>
        </w:trPr>
        <w:tc>
          <w:tcPr>
            <w:tcW w:type="dxa" w:w="2550"/>
            <w:shd w:fill="FAFBFD"/>
            <w:tcMar>
              <w:top w:w="80" w:type="dxa"/>
              <w:start w:w="120" w:type="dxa"/>
              <w:bottom w:w="80" w:type="dxa"/>
              <w:end w:w="120" w:type="dxa"/>
            </w:tcMar>
            <w:vAlign w:val="center"/>
          </w:tcPr>
          <w:p>
            <w:pPr>
              <w:spacing w:after="0"/>
            </w:pPr>
            <w:r>
              <w:rPr>
                <w:rFonts w:ascii="Calibri" w:hAnsi="Calibri"/>
                <w:b w:val="0"/>
                <w:i w:val="0"/>
                <w:color w:val="172033"/>
                <w:sz w:val="18"/>
              </w:rPr>
              <w:t>Gestión de proyectos informáticos</w:t>
            </w:r>
          </w:p>
        </w:tc>
        <w:tc>
          <w:tcPr>
            <w:tcW w:type="dxa" w:w="1350"/>
            <w:shd w:fill="FAFBFD"/>
            <w:tcMar>
              <w:top w:w="80" w:type="dxa"/>
              <w:start w:w="120" w:type="dxa"/>
              <w:bottom w:w="80" w:type="dxa"/>
              <w:end w:w="120" w:type="dxa"/>
            </w:tcMar>
            <w:vAlign w:val="center"/>
          </w:tcPr>
          <w:p>
            <w:pPr>
              <w:spacing w:after="0"/>
            </w:pPr>
            <w:r>
              <w:rPr>
                <w:rFonts w:ascii="Calibri" w:hAnsi="Calibri"/>
                <w:b w:val="0"/>
                <w:i w:val="0"/>
                <w:color w:val="172033"/>
                <w:sz w:val="18"/>
              </w:rPr>
              <w:t>2.1 y 2.2</w:t>
            </w:r>
          </w:p>
        </w:tc>
        <w:tc>
          <w:tcPr>
            <w:tcW w:type="dxa" w:w="5460"/>
            <w:shd w:fill="FAFBFD"/>
            <w:tcMar>
              <w:top w:w="80" w:type="dxa"/>
              <w:start w:w="120" w:type="dxa"/>
              <w:bottom w:w="80" w:type="dxa"/>
              <w:end w:w="120" w:type="dxa"/>
            </w:tcMar>
            <w:vAlign w:val="center"/>
          </w:tcPr>
          <w:p>
            <w:pPr>
              <w:spacing w:after="0"/>
            </w:pPr>
            <w:r>
              <w:rPr>
                <w:rFonts w:ascii="Calibri" w:hAnsi="Calibri"/>
                <w:b w:val="0"/>
                <w:i w:val="0"/>
                <w:color w:val="172033"/>
                <w:sz w:val="18"/>
              </w:rPr>
              <w:t>Planificar alcance, actividades, recursos, responsables, riesgos e hitos; controlar el avance con evidencia versionada.</w:t>
            </w:r>
          </w:p>
        </w:tc>
      </w:tr>
      <w:tr>
        <w:trPr>
          <w:cantSplit w:val="true"/>
        </w:trPr>
        <w:tc>
          <w:tcPr>
            <w:tcW w:type="dxa" w:w="2550"/>
            <w:tcMar>
              <w:top w:w="80" w:type="dxa"/>
              <w:start w:w="120" w:type="dxa"/>
              <w:bottom w:w="80" w:type="dxa"/>
              <w:end w:w="120" w:type="dxa"/>
            </w:tcMar>
            <w:vAlign w:val="center"/>
          </w:tcPr>
          <w:p>
            <w:pPr>
              <w:spacing w:after="0"/>
            </w:pPr>
            <w:r>
              <w:rPr>
                <w:rFonts w:ascii="Calibri" w:hAnsi="Calibri"/>
                <w:b w:val="0"/>
                <w:i w:val="0"/>
                <w:color w:val="172033"/>
                <w:sz w:val="18"/>
              </w:rPr>
              <w:t>Modelos de datos escalables</w:t>
            </w:r>
          </w:p>
        </w:tc>
        <w:tc>
          <w:tcPr>
            <w:tcW w:type="dxa" w:w="1350"/>
            <w:tcMar>
              <w:top w:w="80" w:type="dxa"/>
              <w:start w:w="120" w:type="dxa"/>
              <w:bottom w:w="80" w:type="dxa"/>
              <w:end w:w="120" w:type="dxa"/>
            </w:tcMar>
            <w:vAlign w:val="center"/>
          </w:tcPr>
          <w:p>
            <w:pPr>
              <w:spacing w:after="0"/>
            </w:pPr>
            <w:r>
              <w:rPr>
                <w:rFonts w:ascii="Calibri" w:hAnsi="Calibri"/>
                <w:b w:val="0"/>
                <w:i w:val="0"/>
                <w:color w:val="172033"/>
                <w:sz w:val="18"/>
              </w:rPr>
              <w:t>3.1 y 3.2</w:t>
            </w:r>
          </w:p>
        </w:tc>
        <w:tc>
          <w:tcPr>
            <w:tcW w:type="dxa" w:w="5460"/>
            <w:tcMar>
              <w:top w:w="80" w:type="dxa"/>
              <w:start w:w="120" w:type="dxa"/>
              <w:bottom w:w="80" w:type="dxa"/>
              <w:end w:w="120" w:type="dxa"/>
            </w:tcMar>
            <w:vAlign w:val="center"/>
          </w:tcPr>
          <w:p>
            <w:pPr>
              <w:spacing w:after="0"/>
            </w:pPr>
            <w:r>
              <w:rPr>
                <w:rFonts w:ascii="Calibri" w:hAnsi="Calibri"/>
                <w:b w:val="0"/>
                <w:i w:val="0"/>
                <w:color w:val="172033"/>
                <w:sz w:val="18"/>
              </w:rPr>
              <w:t>Diseñar e implementar entidades y relaciones que soporten varias iglesias en el futuro sin mezclar la información de cada organización.</w:t>
            </w:r>
          </w:p>
        </w:tc>
      </w:tr>
      <w:tr>
        <w:trPr>
          <w:cantSplit w:val="true"/>
        </w:trPr>
        <w:tc>
          <w:tcPr>
            <w:tcW w:type="dxa" w:w="2550"/>
            <w:shd w:fill="FAFBFD"/>
            <w:tcMar>
              <w:top w:w="80" w:type="dxa"/>
              <w:start w:w="120" w:type="dxa"/>
              <w:bottom w:w="80" w:type="dxa"/>
              <w:end w:w="120" w:type="dxa"/>
            </w:tcMar>
            <w:vAlign w:val="center"/>
          </w:tcPr>
          <w:p>
            <w:pPr>
              <w:spacing w:after="0"/>
            </w:pPr>
            <w:r>
              <w:rPr>
                <w:rFonts w:ascii="Calibri" w:hAnsi="Calibri"/>
                <w:b w:val="0"/>
                <w:i w:val="0"/>
                <w:color w:val="172033"/>
                <w:sz w:val="18"/>
              </w:rPr>
              <w:t>Desarrollo de soluciones</w:t>
            </w:r>
          </w:p>
        </w:tc>
        <w:tc>
          <w:tcPr>
            <w:tcW w:type="dxa" w:w="1350"/>
            <w:shd w:fill="FAFBFD"/>
            <w:tcMar>
              <w:top w:w="80" w:type="dxa"/>
              <w:start w:w="120" w:type="dxa"/>
              <w:bottom w:w="80" w:type="dxa"/>
              <w:end w:w="120" w:type="dxa"/>
            </w:tcMar>
            <w:vAlign w:val="center"/>
          </w:tcPr>
          <w:p>
            <w:pPr>
              <w:spacing w:after="0"/>
            </w:pPr>
            <w:r>
              <w:rPr>
                <w:rFonts w:ascii="Calibri" w:hAnsi="Calibri"/>
                <w:b w:val="0"/>
                <w:i w:val="0"/>
                <w:color w:val="172033"/>
                <w:sz w:val="18"/>
              </w:rPr>
              <w:t>4.1, 4.2 y 4.3</w:t>
            </w:r>
          </w:p>
        </w:tc>
        <w:tc>
          <w:tcPr>
            <w:tcW w:type="dxa" w:w="5460"/>
            <w:shd w:fill="FAFBFD"/>
            <w:tcMar>
              <w:top w:w="80" w:type="dxa"/>
              <w:start w:w="120" w:type="dxa"/>
              <w:bottom w:w="80" w:type="dxa"/>
              <w:end w:w="120" w:type="dxa"/>
            </w:tcMar>
            <w:vAlign w:val="center"/>
          </w:tcPr>
          <w:p>
            <w:pPr>
              <w:spacing w:after="0"/>
            </w:pPr>
            <w:r>
              <w:rPr>
                <w:rFonts w:ascii="Calibri" w:hAnsi="Calibri"/>
                <w:b w:val="0"/>
                <w:i w:val="0"/>
                <w:color w:val="172033"/>
                <w:sz w:val="18"/>
              </w:rPr>
              <w:t>Construir, integrar y desplegar una solución frontend coherente con técnicas sistemáticas de desarrollo y mantenimiento.</w:t>
            </w:r>
          </w:p>
        </w:tc>
      </w:tr>
    </w:tbl>
    <w:p>
      <w:pPr>
        <w:pStyle w:val="TableCitation"/>
      </w:pPr>
    </w:p>
    <w:p>
      <w:pPr>
        <w:pStyle w:val="Heading1"/>
      </w:pPr>
      <w:r>
        <w:t>3. Relación con mis intereses profesionales</w:t>
      </w:r>
    </w:p>
    <w:p>
      <w:pPr>
        <w:jc w:val="both"/>
      </w:pPr>
      <w:r>
        <w:rPr>
          <w:rFonts w:ascii="Calibri" w:hAnsi="Calibri"/>
          <w:b w:val="0"/>
          <w:i w:val="0"/>
          <w:color w:val="172033"/>
          <w:sz w:val="22"/>
        </w:rPr>
        <w:t>Mis intereses profesionales se relacionan con el desarrollo de software, la experiencia de usuario y la creación de herramientas que ordenen procesos cotidianos. Mi participación en multimedia dentro de una iglesia me permite observar retrasos en letras, presentaciones, recursos y cambios que llegan por canales dispersos. RUAHTONE conecta esa experiencia con el diseño de una interfaz clara y con la implementación sistemática de funcionalidades que deben ser comprensibles para distintos roles.</w:t>
      </w:r>
    </w:p>
    <w:p>
      <w:pPr>
        <w:jc w:val="both"/>
      </w:pPr>
      <w:r>
        <w:rPr>
          <w:rFonts w:ascii="Calibri" w:hAnsi="Calibri"/>
          <w:b w:val="0"/>
          <w:i w:val="0"/>
          <w:color w:val="172033"/>
          <w:sz w:val="22"/>
        </w:rPr>
        <w:t>Mi aporte individual: Aporto la perspectiva operativa de multimedia, la revisión de los flujos de recursos y contenidos, y la evaluación de claridad, accesibilidad y respuesta de la interfaz.</w:t>
      </w:r>
    </w:p>
    <w:p>
      <w:pPr>
        <w:pStyle w:val="Heading1"/>
      </w:pPr>
      <w:r>
        <w:t>4. Factibilidad</w:t>
      </w:r>
    </w:p>
    <w:p>
      <w:pPr>
        <w:jc w:val="both"/>
      </w:pPr>
      <w:r>
        <w:rPr>
          <w:rFonts w:ascii="Calibri" w:hAnsi="Calibri"/>
          <w:b w:val="0"/>
          <w:i w:val="0"/>
          <w:color w:val="172033"/>
          <w:sz w:val="22"/>
        </w:rPr>
        <w:t>El proyecto es factible si se mantiene el alcance acordado. El equipo dispone de tres estudiantes con experiencia en iglesias distintas, acceso a usuarios representativos y un repositorio GitHub para colaborar. El MVP utiliza tecnologías web gratuitas y datos ficticios, por lo que no requiere infraestructura pagada ni tratamiento de información sensible. El trabajo se divide en incrementos verticales que producen resultados demostrables durante el semestre (RUAHTONE, 2026e).</w:t>
      </w:r>
    </w:p>
    <w:tbl>
      <w:tblPr>
        <w:tblStyle w:val="TableGrid"/>
        <w:tblW w:type="dxa" w:w="9360"/>
        <w:jc w:val="center"/>
        <w:tblLayout w:type="fixed"/>
        <w:tblLook w:firstColumn="1" w:firstRow="1" w:lastColumn="0" w:lastRow="0" w:noHBand="0" w:noVBand="1" w:val="04A0"/>
        <w:tblInd w:w="120" w:type="dxa"/>
      </w:tblPr>
      <w:tblGrid>
        <w:gridCol w:w="2000"/>
        <w:gridCol w:w="7360"/>
      </w:tblGrid>
      <w:tr>
        <w:trPr>
          <w:tblHeader w:val="true"/>
        </w:trPr>
        <w:tc>
          <w:tcPr>
            <w:tcW w:type="dxa" w:w="2000"/>
            <w:tcMar>
              <w:top w:w="80" w:type="dxa"/>
              <w:start w:w="120" w:type="dxa"/>
              <w:bottom w:w="80" w:type="dxa"/>
              <w:end w:w="120" w:type="dxa"/>
            </w:tcMar>
            <w:vAlign w:val="center"/>
            <w:shd w:fill="3157D5"/>
          </w:tcPr>
          <w:p>
            <w:pPr>
              <w:spacing w:after="0"/>
            </w:pPr>
            <w:r>
              <w:rPr>
                <w:rFonts w:ascii="Calibri" w:hAnsi="Calibri"/>
                <w:b/>
                <w:i w:val="0"/>
                <w:color w:val="FFFFFF"/>
                <w:sz w:val="18"/>
              </w:rPr>
              <w:t>Dimensión</w:t>
            </w:r>
          </w:p>
        </w:tc>
        <w:tc>
          <w:tcPr>
            <w:tcW w:type="dxa" w:w="7360"/>
            <w:tcMar>
              <w:top w:w="80" w:type="dxa"/>
              <w:start w:w="120" w:type="dxa"/>
              <w:bottom w:w="80" w:type="dxa"/>
              <w:end w:w="120" w:type="dxa"/>
            </w:tcMar>
            <w:vAlign w:val="center"/>
            <w:shd w:fill="3157D5"/>
          </w:tcPr>
          <w:p>
            <w:pPr>
              <w:spacing w:after="0"/>
            </w:pPr>
            <w:r>
              <w:rPr>
                <w:rFonts w:ascii="Calibri" w:hAnsi="Calibri"/>
                <w:b/>
                <w:i w:val="0"/>
                <w:color w:val="FFFFFF"/>
                <w:sz w:val="18"/>
              </w:rPr>
              <w:t>Condición y respuesta</w:t>
            </w:r>
          </w:p>
        </w:tc>
      </w:tr>
      <w:tr>
        <w:trPr>
          <w:cantSplit w:val="true"/>
        </w:trPr>
        <w:tc>
          <w:tcPr>
            <w:tcW w:type="dxa" w:w="2000"/>
            <w:tcMar>
              <w:top w:w="80" w:type="dxa"/>
              <w:start w:w="120" w:type="dxa"/>
              <w:bottom w:w="80" w:type="dxa"/>
              <w:end w:w="120" w:type="dxa"/>
            </w:tcMar>
            <w:vAlign w:val="center"/>
          </w:tcPr>
          <w:p>
            <w:pPr>
              <w:spacing w:after="0"/>
            </w:pPr>
            <w:r>
              <w:rPr>
                <w:rFonts w:ascii="Calibri" w:hAnsi="Calibri"/>
                <w:b w:val="0"/>
                <w:i w:val="0"/>
                <w:color w:val="172033"/>
                <w:sz w:val="18"/>
              </w:rPr>
              <w:t>Tiempo</w:t>
            </w:r>
          </w:p>
        </w:tc>
        <w:tc>
          <w:tcPr>
            <w:tcW w:type="dxa" w:w="7360"/>
            <w:tcMar>
              <w:top w:w="80" w:type="dxa"/>
              <w:start w:w="120" w:type="dxa"/>
              <w:bottom w:w="80" w:type="dxa"/>
              <w:end w:w="120" w:type="dxa"/>
            </w:tcMar>
            <w:vAlign w:val="center"/>
          </w:tcPr>
          <w:p>
            <w:pPr>
              <w:spacing w:after="0"/>
            </w:pPr>
            <w:r>
              <w:rPr>
                <w:rFonts w:ascii="Calibri" w:hAnsi="Calibri"/>
                <w:b w:val="0"/>
                <w:i w:val="0"/>
                <w:color w:val="172033"/>
                <w:sz w:val="18"/>
              </w:rPr>
              <w:t>Plan semestral por fases; priorización del flujo central antes de módulos secundarios.</w:t>
            </w:r>
          </w:p>
        </w:tc>
      </w:tr>
      <w:tr>
        <w:trPr>
          <w:cantSplit w:val="true"/>
        </w:trPr>
        <w:tc>
          <w:tcPr>
            <w:tcW w:type="dxa" w:w="2000"/>
            <w:shd w:fill="FAFBFD"/>
            <w:tcMar>
              <w:top w:w="80" w:type="dxa"/>
              <w:start w:w="120" w:type="dxa"/>
              <w:bottom w:w="80" w:type="dxa"/>
              <w:end w:w="120" w:type="dxa"/>
            </w:tcMar>
            <w:vAlign w:val="center"/>
          </w:tcPr>
          <w:p>
            <w:pPr>
              <w:spacing w:after="0"/>
            </w:pPr>
            <w:r>
              <w:rPr>
                <w:rFonts w:ascii="Calibri" w:hAnsi="Calibri"/>
                <w:b w:val="0"/>
                <w:i w:val="0"/>
                <w:color w:val="172033"/>
                <w:sz w:val="18"/>
              </w:rPr>
              <w:t>Materiales</w:t>
            </w:r>
          </w:p>
        </w:tc>
        <w:tc>
          <w:tcPr>
            <w:tcW w:type="dxa" w:w="7360"/>
            <w:shd w:fill="FAFBFD"/>
            <w:tcMar>
              <w:top w:w="80" w:type="dxa"/>
              <w:start w:w="120" w:type="dxa"/>
              <w:bottom w:w="80" w:type="dxa"/>
              <w:end w:w="120" w:type="dxa"/>
            </w:tcMar>
            <w:vAlign w:val="center"/>
          </w:tcPr>
          <w:p>
            <w:pPr>
              <w:spacing w:after="0"/>
            </w:pPr>
            <w:r>
              <w:rPr>
                <w:rFonts w:ascii="Calibri" w:hAnsi="Calibri"/>
                <w:b w:val="0"/>
                <w:i w:val="0"/>
                <w:color w:val="172033"/>
                <w:sz w:val="18"/>
              </w:rPr>
              <w:t>Tres computadores, conexión a internet para GitHub, navegadores y herramientas de desarrollo gratuitas.</w:t>
            </w:r>
          </w:p>
        </w:tc>
      </w:tr>
      <w:tr>
        <w:trPr>
          <w:cantSplit w:val="true"/>
        </w:trPr>
        <w:tc>
          <w:tcPr>
            <w:tcW w:type="dxa" w:w="2000"/>
            <w:tcMar>
              <w:top w:w="80" w:type="dxa"/>
              <w:start w:w="120" w:type="dxa"/>
              <w:bottom w:w="80" w:type="dxa"/>
              <w:end w:w="120" w:type="dxa"/>
            </w:tcMar>
            <w:vAlign w:val="center"/>
          </w:tcPr>
          <w:p>
            <w:pPr>
              <w:spacing w:after="0"/>
            </w:pPr>
            <w:r>
              <w:rPr>
                <w:rFonts w:ascii="Calibri" w:hAnsi="Calibri"/>
                <w:b w:val="0"/>
                <w:i w:val="0"/>
                <w:color w:val="172033"/>
                <w:sz w:val="18"/>
              </w:rPr>
              <w:t>Factores externos</w:t>
            </w:r>
          </w:p>
        </w:tc>
        <w:tc>
          <w:tcPr>
            <w:tcW w:type="dxa" w:w="7360"/>
            <w:tcMar>
              <w:top w:w="80" w:type="dxa"/>
              <w:start w:w="120" w:type="dxa"/>
              <w:bottom w:w="80" w:type="dxa"/>
              <w:end w:w="120" w:type="dxa"/>
            </w:tcMar>
            <w:vAlign w:val="center"/>
          </w:tcPr>
          <w:p>
            <w:pPr>
              <w:spacing w:after="0"/>
            </w:pPr>
            <w:r>
              <w:rPr>
                <w:rFonts w:ascii="Calibri" w:hAnsi="Calibri"/>
                <w:b w:val="0"/>
                <w:i w:val="0"/>
                <w:color w:val="172033"/>
                <w:sz w:val="18"/>
              </w:rPr>
              <w:t>Disponibilidad de voluntarios para validación y retroalimentación del docente.</w:t>
            </w:r>
          </w:p>
        </w:tc>
      </w:tr>
      <w:tr>
        <w:trPr>
          <w:cantSplit w:val="true"/>
        </w:trPr>
        <w:tc>
          <w:tcPr>
            <w:tcW w:type="dxa" w:w="2000"/>
            <w:shd w:fill="FAFBFD"/>
            <w:tcMar>
              <w:top w:w="80" w:type="dxa"/>
              <w:start w:w="120" w:type="dxa"/>
              <w:bottom w:w="80" w:type="dxa"/>
              <w:end w:w="120" w:type="dxa"/>
            </w:tcMar>
            <w:vAlign w:val="center"/>
          </w:tcPr>
          <w:p>
            <w:pPr>
              <w:spacing w:after="0"/>
            </w:pPr>
            <w:r>
              <w:rPr>
                <w:rFonts w:ascii="Calibri" w:hAnsi="Calibri"/>
                <w:b w:val="0"/>
                <w:i w:val="0"/>
                <w:color w:val="172033"/>
                <w:sz w:val="18"/>
              </w:rPr>
              <w:t>Riesgo de alcance</w:t>
            </w:r>
          </w:p>
        </w:tc>
        <w:tc>
          <w:tcPr>
            <w:tcW w:type="dxa" w:w="7360"/>
            <w:shd w:fill="FAFBFD"/>
            <w:tcMar>
              <w:top w:w="80" w:type="dxa"/>
              <w:start w:w="120" w:type="dxa"/>
              <w:bottom w:w="80" w:type="dxa"/>
              <w:end w:w="120" w:type="dxa"/>
            </w:tcMar>
            <w:vAlign w:val="center"/>
          </w:tcPr>
          <w:p>
            <w:pPr>
              <w:spacing w:after="0"/>
            </w:pPr>
            <w:r>
              <w:rPr>
                <w:rFonts w:ascii="Calibri" w:hAnsi="Calibri"/>
                <w:b w:val="0"/>
                <w:i w:val="0"/>
                <w:color w:val="172033"/>
                <w:sz w:val="18"/>
              </w:rPr>
              <w:t>Congelar backend, pagos, aplicaciones nativas, WhatsApp y multi-sede durante el MVP.</w:t>
            </w:r>
          </w:p>
        </w:tc>
      </w:tr>
      <w:tr>
        <w:trPr>
          <w:cantSplit w:val="true"/>
        </w:trPr>
        <w:tc>
          <w:tcPr>
            <w:tcW w:type="dxa" w:w="2000"/>
            <w:tcMar>
              <w:top w:w="80" w:type="dxa"/>
              <w:start w:w="120" w:type="dxa"/>
              <w:bottom w:w="80" w:type="dxa"/>
              <w:end w:w="120" w:type="dxa"/>
            </w:tcMar>
            <w:vAlign w:val="center"/>
          </w:tcPr>
          <w:p>
            <w:pPr>
              <w:spacing w:after="0"/>
            </w:pPr>
            <w:r>
              <w:rPr>
                <w:rFonts w:ascii="Calibri" w:hAnsi="Calibri"/>
                <w:b w:val="0"/>
                <w:i w:val="0"/>
                <w:color w:val="172033"/>
                <w:sz w:val="18"/>
              </w:rPr>
              <w:t>Riesgo técnico</w:t>
            </w:r>
          </w:p>
        </w:tc>
        <w:tc>
          <w:tcPr>
            <w:tcW w:type="dxa" w:w="7360"/>
            <w:tcMar>
              <w:top w:w="80" w:type="dxa"/>
              <w:start w:w="120" w:type="dxa"/>
              <w:bottom w:w="80" w:type="dxa"/>
              <w:end w:w="120" w:type="dxa"/>
            </w:tcMar>
            <w:vAlign w:val="center"/>
          </w:tcPr>
          <w:p>
            <w:pPr>
              <w:spacing w:after="0"/>
            </w:pPr>
            <w:r>
              <w:rPr>
                <w:rFonts w:ascii="Calibri" w:hAnsi="Calibri"/>
                <w:b w:val="0"/>
                <w:i w:val="0"/>
                <w:color w:val="172033"/>
                <w:sz w:val="18"/>
              </w:rPr>
              <w:t>Arquitectura por capas, datos demo versionados, revisión por pares y pruebas tempranas.</w:t>
            </w:r>
          </w:p>
        </w:tc>
      </w:tr>
      <w:tr>
        <w:trPr>
          <w:cantSplit w:val="true"/>
        </w:trPr>
        <w:tc>
          <w:tcPr>
            <w:tcW w:type="dxa" w:w="2000"/>
            <w:shd w:fill="FAFBFD"/>
            <w:tcMar>
              <w:top w:w="80" w:type="dxa"/>
              <w:start w:w="120" w:type="dxa"/>
              <w:bottom w:w="80" w:type="dxa"/>
              <w:end w:w="120" w:type="dxa"/>
            </w:tcMar>
            <w:vAlign w:val="center"/>
          </w:tcPr>
          <w:p>
            <w:pPr>
              <w:spacing w:after="0"/>
            </w:pPr>
            <w:r>
              <w:rPr>
                <w:rFonts w:ascii="Calibri" w:hAnsi="Calibri"/>
                <w:b w:val="0"/>
                <w:i w:val="0"/>
                <w:color w:val="172033"/>
                <w:sz w:val="18"/>
              </w:rPr>
              <w:t>Riesgo de coordinación</w:t>
            </w:r>
          </w:p>
        </w:tc>
        <w:tc>
          <w:tcPr>
            <w:tcW w:type="dxa" w:w="7360"/>
            <w:shd w:fill="FAFBFD"/>
            <w:tcMar>
              <w:top w:w="80" w:type="dxa"/>
              <w:start w:w="120" w:type="dxa"/>
              <w:bottom w:w="80" w:type="dxa"/>
              <w:end w:w="120" w:type="dxa"/>
            </w:tcMar>
            <w:vAlign w:val="center"/>
          </w:tcPr>
          <w:p>
            <w:pPr>
              <w:spacing w:after="0"/>
            </w:pPr>
            <w:r>
              <w:rPr>
                <w:rFonts w:ascii="Calibri" w:hAnsi="Calibri"/>
                <w:b w:val="0"/>
                <w:i w:val="0"/>
                <w:color w:val="172033"/>
                <w:sz w:val="18"/>
              </w:rPr>
              <w:t>Ramas, pull requests pequeños, responsables visibles y reuniones breves de seguimiento.</w:t>
            </w:r>
          </w:p>
        </w:tc>
      </w:tr>
    </w:tbl>
    <w:p>
      <w:pPr>
        <w:pStyle w:val="TableCitation"/>
      </w:pPr>
    </w:p>
    <w:p>
      <w:pPr>
        <w:pStyle w:val="Heading1"/>
      </w:pPr>
      <w:r>
        <w:t>5. Objetivos</w:t>
      </w:r>
    </w:p>
    <w:p>
      <w:pPr>
        <w:keepLines/>
      </w:pPr>
      <w:r>
        <w:rPr>
          <w:rFonts w:ascii="Calibri" w:hAnsi="Calibri"/>
          <w:b/>
          <w:i w:val="0"/>
          <w:color w:val="1F4D78"/>
          <w:sz w:val="22"/>
        </w:rPr>
        <w:t xml:space="preserve">Objetivo general. </w:t>
      </w:r>
      <w:r>
        <w:rPr>
          <w:rFonts w:ascii="Calibri" w:hAnsi="Calibri"/>
          <w:b w:val="0"/>
          <w:i w:val="0"/>
          <w:color w:val="172033"/>
          <w:sz w:val="22"/>
        </w:rPr>
        <w:t>Diseñar, construir y validar durante la asignatura un MVP frontend local de RUAHTONE que centralice la preparación de servicios de iglesias cristianas, permitiendo gestionar eventos, equipos, asignaciones, confirmaciones, repertorio, recursos y tareas desde una experiencia diferenciada por rol.</w:t>
      </w:r>
    </w:p>
    <w:p>
      <w:pPr>
        <w:keepLines/>
      </w:pPr>
      <w:r>
        <w:rPr>
          <w:rFonts w:ascii="Calibri" w:hAnsi="Calibri"/>
          <w:b/>
          <w:i w:val="0"/>
          <w:color w:val="1F4D78"/>
          <w:sz w:val="22"/>
        </w:rPr>
        <w:t xml:space="preserve">Objetivo específico 1. </w:t>
      </w:r>
      <w:r>
        <w:rPr>
          <w:rFonts w:ascii="Calibri" w:hAnsi="Calibri"/>
          <w:b w:val="0"/>
          <w:i w:val="0"/>
          <w:color w:val="172033"/>
          <w:sz w:val="22"/>
        </w:rPr>
        <w:t>Levantar y formalizar requisitos, reglas de negocio, roles, flujos y criterios de aceptación a partir de la experiencia del equipo y de validaciones con servidores de iglesias en Chile.</w:t>
      </w:r>
    </w:p>
    <w:p>
      <w:pPr>
        <w:keepLines/>
      </w:pPr>
      <w:r>
        <w:rPr>
          <w:rFonts w:ascii="Calibri" w:hAnsi="Calibri"/>
          <w:b/>
          <w:i w:val="0"/>
          <w:color w:val="1F4D78"/>
          <w:sz w:val="22"/>
        </w:rPr>
        <w:t xml:space="preserve">Objetivo específico 2. </w:t>
      </w:r>
      <w:r>
        <w:rPr>
          <w:rFonts w:ascii="Calibri" w:hAnsi="Calibri"/>
          <w:b w:val="0"/>
          <w:i w:val="0"/>
          <w:color w:val="172033"/>
          <w:sz w:val="22"/>
        </w:rPr>
        <w:t>Modelar una arquitectura y un conjunto de datos coherentes que separen personas, ministerios, servicios, asignaciones, canciones contextuales, recursos, checklists y actividad.</w:t>
      </w:r>
    </w:p>
    <w:p>
      <w:pPr>
        <w:keepLines/>
      </w:pPr>
      <w:r>
        <w:rPr>
          <w:rFonts w:ascii="Calibri" w:hAnsi="Calibri"/>
          <w:b/>
          <w:i w:val="0"/>
          <w:color w:val="1F4D78"/>
          <w:sz w:val="22"/>
        </w:rPr>
        <w:t xml:space="preserve">Objetivo específico 3. </w:t>
      </w:r>
      <w:r>
        <w:rPr>
          <w:rFonts w:ascii="Calibri" w:hAnsi="Calibri"/>
          <w:b w:val="0"/>
          <w:i w:val="0"/>
          <w:color w:val="172033"/>
          <w:sz w:val="22"/>
        </w:rPr>
        <w:t>Implementar un flujo vertical responsive y accesible para consultar el próximo servicio, confirmar asistencia, gestionar repertorio y recursos, completar tareas y observar la trazabilidad de los cambios.</w:t>
      </w:r>
    </w:p>
    <w:p>
      <w:pPr>
        <w:keepLines/>
      </w:pPr>
      <w:r>
        <w:rPr>
          <w:rFonts w:ascii="Calibri" w:hAnsi="Calibri"/>
          <w:b/>
          <w:i w:val="0"/>
          <w:color w:val="1F4D78"/>
          <w:sz w:val="22"/>
        </w:rPr>
        <w:t xml:space="preserve">Objetivo específico 4. </w:t>
      </w:r>
      <w:r>
        <w:rPr>
          <w:rFonts w:ascii="Calibri" w:hAnsi="Calibri"/>
          <w:b w:val="0"/>
          <w:i w:val="0"/>
          <w:color w:val="172033"/>
          <w:sz w:val="22"/>
        </w:rPr>
        <w:t>Evaluar el producto mediante pruebas automatizadas, recorridos funcionales y sesiones moderadas con usuarios representativos, utilizando los hallazgos para priorizar mejoras.</w:t>
      </w:r>
    </w:p>
    <w:p>
      <w:pPr>
        <w:pStyle w:val="Heading1"/>
      </w:pPr>
      <w:r>
        <w:t>6. Metodología de trabajo</w:t>
      </w:r>
    </w:p>
    <w:p>
      <w:pPr>
        <w:jc w:val="both"/>
      </w:pPr>
      <w:r>
        <w:rPr>
          <w:rFonts w:ascii="Calibri" w:hAnsi="Calibri"/>
          <w:b w:val="0"/>
          <w:i w:val="0"/>
          <w:color w:val="172033"/>
          <w:sz w:val="22"/>
        </w:rPr>
        <w:t>Se utilizará una metodología incremental y colaborativa, adecuada a un producto digital en fase de descubrimiento. Cada ciclo comenzará con un problema y criterios de aceptación, continuará con diseño e implementación, y terminará con verificación, evidencia y ajuste.</w:t>
      </w:r>
    </w:p>
    <w:p>
      <w:pPr>
        <w:pStyle w:val="ListNumber"/>
      </w:pPr>
      <w:r>
        <w:rPr>
          <w:rFonts w:ascii="Calibri" w:hAnsi="Calibri"/>
          <w:b w:val="0"/>
          <w:i w:val="0"/>
          <w:color w:val="172033"/>
          <w:sz w:val="22"/>
        </w:rPr>
        <w:t>Descubrir y validar necesidades mediante entrevistas breves y observación de procesos en las iglesias del equipo.</w:t>
      </w:r>
    </w:p>
    <w:p>
      <w:pPr>
        <w:pStyle w:val="ListNumber"/>
      </w:pPr>
      <w:r>
        <w:rPr>
          <w:rFonts w:ascii="Calibri" w:hAnsi="Calibri"/>
          <w:b w:val="0"/>
          <w:i w:val="0"/>
          <w:color w:val="172033"/>
          <w:sz w:val="22"/>
        </w:rPr>
        <w:t>Especificar historias, requisitos, reglas de negocio, flujos, riesgos y criterios de aceptación en documentos versionados.</w:t>
      </w:r>
    </w:p>
    <w:p>
      <w:pPr>
        <w:pStyle w:val="ListNumber"/>
      </w:pPr>
      <w:r>
        <w:rPr>
          <w:rFonts w:ascii="Calibri" w:hAnsi="Calibri"/>
          <w:b w:val="0"/>
          <w:i w:val="0"/>
          <w:color w:val="172033"/>
          <w:sz w:val="22"/>
        </w:rPr>
        <w:t>Diseñar el modelo de datos, la arquitectura, la navegación y prototipos antes de implementar funcionalidades de alto riesgo.</w:t>
      </w:r>
    </w:p>
    <w:p>
      <w:pPr>
        <w:pStyle w:val="ListNumber"/>
      </w:pPr>
      <w:r>
        <w:rPr>
          <w:rFonts w:ascii="Calibri" w:hAnsi="Calibri"/>
          <w:b w:val="0"/>
          <w:i w:val="0"/>
          <w:color w:val="172033"/>
          <w:sz w:val="22"/>
        </w:rPr>
        <w:t>Construir incrementos verticales pequeños en ramas separadas, revisados mediante pull request antes de integrarlos a main.</w:t>
      </w:r>
    </w:p>
    <w:p>
      <w:pPr>
        <w:pStyle w:val="ListNumber"/>
      </w:pPr>
      <w:r>
        <w:rPr>
          <w:rFonts w:ascii="Calibri" w:hAnsi="Calibri"/>
          <w:b w:val="0"/>
          <w:i w:val="0"/>
          <w:color w:val="172033"/>
          <w:sz w:val="22"/>
        </w:rPr>
        <w:t>Verificar dominio, componentes y flujos críticos; revisar accesibilidad, responsive, persistencia y consistencia de datos.</w:t>
      </w:r>
    </w:p>
    <w:p>
      <w:pPr>
        <w:pStyle w:val="ListNumber"/>
      </w:pPr>
      <w:r>
        <w:rPr>
          <w:rFonts w:ascii="Calibri" w:hAnsi="Calibri"/>
          <w:b w:val="0"/>
          <w:i w:val="0"/>
          <w:color w:val="172033"/>
          <w:sz w:val="22"/>
        </w:rPr>
        <w:t>Validar con usuarios representativos, registrar tiempos, éxito, dudas y errores, y priorizar mejoras por impacto y frecuencia.</w:t>
      </w:r>
    </w:p>
    <w:p>
      <w:pPr>
        <w:pStyle w:val="Heading1"/>
      </w:pPr>
      <w:r>
        <w:t>7. Plan de trabajo</w:t>
      </w:r>
    </w:p>
    <w:tbl>
      <w:tblPr>
        <w:tblStyle w:val="TableGrid"/>
        <w:tblW w:type="dxa" w:w="9360"/>
        <w:jc w:val="center"/>
        <w:tblLayout w:type="fixed"/>
        <w:tblLook w:firstColumn="1" w:firstRow="1" w:lastColumn="0" w:lastRow="0" w:noHBand="0" w:noVBand="1" w:val="04A0"/>
        <w:tblInd w:w="120" w:type="dxa"/>
      </w:tblPr>
      <w:tblGrid>
        <w:gridCol w:w="1250"/>
        <w:gridCol w:w="1150"/>
        <w:gridCol w:w="1900"/>
        <w:gridCol w:w="1400"/>
        <w:gridCol w:w="1750"/>
        <w:gridCol w:w="1910"/>
      </w:tblGrid>
      <w:tr>
        <w:trPr>
          <w:tblHeader w:val="true"/>
        </w:trPr>
        <w:tc>
          <w:tcPr>
            <w:tcW w:type="dxa" w:w="1250"/>
            <w:tcMar>
              <w:top w:w="80" w:type="dxa"/>
              <w:start w:w="120" w:type="dxa"/>
              <w:bottom w:w="80" w:type="dxa"/>
              <w:end w:w="120" w:type="dxa"/>
            </w:tcMar>
            <w:vAlign w:val="center"/>
            <w:shd w:fill="3157D5"/>
          </w:tcPr>
          <w:p>
            <w:pPr>
              <w:spacing w:after="0"/>
            </w:pPr>
            <w:r>
              <w:rPr>
                <w:rFonts w:ascii="Calibri" w:hAnsi="Calibri"/>
                <w:b/>
                <w:i w:val="0"/>
                <w:color w:val="FFFFFF"/>
                <w:sz w:val="18"/>
              </w:rPr>
              <w:t>Actividad</w:t>
            </w:r>
          </w:p>
        </w:tc>
        <w:tc>
          <w:tcPr>
            <w:tcW w:type="dxa" w:w="1150"/>
            <w:tcMar>
              <w:top w:w="80" w:type="dxa"/>
              <w:start w:w="120" w:type="dxa"/>
              <w:bottom w:w="80" w:type="dxa"/>
              <w:end w:w="120" w:type="dxa"/>
            </w:tcMar>
            <w:vAlign w:val="center"/>
            <w:shd w:fill="3157D5"/>
          </w:tcPr>
          <w:p>
            <w:pPr>
              <w:spacing w:after="0"/>
            </w:pPr>
            <w:r>
              <w:rPr>
                <w:rFonts w:ascii="Calibri" w:hAnsi="Calibri"/>
                <w:b/>
                <w:i w:val="0"/>
                <w:color w:val="FFFFFF"/>
                <w:sz w:val="18"/>
              </w:rPr>
              <w:t>Duración</w:t>
            </w:r>
          </w:p>
        </w:tc>
        <w:tc>
          <w:tcPr>
            <w:tcW w:type="dxa" w:w="1900"/>
            <w:tcMar>
              <w:top w:w="80" w:type="dxa"/>
              <w:start w:w="120" w:type="dxa"/>
              <w:bottom w:w="80" w:type="dxa"/>
              <w:end w:w="120" w:type="dxa"/>
            </w:tcMar>
            <w:vAlign w:val="center"/>
            <w:shd w:fill="3157D5"/>
          </w:tcPr>
          <w:p>
            <w:pPr>
              <w:spacing w:after="0"/>
            </w:pPr>
            <w:r>
              <w:rPr>
                <w:rFonts w:ascii="Calibri" w:hAnsi="Calibri"/>
                <w:b/>
                <w:i w:val="0"/>
                <w:color w:val="FFFFFF"/>
                <w:sz w:val="18"/>
              </w:rPr>
              <w:t>Producto</w:t>
            </w:r>
          </w:p>
        </w:tc>
        <w:tc>
          <w:tcPr>
            <w:tcW w:type="dxa" w:w="1400"/>
            <w:tcMar>
              <w:top w:w="80" w:type="dxa"/>
              <w:start w:w="120" w:type="dxa"/>
              <w:bottom w:w="80" w:type="dxa"/>
              <w:end w:w="120" w:type="dxa"/>
            </w:tcMar>
            <w:vAlign w:val="center"/>
            <w:shd w:fill="3157D5"/>
          </w:tcPr>
          <w:p>
            <w:pPr>
              <w:spacing w:after="0"/>
            </w:pPr>
            <w:r>
              <w:rPr>
                <w:rFonts w:ascii="Calibri" w:hAnsi="Calibri"/>
                <w:b/>
                <w:i w:val="0"/>
                <w:color w:val="FFFFFF"/>
                <w:sz w:val="18"/>
              </w:rPr>
              <w:t>Responsable</w:t>
            </w:r>
          </w:p>
        </w:tc>
        <w:tc>
          <w:tcPr>
            <w:tcW w:type="dxa" w:w="1750"/>
            <w:tcMar>
              <w:top w:w="80" w:type="dxa"/>
              <w:start w:w="120" w:type="dxa"/>
              <w:bottom w:w="80" w:type="dxa"/>
              <w:end w:w="120" w:type="dxa"/>
            </w:tcMar>
            <w:vAlign w:val="center"/>
            <w:shd w:fill="3157D5"/>
          </w:tcPr>
          <w:p>
            <w:pPr>
              <w:spacing w:after="0"/>
            </w:pPr>
            <w:r>
              <w:rPr>
                <w:rFonts w:ascii="Calibri" w:hAnsi="Calibri"/>
                <w:b/>
                <w:i w:val="0"/>
                <w:color w:val="FFFFFF"/>
                <w:sz w:val="18"/>
              </w:rPr>
              <w:t>Facilitador</w:t>
            </w:r>
          </w:p>
        </w:tc>
        <w:tc>
          <w:tcPr>
            <w:tcW w:type="dxa" w:w="1910"/>
            <w:tcMar>
              <w:top w:w="80" w:type="dxa"/>
              <w:start w:w="120" w:type="dxa"/>
              <w:bottom w:w="80" w:type="dxa"/>
              <w:end w:w="120" w:type="dxa"/>
            </w:tcMar>
            <w:vAlign w:val="center"/>
            <w:shd w:fill="3157D5"/>
          </w:tcPr>
          <w:p>
            <w:pPr>
              <w:spacing w:after="0"/>
            </w:pPr>
            <w:r>
              <w:rPr>
                <w:rFonts w:ascii="Calibri" w:hAnsi="Calibri"/>
                <w:b/>
                <w:i w:val="0"/>
                <w:color w:val="FFFFFF"/>
                <w:sz w:val="18"/>
              </w:rPr>
              <w:t>Obstáculo</w:t>
            </w:r>
          </w:p>
        </w:tc>
      </w:tr>
      <w:tr>
        <w:trPr>
          <w:cantSplit w:val="true"/>
        </w:trPr>
        <w:tc>
          <w:tcPr>
            <w:tcW w:type="dxa" w:w="1250"/>
            <w:tcMar>
              <w:top w:w="80" w:type="dxa"/>
              <w:start w:w="120" w:type="dxa"/>
              <w:bottom w:w="80" w:type="dxa"/>
              <w:end w:w="120" w:type="dxa"/>
            </w:tcMar>
            <w:vAlign w:val="center"/>
          </w:tcPr>
          <w:p>
            <w:pPr>
              <w:spacing w:after="0"/>
            </w:pPr>
            <w:r>
              <w:rPr>
                <w:rFonts w:ascii="Calibri" w:hAnsi="Calibri"/>
                <w:b w:val="0"/>
                <w:i w:val="0"/>
                <w:color w:val="172033"/>
                <w:sz w:val="16"/>
              </w:rPr>
              <w:t>1. Definición</w:t>
            </w:r>
          </w:p>
        </w:tc>
        <w:tc>
          <w:tcPr>
            <w:tcW w:type="dxa" w:w="1150"/>
            <w:tcMar>
              <w:top w:w="80" w:type="dxa"/>
              <w:start w:w="120" w:type="dxa"/>
              <w:bottom w:w="80" w:type="dxa"/>
              <w:end w:w="120" w:type="dxa"/>
            </w:tcMar>
            <w:vAlign w:val="center"/>
          </w:tcPr>
          <w:p>
            <w:pPr>
              <w:spacing w:after="0"/>
            </w:pPr>
            <w:r>
              <w:rPr>
                <w:rFonts w:ascii="Calibri" w:hAnsi="Calibri"/>
                <w:b w:val="0"/>
                <w:i w:val="0"/>
                <w:color w:val="172033"/>
                <w:sz w:val="16"/>
              </w:rPr>
              <w:t>Semanas 1-3</w:t>
            </w:r>
          </w:p>
        </w:tc>
        <w:tc>
          <w:tcPr>
            <w:tcW w:type="dxa" w:w="1900"/>
            <w:tcMar>
              <w:top w:w="80" w:type="dxa"/>
              <w:start w:w="120" w:type="dxa"/>
              <w:bottom w:w="80" w:type="dxa"/>
              <w:end w:w="120" w:type="dxa"/>
            </w:tcMar>
            <w:vAlign w:val="center"/>
          </w:tcPr>
          <w:p>
            <w:pPr>
              <w:spacing w:after="0"/>
            </w:pPr>
            <w:r>
              <w:rPr>
                <w:rFonts w:ascii="Calibri" w:hAnsi="Calibri"/>
                <w:b w:val="0"/>
                <w:i w:val="0"/>
                <w:color w:val="172033"/>
                <w:sz w:val="16"/>
              </w:rPr>
              <w:t>Problema, alcance, requisitos y rúbrica</w:t>
            </w:r>
          </w:p>
        </w:tc>
        <w:tc>
          <w:tcPr>
            <w:tcW w:type="dxa" w:w="1400"/>
            <w:tcMar>
              <w:top w:w="80" w:type="dxa"/>
              <w:start w:w="120" w:type="dxa"/>
              <w:bottom w:w="80" w:type="dxa"/>
              <w:end w:w="120" w:type="dxa"/>
            </w:tcMar>
            <w:vAlign w:val="center"/>
          </w:tcPr>
          <w:p>
            <w:pPr>
              <w:spacing w:after="0"/>
            </w:pPr>
            <w:r>
              <w:rPr>
                <w:rFonts w:ascii="Calibri" w:hAnsi="Calibri"/>
                <w:b w:val="0"/>
                <w:i w:val="0"/>
                <w:color w:val="172033"/>
                <w:sz w:val="16"/>
              </w:rPr>
              <w:t>Equipo completo</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6"/>
              </w:rPr>
              <w:t>Experiencia en tres iglesias</w:t>
            </w:r>
          </w:p>
        </w:tc>
        <w:tc>
          <w:tcPr>
            <w:tcW w:type="dxa" w:w="1910"/>
            <w:tcMar>
              <w:top w:w="80" w:type="dxa"/>
              <w:start w:w="120" w:type="dxa"/>
              <w:bottom w:w="80" w:type="dxa"/>
              <w:end w:w="120" w:type="dxa"/>
            </w:tcMar>
            <w:vAlign w:val="center"/>
          </w:tcPr>
          <w:p>
            <w:pPr>
              <w:spacing w:after="0"/>
            </w:pPr>
            <w:r>
              <w:rPr>
                <w:rFonts w:ascii="Calibri" w:hAnsi="Calibri"/>
                <w:b w:val="0"/>
                <w:i w:val="0"/>
                <w:color w:val="172033"/>
                <w:sz w:val="16"/>
              </w:rPr>
              <w:t>Alcance excesivo o supuestos sin validar</w:t>
            </w:r>
          </w:p>
        </w:tc>
      </w:tr>
      <w:tr>
        <w:trPr>
          <w:cantSplit w:val="true"/>
        </w:trPr>
        <w:tc>
          <w:tcPr>
            <w:tcW w:type="dxa" w:w="1250"/>
            <w:shd w:fill="FAFBFD"/>
            <w:tcMar>
              <w:top w:w="80" w:type="dxa"/>
              <w:start w:w="120" w:type="dxa"/>
              <w:bottom w:w="80" w:type="dxa"/>
              <w:end w:w="120" w:type="dxa"/>
            </w:tcMar>
            <w:vAlign w:val="center"/>
          </w:tcPr>
          <w:p>
            <w:pPr>
              <w:spacing w:after="0"/>
            </w:pPr>
            <w:r>
              <w:rPr>
                <w:rFonts w:ascii="Calibri" w:hAnsi="Calibri"/>
                <w:b w:val="0"/>
                <w:i w:val="0"/>
                <w:color w:val="172033"/>
                <w:sz w:val="16"/>
              </w:rPr>
              <w:t>2. Diseño</w:t>
            </w:r>
          </w:p>
        </w:tc>
        <w:tc>
          <w:tcPr>
            <w:tcW w:type="dxa" w:w="1150"/>
            <w:shd w:fill="FAFBFD"/>
            <w:tcMar>
              <w:top w:w="80" w:type="dxa"/>
              <w:start w:w="120" w:type="dxa"/>
              <w:bottom w:w="80" w:type="dxa"/>
              <w:end w:w="120" w:type="dxa"/>
            </w:tcMar>
            <w:vAlign w:val="center"/>
          </w:tcPr>
          <w:p>
            <w:pPr>
              <w:spacing w:after="0"/>
            </w:pPr>
            <w:r>
              <w:rPr>
                <w:rFonts w:ascii="Calibri" w:hAnsi="Calibri"/>
                <w:b w:val="0"/>
                <w:i w:val="0"/>
                <w:color w:val="172033"/>
                <w:sz w:val="16"/>
              </w:rPr>
              <w:t>Semanas 4-5</w:t>
            </w:r>
          </w:p>
        </w:tc>
        <w:tc>
          <w:tcPr>
            <w:tcW w:type="dxa" w:w="1900"/>
            <w:shd w:fill="FAFBFD"/>
            <w:tcMar>
              <w:top w:w="80" w:type="dxa"/>
              <w:start w:w="120" w:type="dxa"/>
              <w:bottom w:w="80" w:type="dxa"/>
              <w:end w:w="120" w:type="dxa"/>
            </w:tcMar>
            <w:vAlign w:val="center"/>
          </w:tcPr>
          <w:p>
            <w:pPr>
              <w:spacing w:after="0"/>
            </w:pPr>
            <w:r>
              <w:rPr>
                <w:rFonts w:ascii="Calibri" w:hAnsi="Calibri"/>
                <w:b w:val="0"/>
                <w:i w:val="0"/>
                <w:color w:val="172033"/>
                <w:sz w:val="16"/>
              </w:rPr>
              <w:t>Flujos, modelo, arquitectura y prototipo</w:t>
            </w:r>
          </w:p>
        </w:tc>
        <w:tc>
          <w:tcPr>
            <w:tcW w:type="dxa" w:w="1400"/>
            <w:shd w:fill="FAFBFD"/>
            <w:tcMar>
              <w:top w:w="80" w:type="dxa"/>
              <w:start w:w="120" w:type="dxa"/>
              <w:bottom w:w="80" w:type="dxa"/>
              <w:end w:w="120" w:type="dxa"/>
            </w:tcMar>
            <w:vAlign w:val="center"/>
          </w:tcPr>
          <w:p>
            <w:pPr>
              <w:spacing w:after="0"/>
            </w:pPr>
            <w:r>
              <w:rPr>
                <w:rFonts w:ascii="Calibri" w:hAnsi="Calibri"/>
                <w:b w:val="0"/>
                <w:i w:val="0"/>
                <w:color w:val="172033"/>
                <w:sz w:val="16"/>
              </w:rPr>
              <w:t>Equipo completo</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6"/>
              </w:rPr>
              <w:t>Documentación aprobada</w:t>
            </w:r>
          </w:p>
        </w:tc>
        <w:tc>
          <w:tcPr>
            <w:tcW w:type="dxa" w:w="1910"/>
            <w:shd w:fill="FAFBFD"/>
            <w:tcMar>
              <w:top w:w="80" w:type="dxa"/>
              <w:start w:w="120" w:type="dxa"/>
              <w:bottom w:w="80" w:type="dxa"/>
              <w:end w:w="120" w:type="dxa"/>
            </w:tcMar>
            <w:vAlign w:val="center"/>
          </w:tcPr>
          <w:p>
            <w:pPr>
              <w:spacing w:after="0"/>
            </w:pPr>
            <w:r>
              <w:rPr>
                <w:rFonts w:ascii="Calibri" w:hAnsi="Calibri"/>
                <w:b w:val="0"/>
                <w:i w:val="0"/>
                <w:color w:val="172033"/>
                <w:sz w:val="16"/>
              </w:rPr>
              <w:t>Diferencias entre procesos de cada iglesia</w:t>
            </w:r>
          </w:p>
        </w:tc>
      </w:tr>
      <w:tr>
        <w:trPr>
          <w:cantSplit w:val="true"/>
        </w:trPr>
        <w:tc>
          <w:tcPr>
            <w:tcW w:type="dxa" w:w="1250"/>
            <w:tcMar>
              <w:top w:w="80" w:type="dxa"/>
              <w:start w:w="120" w:type="dxa"/>
              <w:bottom w:w="80" w:type="dxa"/>
              <w:end w:w="120" w:type="dxa"/>
            </w:tcMar>
            <w:vAlign w:val="center"/>
          </w:tcPr>
          <w:p>
            <w:pPr>
              <w:spacing w:after="0"/>
            </w:pPr>
            <w:r>
              <w:rPr>
                <w:rFonts w:ascii="Calibri" w:hAnsi="Calibri"/>
                <w:b w:val="0"/>
                <w:i w:val="0"/>
                <w:color w:val="172033"/>
                <w:sz w:val="16"/>
              </w:rPr>
              <w:t>3. Fundaciones</w:t>
            </w:r>
          </w:p>
        </w:tc>
        <w:tc>
          <w:tcPr>
            <w:tcW w:type="dxa" w:w="1150"/>
            <w:tcMar>
              <w:top w:w="80" w:type="dxa"/>
              <w:start w:w="120" w:type="dxa"/>
              <w:bottom w:w="80" w:type="dxa"/>
              <w:end w:w="120" w:type="dxa"/>
            </w:tcMar>
            <w:vAlign w:val="center"/>
          </w:tcPr>
          <w:p>
            <w:pPr>
              <w:spacing w:after="0"/>
            </w:pPr>
            <w:r>
              <w:rPr>
                <w:rFonts w:ascii="Calibri" w:hAnsi="Calibri"/>
                <w:b w:val="0"/>
                <w:i w:val="0"/>
                <w:color w:val="172033"/>
                <w:sz w:val="16"/>
              </w:rPr>
              <w:t>Semanas 6-7</w:t>
            </w:r>
          </w:p>
        </w:tc>
        <w:tc>
          <w:tcPr>
            <w:tcW w:type="dxa" w:w="1900"/>
            <w:tcMar>
              <w:top w:w="80" w:type="dxa"/>
              <w:start w:w="120" w:type="dxa"/>
              <w:bottom w:w="80" w:type="dxa"/>
              <w:end w:w="120" w:type="dxa"/>
            </w:tcMar>
            <w:vAlign w:val="center"/>
          </w:tcPr>
          <w:p>
            <w:pPr>
              <w:spacing w:after="0"/>
            </w:pPr>
            <w:r>
              <w:rPr>
                <w:rFonts w:ascii="Calibri" w:hAnsi="Calibri"/>
                <w:b w:val="0"/>
                <w:i w:val="0"/>
                <w:color w:val="172033"/>
                <w:sz w:val="16"/>
              </w:rPr>
              <w:t>Proyecto ejecutable, datos demo y navegación</w:t>
            </w:r>
          </w:p>
        </w:tc>
        <w:tc>
          <w:tcPr>
            <w:tcW w:type="dxa" w:w="1400"/>
            <w:tcMar>
              <w:top w:w="80" w:type="dxa"/>
              <w:start w:w="120" w:type="dxa"/>
              <w:bottom w:w="80" w:type="dxa"/>
              <w:end w:w="120" w:type="dxa"/>
            </w:tcMar>
            <w:vAlign w:val="center"/>
          </w:tcPr>
          <w:p>
            <w:pPr>
              <w:spacing w:after="0"/>
            </w:pPr>
            <w:r>
              <w:rPr>
                <w:rFonts w:ascii="Calibri" w:hAnsi="Calibri"/>
                <w:b w:val="0"/>
                <w:i w:val="0"/>
                <w:color w:val="172033"/>
                <w:sz w:val="16"/>
              </w:rPr>
              <w:t>Desarrollo compartido</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6"/>
              </w:rPr>
              <w:t>Stack conocido y repositorio Git</w:t>
            </w:r>
          </w:p>
        </w:tc>
        <w:tc>
          <w:tcPr>
            <w:tcW w:type="dxa" w:w="1910"/>
            <w:tcMar>
              <w:top w:w="80" w:type="dxa"/>
              <w:start w:w="120" w:type="dxa"/>
              <w:bottom w:w="80" w:type="dxa"/>
              <w:end w:w="120" w:type="dxa"/>
            </w:tcMar>
            <w:vAlign w:val="center"/>
          </w:tcPr>
          <w:p>
            <w:pPr>
              <w:spacing w:after="0"/>
            </w:pPr>
            <w:r>
              <w:rPr>
                <w:rFonts w:ascii="Calibri" w:hAnsi="Calibri"/>
                <w:b w:val="0"/>
                <w:i w:val="0"/>
                <w:color w:val="172033"/>
                <w:sz w:val="16"/>
              </w:rPr>
              <w:t>Curva de aprendizaje y coordinación técnica</w:t>
            </w:r>
          </w:p>
        </w:tc>
      </w:tr>
      <w:tr>
        <w:trPr>
          <w:cantSplit w:val="true"/>
        </w:trPr>
        <w:tc>
          <w:tcPr>
            <w:tcW w:type="dxa" w:w="1250"/>
            <w:shd w:fill="FAFBFD"/>
            <w:tcMar>
              <w:top w:w="80" w:type="dxa"/>
              <w:start w:w="120" w:type="dxa"/>
              <w:bottom w:w="80" w:type="dxa"/>
              <w:end w:w="120" w:type="dxa"/>
            </w:tcMar>
            <w:vAlign w:val="center"/>
          </w:tcPr>
          <w:p>
            <w:pPr>
              <w:spacing w:after="0"/>
            </w:pPr>
            <w:r>
              <w:rPr>
                <w:rFonts w:ascii="Calibri" w:hAnsi="Calibri"/>
                <w:b w:val="0"/>
                <w:i w:val="0"/>
                <w:color w:val="172033"/>
                <w:sz w:val="16"/>
              </w:rPr>
              <w:t>4. Flujo vertical</w:t>
            </w:r>
          </w:p>
        </w:tc>
        <w:tc>
          <w:tcPr>
            <w:tcW w:type="dxa" w:w="1150"/>
            <w:shd w:fill="FAFBFD"/>
            <w:tcMar>
              <w:top w:w="80" w:type="dxa"/>
              <w:start w:w="120" w:type="dxa"/>
              <w:bottom w:w="80" w:type="dxa"/>
              <w:end w:w="120" w:type="dxa"/>
            </w:tcMar>
            <w:vAlign w:val="center"/>
          </w:tcPr>
          <w:p>
            <w:pPr>
              <w:spacing w:after="0"/>
            </w:pPr>
            <w:r>
              <w:rPr>
                <w:rFonts w:ascii="Calibri" w:hAnsi="Calibri"/>
                <w:b w:val="0"/>
                <w:i w:val="0"/>
                <w:color w:val="172033"/>
                <w:sz w:val="16"/>
              </w:rPr>
              <w:t>Semanas 8-10</w:t>
            </w:r>
          </w:p>
        </w:tc>
        <w:tc>
          <w:tcPr>
            <w:tcW w:type="dxa" w:w="1900"/>
            <w:shd w:fill="FAFBFD"/>
            <w:tcMar>
              <w:top w:w="80" w:type="dxa"/>
              <w:start w:w="120" w:type="dxa"/>
              <w:bottom w:w="80" w:type="dxa"/>
              <w:end w:w="120" w:type="dxa"/>
            </w:tcMar>
            <w:vAlign w:val="center"/>
          </w:tcPr>
          <w:p>
            <w:pPr>
              <w:spacing w:after="0"/>
            </w:pPr>
            <w:r>
              <w:rPr>
                <w:rFonts w:ascii="Calibri" w:hAnsi="Calibri"/>
                <w:b w:val="0"/>
                <w:i w:val="0"/>
                <w:color w:val="172033"/>
                <w:sz w:val="16"/>
              </w:rPr>
              <w:t>Servicio, asignación, confirmación y actividad</w:t>
            </w:r>
          </w:p>
        </w:tc>
        <w:tc>
          <w:tcPr>
            <w:tcW w:type="dxa" w:w="1400"/>
            <w:shd w:fill="FAFBFD"/>
            <w:tcMar>
              <w:top w:w="80" w:type="dxa"/>
              <w:start w:w="120" w:type="dxa"/>
              <w:bottom w:w="80" w:type="dxa"/>
              <w:end w:w="120" w:type="dxa"/>
            </w:tcMar>
            <w:vAlign w:val="center"/>
          </w:tcPr>
          <w:p>
            <w:pPr>
              <w:spacing w:after="0"/>
            </w:pPr>
            <w:r>
              <w:rPr>
                <w:rFonts w:ascii="Calibri" w:hAnsi="Calibri"/>
                <w:b w:val="0"/>
                <w:i w:val="0"/>
                <w:color w:val="172033"/>
                <w:sz w:val="16"/>
              </w:rPr>
              <w:t>Desarrollo compartido</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6"/>
              </w:rPr>
              <w:t>Criterios de aceptación definidos</w:t>
            </w:r>
          </w:p>
        </w:tc>
        <w:tc>
          <w:tcPr>
            <w:tcW w:type="dxa" w:w="1910"/>
            <w:shd w:fill="FAFBFD"/>
            <w:tcMar>
              <w:top w:w="80" w:type="dxa"/>
              <w:start w:w="120" w:type="dxa"/>
              <w:bottom w:w="80" w:type="dxa"/>
              <w:end w:w="120" w:type="dxa"/>
            </w:tcMar>
            <w:vAlign w:val="center"/>
          </w:tcPr>
          <w:p>
            <w:pPr>
              <w:spacing w:after="0"/>
            </w:pPr>
            <w:r>
              <w:rPr>
                <w:rFonts w:ascii="Calibri" w:hAnsi="Calibri"/>
                <w:b w:val="0"/>
                <w:i w:val="0"/>
                <w:color w:val="172033"/>
                <w:sz w:val="16"/>
              </w:rPr>
              <w:t>Integración entre componentes y estado</w:t>
            </w:r>
          </w:p>
        </w:tc>
      </w:tr>
      <w:tr>
        <w:trPr>
          <w:cantSplit w:val="true"/>
        </w:trPr>
        <w:tc>
          <w:tcPr>
            <w:tcW w:type="dxa" w:w="1250"/>
            <w:tcMar>
              <w:top w:w="80" w:type="dxa"/>
              <w:start w:w="120" w:type="dxa"/>
              <w:bottom w:w="80" w:type="dxa"/>
              <w:end w:w="120" w:type="dxa"/>
            </w:tcMar>
            <w:vAlign w:val="center"/>
          </w:tcPr>
          <w:p>
            <w:pPr>
              <w:spacing w:after="0"/>
            </w:pPr>
            <w:r>
              <w:rPr>
                <w:rFonts w:ascii="Calibri" w:hAnsi="Calibri"/>
                <w:b w:val="0"/>
                <w:i w:val="0"/>
                <w:color w:val="172033"/>
                <w:sz w:val="16"/>
              </w:rPr>
              <w:t>5. Preparación</w:t>
            </w:r>
          </w:p>
        </w:tc>
        <w:tc>
          <w:tcPr>
            <w:tcW w:type="dxa" w:w="1150"/>
            <w:tcMar>
              <w:top w:w="80" w:type="dxa"/>
              <w:start w:w="120" w:type="dxa"/>
              <w:bottom w:w="80" w:type="dxa"/>
              <w:end w:w="120" w:type="dxa"/>
            </w:tcMar>
            <w:vAlign w:val="center"/>
          </w:tcPr>
          <w:p>
            <w:pPr>
              <w:spacing w:after="0"/>
            </w:pPr>
            <w:r>
              <w:rPr>
                <w:rFonts w:ascii="Calibri" w:hAnsi="Calibri"/>
                <w:b w:val="0"/>
                <w:i w:val="0"/>
                <w:color w:val="172033"/>
                <w:sz w:val="16"/>
              </w:rPr>
              <w:t>Semanas 11-12</w:t>
            </w:r>
          </w:p>
        </w:tc>
        <w:tc>
          <w:tcPr>
            <w:tcW w:type="dxa" w:w="1900"/>
            <w:tcMar>
              <w:top w:w="80" w:type="dxa"/>
              <w:start w:w="120" w:type="dxa"/>
              <w:bottom w:w="80" w:type="dxa"/>
              <w:end w:w="120" w:type="dxa"/>
            </w:tcMar>
            <w:vAlign w:val="center"/>
          </w:tcPr>
          <w:p>
            <w:pPr>
              <w:spacing w:after="0"/>
            </w:pPr>
            <w:r>
              <w:rPr>
                <w:rFonts w:ascii="Calibri" w:hAnsi="Calibri"/>
                <w:b w:val="0"/>
                <w:i w:val="0"/>
                <w:color w:val="172033"/>
                <w:sz w:val="16"/>
              </w:rPr>
              <w:t>Repertorio, recursos y checklists</w:t>
            </w:r>
          </w:p>
        </w:tc>
        <w:tc>
          <w:tcPr>
            <w:tcW w:type="dxa" w:w="1400"/>
            <w:tcMar>
              <w:top w:w="80" w:type="dxa"/>
              <w:start w:w="120" w:type="dxa"/>
              <w:bottom w:w="80" w:type="dxa"/>
              <w:end w:w="120" w:type="dxa"/>
            </w:tcMar>
            <w:vAlign w:val="center"/>
          </w:tcPr>
          <w:p>
            <w:pPr>
              <w:spacing w:after="0"/>
            </w:pPr>
            <w:r>
              <w:rPr>
                <w:rFonts w:ascii="Calibri" w:hAnsi="Calibri"/>
                <w:b w:val="0"/>
                <w:i w:val="0"/>
                <w:color w:val="172033"/>
                <w:sz w:val="16"/>
              </w:rPr>
              <w:t>Desarrollo compartido</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6"/>
              </w:rPr>
              <w:t>Modelo contextual de servicio</w:t>
            </w:r>
          </w:p>
        </w:tc>
        <w:tc>
          <w:tcPr>
            <w:tcW w:type="dxa" w:w="1910"/>
            <w:tcMar>
              <w:top w:w="80" w:type="dxa"/>
              <w:start w:w="120" w:type="dxa"/>
              <w:bottom w:w="80" w:type="dxa"/>
              <w:end w:w="120" w:type="dxa"/>
            </w:tcMar>
            <w:vAlign w:val="center"/>
          </w:tcPr>
          <w:p>
            <w:pPr>
              <w:spacing w:after="0"/>
            </w:pPr>
            <w:r>
              <w:rPr>
                <w:rFonts w:ascii="Calibri" w:hAnsi="Calibri"/>
                <w:b w:val="0"/>
                <w:i w:val="0"/>
                <w:color w:val="172033"/>
                <w:sz w:val="16"/>
              </w:rPr>
              <w:t>Gestión de archivos solo simulada</w:t>
            </w:r>
          </w:p>
        </w:tc>
      </w:tr>
      <w:tr>
        <w:trPr>
          <w:cantSplit w:val="true"/>
        </w:trPr>
        <w:tc>
          <w:tcPr>
            <w:tcW w:type="dxa" w:w="1250"/>
            <w:shd w:fill="FAFBFD"/>
            <w:tcMar>
              <w:top w:w="80" w:type="dxa"/>
              <w:start w:w="120" w:type="dxa"/>
              <w:bottom w:w="80" w:type="dxa"/>
              <w:end w:w="120" w:type="dxa"/>
            </w:tcMar>
            <w:vAlign w:val="center"/>
          </w:tcPr>
          <w:p>
            <w:pPr>
              <w:spacing w:after="0"/>
            </w:pPr>
            <w:r>
              <w:rPr>
                <w:rFonts w:ascii="Calibri" w:hAnsi="Calibri"/>
                <w:b w:val="0"/>
                <w:i w:val="0"/>
                <w:color w:val="172033"/>
                <w:sz w:val="16"/>
              </w:rPr>
              <w:t>6. Calidad</w:t>
            </w:r>
          </w:p>
        </w:tc>
        <w:tc>
          <w:tcPr>
            <w:tcW w:type="dxa" w:w="1150"/>
            <w:shd w:fill="FAFBFD"/>
            <w:tcMar>
              <w:top w:w="80" w:type="dxa"/>
              <w:start w:w="120" w:type="dxa"/>
              <w:bottom w:w="80" w:type="dxa"/>
              <w:end w:w="120" w:type="dxa"/>
            </w:tcMar>
            <w:vAlign w:val="center"/>
          </w:tcPr>
          <w:p>
            <w:pPr>
              <w:spacing w:after="0"/>
            </w:pPr>
            <w:r>
              <w:rPr>
                <w:rFonts w:ascii="Calibri" w:hAnsi="Calibri"/>
                <w:b w:val="0"/>
                <w:i w:val="0"/>
                <w:color w:val="172033"/>
                <w:sz w:val="16"/>
              </w:rPr>
              <w:t>Semanas 13-14</w:t>
            </w:r>
          </w:p>
        </w:tc>
        <w:tc>
          <w:tcPr>
            <w:tcW w:type="dxa" w:w="1900"/>
            <w:shd w:fill="FAFBFD"/>
            <w:tcMar>
              <w:top w:w="80" w:type="dxa"/>
              <w:start w:w="120" w:type="dxa"/>
              <w:bottom w:w="80" w:type="dxa"/>
              <w:end w:w="120" w:type="dxa"/>
            </w:tcMar>
            <w:vAlign w:val="center"/>
          </w:tcPr>
          <w:p>
            <w:pPr>
              <w:spacing w:after="0"/>
            </w:pPr>
            <w:r>
              <w:rPr>
                <w:rFonts w:ascii="Calibri" w:hAnsi="Calibri"/>
                <w:b w:val="0"/>
                <w:i w:val="0"/>
                <w:color w:val="172033"/>
                <w:sz w:val="16"/>
              </w:rPr>
              <w:t>Pruebas, accesibilidad y correcciones</w:t>
            </w:r>
          </w:p>
        </w:tc>
        <w:tc>
          <w:tcPr>
            <w:tcW w:type="dxa" w:w="1400"/>
            <w:shd w:fill="FAFBFD"/>
            <w:tcMar>
              <w:top w:w="80" w:type="dxa"/>
              <w:start w:w="120" w:type="dxa"/>
              <w:bottom w:w="80" w:type="dxa"/>
              <w:end w:w="120" w:type="dxa"/>
            </w:tcMar>
            <w:vAlign w:val="center"/>
          </w:tcPr>
          <w:p>
            <w:pPr>
              <w:spacing w:after="0"/>
            </w:pPr>
            <w:r>
              <w:rPr>
                <w:rFonts w:ascii="Calibri" w:hAnsi="Calibri"/>
                <w:b w:val="0"/>
                <w:i w:val="0"/>
                <w:color w:val="172033"/>
                <w:sz w:val="16"/>
              </w:rPr>
              <w:t>Equipo completo</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6"/>
              </w:rPr>
              <w:t>Seed determinista y estrategia de QA</w:t>
            </w:r>
          </w:p>
        </w:tc>
        <w:tc>
          <w:tcPr>
            <w:tcW w:type="dxa" w:w="1910"/>
            <w:shd w:fill="FAFBFD"/>
            <w:tcMar>
              <w:top w:w="80" w:type="dxa"/>
              <w:start w:w="120" w:type="dxa"/>
              <w:bottom w:w="80" w:type="dxa"/>
              <w:end w:w="120" w:type="dxa"/>
            </w:tcMar>
            <w:vAlign w:val="center"/>
          </w:tcPr>
          <w:p>
            <w:pPr>
              <w:spacing w:after="0"/>
            </w:pPr>
            <w:r>
              <w:rPr>
                <w:rFonts w:ascii="Calibri" w:hAnsi="Calibri"/>
                <w:b w:val="0"/>
                <w:i w:val="0"/>
                <w:color w:val="172033"/>
                <w:sz w:val="16"/>
              </w:rPr>
              <w:t>Tiempo limitado para corregir hallazgos</w:t>
            </w:r>
          </w:p>
        </w:tc>
      </w:tr>
      <w:tr>
        <w:trPr>
          <w:cantSplit w:val="true"/>
        </w:trPr>
        <w:tc>
          <w:tcPr>
            <w:tcW w:type="dxa" w:w="1250"/>
            <w:tcMar>
              <w:top w:w="80" w:type="dxa"/>
              <w:start w:w="120" w:type="dxa"/>
              <w:bottom w:w="80" w:type="dxa"/>
              <w:end w:w="120" w:type="dxa"/>
            </w:tcMar>
            <w:vAlign w:val="center"/>
          </w:tcPr>
          <w:p>
            <w:pPr>
              <w:spacing w:after="0"/>
            </w:pPr>
            <w:r>
              <w:rPr>
                <w:rFonts w:ascii="Calibri" w:hAnsi="Calibri"/>
                <w:b w:val="0"/>
                <w:i w:val="0"/>
                <w:color w:val="172033"/>
                <w:sz w:val="16"/>
              </w:rPr>
              <w:t>7. Validación</w:t>
            </w:r>
          </w:p>
        </w:tc>
        <w:tc>
          <w:tcPr>
            <w:tcW w:type="dxa" w:w="1150"/>
            <w:tcMar>
              <w:top w:w="80" w:type="dxa"/>
              <w:start w:w="120" w:type="dxa"/>
              <w:bottom w:w="80" w:type="dxa"/>
              <w:end w:w="120" w:type="dxa"/>
            </w:tcMar>
            <w:vAlign w:val="center"/>
          </w:tcPr>
          <w:p>
            <w:pPr>
              <w:spacing w:after="0"/>
            </w:pPr>
            <w:r>
              <w:rPr>
                <w:rFonts w:ascii="Calibri" w:hAnsi="Calibri"/>
                <w:b w:val="0"/>
                <w:i w:val="0"/>
                <w:color w:val="172033"/>
                <w:sz w:val="16"/>
              </w:rPr>
              <w:t>Semanas 15-16</w:t>
            </w:r>
          </w:p>
        </w:tc>
        <w:tc>
          <w:tcPr>
            <w:tcW w:type="dxa" w:w="1900"/>
            <w:tcMar>
              <w:top w:w="80" w:type="dxa"/>
              <w:start w:w="120" w:type="dxa"/>
              <w:bottom w:w="80" w:type="dxa"/>
              <w:end w:w="120" w:type="dxa"/>
            </w:tcMar>
            <w:vAlign w:val="center"/>
          </w:tcPr>
          <w:p>
            <w:pPr>
              <w:spacing w:after="0"/>
            </w:pPr>
            <w:r>
              <w:rPr>
                <w:rFonts w:ascii="Calibri" w:hAnsi="Calibri"/>
                <w:b w:val="0"/>
                <w:i w:val="0"/>
                <w:color w:val="172033"/>
                <w:sz w:val="16"/>
              </w:rPr>
              <w:t>Sesiones con usuarios, resultados y presentación</w:t>
            </w:r>
          </w:p>
        </w:tc>
        <w:tc>
          <w:tcPr>
            <w:tcW w:type="dxa" w:w="1400"/>
            <w:tcMar>
              <w:top w:w="80" w:type="dxa"/>
              <w:start w:w="120" w:type="dxa"/>
              <w:bottom w:w="80" w:type="dxa"/>
              <w:end w:w="120" w:type="dxa"/>
            </w:tcMar>
            <w:vAlign w:val="center"/>
          </w:tcPr>
          <w:p>
            <w:pPr>
              <w:spacing w:after="0"/>
            </w:pPr>
            <w:r>
              <w:rPr>
                <w:rFonts w:ascii="Calibri" w:hAnsi="Calibri"/>
                <w:b w:val="0"/>
                <w:i w:val="0"/>
                <w:color w:val="172033"/>
                <w:sz w:val="16"/>
              </w:rPr>
              <w:t>Equipo completo</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6"/>
              </w:rPr>
              <w:t>Acceso a voluntarios reales</w:t>
            </w:r>
          </w:p>
        </w:tc>
        <w:tc>
          <w:tcPr>
            <w:tcW w:type="dxa" w:w="1910"/>
            <w:tcMar>
              <w:top w:w="80" w:type="dxa"/>
              <w:start w:w="120" w:type="dxa"/>
              <w:bottom w:w="80" w:type="dxa"/>
              <w:end w:w="120" w:type="dxa"/>
            </w:tcMar>
            <w:vAlign w:val="center"/>
          </w:tcPr>
          <w:p>
            <w:pPr>
              <w:spacing w:after="0"/>
            </w:pPr>
            <w:r>
              <w:rPr>
                <w:rFonts w:ascii="Calibri" w:hAnsi="Calibri"/>
                <w:b w:val="0"/>
                <w:i w:val="0"/>
                <w:color w:val="172033"/>
                <w:sz w:val="16"/>
              </w:rPr>
              <w:t>Disponibilidad de participantes</w:t>
            </w:r>
          </w:p>
        </w:tc>
      </w:tr>
    </w:tbl>
    <w:p>
      <w:pPr>
        <w:pStyle w:val="TableCitation"/>
      </w:pPr>
    </w:p>
    <w:p>
      <w:pPr>
        <w:jc w:val="both"/>
      </w:pPr>
      <w:r>
        <w:rPr>
          <w:rFonts w:ascii="Calibri" w:hAnsi="Calibri"/>
          <w:b w:val="0"/>
          <w:i w:val="0"/>
          <w:color w:val="172033"/>
          <w:sz w:val="22"/>
        </w:rPr>
        <w:t>Recursos transversales: computadores personales, GitHub, entorno de desarrollo web, documentación del proyecto, datos demo, instrumentos de prueba y acceso programado a participantes. El calendario exacto se ajustará al cronograma oficial de la asignatura sin cambiar el orden de dependencias.</w:t>
      </w:r>
    </w:p>
    <w:p>
      <w:pPr>
        <w:pStyle w:val="Heading1"/>
      </w:pPr>
      <w:r>
        <w:t>8. Evidencias de logro</w:t>
      </w:r>
    </w:p>
    <w:tbl>
      <w:tblPr>
        <w:tblStyle w:val="TableGrid"/>
        <w:tblW w:type="dxa" w:w="9360"/>
        <w:jc w:val="center"/>
        <w:tblLayout w:type="fixed"/>
        <w:tblLook w:firstColumn="1" w:firstRow="1" w:lastColumn="0" w:lastRow="0" w:noHBand="0" w:noVBand="1" w:val="04A0"/>
        <w:tblInd w:w="120" w:type="dxa"/>
      </w:tblPr>
      <w:tblGrid>
        <w:gridCol w:w="2200"/>
        <w:gridCol w:w="3100"/>
        <w:gridCol w:w="4060"/>
      </w:tblGrid>
      <w:tr>
        <w:trPr>
          <w:tblHeader w:val="true"/>
        </w:trPr>
        <w:tc>
          <w:tcPr>
            <w:tcW w:type="dxa" w:w="2200"/>
            <w:tcMar>
              <w:top w:w="80" w:type="dxa"/>
              <w:start w:w="120" w:type="dxa"/>
              <w:bottom w:w="80" w:type="dxa"/>
              <w:end w:w="120" w:type="dxa"/>
            </w:tcMar>
            <w:vAlign w:val="center"/>
            <w:shd w:fill="3157D5"/>
          </w:tcPr>
          <w:p>
            <w:pPr>
              <w:spacing w:after="0"/>
            </w:pPr>
            <w:r>
              <w:rPr>
                <w:rFonts w:ascii="Calibri" w:hAnsi="Calibri"/>
                <w:b/>
                <w:i w:val="0"/>
                <w:color w:val="FFFFFF"/>
                <w:sz w:val="18"/>
              </w:rPr>
              <w:t>Evidencia</w:t>
            </w:r>
          </w:p>
        </w:tc>
        <w:tc>
          <w:tcPr>
            <w:tcW w:type="dxa" w:w="3100"/>
            <w:tcMar>
              <w:top w:w="80" w:type="dxa"/>
              <w:start w:w="120" w:type="dxa"/>
              <w:bottom w:w="80" w:type="dxa"/>
              <w:end w:w="120" w:type="dxa"/>
            </w:tcMar>
            <w:vAlign w:val="center"/>
            <w:shd w:fill="3157D5"/>
          </w:tcPr>
          <w:p>
            <w:pPr>
              <w:spacing w:after="0"/>
            </w:pPr>
            <w:r>
              <w:rPr>
                <w:rFonts w:ascii="Calibri" w:hAnsi="Calibri"/>
                <w:b/>
                <w:i w:val="0"/>
                <w:color w:val="FFFFFF"/>
                <w:sz w:val="18"/>
              </w:rPr>
              <w:t>Contenido</w:t>
            </w:r>
          </w:p>
        </w:tc>
        <w:tc>
          <w:tcPr>
            <w:tcW w:type="dxa" w:w="4060"/>
            <w:tcMar>
              <w:top w:w="80" w:type="dxa"/>
              <w:start w:w="120" w:type="dxa"/>
              <w:bottom w:w="80" w:type="dxa"/>
              <w:end w:w="120" w:type="dxa"/>
            </w:tcMar>
            <w:vAlign w:val="center"/>
            <w:shd w:fill="3157D5"/>
          </w:tcPr>
          <w:p>
            <w:pPr>
              <w:spacing w:after="0"/>
            </w:pPr>
            <w:r>
              <w:rPr>
                <w:rFonts w:ascii="Calibri" w:hAnsi="Calibri"/>
                <w:b/>
                <w:i w:val="0"/>
                <w:color w:val="FFFFFF"/>
                <w:sz w:val="18"/>
              </w:rPr>
              <w:t>Justificación</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b w:val="0"/>
                <w:i w:val="0"/>
                <w:color w:val="172033"/>
                <w:sz w:val="17"/>
              </w:rPr>
              <w:t>Especificación del producto</w:t>
            </w:r>
          </w:p>
        </w:tc>
        <w:tc>
          <w:tcPr>
            <w:tcW w:type="dxa" w:w="3100"/>
            <w:tcMar>
              <w:top w:w="80" w:type="dxa"/>
              <w:start w:w="120" w:type="dxa"/>
              <w:bottom w:w="80" w:type="dxa"/>
              <w:end w:w="120" w:type="dxa"/>
            </w:tcMar>
            <w:vAlign w:val="center"/>
          </w:tcPr>
          <w:p>
            <w:pPr>
              <w:spacing w:after="0"/>
            </w:pPr>
            <w:r>
              <w:rPr>
                <w:rFonts w:ascii="Calibri" w:hAnsi="Calibri"/>
                <w:b w:val="0"/>
                <w:i w:val="0"/>
                <w:color w:val="172033"/>
                <w:sz w:val="17"/>
              </w:rPr>
              <w:t>Visión, requisitos, dominio, UX, arquitectura y decisiones</w:t>
            </w:r>
          </w:p>
        </w:tc>
        <w:tc>
          <w:tcPr>
            <w:tcW w:type="dxa" w:w="4060"/>
            <w:tcMar>
              <w:top w:w="80" w:type="dxa"/>
              <w:start w:w="120" w:type="dxa"/>
              <w:bottom w:w="80" w:type="dxa"/>
              <w:end w:w="120" w:type="dxa"/>
            </w:tcMar>
            <w:vAlign w:val="center"/>
          </w:tcPr>
          <w:p>
            <w:pPr>
              <w:spacing w:after="0"/>
            </w:pPr>
            <w:r>
              <w:rPr>
                <w:rFonts w:ascii="Calibri" w:hAnsi="Calibri"/>
                <w:b w:val="0"/>
                <w:i w:val="0"/>
                <w:color w:val="172033"/>
                <w:sz w:val="17"/>
              </w:rPr>
              <w:t>Demuestra definición disciplinar y trazabilidad antes de construir.</w:t>
            </w:r>
          </w:p>
        </w:tc>
      </w:tr>
      <w:tr>
        <w:trPr>
          <w:cantSplit w:val="true"/>
        </w:trPr>
        <w:tc>
          <w:tcPr>
            <w:tcW w:type="dxa" w:w="2200"/>
            <w:shd w:fill="FAFBFD"/>
            <w:tcMar>
              <w:top w:w="80" w:type="dxa"/>
              <w:start w:w="120" w:type="dxa"/>
              <w:bottom w:w="80" w:type="dxa"/>
              <w:end w:w="120" w:type="dxa"/>
            </w:tcMar>
            <w:vAlign w:val="center"/>
          </w:tcPr>
          <w:p>
            <w:pPr>
              <w:spacing w:after="0"/>
            </w:pPr>
            <w:r>
              <w:rPr>
                <w:rFonts w:ascii="Calibri" w:hAnsi="Calibri"/>
                <w:b w:val="0"/>
                <w:i w:val="0"/>
                <w:color w:val="172033"/>
                <w:sz w:val="17"/>
              </w:rPr>
              <w:t>Repositorio GitHub</w:t>
            </w:r>
          </w:p>
        </w:tc>
        <w:tc>
          <w:tcPr>
            <w:tcW w:type="dxa" w:w="3100"/>
            <w:shd w:fill="FAFBFD"/>
            <w:tcMar>
              <w:top w:w="80" w:type="dxa"/>
              <w:start w:w="120" w:type="dxa"/>
              <w:bottom w:w="80" w:type="dxa"/>
              <w:end w:w="120" w:type="dxa"/>
            </w:tcMar>
            <w:vAlign w:val="center"/>
          </w:tcPr>
          <w:p>
            <w:pPr>
              <w:spacing w:after="0"/>
            </w:pPr>
            <w:r>
              <w:rPr>
                <w:rFonts w:ascii="Calibri" w:hAnsi="Calibri"/>
                <w:b w:val="0"/>
                <w:i w:val="0"/>
                <w:color w:val="172033"/>
                <w:sz w:val="17"/>
              </w:rPr>
              <w:t>Commits, ramas, revisiones y documentación versionada</w:t>
            </w:r>
          </w:p>
        </w:tc>
        <w:tc>
          <w:tcPr>
            <w:tcW w:type="dxa" w:w="4060"/>
            <w:shd w:fill="FAFBFD"/>
            <w:tcMar>
              <w:top w:w="80" w:type="dxa"/>
              <w:start w:w="120" w:type="dxa"/>
              <w:bottom w:w="80" w:type="dxa"/>
              <w:end w:w="120" w:type="dxa"/>
            </w:tcMar>
            <w:vAlign w:val="center"/>
          </w:tcPr>
          <w:p>
            <w:pPr>
              <w:spacing w:after="0"/>
            </w:pPr>
            <w:r>
              <w:rPr>
                <w:rFonts w:ascii="Calibri" w:hAnsi="Calibri"/>
                <w:b w:val="0"/>
                <w:i w:val="0"/>
                <w:color w:val="172033"/>
                <w:sz w:val="17"/>
              </w:rPr>
              <w:t>Demuestra trabajo colaborativo, control de cambios y evolución del producto.</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b w:val="0"/>
                <w:i w:val="0"/>
                <w:color w:val="172033"/>
                <w:sz w:val="17"/>
              </w:rPr>
              <w:t>Prototipo/MVP ejecutable</w:t>
            </w:r>
          </w:p>
        </w:tc>
        <w:tc>
          <w:tcPr>
            <w:tcW w:type="dxa" w:w="3100"/>
            <w:tcMar>
              <w:top w:w="80" w:type="dxa"/>
              <w:start w:w="120" w:type="dxa"/>
              <w:bottom w:w="80" w:type="dxa"/>
              <w:end w:w="120" w:type="dxa"/>
            </w:tcMar>
            <w:vAlign w:val="center"/>
          </w:tcPr>
          <w:p>
            <w:pPr>
              <w:spacing w:after="0"/>
            </w:pPr>
            <w:r>
              <w:rPr>
                <w:rFonts w:ascii="Calibri" w:hAnsi="Calibri"/>
                <w:b w:val="0"/>
                <w:i w:val="0"/>
                <w:color w:val="172033"/>
                <w:sz w:val="17"/>
              </w:rPr>
              <w:t>Flujo vertical persistente y responsive</w:t>
            </w:r>
          </w:p>
        </w:tc>
        <w:tc>
          <w:tcPr>
            <w:tcW w:type="dxa" w:w="4060"/>
            <w:tcMar>
              <w:top w:w="80" w:type="dxa"/>
              <w:start w:w="120" w:type="dxa"/>
              <w:bottom w:w="80" w:type="dxa"/>
              <w:end w:w="120" w:type="dxa"/>
            </w:tcMar>
            <w:vAlign w:val="center"/>
          </w:tcPr>
          <w:p>
            <w:pPr>
              <w:spacing w:after="0"/>
            </w:pPr>
            <w:r>
              <w:rPr>
                <w:rFonts w:ascii="Calibri" w:hAnsi="Calibri"/>
                <w:b w:val="0"/>
                <w:i w:val="0"/>
                <w:color w:val="172033"/>
                <w:sz w:val="17"/>
              </w:rPr>
              <w:t>Evidencia la integración de componentes y el cumplimiento funcional.</w:t>
            </w:r>
          </w:p>
        </w:tc>
      </w:tr>
      <w:tr>
        <w:trPr>
          <w:cantSplit w:val="true"/>
        </w:trPr>
        <w:tc>
          <w:tcPr>
            <w:tcW w:type="dxa" w:w="2200"/>
            <w:shd w:fill="FAFBFD"/>
            <w:tcMar>
              <w:top w:w="80" w:type="dxa"/>
              <w:start w:w="120" w:type="dxa"/>
              <w:bottom w:w="80" w:type="dxa"/>
              <w:end w:w="120" w:type="dxa"/>
            </w:tcMar>
            <w:vAlign w:val="center"/>
          </w:tcPr>
          <w:p>
            <w:pPr>
              <w:spacing w:after="0"/>
            </w:pPr>
            <w:r>
              <w:rPr>
                <w:rFonts w:ascii="Calibri" w:hAnsi="Calibri"/>
                <w:b w:val="0"/>
                <w:i w:val="0"/>
                <w:color w:val="172033"/>
                <w:sz w:val="17"/>
              </w:rPr>
              <w:t>Plan y tablero de trabajo</w:t>
            </w:r>
          </w:p>
        </w:tc>
        <w:tc>
          <w:tcPr>
            <w:tcW w:type="dxa" w:w="3100"/>
            <w:shd w:fill="FAFBFD"/>
            <w:tcMar>
              <w:top w:w="80" w:type="dxa"/>
              <w:start w:w="120" w:type="dxa"/>
              <w:bottom w:w="80" w:type="dxa"/>
              <w:end w:w="120" w:type="dxa"/>
            </w:tcMar>
            <w:vAlign w:val="center"/>
          </w:tcPr>
          <w:p>
            <w:pPr>
              <w:spacing w:after="0"/>
            </w:pPr>
            <w:r>
              <w:rPr>
                <w:rFonts w:ascii="Calibri" w:hAnsi="Calibri"/>
                <w:b w:val="0"/>
                <w:i w:val="0"/>
                <w:color w:val="172033"/>
                <w:sz w:val="17"/>
              </w:rPr>
              <w:t>Actividades, responsables, hitos, riesgos y estado</w:t>
            </w:r>
          </w:p>
        </w:tc>
        <w:tc>
          <w:tcPr>
            <w:tcW w:type="dxa" w:w="4060"/>
            <w:shd w:fill="FAFBFD"/>
            <w:tcMar>
              <w:top w:w="80" w:type="dxa"/>
              <w:start w:w="120" w:type="dxa"/>
              <w:bottom w:w="80" w:type="dxa"/>
              <w:end w:w="120" w:type="dxa"/>
            </w:tcMar>
            <w:vAlign w:val="center"/>
          </w:tcPr>
          <w:p>
            <w:pPr>
              <w:spacing w:after="0"/>
            </w:pPr>
            <w:r>
              <w:rPr>
                <w:rFonts w:ascii="Calibri" w:hAnsi="Calibri"/>
                <w:b w:val="0"/>
                <w:i w:val="0"/>
                <w:color w:val="172033"/>
                <w:sz w:val="17"/>
              </w:rPr>
              <w:t>Permite controlar el avance y justificar decisiones de alcance.</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b w:val="0"/>
                <w:i w:val="0"/>
                <w:color w:val="172033"/>
                <w:sz w:val="17"/>
              </w:rPr>
              <w:t>Pruebas y reportes</w:t>
            </w:r>
          </w:p>
        </w:tc>
        <w:tc>
          <w:tcPr>
            <w:tcW w:type="dxa" w:w="3100"/>
            <w:tcMar>
              <w:top w:w="80" w:type="dxa"/>
              <w:start w:w="120" w:type="dxa"/>
              <w:bottom w:w="80" w:type="dxa"/>
              <w:end w:w="120" w:type="dxa"/>
            </w:tcMar>
            <w:vAlign w:val="center"/>
          </w:tcPr>
          <w:p>
            <w:pPr>
              <w:spacing w:after="0"/>
            </w:pPr>
            <w:r>
              <w:rPr>
                <w:rFonts w:ascii="Calibri" w:hAnsi="Calibri"/>
                <w:b w:val="0"/>
                <w:i w:val="0"/>
                <w:color w:val="172033"/>
                <w:sz w:val="17"/>
              </w:rPr>
              <w:t>Casos automatizados, checklist manual e incidencias</w:t>
            </w:r>
          </w:p>
        </w:tc>
        <w:tc>
          <w:tcPr>
            <w:tcW w:type="dxa" w:w="4060"/>
            <w:tcMar>
              <w:top w:w="80" w:type="dxa"/>
              <w:start w:w="120" w:type="dxa"/>
              <w:bottom w:w="80" w:type="dxa"/>
              <w:end w:w="120" w:type="dxa"/>
            </w:tcMar>
            <w:vAlign w:val="center"/>
          </w:tcPr>
          <w:p>
            <w:pPr>
              <w:spacing w:after="0"/>
            </w:pPr>
            <w:r>
              <w:rPr>
                <w:rFonts w:ascii="Calibri" w:hAnsi="Calibri"/>
                <w:b w:val="0"/>
                <w:i w:val="0"/>
                <w:color w:val="172033"/>
                <w:sz w:val="17"/>
              </w:rPr>
              <w:t>Demuestra validación del producto y mejoras basadas en resultados.</w:t>
            </w:r>
          </w:p>
        </w:tc>
      </w:tr>
      <w:tr>
        <w:trPr>
          <w:cantSplit w:val="true"/>
        </w:trPr>
        <w:tc>
          <w:tcPr>
            <w:tcW w:type="dxa" w:w="2200"/>
            <w:shd w:fill="FAFBFD"/>
            <w:tcMar>
              <w:top w:w="80" w:type="dxa"/>
              <w:start w:w="120" w:type="dxa"/>
              <w:bottom w:w="80" w:type="dxa"/>
              <w:end w:w="120" w:type="dxa"/>
            </w:tcMar>
            <w:vAlign w:val="center"/>
          </w:tcPr>
          <w:p>
            <w:pPr>
              <w:spacing w:after="0"/>
            </w:pPr>
            <w:r>
              <w:rPr>
                <w:rFonts w:ascii="Calibri" w:hAnsi="Calibri"/>
                <w:b w:val="0"/>
                <w:i w:val="0"/>
                <w:color w:val="172033"/>
                <w:sz w:val="17"/>
              </w:rPr>
              <w:t>Registro de validación</w:t>
            </w:r>
          </w:p>
        </w:tc>
        <w:tc>
          <w:tcPr>
            <w:tcW w:type="dxa" w:w="3100"/>
            <w:shd w:fill="FAFBFD"/>
            <w:tcMar>
              <w:top w:w="80" w:type="dxa"/>
              <w:start w:w="120" w:type="dxa"/>
              <w:bottom w:w="80" w:type="dxa"/>
              <w:end w:w="120" w:type="dxa"/>
            </w:tcMar>
            <w:vAlign w:val="center"/>
          </w:tcPr>
          <w:p>
            <w:pPr>
              <w:spacing w:after="0"/>
            </w:pPr>
            <w:r>
              <w:rPr>
                <w:rFonts w:ascii="Calibri" w:hAnsi="Calibri"/>
                <w:b w:val="0"/>
                <w:i w:val="0"/>
                <w:color w:val="172033"/>
                <w:sz w:val="17"/>
              </w:rPr>
              <w:t>Tareas, tiempos, éxito, dudas y comentarios de usuarios</w:t>
            </w:r>
          </w:p>
        </w:tc>
        <w:tc>
          <w:tcPr>
            <w:tcW w:type="dxa" w:w="4060"/>
            <w:shd w:fill="FAFBFD"/>
            <w:tcMar>
              <w:top w:w="80" w:type="dxa"/>
              <w:start w:w="120" w:type="dxa"/>
              <w:bottom w:w="80" w:type="dxa"/>
              <w:end w:w="120" w:type="dxa"/>
            </w:tcMar>
            <w:vAlign w:val="center"/>
          </w:tcPr>
          <w:p>
            <w:pPr>
              <w:spacing w:after="0"/>
            </w:pPr>
            <w:r>
              <w:rPr>
                <w:rFonts w:ascii="Calibri" w:hAnsi="Calibri"/>
                <w:b w:val="0"/>
                <w:i w:val="0"/>
                <w:color w:val="172033"/>
                <w:sz w:val="17"/>
              </w:rPr>
              <w:t>Permite contrastar la propuesta de valor con personas representativas.</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b w:val="0"/>
                <w:i w:val="0"/>
                <w:color w:val="172033"/>
                <w:sz w:val="17"/>
              </w:rPr>
              <w:t>Presentación final</w:t>
            </w:r>
          </w:p>
        </w:tc>
        <w:tc>
          <w:tcPr>
            <w:tcW w:type="dxa" w:w="3100"/>
            <w:tcMar>
              <w:top w:w="80" w:type="dxa"/>
              <w:start w:w="120" w:type="dxa"/>
              <w:bottom w:w="80" w:type="dxa"/>
              <w:end w:w="120" w:type="dxa"/>
            </w:tcMar>
            <w:vAlign w:val="center"/>
          </w:tcPr>
          <w:p>
            <w:pPr>
              <w:spacing w:after="0"/>
            </w:pPr>
            <w:r>
              <w:rPr>
                <w:rFonts w:ascii="Calibri" w:hAnsi="Calibri"/>
                <w:b w:val="0"/>
                <w:i w:val="0"/>
                <w:color w:val="172033"/>
                <w:sz w:val="17"/>
              </w:rPr>
              <w:t>Problema, solución, demostración, resultados y próximos pasos</w:t>
            </w:r>
          </w:p>
        </w:tc>
        <w:tc>
          <w:tcPr>
            <w:tcW w:type="dxa" w:w="4060"/>
            <w:tcMar>
              <w:top w:w="80" w:type="dxa"/>
              <w:start w:w="120" w:type="dxa"/>
              <w:bottom w:w="80" w:type="dxa"/>
              <w:end w:w="120" w:type="dxa"/>
            </w:tcMar>
            <w:vAlign w:val="center"/>
          </w:tcPr>
          <w:p>
            <w:pPr>
              <w:spacing w:after="0"/>
            </w:pPr>
            <w:r>
              <w:rPr>
                <w:rFonts w:ascii="Calibri" w:hAnsi="Calibri"/>
                <w:b w:val="0"/>
                <w:i w:val="0"/>
                <w:color w:val="172033"/>
                <w:sz w:val="17"/>
              </w:rPr>
              <w:t>Comunica de forma verificable el resultado y el aprendizaje del proyecto.</w:t>
            </w:r>
          </w:p>
        </w:tc>
      </w:tr>
    </w:tbl>
    <w:p>
      <w:pPr>
        <w:pStyle w:val="TableCitation"/>
      </w:pPr>
    </w:p>
    <w:p>
      <w:pPr>
        <w:pStyle w:val="Heading1"/>
      </w:pPr>
      <w:r>
        <w:t>9. Indicadores de calidad disciplinarios</w:t>
      </w:r>
    </w:p>
    <w:p>
      <w:pPr>
        <w:jc w:val="both"/>
      </w:pPr>
      <w:r>
        <w:rPr>
          <w:rFonts w:ascii="Calibri" w:hAnsi="Calibri"/>
          <w:b w:val="0"/>
          <w:i w:val="0"/>
          <w:color w:val="172033"/>
          <w:sz w:val="22"/>
        </w:rPr>
        <w:t>La definición incorpora los indicadores 1.1, 1.3, 2.1, 2.2, 3.1, 3.2, 4.1, 4.2 y 4.3. En esta fase se evidencia principalmente el diseño de pruebas, la planificación, el modelo escalable y la arquitectura de integración. La aplicación, el control y la implantación se demostrarán progresivamente mediante el repositorio, el MVP y los reportes de validación.</w:t>
      </w:r>
    </w:p>
    <w:p>
      <w:pPr>
        <w:pStyle w:val="ListBullet"/>
      </w:pPr>
      <w:r>
        <w:rPr>
          <w:rFonts w:ascii="Calibri" w:hAnsi="Calibri"/>
          <w:b w:val="0"/>
          <w:i w:val="0"/>
          <w:color w:val="172033"/>
          <w:sz w:val="22"/>
        </w:rPr>
        <w:t>Pruebas: estrategia de dominio, componentes, recorridos end-to-end y verificación manual (RUAHTONE, 2026f).</w:t>
      </w:r>
    </w:p>
    <w:p>
      <w:pPr>
        <w:pStyle w:val="ListBullet"/>
      </w:pPr>
      <w:r>
        <w:rPr>
          <w:rFonts w:ascii="Calibri" w:hAnsi="Calibri"/>
          <w:b w:val="0"/>
          <w:i w:val="0"/>
          <w:color w:val="172033"/>
          <w:sz w:val="22"/>
        </w:rPr>
        <w:t>Gestión: roadmap por incrementos, definición de terminado, GitHub y seguimiento de riesgos (RUAHTONE, 2026e).</w:t>
      </w:r>
    </w:p>
    <w:p>
      <w:pPr>
        <w:pStyle w:val="ListBullet"/>
      </w:pPr>
      <w:r>
        <w:rPr>
          <w:rFonts w:ascii="Calibri" w:hAnsi="Calibri"/>
          <w:b w:val="0"/>
          <w:i w:val="0"/>
          <w:color w:val="172033"/>
          <w:sz w:val="22"/>
        </w:rPr>
        <w:t>Datos: entidades normalizadas, relaciones contextuales, invariantes y separación futura por iglesia (RUAHTONE, 2026c).</w:t>
      </w:r>
    </w:p>
    <w:p>
      <w:pPr>
        <w:pStyle w:val="ListBullet"/>
      </w:pPr>
      <w:r>
        <w:rPr>
          <w:rFonts w:ascii="Calibri" w:hAnsi="Calibri"/>
          <w:b w:val="0"/>
          <w:i w:val="0"/>
          <w:color w:val="172033"/>
          <w:sz w:val="22"/>
        </w:rPr>
        <w:t>Desarrollo: capas UI, aplicación, dominio e infraestructura, integradas mediante acciones y repositorios (RUAHTONE, 2026d).</w:t>
      </w:r>
    </w:p>
    <w:p>
      <w:pPr>
        <w:pStyle w:val="Heading1"/>
      </w:pPr>
      <w:r>
        <w:t>10. Autoevaluación según la rúbrica</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FF8F3"/>
          </w:tcPr>
          <w:p>
            <w:pPr>
              <w:spacing w:after="40"/>
            </w:pPr>
            <w:r>
              <w:rPr>
                <w:rFonts w:ascii="Calibri" w:hAnsi="Calibri"/>
                <w:b/>
                <w:i w:val="0"/>
                <w:color w:val="247A52"/>
                <w:sz w:val="18"/>
              </w:rPr>
              <w:t>RESULTADO DECLARADO</w:t>
            </w:r>
          </w:p>
          <w:p>
            <w:pPr>
              <w:spacing w:after="0"/>
            </w:pPr>
            <w:r>
              <w:rPr>
                <w:rFonts w:ascii="Calibri" w:hAnsi="Calibri"/>
                <w:b w:val="0"/>
                <w:i w:val="0"/>
                <w:color w:val="172033"/>
                <w:sz w:val="21"/>
              </w:rPr>
              <w:t>Nivel objetivo: Completamente logrado. Esta declaración se fundamenta en la evidencia indicada y debe ser contrastada con la retroalimentación del docente.</w:t>
            </w:r>
          </w:p>
        </w:tc>
      </w:tr>
    </w:tbl>
    <w:p>
      <w:pPr>
        <w:pStyle w:val="TableCitation"/>
      </w:pPr>
    </w:p>
    <w:tbl>
      <w:tblPr>
        <w:tblStyle w:val="TableGrid"/>
        <w:tblW w:type="dxa" w:w="9360"/>
        <w:jc w:val="center"/>
        <w:tblLayout w:type="fixed"/>
        <w:tblLook w:firstColumn="1" w:firstRow="1" w:lastColumn="0" w:lastRow="0" w:noHBand="0" w:noVBand="1" w:val="04A0"/>
        <w:tblInd w:w="120" w:type="dxa"/>
      </w:tblPr>
      <w:tblGrid>
        <w:gridCol w:w="520"/>
        <w:gridCol w:w="2500"/>
        <w:gridCol w:w="1750"/>
        <w:gridCol w:w="4590"/>
      </w:tblGrid>
      <w:tr>
        <w:trPr>
          <w:tblHeader w:val="true"/>
        </w:trPr>
        <w:tc>
          <w:tcPr>
            <w:tcW w:type="dxa" w:w="520"/>
            <w:tcMar>
              <w:top w:w="80" w:type="dxa"/>
              <w:start w:w="120" w:type="dxa"/>
              <w:bottom w:w="80" w:type="dxa"/>
              <w:end w:w="120" w:type="dxa"/>
            </w:tcMar>
            <w:vAlign w:val="center"/>
            <w:shd w:fill="3157D5"/>
          </w:tcPr>
          <w:p>
            <w:pPr>
              <w:spacing w:after="0"/>
            </w:pPr>
            <w:r>
              <w:rPr>
                <w:rFonts w:ascii="Calibri" w:hAnsi="Calibri"/>
                <w:b/>
                <w:i w:val="0"/>
                <w:color w:val="FFFFFF"/>
                <w:sz w:val="18"/>
              </w:rPr>
              <w:t>N.º</w:t>
            </w:r>
          </w:p>
        </w:tc>
        <w:tc>
          <w:tcPr>
            <w:tcW w:type="dxa" w:w="2500"/>
            <w:tcMar>
              <w:top w:w="80" w:type="dxa"/>
              <w:start w:w="120" w:type="dxa"/>
              <w:bottom w:w="80" w:type="dxa"/>
              <w:end w:w="120" w:type="dxa"/>
            </w:tcMar>
            <w:vAlign w:val="center"/>
            <w:shd w:fill="3157D5"/>
          </w:tcPr>
          <w:p>
            <w:pPr>
              <w:spacing w:after="0"/>
            </w:pPr>
            <w:r>
              <w:rPr>
                <w:rFonts w:ascii="Calibri" w:hAnsi="Calibri"/>
                <w:b/>
                <w:i w:val="0"/>
                <w:color w:val="FFFFFF"/>
                <w:sz w:val="18"/>
              </w:rPr>
              <w:t>Indicador</w:t>
            </w:r>
          </w:p>
        </w:tc>
        <w:tc>
          <w:tcPr>
            <w:tcW w:type="dxa" w:w="1750"/>
            <w:tcMar>
              <w:top w:w="80" w:type="dxa"/>
              <w:start w:w="120" w:type="dxa"/>
              <w:bottom w:w="80" w:type="dxa"/>
              <w:end w:w="120" w:type="dxa"/>
            </w:tcMar>
            <w:vAlign w:val="center"/>
            <w:shd w:fill="3157D5"/>
          </w:tcPr>
          <w:p>
            <w:pPr>
              <w:spacing w:after="0"/>
            </w:pPr>
            <w:r>
              <w:rPr>
                <w:rFonts w:ascii="Calibri" w:hAnsi="Calibri"/>
                <w:b/>
                <w:i w:val="0"/>
                <w:color w:val="FFFFFF"/>
                <w:sz w:val="18"/>
              </w:rPr>
              <w:t>Nivel</w:t>
            </w:r>
          </w:p>
        </w:tc>
        <w:tc>
          <w:tcPr>
            <w:tcW w:type="dxa" w:w="4590"/>
            <w:tcMar>
              <w:top w:w="80" w:type="dxa"/>
              <w:start w:w="120" w:type="dxa"/>
              <w:bottom w:w="80" w:type="dxa"/>
              <w:end w:w="120" w:type="dxa"/>
            </w:tcMar>
            <w:vAlign w:val="center"/>
            <w:shd w:fill="3157D5"/>
          </w:tcPr>
          <w:p>
            <w:pPr>
              <w:spacing w:after="0"/>
            </w:pPr>
            <w:r>
              <w:rPr>
                <w:rFonts w:ascii="Calibri" w:hAnsi="Calibri"/>
                <w:b/>
                <w:i w:val="0"/>
                <w:color w:val="FFFFFF"/>
                <w:sz w:val="18"/>
              </w:rPr>
              <w:t>Evidencia en el informe</w:t>
            </w:r>
          </w:p>
        </w:tc>
      </w:tr>
      <w:tr>
        <w:trPr>
          <w:cantSplit w:val="true"/>
        </w:trPr>
        <w:tc>
          <w:tcPr>
            <w:tcW w:type="dxa" w:w="520"/>
            <w:tcMar>
              <w:top w:w="80" w:type="dxa"/>
              <w:start w:w="120" w:type="dxa"/>
              <w:bottom w:w="80" w:type="dxa"/>
              <w:end w:w="120" w:type="dxa"/>
            </w:tcMar>
            <w:vAlign w:val="center"/>
          </w:tcPr>
          <w:p>
            <w:pPr>
              <w:spacing w:after="0"/>
            </w:pPr>
            <w:r>
              <w:rPr>
                <w:rFonts w:ascii="Calibri" w:hAnsi="Calibri"/>
                <w:b w:val="0"/>
                <w:i w:val="0"/>
                <w:color w:val="172033"/>
                <w:sz w:val="17"/>
              </w:rPr>
              <w:t>1</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Descripción y relevancia laboral</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7"/>
              </w:rPr>
              <w:t>Completamente logrado</w:t>
            </w:r>
          </w:p>
        </w:tc>
        <w:tc>
          <w:tcPr>
            <w:tcW w:type="dxa" w:w="4590"/>
            <w:tcMar>
              <w:top w:w="80" w:type="dxa"/>
              <w:start w:w="120" w:type="dxa"/>
              <w:bottom w:w="80" w:type="dxa"/>
              <w:end w:w="120" w:type="dxa"/>
            </w:tcMar>
            <w:vAlign w:val="center"/>
          </w:tcPr>
          <w:p>
            <w:pPr>
              <w:spacing w:after="0"/>
            </w:pPr>
            <w:r>
              <w:rPr>
                <w:rFonts w:ascii="Calibri" w:hAnsi="Calibri"/>
                <w:b w:val="0"/>
                <w:i w:val="0"/>
                <w:color w:val="172033"/>
                <w:sz w:val="17"/>
              </w:rPr>
              <w:t>Se explica el problema, la solución, el mercado inicial y su relación con el desarrollo de software.</w:t>
            </w:r>
          </w:p>
        </w:tc>
      </w:tr>
      <w:tr>
        <w:trPr>
          <w:cantSplit w:val="true"/>
        </w:trPr>
        <w:tc>
          <w:tcPr>
            <w:tcW w:type="dxa" w:w="520"/>
            <w:shd w:fill="FAFBFD"/>
            <w:tcMar>
              <w:top w:w="80" w:type="dxa"/>
              <w:start w:w="120" w:type="dxa"/>
              <w:bottom w:w="80" w:type="dxa"/>
              <w:end w:w="120" w:type="dxa"/>
            </w:tcMar>
            <w:vAlign w:val="center"/>
          </w:tcPr>
          <w:p>
            <w:pPr>
              <w:spacing w:after="0"/>
            </w:pPr>
            <w:r>
              <w:rPr>
                <w:rFonts w:ascii="Calibri" w:hAnsi="Calibri"/>
                <w:b w:val="0"/>
                <w:i w:val="0"/>
                <w:color w:val="172033"/>
                <w:sz w:val="17"/>
              </w:rPr>
              <w:t>2</w:t>
            </w:r>
          </w:p>
        </w:tc>
        <w:tc>
          <w:tcPr>
            <w:tcW w:type="dxa" w:w="2500"/>
            <w:shd w:fill="FAFBFD"/>
            <w:tcMar>
              <w:top w:w="80" w:type="dxa"/>
              <w:start w:w="120" w:type="dxa"/>
              <w:bottom w:w="80" w:type="dxa"/>
              <w:end w:w="120" w:type="dxa"/>
            </w:tcMar>
            <w:vAlign w:val="center"/>
          </w:tcPr>
          <w:p>
            <w:pPr>
              <w:spacing w:after="0"/>
            </w:pPr>
            <w:r>
              <w:rPr>
                <w:rFonts w:ascii="Calibri" w:hAnsi="Calibri"/>
                <w:b w:val="0"/>
                <w:i w:val="0"/>
                <w:color w:val="172033"/>
                <w:sz w:val="17"/>
              </w:rPr>
              <w:t>Competencias del perfil de egreso</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7"/>
              </w:rPr>
              <w:t>Completamente logrado</w:t>
            </w:r>
          </w:p>
        </w:tc>
        <w:tc>
          <w:tcPr>
            <w:tcW w:type="dxa" w:w="4590"/>
            <w:shd w:fill="FAFBFD"/>
            <w:tcMar>
              <w:top w:w="80" w:type="dxa"/>
              <w:start w:w="120" w:type="dxa"/>
              <w:bottom w:w="80" w:type="dxa"/>
              <w:end w:w="120" w:type="dxa"/>
            </w:tcMar>
            <w:vAlign w:val="center"/>
          </w:tcPr>
          <w:p>
            <w:pPr>
              <w:spacing w:after="0"/>
            </w:pPr>
            <w:r>
              <w:rPr>
                <w:rFonts w:ascii="Calibri" w:hAnsi="Calibri"/>
                <w:b w:val="0"/>
                <w:i w:val="0"/>
                <w:color w:val="172033"/>
                <w:sz w:val="17"/>
              </w:rPr>
              <w:t>Se relacionan pruebas, gestión, datos y desarrollo con actividades concretas del proyecto.</w:t>
            </w:r>
          </w:p>
        </w:tc>
      </w:tr>
      <w:tr>
        <w:trPr>
          <w:cantSplit w:val="true"/>
        </w:trPr>
        <w:tc>
          <w:tcPr>
            <w:tcW w:type="dxa" w:w="520"/>
            <w:tcMar>
              <w:top w:w="80" w:type="dxa"/>
              <w:start w:w="120" w:type="dxa"/>
              <w:bottom w:w="80" w:type="dxa"/>
              <w:end w:w="120" w:type="dxa"/>
            </w:tcMar>
            <w:vAlign w:val="center"/>
          </w:tcPr>
          <w:p>
            <w:pPr>
              <w:spacing w:after="0"/>
            </w:pPr>
            <w:r>
              <w:rPr>
                <w:rFonts w:ascii="Calibri" w:hAnsi="Calibri"/>
                <w:b w:val="0"/>
                <w:i w:val="0"/>
                <w:color w:val="172033"/>
                <w:sz w:val="17"/>
              </w:rPr>
              <w:t>3</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Intereses profesionales</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7"/>
              </w:rPr>
              <w:t>Completamente logrado</w:t>
            </w:r>
          </w:p>
        </w:tc>
        <w:tc>
          <w:tcPr>
            <w:tcW w:type="dxa" w:w="4590"/>
            <w:tcMar>
              <w:top w:w="80" w:type="dxa"/>
              <w:start w:w="120" w:type="dxa"/>
              <w:bottom w:w="80" w:type="dxa"/>
              <w:end w:w="120" w:type="dxa"/>
            </w:tcMar>
            <w:vAlign w:val="center"/>
          </w:tcPr>
          <w:p>
            <w:pPr>
              <w:spacing w:after="0"/>
            </w:pPr>
            <w:r>
              <w:rPr>
                <w:rFonts w:ascii="Calibri" w:hAnsi="Calibri"/>
                <w:b w:val="0"/>
                <w:i w:val="0"/>
                <w:color w:val="172033"/>
                <w:sz w:val="17"/>
              </w:rPr>
              <w:t>Se explicitan intereses personales, experiencia e influencia en el aporte individual.</w:t>
            </w:r>
          </w:p>
        </w:tc>
      </w:tr>
      <w:tr>
        <w:trPr>
          <w:cantSplit w:val="true"/>
        </w:trPr>
        <w:tc>
          <w:tcPr>
            <w:tcW w:type="dxa" w:w="520"/>
            <w:shd w:fill="FAFBFD"/>
            <w:tcMar>
              <w:top w:w="80" w:type="dxa"/>
              <w:start w:w="120" w:type="dxa"/>
              <w:bottom w:w="80" w:type="dxa"/>
              <w:end w:w="120" w:type="dxa"/>
            </w:tcMar>
            <w:vAlign w:val="center"/>
          </w:tcPr>
          <w:p>
            <w:pPr>
              <w:spacing w:after="0"/>
            </w:pPr>
            <w:r>
              <w:rPr>
                <w:rFonts w:ascii="Calibri" w:hAnsi="Calibri"/>
                <w:b w:val="0"/>
                <w:i w:val="0"/>
                <w:color w:val="172033"/>
                <w:sz w:val="17"/>
              </w:rPr>
              <w:t>4</w:t>
            </w:r>
          </w:p>
        </w:tc>
        <w:tc>
          <w:tcPr>
            <w:tcW w:type="dxa" w:w="2500"/>
            <w:shd w:fill="FAFBFD"/>
            <w:tcMar>
              <w:top w:w="80" w:type="dxa"/>
              <w:start w:w="120" w:type="dxa"/>
              <w:bottom w:w="80" w:type="dxa"/>
              <w:end w:w="120" w:type="dxa"/>
            </w:tcMar>
            <w:vAlign w:val="center"/>
          </w:tcPr>
          <w:p>
            <w:pPr>
              <w:spacing w:after="0"/>
            </w:pPr>
            <w:r>
              <w:rPr>
                <w:rFonts w:ascii="Calibri" w:hAnsi="Calibri"/>
                <w:b w:val="0"/>
                <w:i w:val="0"/>
                <w:color w:val="172033"/>
                <w:sz w:val="17"/>
              </w:rPr>
              <w:t>Factibilidad</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7"/>
              </w:rPr>
              <w:t>Completamente logrado</w:t>
            </w:r>
          </w:p>
        </w:tc>
        <w:tc>
          <w:tcPr>
            <w:tcW w:type="dxa" w:w="4590"/>
            <w:shd w:fill="FAFBFD"/>
            <w:tcMar>
              <w:top w:w="80" w:type="dxa"/>
              <w:start w:w="120" w:type="dxa"/>
              <w:bottom w:w="80" w:type="dxa"/>
              <w:end w:w="120" w:type="dxa"/>
            </w:tcMar>
            <w:vAlign w:val="center"/>
          </w:tcPr>
          <w:p>
            <w:pPr>
              <w:spacing w:after="0"/>
            </w:pPr>
            <w:r>
              <w:rPr>
                <w:rFonts w:ascii="Calibri" w:hAnsi="Calibri"/>
                <w:b w:val="0"/>
                <w:i w:val="0"/>
                <w:color w:val="172033"/>
                <w:sz w:val="17"/>
              </w:rPr>
              <w:t>Se delimitan tiempo, materiales, factores externos, riesgos y medidas de mitigación.</w:t>
            </w:r>
          </w:p>
        </w:tc>
      </w:tr>
      <w:tr>
        <w:trPr>
          <w:cantSplit w:val="true"/>
        </w:trPr>
        <w:tc>
          <w:tcPr>
            <w:tcW w:type="dxa" w:w="520"/>
            <w:tcMar>
              <w:top w:w="80" w:type="dxa"/>
              <w:start w:w="120" w:type="dxa"/>
              <w:bottom w:w="80" w:type="dxa"/>
              <w:end w:w="120" w:type="dxa"/>
            </w:tcMar>
            <w:vAlign w:val="center"/>
          </w:tcPr>
          <w:p>
            <w:pPr>
              <w:spacing w:after="0"/>
            </w:pPr>
            <w:r>
              <w:rPr>
                <w:rFonts w:ascii="Calibri" w:hAnsi="Calibri"/>
                <w:b w:val="0"/>
                <w:i w:val="0"/>
                <w:color w:val="172033"/>
                <w:sz w:val="17"/>
              </w:rPr>
              <w:t>5</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Objetivos</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7"/>
              </w:rPr>
              <w:t>Completamente logrado</w:t>
            </w:r>
          </w:p>
        </w:tc>
        <w:tc>
          <w:tcPr>
            <w:tcW w:type="dxa" w:w="4590"/>
            <w:tcMar>
              <w:top w:w="80" w:type="dxa"/>
              <w:start w:w="120" w:type="dxa"/>
              <w:bottom w:w="80" w:type="dxa"/>
              <w:end w:w="120" w:type="dxa"/>
            </w:tcMar>
            <w:vAlign w:val="center"/>
          </w:tcPr>
          <w:p>
            <w:pPr>
              <w:spacing w:after="0"/>
            </w:pPr>
            <w:r>
              <w:rPr>
                <w:rFonts w:ascii="Calibri" w:hAnsi="Calibri"/>
                <w:b w:val="0"/>
                <w:i w:val="0"/>
                <w:color w:val="172033"/>
                <w:sz w:val="17"/>
              </w:rPr>
              <w:t>Se formula un objetivo general y cuatro objetivos específicos claros y verificables.</w:t>
            </w:r>
          </w:p>
        </w:tc>
      </w:tr>
      <w:tr>
        <w:trPr>
          <w:cantSplit w:val="true"/>
        </w:trPr>
        <w:tc>
          <w:tcPr>
            <w:tcW w:type="dxa" w:w="520"/>
            <w:shd w:fill="FAFBFD"/>
            <w:tcMar>
              <w:top w:w="80" w:type="dxa"/>
              <w:start w:w="120" w:type="dxa"/>
              <w:bottom w:w="80" w:type="dxa"/>
              <w:end w:w="120" w:type="dxa"/>
            </w:tcMar>
            <w:vAlign w:val="center"/>
          </w:tcPr>
          <w:p>
            <w:pPr>
              <w:spacing w:after="0"/>
            </w:pPr>
            <w:r>
              <w:rPr>
                <w:rFonts w:ascii="Calibri" w:hAnsi="Calibri"/>
                <w:b w:val="0"/>
                <w:i w:val="0"/>
                <w:color w:val="172033"/>
                <w:sz w:val="17"/>
              </w:rPr>
              <w:t>6</w:t>
            </w:r>
          </w:p>
        </w:tc>
        <w:tc>
          <w:tcPr>
            <w:tcW w:type="dxa" w:w="2500"/>
            <w:shd w:fill="FAFBFD"/>
            <w:tcMar>
              <w:top w:w="80" w:type="dxa"/>
              <w:start w:w="120" w:type="dxa"/>
              <w:bottom w:w="80" w:type="dxa"/>
              <w:end w:w="120" w:type="dxa"/>
            </w:tcMar>
            <w:vAlign w:val="center"/>
          </w:tcPr>
          <w:p>
            <w:pPr>
              <w:spacing w:after="0"/>
            </w:pPr>
            <w:r>
              <w:rPr>
                <w:rFonts w:ascii="Calibri" w:hAnsi="Calibri"/>
                <w:b w:val="0"/>
                <w:i w:val="0"/>
                <w:color w:val="172033"/>
                <w:sz w:val="17"/>
              </w:rPr>
              <w:t>Metodología</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7"/>
              </w:rPr>
              <w:t>Completamente logrado</w:t>
            </w:r>
          </w:p>
        </w:tc>
        <w:tc>
          <w:tcPr>
            <w:tcW w:type="dxa" w:w="4590"/>
            <w:shd w:fill="FAFBFD"/>
            <w:tcMar>
              <w:top w:w="80" w:type="dxa"/>
              <w:start w:w="120" w:type="dxa"/>
              <w:bottom w:w="80" w:type="dxa"/>
              <w:end w:w="120" w:type="dxa"/>
            </w:tcMar>
            <w:vAlign w:val="center"/>
          </w:tcPr>
          <w:p>
            <w:pPr>
              <w:spacing w:after="0"/>
            </w:pPr>
            <w:r>
              <w:rPr>
                <w:rFonts w:ascii="Calibri" w:hAnsi="Calibri"/>
                <w:b w:val="0"/>
                <w:i w:val="0"/>
                <w:color w:val="172033"/>
                <w:sz w:val="17"/>
              </w:rPr>
              <w:t>Se propone trabajo incremental, control de versiones, pruebas y validación con usuarios.</w:t>
            </w:r>
          </w:p>
        </w:tc>
      </w:tr>
      <w:tr>
        <w:trPr>
          <w:cantSplit w:val="true"/>
        </w:trPr>
        <w:tc>
          <w:tcPr>
            <w:tcW w:type="dxa" w:w="520"/>
            <w:tcMar>
              <w:top w:w="80" w:type="dxa"/>
              <w:start w:w="120" w:type="dxa"/>
              <w:bottom w:w="80" w:type="dxa"/>
              <w:end w:w="120" w:type="dxa"/>
            </w:tcMar>
            <w:vAlign w:val="center"/>
          </w:tcPr>
          <w:p>
            <w:pPr>
              <w:spacing w:after="0"/>
            </w:pPr>
            <w:r>
              <w:rPr>
                <w:rFonts w:ascii="Calibri" w:hAnsi="Calibri"/>
                <w:b w:val="0"/>
                <w:i w:val="0"/>
                <w:color w:val="172033"/>
                <w:sz w:val="17"/>
              </w:rPr>
              <w:t>7</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Plan de trabajo</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7"/>
              </w:rPr>
              <w:t>Completamente logrado</w:t>
            </w:r>
          </w:p>
        </w:tc>
        <w:tc>
          <w:tcPr>
            <w:tcW w:type="dxa" w:w="4590"/>
            <w:tcMar>
              <w:top w:w="80" w:type="dxa"/>
              <w:start w:w="120" w:type="dxa"/>
              <w:bottom w:w="80" w:type="dxa"/>
              <w:end w:w="120" w:type="dxa"/>
            </w:tcMar>
            <w:vAlign w:val="center"/>
          </w:tcPr>
          <w:p>
            <w:pPr>
              <w:spacing w:after="0"/>
            </w:pPr>
            <w:r>
              <w:rPr>
                <w:rFonts w:ascii="Calibri" w:hAnsi="Calibri"/>
                <w:b w:val="0"/>
                <w:i w:val="0"/>
                <w:color w:val="172033"/>
                <w:sz w:val="17"/>
              </w:rPr>
              <w:t>El plan contiene actividades, duración, responsables, recursos, facilitadores y obstaculizadores.</w:t>
            </w:r>
          </w:p>
        </w:tc>
      </w:tr>
      <w:tr>
        <w:trPr>
          <w:cantSplit w:val="true"/>
        </w:trPr>
        <w:tc>
          <w:tcPr>
            <w:tcW w:type="dxa" w:w="520"/>
            <w:shd w:fill="FAFBFD"/>
            <w:tcMar>
              <w:top w:w="80" w:type="dxa"/>
              <w:start w:w="120" w:type="dxa"/>
              <w:bottom w:w="80" w:type="dxa"/>
              <w:end w:w="120" w:type="dxa"/>
            </w:tcMar>
            <w:vAlign w:val="center"/>
          </w:tcPr>
          <w:p>
            <w:pPr>
              <w:spacing w:after="0"/>
            </w:pPr>
            <w:r>
              <w:rPr>
                <w:rFonts w:ascii="Calibri" w:hAnsi="Calibri"/>
                <w:b w:val="0"/>
                <w:i w:val="0"/>
                <w:color w:val="172033"/>
                <w:sz w:val="17"/>
              </w:rPr>
              <w:t>8</w:t>
            </w:r>
          </w:p>
        </w:tc>
        <w:tc>
          <w:tcPr>
            <w:tcW w:type="dxa" w:w="2500"/>
            <w:shd w:fill="FAFBFD"/>
            <w:tcMar>
              <w:top w:w="80" w:type="dxa"/>
              <w:start w:w="120" w:type="dxa"/>
              <w:bottom w:w="80" w:type="dxa"/>
              <w:end w:w="120" w:type="dxa"/>
            </w:tcMar>
            <w:vAlign w:val="center"/>
          </w:tcPr>
          <w:p>
            <w:pPr>
              <w:spacing w:after="0"/>
            </w:pPr>
            <w:r>
              <w:rPr>
                <w:rFonts w:ascii="Calibri" w:hAnsi="Calibri"/>
                <w:b w:val="0"/>
                <w:i w:val="0"/>
                <w:color w:val="172033"/>
                <w:sz w:val="17"/>
              </w:rPr>
              <w:t>Evidencias</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7"/>
              </w:rPr>
              <w:t>Completamente logrado</w:t>
            </w:r>
          </w:p>
        </w:tc>
        <w:tc>
          <w:tcPr>
            <w:tcW w:type="dxa" w:w="4590"/>
            <w:shd w:fill="FAFBFD"/>
            <w:tcMar>
              <w:top w:w="80" w:type="dxa"/>
              <w:start w:w="120" w:type="dxa"/>
              <w:bottom w:w="80" w:type="dxa"/>
              <w:end w:w="120" w:type="dxa"/>
            </w:tcMar>
            <w:vAlign w:val="center"/>
          </w:tcPr>
          <w:p>
            <w:pPr>
              <w:spacing w:after="0"/>
            </w:pPr>
            <w:r>
              <w:rPr>
                <w:rFonts w:ascii="Calibri" w:hAnsi="Calibri"/>
                <w:b w:val="0"/>
                <w:i w:val="0"/>
                <w:color w:val="172033"/>
                <w:sz w:val="17"/>
              </w:rPr>
              <w:t>Cada evidencia se vincula con el logro de actividades y resultados del proyecto.</w:t>
            </w:r>
          </w:p>
        </w:tc>
      </w:tr>
      <w:tr>
        <w:trPr>
          <w:cantSplit w:val="true"/>
        </w:trPr>
        <w:tc>
          <w:tcPr>
            <w:tcW w:type="dxa" w:w="520"/>
            <w:tcMar>
              <w:top w:w="80" w:type="dxa"/>
              <w:start w:w="120" w:type="dxa"/>
              <w:bottom w:w="80" w:type="dxa"/>
              <w:end w:w="120" w:type="dxa"/>
            </w:tcMar>
            <w:vAlign w:val="center"/>
          </w:tcPr>
          <w:p>
            <w:pPr>
              <w:spacing w:after="0"/>
            </w:pPr>
            <w:r>
              <w:rPr>
                <w:rFonts w:ascii="Calibri" w:hAnsi="Calibri"/>
                <w:b w:val="0"/>
                <w:i w:val="0"/>
                <w:color w:val="172033"/>
                <w:sz w:val="17"/>
              </w:rPr>
              <w:t>9</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Redacción, citas y referencias</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7"/>
              </w:rPr>
              <w:t>Completamente logrado</w:t>
            </w:r>
          </w:p>
        </w:tc>
        <w:tc>
          <w:tcPr>
            <w:tcW w:type="dxa" w:w="4590"/>
            <w:tcMar>
              <w:top w:w="80" w:type="dxa"/>
              <w:start w:w="120" w:type="dxa"/>
              <w:bottom w:w="80" w:type="dxa"/>
              <w:end w:w="120" w:type="dxa"/>
            </w:tcMar>
            <w:vAlign w:val="center"/>
          </w:tcPr>
          <w:p>
            <w:pPr>
              <w:spacing w:after="0"/>
            </w:pPr>
            <w:r>
              <w:rPr>
                <w:rFonts w:ascii="Calibri" w:hAnsi="Calibri"/>
                <w:b w:val="0"/>
                <w:i w:val="0"/>
                <w:color w:val="172033"/>
                <w:sz w:val="17"/>
              </w:rPr>
              <w:t>El informe fue revisado y utiliza referencias internas en formato APA 7 adaptado a documentos del proyecto.</w:t>
            </w:r>
          </w:p>
        </w:tc>
      </w:tr>
      <w:tr>
        <w:trPr>
          <w:cantSplit w:val="true"/>
        </w:trPr>
        <w:tc>
          <w:tcPr>
            <w:tcW w:type="dxa" w:w="520"/>
            <w:shd w:fill="FAFBFD"/>
            <w:tcMar>
              <w:top w:w="80" w:type="dxa"/>
              <w:start w:w="120" w:type="dxa"/>
              <w:bottom w:w="80" w:type="dxa"/>
              <w:end w:w="120" w:type="dxa"/>
            </w:tcMar>
            <w:vAlign w:val="center"/>
          </w:tcPr>
          <w:p>
            <w:pPr>
              <w:spacing w:after="0"/>
            </w:pPr>
            <w:r>
              <w:rPr>
                <w:rFonts w:ascii="Calibri" w:hAnsi="Calibri"/>
                <w:b w:val="0"/>
                <w:i w:val="0"/>
                <w:color w:val="172033"/>
                <w:sz w:val="17"/>
              </w:rPr>
              <w:t>10</w:t>
            </w:r>
          </w:p>
        </w:tc>
        <w:tc>
          <w:tcPr>
            <w:tcW w:type="dxa" w:w="2500"/>
            <w:shd w:fill="FAFBFD"/>
            <w:tcMar>
              <w:top w:w="80" w:type="dxa"/>
              <w:start w:w="120" w:type="dxa"/>
              <w:bottom w:w="80" w:type="dxa"/>
              <w:end w:w="120" w:type="dxa"/>
            </w:tcMar>
            <w:vAlign w:val="center"/>
          </w:tcPr>
          <w:p>
            <w:pPr>
              <w:spacing w:after="0"/>
            </w:pPr>
            <w:r>
              <w:rPr>
                <w:rFonts w:ascii="Calibri" w:hAnsi="Calibri"/>
                <w:b w:val="0"/>
                <w:i w:val="0"/>
                <w:color w:val="172033"/>
                <w:sz w:val="17"/>
              </w:rPr>
              <w:t>Formato disciplinar</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7"/>
              </w:rPr>
              <w:t>Completamente logrado</w:t>
            </w:r>
          </w:p>
        </w:tc>
        <w:tc>
          <w:tcPr>
            <w:tcW w:type="dxa" w:w="4590"/>
            <w:shd w:fill="FAFBFD"/>
            <w:tcMar>
              <w:top w:w="80" w:type="dxa"/>
              <w:start w:w="120" w:type="dxa"/>
              <w:bottom w:w="80" w:type="dxa"/>
              <w:end w:w="120" w:type="dxa"/>
            </w:tcMar>
            <w:vAlign w:val="center"/>
          </w:tcPr>
          <w:p>
            <w:pPr>
              <w:spacing w:after="0"/>
            </w:pPr>
            <w:r>
              <w:rPr>
                <w:rFonts w:ascii="Calibri" w:hAnsi="Calibri"/>
                <w:b w:val="0"/>
                <w:i w:val="0"/>
                <w:color w:val="172033"/>
                <w:sz w:val="17"/>
              </w:rPr>
              <w:t>Incluye identificación, abstracts, desarrollo, conclusiones, reflexión, matriz y referencias.</w:t>
            </w:r>
          </w:p>
        </w:tc>
      </w:tr>
      <w:tr>
        <w:trPr>
          <w:cantSplit w:val="true"/>
        </w:trPr>
        <w:tc>
          <w:tcPr>
            <w:tcW w:type="dxa" w:w="520"/>
            <w:tcMar>
              <w:top w:w="80" w:type="dxa"/>
              <w:start w:w="120" w:type="dxa"/>
              <w:bottom w:w="80" w:type="dxa"/>
              <w:end w:w="120" w:type="dxa"/>
            </w:tcMar>
            <w:vAlign w:val="center"/>
          </w:tcPr>
          <w:p>
            <w:pPr>
              <w:spacing w:after="0"/>
            </w:pPr>
            <w:r>
              <w:rPr>
                <w:rFonts w:ascii="Calibri" w:hAnsi="Calibri"/>
                <w:b w:val="0"/>
                <w:i w:val="0"/>
                <w:color w:val="172033"/>
                <w:sz w:val="17"/>
              </w:rPr>
              <w:t>11</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Indicadores de calidad</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7"/>
              </w:rPr>
              <w:t>Completamente logrado</w:t>
            </w:r>
          </w:p>
        </w:tc>
        <w:tc>
          <w:tcPr>
            <w:tcW w:type="dxa" w:w="4590"/>
            <w:tcMar>
              <w:top w:w="80" w:type="dxa"/>
              <w:start w:w="120" w:type="dxa"/>
              <w:bottom w:w="80" w:type="dxa"/>
              <w:end w:w="120" w:type="dxa"/>
            </w:tcMar>
            <w:vAlign w:val="center"/>
          </w:tcPr>
          <w:p>
            <w:pPr>
              <w:spacing w:after="0"/>
            </w:pPr>
            <w:r>
              <w:rPr>
                <w:rFonts w:ascii="Calibri" w:hAnsi="Calibri"/>
                <w:b w:val="0"/>
                <w:i w:val="0"/>
                <w:color w:val="172033"/>
                <w:sz w:val="17"/>
              </w:rPr>
              <w:t>La propuesta cubre los indicadores seleccionados del perfil de egreso con evidencia planificada.</w:t>
            </w:r>
          </w:p>
        </w:tc>
      </w:tr>
      <w:tr>
        <w:trPr>
          <w:cantSplit w:val="true"/>
        </w:trPr>
        <w:tc>
          <w:tcPr>
            <w:tcW w:type="dxa" w:w="520"/>
            <w:shd w:fill="FAFBFD"/>
            <w:tcMar>
              <w:top w:w="80" w:type="dxa"/>
              <w:start w:w="120" w:type="dxa"/>
              <w:bottom w:w="80" w:type="dxa"/>
              <w:end w:w="120" w:type="dxa"/>
            </w:tcMar>
            <w:vAlign w:val="center"/>
          </w:tcPr>
          <w:p>
            <w:pPr>
              <w:spacing w:after="0"/>
            </w:pPr>
            <w:r>
              <w:rPr>
                <w:rFonts w:ascii="Calibri" w:hAnsi="Calibri"/>
                <w:b w:val="0"/>
                <w:i w:val="0"/>
                <w:color w:val="172033"/>
                <w:sz w:val="17"/>
              </w:rPr>
              <w:t>12</w:t>
            </w:r>
          </w:p>
        </w:tc>
        <w:tc>
          <w:tcPr>
            <w:tcW w:type="dxa" w:w="2500"/>
            <w:shd w:fill="FAFBFD"/>
            <w:tcMar>
              <w:top w:w="80" w:type="dxa"/>
              <w:start w:w="120" w:type="dxa"/>
              <w:bottom w:w="80" w:type="dxa"/>
              <w:end w:w="120" w:type="dxa"/>
            </w:tcMar>
            <w:vAlign w:val="center"/>
          </w:tcPr>
          <w:p>
            <w:pPr>
              <w:spacing w:after="0"/>
            </w:pPr>
            <w:r>
              <w:rPr>
                <w:rFonts w:ascii="Calibri" w:hAnsi="Calibri"/>
                <w:b w:val="0"/>
                <w:i w:val="0"/>
                <w:color w:val="172033"/>
                <w:sz w:val="17"/>
              </w:rPr>
              <w:t>Inglés intermedio alto</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7"/>
              </w:rPr>
              <w:t>Completamente logrado</w:t>
            </w:r>
          </w:p>
        </w:tc>
        <w:tc>
          <w:tcPr>
            <w:tcW w:type="dxa" w:w="4590"/>
            <w:shd w:fill="FAFBFD"/>
            <w:tcMar>
              <w:top w:w="80" w:type="dxa"/>
              <w:start w:w="120" w:type="dxa"/>
              <w:bottom w:w="80" w:type="dxa"/>
              <w:end w:w="120" w:type="dxa"/>
            </w:tcMar>
            <w:vAlign w:val="center"/>
          </w:tcPr>
          <w:p>
            <w:pPr>
              <w:spacing w:after="0"/>
            </w:pPr>
            <w:r>
              <w:rPr>
                <w:rFonts w:ascii="Calibri" w:hAnsi="Calibri"/>
                <w:b w:val="0"/>
                <w:i w:val="0"/>
                <w:color w:val="172033"/>
                <w:sz w:val="17"/>
              </w:rPr>
              <w:t>Abstract, conclusion and reflection use connected ideas and topic-specific vocabulary.</w:t>
            </w:r>
          </w:p>
        </w:tc>
      </w:tr>
    </w:tbl>
    <w:p>
      <w:pPr>
        <w:pStyle w:val="TableCitation"/>
      </w:pPr>
    </w:p>
    <w:p>
      <w:pPr>
        <w:pStyle w:val="Heading1"/>
      </w:pPr>
      <w:r>
        <w:t>11. Conclusion</w:t>
      </w:r>
    </w:p>
    <w:p>
      <w:pPr>
        <w:jc w:val="both"/>
      </w:pPr>
      <w:r>
        <w:rPr>
          <w:rFonts w:ascii="Calibri" w:hAnsi="Calibri"/>
          <w:b w:val="0"/>
          <w:i w:val="0"/>
          <w:color w:val="172033"/>
          <w:sz w:val="22"/>
        </w:rPr>
        <w:t>RUAHTONE provides a coherent answer to an observable communication and preparation problem in churches. The proposal is relevant to software development because it requires structured requirements, role-based experiences, persistent data, accessible interfaces, and systematic testing. The local MVP is achievable within the course when the team prioritizes the service center, attendance confirmation, contextual resources, and preparation tasks. User testing will be essential to demonstrate that multimedia leaders and volunteers can find current information faster than in the existing WhatsApp-based process.</w:t>
      </w:r>
    </w:p>
    <w:p>
      <w:pPr>
        <w:pStyle w:val="Heading1"/>
      </w:pPr>
      <w:r>
        <w:t>12. Personal reflection</w:t>
      </w:r>
    </w:p>
    <w:p>
      <w:pPr>
        <w:jc w:val="both"/>
      </w:pPr>
      <w:r>
        <w:rPr>
          <w:rFonts w:ascii="Calibri" w:hAnsi="Calibri"/>
          <w:b w:val="0"/>
          <w:i w:val="0"/>
          <w:color w:val="172033"/>
          <w:sz w:val="22"/>
        </w:rPr>
        <w:t>The rubric showed me that a good idea is not enough; every claim must be supported by objectives, a realistic method, and evidence. My multimedia experience gives me concrete cases to validate, especially late presentations, lyrics, sermon files, and last-minute changes. I need to turn those cases into clear user tasks instead of assuming that the interface will be intuitive. I will contribute by reviewing the multimedia workflow, preparing realistic demo data, checking responsive behavior, and recording usability findings in a consistent format.</w:t>
      </w:r>
    </w:p>
    <w:p>
      <w:r>
        <w:br w:type="page"/>
      </w:r>
    </w:p>
    <w:p>
      <w:pPr>
        <w:pStyle w:val="Heading1"/>
        <w:spacing w:before="120" w:after="60"/>
      </w:pPr>
      <w:r>
        <w:t>Referencias</w:t>
      </w:r>
    </w:p>
    <w:p>
      <w:pPr>
        <w:spacing w:after="40" w:line="240" w:lineRule="auto"/>
        <w:ind w:left="720" w:hanging="720"/>
      </w:pPr>
      <w:r>
        <w:rPr>
          <w:rFonts w:ascii="Calibri" w:hAnsi="Calibri"/>
          <w:b w:val="0"/>
          <w:i w:val="0"/>
          <w:color w:val="172033"/>
          <w:sz w:val="18"/>
        </w:rPr>
        <w:t>RUAHTONE. (2026a). Visión y alcance [Documento interno]. Repositorio RUAHTONE.</w:t>
      </w:r>
    </w:p>
    <w:p>
      <w:pPr>
        <w:spacing w:after="40" w:line="240" w:lineRule="auto"/>
        <w:ind w:left="720" w:hanging="720"/>
      </w:pPr>
      <w:r>
        <w:rPr>
          <w:rFonts w:ascii="Calibri" w:hAnsi="Calibri"/>
          <w:b w:val="0"/>
          <w:i w:val="0"/>
          <w:color w:val="172033"/>
          <w:sz w:val="18"/>
        </w:rPr>
        <w:t>RUAHTONE. (2026b). Requisitos del producto [Documento interno]. Repositorio RUAHTONE.</w:t>
      </w:r>
    </w:p>
    <w:p>
      <w:pPr>
        <w:spacing w:after="40" w:line="240" w:lineRule="auto"/>
        <w:ind w:left="720" w:hanging="720"/>
      </w:pPr>
      <w:r>
        <w:rPr>
          <w:rFonts w:ascii="Calibri" w:hAnsi="Calibri"/>
          <w:b w:val="0"/>
          <w:i w:val="0"/>
          <w:color w:val="172033"/>
          <w:sz w:val="18"/>
        </w:rPr>
        <w:t>RUAHTONE. (2026c). Modelo de dominio [Documento interno]. Repositorio RUAHTONE.</w:t>
      </w:r>
    </w:p>
    <w:p>
      <w:pPr>
        <w:spacing w:after="40" w:line="240" w:lineRule="auto"/>
        <w:ind w:left="720" w:hanging="720"/>
      </w:pPr>
      <w:r>
        <w:rPr>
          <w:rFonts w:ascii="Calibri" w:hAnsi="Calibri"/>
          <w:b w:val="0"/>
          <w:i w:val="0"/>
          <w:color w:val="172033"/>
          <w:sz w:val="18"/>
        </w:rPr>
        <w:t>RUAHTONE. (2026d). Arquitectura técnica [Documento interno]. Repositorio RUAHTONE.</w:t>
      </w:r>
    </w:p>
    <w:p>
      <w:pPr>
        <w:spacing w:after="40" w:line="240" w:lineRule="auto"/>
        <w:ind w:left="720" w:hanging="720"/>
      </w:pPr>
      <w:r>
        <w:rPr>
          <w:rFonts w:ascii="Calibri" w:hAnsi="Calibri"/>
          <w:b w:val="0"/>
          <w:i w:val="0"/>
          <w:color w:val="172033"/>
          <w:sz w:val="18"/>
        </w:rPr>
        <w:t>RUAHTONE. (2026e). Roadmap del MVP [Documento interno]. Repositorio RUAHTONE.</w:t>
      </w:r>
    </w:p>
    <w:p>
      <w:pPr>
        <w:spacing w:after="40" w:line="240" w:lineRule="auto"/>
        <w:ind w:left="720" w:hanging="720"/>
      </w:pPr>
      <w:r>
        <w:rPr>
          <w:rFonts w:ascii="Calibri" w:hAnsi="Calibri"/>
          <w:b w:val="0"/>
          <w:i w:val="0"/>
          <w:color w:val="172033"/>
          <w:sz w:val="18"/>
        </w:rPr>
        <w:t>RUAHTONE. (2026f). Estrategia de calidad [Documento interno]. Repositorio RUAHTONE.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7"/>
      </w:rPr>
      <w:t>Daniel Baeza  •  PTY4614  •  Sección 005D</w:t>
    </w:r>
    <w:r>
      <w:rPr>
        <w:rFonts w:ascii="Calibri" w:hAnsi="Calibri"/>
        <w:b w:val="0"/>
        <w:i w:val="0"/>
        <w:color w:val="667085"/>
        <w:sz w:val="17"/>
      </w:rPr>
      <w:t xml:space="preserve">  •  Página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RUAHTONE  /  AUTOEVALUACIÓN DEFINICIÓN PROYECTO APT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3157D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3157D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3157D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pPr>
    <w:rPr>
      <w:rFonts w:ascii="Calibri" w:hAnsi="Calibri"/>
      <w: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Definición Proyecto APT - Daniel Baeza</dc:title>
  <dc:subject>Evaluación Fase 1 - RUAHTONE</dc:subject>
  <dc:creator>Daniel Baeza</dc:creator>
  <cp:keywords>Capstone, Proyecto APT, RUAHTONE, autoevaluación, fase 1</cp:keywords>
  <dc:description>Documento individual construido desde la definición oficial del proyecto RUAHTONE.</dc:description>
  <cp:lastModifiedBy/>
  <cp:revision>1</cp:revision>
  <dcterms:created xsi:type="dcterms:W3CDTF">2013-12-23T23:15:00Z</dcterms:created>
  <dcterms:modified xsi:type="dcterms:W3CDTF">2013-12-23T23:15:00Z</dcterms:modified>
  <cp:category/>
</cp:coreProperties>
</file>