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240"/>
        <w:jc w:val="center"/>
      </w:pPr>
      <w:r>
        <w:rPr>
          <w:rFonts w:ascii="Calibri" w:hAnsi="Calibri"/>
          <w:b/>
          <w:i w:val="0"/>
          <w:color w:val="1F4D78"/>
          <w:sz w:val="20"/>
        </w:rPr>
        <w:t>EVALUACIÓN FASE 1  ·  AUTOEVALUACIÓN</w:t>
      </w:r>
    </w:p>
    <w:p>
      <w:pPr>
        <w:spacing w:after="160"/>
        <w:jc w:val="center"/>
      </w:pPr>
      <w:r>
        <w:rPr>
          <w:rFonts w:ascii="Calibri" w:hAnsi="Calibri"/>
          <w:b/>
          <w:i w:val="0"/>
          <w:color w:val="3157D5"/>
          <w:sz w:val="56"/>
        </w:rPr>
        <w:t>Definición Proyecto APT</w:t>
      </w:r>
    </w:p>
    <w:p>
      <w:pPr>
        <w:spacing w:after="520"/>
        <w:jc w:val="center"/>
      </w:pPr>
      <w:r>
        <w:rPr>
          <w:rFonts w:ascii="Calibri" w:hAnsi="Calibri"/>
          <w:b/>
          <w:i w:val="0"/>
          <w:color w:val="172033"/>
          <w:sz w:val="36"/>
        </w:rPr>
        <w:t>FIX &amp; GO</w:t>
      </w: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EEF3FF"/>
          </w:tcPr>
          <w:p>
            <w:pPr>
              <w:spacing w:after="40"/>
            </w:pPr>
            <w:r>
              <w:rPr>
                <w:rFonts w:ascii="Calibri" w:hAnsi="Calibri"/>
                <w:b/>
                <w:i w:val="0"/>
                <w:color w:val="3157D5"/>
                <w:sz w:val="18"/>
              </w:rPr>
              <w:t>PROPÓSITO DEL INFORME</w:t>
            </w:r>
          </w:p>
          <w:p>
            <w:pPr>
              <w:spacing w:after="0"/>
            </w:pPr>
            <w:r>
              <w:rPr>
                <w:rFonts w:ascii="Calibri" w:hAnsi="Calibri"/>
                <w:b w:val="0"/>
                <w:i w:val="0"/>
                <w:color w:val="172033"/>
                <w:sz w:val="21"/>
              </w:rPr>
              <w:t>Presentar y autoevaluar la definición del Proyecto APT mediante los doce indicadores de la pauta, diferenciando el aporte individual del trabajo grupal.</w:t>
            </w:r>
          </w:p>
        </w:tc>
      </w:tr>
    </w:tbl>
    <w:p>
      <w:pPr>
        <w:pStyle w:val="TableCitation"/>
      </w:pPr>
    </w:p>
    <w:tbl>
      <w:tblPr>
        <w:tblStyle w:val="TableGrid"/>
        <w:tblW w:type="dxa" w:w="9360"/>
        <w:jc w:val="center"/>
        <w:tblLayout w:type="fixed"/>
        <w:tblLook w:firstColumn="1" w:firstRow="1" w:lastColumn="0" w:lastRow="0" w:noHBand="0" w:noVBand="1" w:val="04A0"/>
        <w:tblInd w:w="120" w:type="dxa"/>
      </w:tblPr>
      <w:tblGrid>
        <w:gridCol w:w="2200"/>
        <w:gridCol w:w="7160"/>
      </w:tblGrid>
      <w:tr>
        <w:trPr>
          <w:tblHeader w:val="true"/>
        </w:trPr>
        <w:tc>
          <w:tcPr>
            <w:tcW w:type="dxa" w:w="2200"/>
            <w:shd w:fill="F4F6F9"/>
            <w:tcMar>
              <w:top w:w="80" w:type="dxa"/>
              <w:start w:w="120" w:type="dxa"/>
              <w:bottom w:w="80" w:type="dxa"/>
              <w:end w:w="120" w:type="dxa"/>
            </w:tcMar>
            <w:vAlign w:val="center"/>
          </w:tcPr>
          <w:p>
            <w:pPr>
              <w:spacing w:after="0"/>
            </w:pPr>
            <w:r>
              <w:rPr>
                <w:rFonts w:ascii="Calibri" w:hAnsi="Calibri"/>
                <w:b/>
                <w:i w:val="0"/>
                <w:color w:val="1F4D78"/>
                <w:sz w:val="20"/>
              </w:rPr>
              <w:t>Estudiante</w:t>
            </w:r>
          </w:p>
        </w:tc>
        <w:tc>
          <w:tcPr>
            <w:tcW w:type="dxa" w:w="7160"/>
            <w:tcMar>
              <w:top w:w="80" w:type="dxa"/>
              <w:start w:w="120" w:type="dxa"/>
              <w:bottom w:w="80" w:type="dxa"/>
              <w:end w:w="120" w:type="dxa"/>
            </w:tcMar>
            <w:vAlign w:val="center"/>
          </w:tcPr>
          <w:p>
            <w:pPr>
              <w:spacing w:after="0"/>
            </w:pPr>
            <w:r>
              <w:rPr>
                <w:rFonts w:ascii="Calibri" w:hAnsi="Calibri"/>
                <w:b w:val="0"/>
                <w:i w:val="0"/>
                <w:color w:val="172033"/>
                <w:sz w:val="20"/>
              </w:rPr>
              <w:t>Benjamín Olmedo</w:t>
            </w:r>
          </w:p>
        </w:tc>
      </w:tr>
      <w:tr>
        <w:tc>
          <w:tcPr>
            <w:tcW w:type="dxa" w:w="2200"/>
            <w:shd w:fill="F4F6F9"/>
            <w:tcMar>
              <w:top w:w="80" w:type="dxa"/>
              <w:start w:w="120" w:type="dxa"/>
              <w:bottom w:w="80" w:type="dxa"/>
              <w:end w:w="120" w:type="dxa"/>
            </w:tcMar>
            <w:vAlign w:val="center"/>
          </w:tcPr>
          <w:p>
            <w:pPr>
              <w:spacing w:after="0"/>
            </w:pPr>
            <w:r>
              <w:rPr>
                <w:rFonts w:ascii="Calibri" w:hAnsi="Calibri"/>
                <w:b/>
                <w:i w:val="0"/>
                <w:color w:val="1F4D78"/>
                <w:sz w:val="20"/>
              </w:rPr>
              <w:t>Equipo</w:t>
            </w:r>
          </w:p>
        </w:tc>
        <w:tc>
          <w:tcPr>
            <w:tcW w:type="dxa" w:w="7160"/>
            <w:tcMar>
              <w:top w:w="80" w:type="dxa"/>
              <w:start w:w="120" w:type="dxa"/>
              <w:bottom w:w="80" w:type="dxa"/>
              <w:end w:w="120" w:type="dxa"/>
            </w:tcMar>
            <w:vAlign w:val="center"/>
          </w:tcPr>
          <w:p>
            <w:pPr>
              <w:spacing w:after="0"/>
            </w:pPr>
            <w:r>
              <w:rPr>
                <w:rFonts w:ascii="Calibri" w:hAnsi="Calibri"/>
                <w:b w:val="0"/>
                <w:i w:val="0"/>
                <w:color w:val="172033"/>
                <w:sz w:val="20"/>
              </w:rPr>
              <w:t>Benjamín Olmedo · Daniel Baeza · Felipe Arce · Equipo por definir</w:t>
            </w:r>
          </w:p>
        </w:tc>
      </w:tr>
      <w:tr>
        <w:tc>
          <w:tcPr>
            <w:tcW w:type="dxa" w:w="2200"/>
            <w:shd w:fill="F4F6F9"/>
            <w:tcMar>
              <w:top w:w="80" w:type="dxa"/>
              <w:start w:w="120" w:type="dxa"/>
              <w:bottom w:w="80" w:type="dxa"/>
              <w:end w:w="120" w:type="dxa"/>
            </w:tcMar>
            <w:vAlign w:val="center"/>
          </w:tcPr>
          <w:p>
            <w:pPr>
              <w:spacing w:after="0"/>
            </w:pPr>
            <w:r>
              <w:rPr>
                <w:rFonts w:ascii="Calibri" w:hAnsi="Calibri"/>
                <w:b/>
                <w:i w:val="0"/>
                <w:color w:val="1F4D78"/>
                <w:sz w:val="20"/>
              </w:rPr>
              <w:t>Asignatura</w:t>
            </w:r>
          </w:p>
        </w:tc>
        <w:tc>
          <w:tcPr>
            <w:tcW w:type="dxa" w:w="7160"/>
            <w:tcMar>
              <w:top w:w="80" w:type="dxa"/>
              <w:start w:w="120" w:type="dxa"/>
              <w:bottom w:w="80" w:type="dxa"/>
              <w:end w:w="120" w:type="dxa"/>
            </w:tcMar>
            <w:vAlign w:val="center"/>
          </w:tcPr>
          <w:p>
            <w:pPr>
              <w:spacing w:after="0"/>
            </w:pPr>
            <w:r>
              <w:rPr>
                <w:rFonts w:ascii="Calibri" w:hAnsi="Calibri"/>
                <w:b w:val="0"/>
                <w:i w:val="0"/>
                <w:color w:val="172033"/>
                <w:sz w:val="20"/>
              </w:rPr>
              <w:t>APT122 · Proyecto APT</w:t>
            </w:r>
          </w:p>
        </w:tc>
      </w:tr>
      <w:tr>
        <w:tc>
          <w:tcPr>
            <w:tcW w:type="dxa" w:w="2200"/>
            <w:shd w:fill="F4F6F9"/>
            <w:tcMar>
              <w:top w:w="80" w:type="dxa"/>
              <w:start w:w="120" w:type="dxa"/>
              <w:bottom w:w="80" w:type="dxa"/>
              <w:end w:w="120" w:type="dxa"/>
            </w:tcMar>
            <w:vAlign w:val="center"/>
          </w:tcPr>
          <w:p>
            <w:pPr>
              <w:spacing w:after="0"/>
            </w:pPr>
            <w:r>
              <w:rPr>
                <w:rFonts w:ascii="Calibri" w:hAnsi="Calibri"/>
                <w:b/>
                <w:i w:val="0"/>
                <w:color w:val="1F4D78"/>
                <w:sz w:val="20"/>
              </w:rPr>
              <w:t>Sección</w:t>
            </w:r>
          </w:p>
        </w:tc>
        <w:tc>
          <w:tcPr>
            <w:tcW w:type="dxa" w:w="7160"/>
            <w:tcMar>
              <w:top w:w="80" w:type="dxa"/>
              <w:start w:w="120" w:type="dxa"/>
              <w:bottom w:w="80" w:type="dxa"/>
              <w:end w:w="120" w:type="dxa"/>
            </w:tcMar>
            <w:vAlign w:val="center"/>
          </w:tcPr>
          <w:p>
            <w:pPr>
              <w:spacing w:after="0"/>
            </w:pPr>
            <w:r>
              <w:rPr>
                <w:rFonts w:ascii="Calibri" w:hAnsi="Calibri"/>
                <w:b w:val="0"/>
                <w:i w:val="0"/>
                <w:color w:val="172033"/>
                <w:sz w:val="20"/>
              </w:rPr>
              <w:t>005D</w:t>
            </w:r>
          </w:p>
        </w:tc>
      </w:tr>
      <w:tr>
        <w:tc>
          <w:tcPr>
            <w:tcW w:type="dxa" w:w="2200"/>
            <w:shd w:fill="F4F6F9"/>
            <w:tcMar>
              <w:top w:w="80" w:type="dxa"/>
              <w:start w:w="120" w:type="dxa"/>
              <w:bottom w:w="80" w:type="dxa"/>
              <w:end w:w="120" w:type="dxa"/>
            </w:tcMar>
            <w:vAlign w:val="center"/>
          </w:tcPr>
          <w:p>
            <w:pPr>
              <w:spacing w:after="0"/>
            </w:pPr>
            <w:r>
              <w:rPr>
                <w:rFonts w:ascii="Calibri" w:hAnsi="Calibri"/>
                <w:b/>
                <w:i w:val="0"/>
                <w:color w:val="1F4D78"/>
                <w:sz w:val="20"/>
              </w:rPr>
              <w:t>Proyecto</w:t>
            </w:r>
          </w:p>
        </w:tc>
        <w:tc>
          <w:tcPr>
            <w:tcW w:type="dxa" w:w="7160"/>
            <w:tcMar>
              <w:top w:w="80" w:type="dxa"/>
              <w:start w:w="120" w:type="dxa"/>
              <w:bottom w:w="80" w:type="dxa"/>
              <w:end w:w="120" w:type="dxa"/>
            </w:tcMar>
            <w:vAlign w:val="center"/>
          </w:tcPr>
          <w:p>
            <w:pPr>
              <w:spacing w:after="0"/>
            </w:pPr>
            <w:r>
              <w:rPr>
                <w:rFonts w:ascii="Calibri" w:hAnsi="Calibri"/>
                <w:b w:val="0"/>
                <w:i w:val="0"/>
                <w:color w:val="172033"/>
                <w:sz w:val="20"/>
              </w:rPr>
              <w:t>Fix &amp; Go</w:t>
            </w:r>
          </w:p>
        </w:tc>
      </w:tr>
      <w:tr>
        <w:tc>
          <w:tcPr>
            <w:tcW w:type="dxa" w:w="2200"/>
            <w:shd w:fill="F4F6F9"/>
            <w:tcMar>
              <w:top w:w="80" w:type="dxa"/>
              <w:start w:w="120" w:type="dxa"/>
              <w:bottom w:w="80" w:type="dxa"/>
              <w:end w:w="120" w:type="dxa"/>
            </w:tcMar>
            <w:vAlign w:val="center"/>
          </w:tcPr>
          <w:p>
            <w:pPr>
              <w:spacing w:after="0"/>
            </w:pPr>
            <w:r>
              <w:rPr>
                <w:rFonts w:ascii="Calibri" w:hAnsi="Calibri"/>
                <w:b/>
                <w:i w:val="0"/>
                <w:color w:val="1F4D78"/>
                <w:sz w:val="20"/>
              </w:rPr>
              <w:t>Fecha</w:t>
            </w:r>
          </w:p>
        </w:tc>
        <w:tc>
          <w:tcPr>
            <w:tcW w:type="dxa" w:w="7160"/>
            <w:tcMar>
              <w:top w:w="80" w:type="dxa"/>
              <w:start w:w="120" w:type="dxa"/>
              <w:bottom w:w="80" w:type="dxa"/>
              <w:end w:w="120" w:type="dxa"/>
            </w:tcMar>
            <w:vAlign w:val="center"/>
          </w:tcPr>
          <w:p>
            <w:pPr>
              <w:spacing w:after="0"/>
            </w:pPr>
            <w:r>
              <w:rPr>
                <w:rFonts w:ascii="Calibri" w:hAnsi="Calibri"/>
                <w:b w:val="0"/>
                <w:i w:val="0"/>
                <w:color w:val="172033"/>
                <w:sz w:val="20"/>
              </w:rPr>
              <w:t>1 de septiembre de 2026</w:t>
            </w:r>
          </w:p>
        </w:tc>
      </w:tr>
    </w:tbl>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Resumen / Abstract</w:t>
      </w:r>
    </w:p>
    <w:p>
      <w:pPr>
        <w:pStyle w:val="Heading2"/>
      </w:pPr>
      <w:r>
        <w:t>Resumen en español</w:t>
      </w:r>
    </w:p>
    <w:p>
      <w:pPr>
        <w:jc w:val="both"/>
      </w:pPr>
      <w:r>
        <w:rPr>
          <w:rFonts w:ascii="Calibri" w:hAnsi="Calibri"/>
          <w:b w:val="0"/>
          <w:i w:val="0"/>
          <w:color w:val="172033"/>
          <w:sz w:val="22"/>
        </w:rPr>
        <w:t>Fix &amp; Go es una propuesta de aplicación móvil que conecta a personas que necesitan resolver trabajos cotidianos con profesionales disponibles en zonas cercanas. El proyecto responde a un proceso de contratación fragmentado entre recomendaciones, redes sociales, publicaciones aisladas y contactos sin información comparable sobre especialidad, cobertura, disponibilidad o reputación. El MVP permitirá seleccionar una categoría, buscar profesionales por ubicación, revisar perfiles, crear una solicitud, aceptar o rechazar el trabajo, consultar su estado y registrar una valoración. La primera versión académica utilizará datos de demostración y un flujo controlado; pagos integrados, chat en tiempo real, verificación documental y geolocalización productiva quedarán fuera del alcance inicial. El trabajo se desarrollará de forma incremental, con requisitos versionados, prototipos, control de versiones, pruebas y validación con usuarios potenciales. La evidencia permitirá evaluar si el flujo facilita encontrar y solicitar ayuda profesional de manera más clara, rápida y confiable.</w:t>
      </w:r>
    </w:p>
    <w:p>
      <w:r>
        <w:rPr>
          <w:rFonts w:ascii="Calibri" w:hAnsi="Calibri"/>
          <w:b/>
          <w:i w:val="0"/>
          <w:color w:val="172033"/>
          <w:sz w:val="22"/>
        </w:rPr>
        <w:t>Palabras clave: servicios locales, profesionales, aplicación móvil, geolocalización, marketplace, experiencia de usuario.</w:t>
      </w:r>
    </w:p>
    <w:p>
      <w:pPr>
        <w:pStyle w:val="Heading2"/>
      </w:pPr>
      <w:r>
        <w:t>Abstract in English</w:t>
      </w:r>
    </w:p>
    <w:p>
      <w:pPr>
        <w:jc w:val="both"/>
      </w:pPr>
      <w:r>
        <w:rPr>
          <w:rFonts w:ascii="Calibri" w:hAnsi="Calibri"/>
          <w:b w:val="0"/>
          <w:i w:val="0"/>
          <w:color w:val="172033"/>
          <w:sz w:val="22"/>
        </w:rPr>
        <w:t>Fix &amp; Go is a mobile application proposal that connects people who need everyday services with professionals available in nearby areas. The project addresses a fragmented hiring process based on personal referrals, social media posts, isolated listings, and contacts with little comparable information about expertise, coverage, availability, or reputation. The MVP will allow users to select a category, search by location, review professional profiles, create a service request, accept or reject a job, track its basic status, and submit a rating. The academic version will use demo data and a controlled end-to-end flow; integrated payments, real-time chat, document verification, and production-grade geolocation will remain outside the initial scope. The team will work incrementally through versioned requirements, prototypes, source control, testing, and validation with potential users. The collected evidence will determine whether the proposed flow makes local professional services easier, faster, and more trustworthy to request.</w:t>
      </w:r>
    </w:p>
    <w:p>
      <w:r>
        <w:rPr>
          <w:rFonts w:ascii="Calibri" w:hAnsi="Calibri"/>
          <w:b/>
          <w:i w:val="0"/>
          <w:color w:val="172033"/>
          <w:sz w:val="22"/>
        </w:rPr>
        <w:t>Keywords: local services, professionals, mobile application, geolocation, marketplace, user experience.</w:t>
      </w:r>
    </w:p>
    <w:p>
      <w:pPr>
        <w:pStyle w:val="Heading1"/>
      </w:pPr>
      <w:r>
        <w:t>1. Descripción y relevancia del Proyecto APT</w:t>
      </w:r>
    </w:p>
    <w:p>
      <w:pPr>
        <w:jc w:val="both"/>
      </w:pPr>
      <w:r>
        <w:rPr>
          <w:rFonts w:ascii="Calibri" w:hAnsi="Calibri"/>
          <w:b w:val="0"/>
          <w:i w:val="0"/>
          <w:color w:val="172033"/>
          <w:sz w:val="22"/>
        </w:rPr>
        <w:t>Fix &amp; Go propone centralizar la búsqueda y contratación inicial de profesionales para trabajos cercanos, como reparaciones, mantenciones o servicios técnicos. Actualmente, muchas personas dependen de recomendaciones informales o publicaciones dispersas, lo que dificulta comparar perfiles, conocer la zona de cobertura, confirmar disponibilidad y mantener trazabilidad sobre una solicitud.</w:t>
      </w:r>
    </w:p>
    <w:p>
      <w:pPr>
        <w:jc w:val="both"/>
      </w:pPr>
      <w:r>
        <w:rPr>
          <w:rFonts w:ascii="Calibri" w:hAnsi="Calibri"/>
          <w:b w:val="0"/>
          <w:i w:val="0"/>
          <w:color w:val="172033"/>
          <w:sz w:val="22"/>
        </w:rPr>
        <w:t>La solución considera tres actores principales: el cliente crea y consulta solicitudes; el profesional configura su perfil, categorías y cobertura, y responde a oportunidades; y un rol administrativo supervisa categorías y reportes básicos. El flujo central parte con la necesidad del cliente y termina con una solicitud aceptada, seguimiento de estado y valoración.</w:t>
      </w:r>
    </w:p>
    <w:p>
      <w:pPr>
        <w:jc w:val="both"/>
      </w:pPr>
      <w:r>
        <w:rPr>
          <w:rFonts w:ascii="Calibri" w:hAnsi="Calibri"/>
          <w:b w:val="0"/>
          <w:i w:val="0"/>
          <w:color w:val="172033"/>
          <w:sz w:val="22"/>
        </w:rPr>
        <w:t>La propuesta es relevante para la informática porque integra análisis de requerimientos, experiencia móvil, arquitectura, modelado de datos, seguridad y privacidad, desarrollo de interfaces, integración, control de versiones y pruebas. Además, permite aplicar gestión de proyectos e innovación a un producto digital con posibilidad de evolución comercial (Duoc UC, s.f.).</w:t>
      </w: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4F6F9"/>
          </w:tcPr>
          <w:p>
            <w:pPr>
              <w:spacing w:after="40"/>
            </w:pPr>
            <w:r>
              <w:rPr>
                <w:rFonts w:ascii="Calibri" w:hAnsi="Calibri"/>
                <w:b/>
                <w:i w:val="0"/>
                <w:color w:val="1F4D78"/>
                <w:sz w:val="18"/>
              </w:rPr>
              <w:t>ALCANCE EVALUABLE</w:t>
            </w:r>
          </w:p>
          <w:p>
            <w:pPr>
              <w:spacing w:after="0"/>
            </w:pPr>
            <w:r>
              <w:rPr>
                <w:rFonts w:ascii="Calibri" w:hAnsi="Calibri"/>
                <w:b w:val="0"/>
                <w:i w:val="0"/>
                <w:color w:val="172033"/>
                <w:sz w:val="21"/>
              </w:rPr>
              <w:t>El alcance evaluable es un MVP móvil del flujo buscar → revisar perfil → solicitar → responder → seguir estado. Pagos, chat en tiempo real, verificación documental, geolocalización productiva y operación comercial quedan como evolución posterior.</w:t>
            </w:r>
          </w:p>
        </w:tc>
      </w:tr>
    </w:tbl>
    <w:p>
      <w:pPr>
        <w:pStyle w:val="TableCitation"/>
      </w:pPr>
    </w:p>
    <w:p>
      <w:pPr>
        <w:pStyle w:val="Heading1"/>
      </w:pPr>
      <w:r>
        <w:t>2. Relación con el perfil de egreso</w:t>
      </w:r>
    </w:p>
    <w:p>
      <w:pPr>
        <w:jc w:val="both"/>
      </w:pPr>
      <w:r>
        <w:rPr>
          <w:rFonts w:ascii="Calibri" w:hAnsi="Calibri"/>
          <w:b w:val="0"/>
          <w:i w:val="0"/>
          <w:color w:val="172033"/>
          <w:sz w:val="22"/>
        </w:rPr>
        <w:t>Las competencias seleccionadas se aplican de forma integrada. La tabla identifica los indicadores de calidad disciplinarios pertinentes y la manera en que el proyecto generará evidencia de su logro.</w:t>
      </w:r>
    </w:p>
    <w:tbl>
      <w:tblPr>
        <w:tblStyle w:val="TableGrid"/>
        <w:tblW w:type="dxa" w:w="9360"/>
        <w:jc w:val="center"/>
        <w:tblLayout w:type="fixed"/>
        <w:tblLook w:firstColumn="1" w:firstRow="1" w:lastColumn="0" w:lastRow="0" w:noHBand="0" w:noVBand="1" w:val="04A0"/>
        <w:tblInd w:w="120" w:type="dxa"/>
      </w:tblPr>
      <w:tblGrid>
        <w:gridCol w:w="2550"/>
        <w:gridCol w:w="1350"/>
        <w:gridCol w:w="5460"/>
      </w:tblGrid>
      <w:tr>
        <w:trPr>
          <w:tblHeader w:val="true"/>
        </w:trPr>
        <w:tc>
          <w:tcPr>
            <w:tcW w:type="dxa" w:w="2550"/>
            <w:tcMar>
              <w:top w:w="80" w:type="dxa"/>
              <w:start w:w="120" w:type="dxa"/>
              <w:bottom w:w="80" w:type="dxa"/>
              <w:end w:w="120" w:type="dxa"/>
            </w:tcMar>
            <w:vAlign w:val="center"/>
            <w:shd w:fill="3157D5"/>
          </w:tcPr>
          <w:p>
            <w:pPr>
              <w:spacing w:after="0"/>
            </w:pPr>
            <w:r>
              <w:rPr>
                <w:rFonts w:ascii="Calibri" w:hAnsi="Calibri"/>
                <w:b/>
                <w:i w:val="0"/>
                <w:color w:val="FFFFFF"/>
                <w:sz w:val="18"/>
              </w:rPr>
              <w:t>Competencia</w:t>
            </w:r>
          </w:p>
        </w:tc>
        <w:tc>
          <w:tcPr>
            <w:tcW w:type="dxa" w:w="1350"/>
            <w:tcMar>
              <w:top w:w="80" w:type="dxa"/>
              <w:start w:w="120" w:type="dxa"/>
              <w:bottom w:w="80" w:type="dxa"/>
              <w:end w:w="120" w:type="dxa"/>
            </w:tcMar>
            <w:vAlign w:val="center"/>
            <w:shd w:fill="3157D5"/>
          </w:tcPr>
          <w:p>
            <w:pPr>
              <w:spacing w:after="0"/>
            </w:pPr>
            <w:r>
              <w:rPr>
                <w:rFonts w:ascii="Calibri" w:hAnsi="Calibri"/>
                <w:b/>
                <w:i w:val="0"/>
                <w:color w:val="FFFFFF"/>
                <w:sz w:val="18"/>
              </w:rPr>
              <w:t>Indicadores</w:t>
            </w:r>
          </w:p>
        </w:tc>
        <w:tc>
          <w:tcPr>
            <w:tcW w:type="dxa" w:w="5460"/>
            <w:tcMar>
              <w:top w:w="80" w:type="dxa"/>
              <w:start w:w="120" w:type="dxa"/>
              <w:bottom w:w="80" w:type="dxa"/>
              <w:end w:w="120" w:type="dxa"/>
            </w:tcMar>
            <w:vAlign w:val="center"/>
            <w:shd w:fill="3157D5"/>
          </w:tcPr>
          <w:p>
            <w:pPr>
              <w:spacing w:after="0"/>
            </w:pPr>
            <w:r>
              <w:rPr>
                <w:rFonts w:ascii="Calibri" w:hAnsi="Calibri"/>
                <w:b/>
                <w:i w:val="0"/>
                <w:color w:val="FFFFFF"/>
                <w:sz w:val="18"/>
              </w:rPr>
              <w:t>Aplicación en Fix &amp; Go</w:t>
            </w:r>
          </w:p>
        </w:tc>
      </w:tr>
      <w:tr>
        <w:trPr>
          <w:cantSplit w:val="true"/>
        </w:trPr>
        <w:tc>
          <w:tcPr>
            <w:tcW w:type="dxa" w:w="2550"/>
            <w:tcMar>
              <w:top w:w="80" w:type="dxa"/>
              <w:start w:w="120" w:type="dxa"/>
              <w:bottom w:w="80" w:type="dxa"/>
              <w:end w:w="120" w:type="dxa"/>
            </w:tcMar>
            <w:vAlign w:val="center"/>
          </w:tcPr>
          <w:p>
            <w:pPr>
              <w:spacing w:after="0"/>
            </w:pPr>
            <w:r>
              <w:rPr>
                <w:rFonts w:ascii="Calibri" w:hAnsi="Calibri"/>
                <w:b w:val="0"/>
                <w:i w:val="0"/>
                <w:color w:val="172033"/>
                <w:sz w:val="18"/>
              </w:rPr>
              <w:t>Pruebas y certificación</w:t>
            </w:r>
          </w:p>
        </w:tc>
        <w:tc>
          <w:tcPr>
            <w:tcW w:type="dxa" w:w="1350"/>
            <w:tcMar>
              <w:top w:w="80" w:type="dxa"/>
              <w:start w:w="120" w:type="dxa"/>
              <w:bottom w:w="80" w:type="dxa"/>
              <w:end w:w="120" w:type="dxa"/>
            </w:tcMar>
            <w:vAlign w:val="center"/>
          </w:tcPr>
          <w:p>
            <w:pPr>
              <w:spacing w:after="0"/>
            </w:pPr>
            <w:r>
              <w:rPr>
                <w:rFonts w:ascii="Calibri" w:hAnsi="Calibri"/>
                <w:b w:val="0"/>
                <w:i w:val="0"/>
                <w:color w:val="172033"/>
                <w:sz w:val="18"/>
              </w:rPr>
              <w:t>1.1 y 1.3</w:t>
            </w:r>
          </w:p>
        </w:tc>
        <w:tc>
          <w:tcPr>
            <w:tcW w:type="dxa" w:w="5460"/>
            <w:tcMar>
              <w:top w:w="80" w:type="dxa"/>
              <w:start w:w="120" w:type="dxa"/>
              <w:bottom w:w="80" w:type="dxa"/>
              <w:end w:w="120" w:type="dxa"/>
            </w:tcMar>
            <w:vAlign w:val="center"/>
          </w:tcPr>
          <w:p>
            <w:pPr>
              <w:spacing w:after="0"/>
            </w:pPr>
            <w:r>
              <w:rPr>
                <w:rFonts w:ascii="Calibri" w:hAnsi="Calibri"/>
                <w:b w:val="0"/>
                <w:i w:val="0"/>
                <w:color w:val="172033"/>
                <w:sz w:val="18"/>
              </w:rPr>
              <w:t>Diseñar pruebas del flujo de búsqueda, solicitud y respuesta, y convertir los hallazgos en mejoras priorizadas.</w:t>
            </w:r>
          </w:p>
        </w:tc>
      </w:tr>
      <w:tr>
        <w:trPr>
          <w:cantSplit w:val="true"/>
        </w:trPr>
        <w:tc>
          <w:tcPr>
            <w:tcW w:type="dxa" w:w="2550"/>
            <w:shd w:fill="FAFBFD"/>
            <w:tcMar>
              <w:top w:w="80" w:type="dxa"/>
              <w:start w:w="120" w:type="dxa"/>
              <w:bottom w:w="80" w:type="dxa"/>
              <w:end w:w="120" w:type="dxa"/>
            </w:tcMar>
            <w:vAlign w:val="center"/>
          </w:tcPr>
          <w:p>
            <w:pPr>
              <w:spacing w:after="0"/>
            </w:pPr>
            <w:r>
              <w:rPr>
                <w:rFonts w:ascii="Calibri" w:hAnsi="Calibri"/>
                <w:b w:val="0"/>
                <w:i w:val="0"/>
                <w:color w:val="172033"/>
                <w:sz w:val="18"/>
              </w:rPr>
              <w:t>Gestión de proyectos informáticos</w:t>
            </w:r>
          </w:p>
        </w:tc>
        <w:tc>
          <w:tcPr>
            <w:tcW w:type="dxa" w:w="1350"/>
            <w:shd w:fill="FAFBFD"/>
            <w:tcMar>
              <w:top w:w="80" w:type="dxa"/>
              <w:start w:w="120" w:type="dxa"/>
              <w:bottom w:w="80" w:type="dxa"/>
              <w:end w:w="120" w:type="dxa"/>
            </w:tcMar>
            <w:vAlign w:val="center"/>
          </w:tcPr>
          <w:p>
            <w:pPr>
              <w:spacing w:after="0"/>
            </w:pPr>
            <w:r>
              <w:rPr>
                <w:rFonts w:ascii="Calibri" w:hAnsi="Calibri"/>
                <w:b w:val="0"/>
                <w:i w:val="0"/>
                <w:color w:val="172033"/>
                <w:sz w:val="18"/>
              </w:rPr>
              <w:t>2.1 y 2.2</w:t>
            </w:r>
          </w:p>
        </w:tc>
        <w:tc>
          <w:tcPr>
            <w:tcW w:type="dxa" w:w="5460"/>
            <w:shd w:fill="FAFBFD"/>
            <w:tcMar>
              <w:top w:w="80" w:type="dxa"/>
              <w:start w:w="120" w:type="dxa"/>
              <w:bottom w:w="80" w:type="dxa"/>
              <w:end w:w="120" w:type="dxa"/>
            </w:tcMar>
            <w:vAlign w:val="center"/>
          </w:tcPr>
          <w:p>
            <w:pPr>
              <w:spacing w:after="0"/>
            </w:pPr>
            <w:r>
              <w:rPr>
                <w:rFonts w:ascii="Calibri" w:hAnsi="Calibri"/>
                <w:b w:val="0"/>
                <w:i w:val="0"/>
                <w:color w:val="172033"/>
                <w:sz w:val="18"/>
              </w:rPr>
              <w:t>Planificar alcance, responsables, recursos, riesgos e hitos; controlar el avance con evidencia versionada.</w:t>
            </w:r>
          </w:p>
        </w:tc>
      </w:tr>
      <w:tr>
        <w:trPr>
          <w:cantSplit w:val="true"/>
        </w:trPr>
        <w:tc>
          <w:tcPr>
            <w:tcW w:type="dxa" w:w="2550"/>
            <w:tcMar>
              <w:top w:w="80" w:type="dxa"/>
              <w:start w:w="120" w:type="dxa"/>
              <w:bottom w:w="80" w:type="dxa"/>
              <w:end w:w="120" w:type="dxa"/>
            </w:tcMar>
            <w:vAlign w:val="center"/>
          </w:tcPr>
          <w:p>
            <w:pPr>
              <w:spacing w:after="0"/>
            </w:pPr>
            <w:r>
              <w:rPr>
                <w:rFonts w:ascii="Calibri" w:hAnsi="Calibri"/>
                <w:b w:val="0"/>
                <w:i w:val="0"/>
                <w:color w:val="172033"/>
                <w:sz w:val="18"/>
              </w:rPr>
              <w:t>Modelos de datos escalables</w:t>
            </w:r>
          </w:p>
        </w:tc>
        <w:tc>
          <w:tcPr>
            <w:tcW w:type="dxa" w:w="1350"/>
            <w:tcMar>
              <w:top w:w="80" w:type="dxa"/>
              <w:start w:w="120" w:type="dxa"/>
              <w:bottom w:w="80" w:type="dxa"/>
              <w:end w:w="120" w:type="dxa"/>
            </w:tcMar>
            <w:vAlign w:val="center"/>
          </w:tcPr>
          <w:p>
            <w:pPr>
              <w:spacing w:after="0"/>
            </w:pPr>
            <w:r>
              <w:rPr>
                <w:rFonts w:ascii="Calibri" w:hAnsi="Calibri"/>
                <w:b w:val="0"/>
                <w:i w:val="0"/>
                <w:color w:val="172033"/>
                <w:sz w:val="18"/>
              </w:rPr>
              <w:t>3.1 y 3.2</w:t>
            </w:r>
          </w:p>
        </w:tc>
        <w:tc>
          <w:tcPr>
            <w:tcW w:type="dxa" w:w="5460"/>
            <w:tcMar>
              <w:top w:w="80" w:type="dxa"/>
              <w:start w:w="120" w:type="dxa"/>
              <w:bottom w:w="80" w:type="dxa"/>
              <w:end w:w="120" w:type="dxa"/>
            </w:tcMar>
            <w:vAlign w:val="center"/>
          </w:tcPr>
          <w:p>
            <w:pPr>
              <w:spacing w:after="0"/>
            </w:pPr>
            <w:r>
              <w:rPr>
                <w:rFonts w:ascii="Calibri" w:hAnsi="Calibri"/>
                <w:b w:val="0"/>
                <w:i w:val="0"/>
                <w:color w:val="172033"/>
                <w:sz w:val="18"/>
              </w:rPr>
              <w:t>Diseñar entidades y relaciones para clientes, profesionales, categorías, cobertura, solicitudes, estados y valoraciones.</w:t>
            </w:r>
          </w:p>
        </w:tc>
      </w:tr>
      <w:tr>
        <w:trPr>
          <w:cantSplit w:val="true"/>
        </w:trPr>
        <w:tc>
          <w:tcPr>
            <w:tcW w:type="dxa" w:w="2550"/>
            <w:shd w:fill="FAFBFD"/>
            <w:tcMar>
              <w:top w:w="80" w:type="dxa"/>
              <w:start w:w="120" w:type="dxa"/>
              <w:bottom w:w="80" w:type="dxa"/>
              <w:end w:w="120" w:type="dxa"/>
            </w:tcMar>
            <w:vAlign w:val="center"/>
          </w:tcPr>
          <w:p>
            <w:pPr>
              <w:spacing w:after="0"/>
            </w:pPr>
            <w:r>
              <w:rPr>
                <w:rFonts w:ascii="Calibri" w:hAnsi="Calibri"/>
                <w:b w:val="0"/>
                <w:i w:val="0"/>
                <w:color w:val="172033"/>
                <w:sz w:val="18"/>
              </w:rPr>
              <w:t>Desarrollo de soluciones</w:t>
            </w:r>
          </w:p>
        </w:tc>
        <w:tc>
          <w:tcPr>
            <w:tcW w:type="dxa" w:w="1350"/>
            <w:shd w:fill="FAFBFD"/>
            <w:tcMar>
              <w:top w:w="80" w:type="dxa"/>
              <w:start w:w="120" w:type="dxa"/>
              <w:bottom w:w="80" w:type="dxa"/>
              <w:end w:w="120" w:type="dxa"/>
            </w:tcMar>
            <w:vAlign w:val="center"/>
          </w:tcPr>
          <w:p>
            <w:pPr>
              <w:spacing w:after="0"/>
            </w:pPr>
            <w:r>
              <w:rPr>
                <w:rFonts w:ascii="Calibri" w:hAnsi="Calibri"/>
                <w:b w:val="0"/>
                <w:i w:val="0"/>
                <w:color w:val="172033"/>
                <w:sz w:val="18"/>
              </w:rPr>
              <w:t>4.1, 4.2 y 4.3</w:t>
            </w:r>
          </w:p>
        </w:tc>
        <w:tc>
          <w:tcPr>
            <w:tcW w:type="dxa" w:w="5460"/>
            <w:shd w:fill="FAFBFD"/>
            <w:tcMar>
              <w:top w:w="80" w:type="dxa"/>
              <w:start w:w="120" w:type="dxa"/>
              <w:bottom w:w="80" w:type="dxa"/>
              <w:end w:w="120" w:type="dxa"/>
            </w:tcMar>
            <w:vAlign w:val="center"/>
          </w:tcPr>
          <w:p>
            <w:pPr>
              <w:spacing w:after="0"/>
            </w:pPr>
            <w:r>
              <w:rPr>
                <w:rFonts w:ascii="Calibri" w:hAnsi="Calibri"/>
                <w:b w:val="0"/>
                <w:i w:val="0"/>
                <w:color w:val="172033"/>
                <w:sz w:val="18"/>
              </w:rPr>
              <w:t>Construir e integrar una experiencia móvil coherente mediante técnicas sistemáticas de desarrollo y mantenimiento.</w:t>
            </w:r>
          </w:p>
        </w:tc>
      </w:tr>
    </w:tbl>
    <w:p>
      <w:pPr>
        <w:pStyle w:val="TableCitation"/>
      </w:pPr>
    </w:p>
    <w:p>
      <w:pPr>
        <w:pStyle w:val="Heading1"/>
      </w:pPr>
      <w:r>
        <w:t>3. Relación con mis intereses profesionales</w:t>
      </w:r>
    </w:p>
    <w:p>
      <w:pPr>
        <w:jc w:val="both"/>
      </w:pPr>
      <w:r>
        <w:rPr>
          <w:rFonts w:ascii="Calibri" w:hAnsi="Calibri"/>
          <w:b w:val="0"/>
          <w:i w:val="0"/>
          <w:color w:val="172033"/>
          <w:sz w:val="22"/>
        </w:rPr>
        <w:t>Mis intereses profesionales se concentran en el desarrollo de software, la creación de productos digitales y la dirección de proyectos tecnológicos. Me interesa iniciar participando directamente en la construcción de una solución y, con el crecimiento del producto, asumir la estrategia, la coordinación y el liderazgo de un equipo. Fix &amp; Go conecta esos intereses porque exige transformar una necesidad cotidiana en una experiencia móvil clara, verificable y con potencial de negocio.</w:t>
      </w:r>
    </w:p>
    <w:p>
      <w:pPr>
        <w:jc w:val="both"/>
      </w:pPr>
      <w:r>
        <w:rPr>
          <w:rFonts w:ascii="Calibri" w:hAnsi="Calibri"/>
          <w:b w:val="0"/>
          <w:i w:val="0"/>
          <w:color w:val="172033"/>
          <w:sz w:val="22"/>
        </w:rPr>
        <w:t>Mi aporte individual: Lideraré principalmente el frontend móvil, el prototipado y la consistencia de la experiencia de usuario. También aportaré creatividad, organización del trabajo, comunicación en inglés técnico y coordinación de decisiones. La asignación definitiva de backend, datos y calidad se acordará con Daniel Baeza y Felipe Arce según las fortalezas de cada integrante.</w:t>
      </w:r>
    </w:p>
    <w:p>
      <w:pPr>
        <w:pStyle w:val="Heading1"/>
      </w:pPr>
      <w:r>
        <w:t>4. Factibilidad</w:t>
      </w:r>
    </w:p>
    <w:p>
      <w:pPr>
        <w:jc w:val="both"/>
      </w:pPr>
      <w:r>
        <w:rPr>
          <w:rFonts w:ascii="Calibri" w:hAnsi="Calibri"/>
          <w:b w:val="0"/>
          <w:i w:val="0"/>
          <w:color w:val="172033"/>
          <w:sz w:val="22"/>
        </w:rPr>
        <w:t>Fix &amp; Go es factible si el equipo limita la primera entrega al flujo esencial de descubrimiento y solicitud. Los tres integrantes cuentan con computadores, acceso a GitHub y experiencia académica en desarrollo de software y trabajo colaborativo. El MVP podrá utilizar herramientas gratuitas y datos ficticios, evitando pagos reales y almacenamiento de documentos sensibles. La construcción incremental permitirá validar primero el problema, después la experiencia móvil y finalmente la integración del flujo completo.</w:t>
      </w:r>
    </w:p>
    <w:tbl>
      <w:tblPr>
        <w:tblStyle w:val="TableGrid"/>
        <w:tblW w:type="dxa" w:w="9360"/>
        <w:jc w:val="center"/>
        <w:tblLayout w:type="fixed"/>
        <w:tblLook w:firstColumn="1" w:firstRow="1" w:lastColumn="0" w:lastRow="0" w:noHBand="0" w:noVBand="1" w:val="04A0"/>
        <w:tblInd w:w="120" w:type="dxa"/>
      </w:tblPr>
      <w:tblGrid>
        <w:gridCol w:w="2000"/>
        <w:gridCol w:w="7360"/>
      </w:tblGrid>
      <w:tr>
        <w:trPr>
          <w:tblHeader w:val="true"/>
        </w:trPr>
        <w:tc>
          <w:tcPr>
            <w:tcW w:type="dxa" w:w="2000"/>
            <w:tcMar>
              <w:top w:w="80" w:type="dxa"/>
              <w:start w:w="120" w:type="dxa"/>
              <w:bottom w:w="80" w:type="dxa"/>
              <w:end w:w="120" w:type="dxa"/>
            </w:tcMar>
            <w:vAlign w:val="center"/>
            <w:shd w:fill="3157D5"/>
          </w:tcPr>
          <w:p>
            <w:pPr>
              <w:spacing w:after="0"/>
            </w:pPr>
            <w:r>
              <w:rPr>
                <w:rFonts w:ascii="Calibri" w:hAnsi="Calibri"/>
                <w:b/>
                <w:i w:val="0"/>
                <w:color w:val="FFFFFF"/>
                <w:sz w:val="18"/>
              </w:rPr>
              <w:t>Dimensión</w:t>
            </w:r>
          </w:p>
        </w:tc>
        <w:tc>
          <w:tcPr>
            <w:tcW w:type="dxa" w:w="7360"/>
            <w:tcMar>
              <w:top w:w="80" w:type="dxa"/>
              <w:start w:w="120" w:type="dxa"/>
              <w:bottom w:w="80" w:type="dxa"/>
              <w:end w:w="120" w:type="dxa"/>
            </w:tcMar>
            <w:vAlign w:val="center"/>
            <w:shd w:fill="3157D5"/>
          </w:tcPr>
          <w:p>
            <w:pPr>
              <w:spacing w:after="0"/>
            </w:pPr>
            <w:r>
              <w:rPr>
                <w:rFonts w:ascii="Calibri" w:hAnsi="Calibri"/>
                <w:b/>
                <w:i w:val="0"/>
                <w:color w:val="FFFFFF"/>
                <w:sz w:val="18"/>
              </w:rPr>
              <w:t>Condición y respuesta</w:t>
            </w:r>
          </w:p>
        </w:tc>
      </w:tr>
      <w:tr>
        <w:trPr>
          <w:cantSplit w:val="true"/>
        </w:trPr>
        <w:tc>
          <w:tcPr>
            <w:tcW w:type="dxa" w:w="2000"/>
            <w:tcMar>
              <w:top w:w="80" w:type="dxa"/>
              <w:start w:w="120" w:type="dxa"/>
              <w:bottom w:w="80" w:type="dxa"/>
              <w:end w:w="120" w:type="dxa"/>
            </w:tcMar>
            <w:vAlign w:val="center"/>
          </w:tcPr>
          <w:p>
            <w:pPr>
              <w:spacing w:after="0"/>
            </w:pPr>
            <w:r>
              <w:rPr>
                <w:rFonts w:ascii="Calibri" w:hAnsi="Calibri"/>
                <w:b w:val="0"/>
                <w:i w:val="0"/>
                <w:color w:val="172033"/>
                <w:sz w:val="18"/>
              </w:rPr>
              <w:t>Tiempo</w:t>
            </w:r>
          </w:p>
        </w:tc>
        <w:tc>
          <w:tcPr>
            <w:tcW w:type="dxa" w:w="7360"/>
            <w:tcMar>
              <w:top w:w="80" w:type="dxa"/>
              <w:start w:w="120" w:type="dxa"/>
              <w:bottom w:w="80" w:type="dxa"/>
              <w:end w:w="120" w:type="dxa"/>
            </w:tcMar>
            <w:vAlign w:val="center"/>
          </w:tcPr>
          <w:p>
            <w:pPr>
              <w:spacing w:after="0"/>
            </w:pPr>
            <w:r>
              <w:rPr>
                <w:rFonts w:ascii="Calibri" w:hAnsi="Calibri"/>
                <w:b w:val="0"/>
                <w:i w:val="0"/>
                <w:color w:val="172033"/>
                <w:sz w:val="18"/>
              </w:rPr>
              <w:t>Plan semestral por fases; priorización del flujo central antes de módulos secundarios.</w:t>
            </w:r>
          </w:p>
        </w:tc>
      </w:tr>
      <w:tr>
        <w:trPr>
          <w:cantSplit w:val="true"/>
        </w:trPr>
        <w:tc>
          <w:tcPr>
            <w:tcW w:type="dxa" w:w="2000"/>
            <w:shd w:fill="FAFBFD"/>
            <w:tcMar>
              <w:top w:w="80" w:type="dxa"/>
              <w:start w:w="120" w:type="dxa"/>
              <w:bottom w:w="80" w:type="dxa"/>
              <w:end w:w="120" w:type="dxa"/>
            </w:tcMar>
            <w:vAlign w:val="center"/>
          </w:tcPr>
          <w:p>
            <w:pPr>
              <w:spacing w:after="0"/>
            </w:pPr>
            <w:r>
              <w:rPr>
                <w:rFonts w:ascii="Calibri" w:hAnsi="Calibri"/>
                <w:b w:val="0"/>
                <w:i w:val="0"/>
                <w:color w:val="172033"/>
                <w:sz w:val="18"/>
              </w:rPr>
              <w:t>Materiales</w:t>
            </w:r>
          </w:p>
        </w:tc>
        <w:tc>
          <w:tcPr>
            <w:tcW w:type="dxa" w:w="7360"/>
            <w:shd w:fill="FAFBFD"/>
            <w:tcMar>
              <w:top w:w="80" w:type="dxa"/>
              <w:start w:w="120" w:type="dxa"/>
              <w:bottom w:w="80" w:type="dxa"/>
              <w:end w:w="120" w:type="dxa"/>
            </w:tcMar>
            <w:vAlign w:val="center"/>
          </w:tcPr>
          <w:p>
            <w:pPr>
              <w:spacing w:after="0"/>
            </w:pPr>
            <w:r>
              <w:rPr>
                <w:rFonts w:ascii="Calibri" w:hAnsi="Calibri"/>
                <w:b w:val="0"/>
                <w:i w:val="0"/>
                <w:color w:val="172033"/>
                <w:sz w:val="18"/>
              </w:rPr>
              <w:t>Tres computadores, GitHub, herramientas gratuitas de diseño y desarrollo móvil, y datos de demostración.</w:t>
            </w:r>
          </w:p>
        </w:tc>
      </w:tr>
      <w:tr>
        <w:trPr>
          <w:cantSplit w:val="true"/>
        </w:trPr>
        <w:tc>
          <w:tcPr>
            <w:tcW w:type="dxa" w:w="2000"/>
            <w:tcMar>
              <w:top w:w="80" w:type="dxa"/>
              <w:start w:w="120" w:type="dxa"/>
              <w:bottom w:w="80" w:type="dxa"/>
              <w:end w:w="120" w:type="dxa"/>
            </w:tcMar>
            <w:vAlign w:val="center"/>
          </w:tcPr>
          <w:p>
            <w:pPr>
              <w:spacing w:after="0"/>
            </w:pPr>
            <w:r>
              <w:rPr>
                <w:rFonts w:ascii="Calibri" w:hAnsi="Calibri"/>
                <w:b w:val="0"/>
                <w:i w:val="0"/>
                <w:color w:val="172033"/>
                <w:sz w:val="18"/>
              </w:rPr>
              <w:t>Factores externos</w:t>
            </w:r>
          </w:p>
        </w:tc>
        <w:tc>
          <w:tcPr>
            <w:tcW w:type="dxa" w:w="7360"/>
            <w:tcMar>
              <w:top w:w="80" w:type="dxa"/>
              <w:start w:w="120" w:type="dxa"/>
              <w:bottom w:w="80" w:type="dxa"/>
              <w:end w:w="120" w:type="dxa"/>
            </w:tcMar>
            <w:vAlign w:val="center"/>
          </w:tcPr>
          <w:p>
            <w:pPr>
              <w:spacing w:after="0"/>
            </w:pPr>
            <w:r>
              <w:rPr>
                <w:rFonts w:ascii="Calibri" w:hAnsi="Calibri"/>
                <w:b w:val="0"/>
                <w:i w:val="0"/>
                <w:color w:val="172033"/>
                <w:sz w:val="18"/>
              </w:rPr>
              <w:t>Disponibilidad de clientes y profesionales independientes para entrevistas y validación.</w:t>
            </w:r>
          </w:p>
        </w:tc>
      </w:tr>
      <w:tr>
        <w:trPr>
          <w:cantSplit w:val="true"/>
        </w:trPr>
        <w:tc>
          <w:tcPr>
            <w:tcW w:type="dxa" w:w="2000"/>
            <w:shd w:fill="FAFBFD"/>
            <w:tcMar>
              <w:top w:w="80" w:type="dxa"/>
              <w:start w:w="120" w:type="dxa"/>
              <w:bottom w:w="80" w:type="dxa"/>
              <w:end w:w="120" w:type="dxa"/>
            </w:tcMar>
            <w:vAlign w:val="center"/>
          </w:tcPr>
          <w:p>
            <w:pPr>
              <w:spacing w:after="0"/>
            </w:pPr>
            <w:r>
              <w:rPr>
                <w:rFonts w:ascii="Calibri" w:hAnsi="Calibri"/>
                <w:b w:val="0"/>
                <w:i w:val="0"/>
                <w:color w:val="172033"/>
                <w:sz w:val="18"/>
              </w:rPr>
              <w:t>Riesgo de alcance</w:t>
            </w:r>
          </w:p>
        </w:tc>
        <w:tc>
          <w:tcPr>
            <w:tcW w:type="dxa" w:w="7360"/>
            <w:shd w:fill="FAFBFD"/>
            <w:tcMar>
              <w:top w:w="80" w:type="dxa"/>
              <w:start w:w="120" w:type="dxa"/>
              <w:bottom w:w="80" w:type="dxa"/>
              <w:end w:w="120" w:type="dxa"/>
            </w:tcMar>
            <w:vAlign w:val="center"/>
          </w:tcPr>
          <w:p>
            <w:pPr>
              <w:spacing w:after="0"/>
            </w:pPr>
            <w:r>
              <w:rPr>
                <w:rFonts w:ascii="Calibri" w:hAnsi="Calibri"/>
                <w:b w:val="0"/>
                <w:i w:val="0"/>
                <w:color w:val="172033"/>
                <w:sz w:val="18"/>
              </w:rPr>
              <w:t>Excluir pagos, chat en tiempo real, verificación documental y operación comercial durante el MVP.</w:t>
            </w:r>
          </w:p>
        </w:tc>
      </w:tr>
      <w:tr>
        <w:trPr>
          <w:cantSplit w:val="true"/>
        </w:trPr>
        <w:tc>
          <w:tcPr>
            <w:tcW w:type="dxa" w:w="2000"/>
            <w:tcMar>
              <w:top w:w="80" w:type="dxa"/>
              <w:start w:w="120" w:type="dxa"/>
              <w:bottom w:w="80" w:type="dxa"/>
              <w:end w:w="120" w:type="dxa"/>
            </w:tcMar>
            <w:vAlign w:val="center"/>
          </w:tcPr>
          <w:p>
            <w:pPr>
              <w:spacing w:after="0"/>
            </w:pPr>
            <w:r>
              <w:rPr>
                <w:rFonts w:ascii="Calibri" w:hAnsi="Calibri"/>
                <w:b w:val="0"/>
                <w:i w:val="0"/>
                <w:color w:val="172033"/>
                <w:sz w:val="18"/>
              </w:rPr>
              <w:t>Riesgo técnico y privacidad</w:t>
            </w:r>
          </w:p>
        </w:tc>
        <w:tc>
          <w:tcPr>
            <w:tcW w:type="dxa" w:w="7360"/>
            <w:tcMar>
              <w:top w:w="80" w:type="dxa"/>
              <w:start w:w="120" w:type="dxa"/>
              <w:bottom w:w="80" w:type="dxa"/>
              <w:end w:w="120" w:type="dxa"/>
            </w:tcMar>
            <w:vAlign w:val="center"/>
          </w:tcPr>
          <w:p>
            <w:pPr>
              <w:spacing w:after="0"/>
            </w:pPr>
            <w:r>
              <w:rPr>
                <w:rFonts w:ascii="Calibri" w:hAnsi="Calibri"/>
                <w:b w:val="0"/>
                <w:i w:val="0"/>
                <w:color w:val="172033"/>
                <w:sz w:val="18"/>
              </w:rPr>
              <w:t>Prototipo temprano, permisos mínimos, datos ficticios, revisión por pares y pruebas incrementales.</w:t>
            </w:r>
          </w:p>
        </w:tc>
      </w:tr>
      <w:tr>
        <w:trPr>
          <w:cantSplit w:val="true"/>
        </w:trPr>
        <w:tc>
          <w:tcPr>
            <w:tcW w:type="dxa" w:w="2000"/>
            <w:shd w:fill="FAFBFD"/>
            <w:tcMar>
              <w:top w:w="80" w:type="dxa"/>
              <w:start w:w="120" w:type="dxa"/>
              <w:bottom w:w="80" w:type="dxa"/>
              <w:end w:w="120" w:type="dxa"/>
            </w:tcMar>
            <w:vAlign w:val="center"/>
          </w:tcPr>
          <w:p>
            <w:pPr>
              <w:spacing w:after="0"/>
            </w:pPr>
            <w:r>
              <w:rPr>
                <w:rFonts w:ascii="Calibri" w:hAnsi="Calibri"/>
                <w:b w:val="0"/>
                <w:i w:val="0"/>
                <w:color w:val="172033"/>
                <w:sz w:val="18"/>
              </w:rPr>
              <w:t>Riesgo de coordinación</w:t>
            </w:r>
          </w:p>
        </w:tc>
        <w:tc>
          <w:tcPr>
            <w:tcW w:type="dxa" w:w="7360"/>
            <w:shd w:fill="FAFBFD"/>
            <w:tcMar>
              <w:top w:w="80" w:type="dxa"/>
              <w:start w:w="120" w:type="dxa"/>
              <w:bottom w:w="80" w:type="dxa"/>
              <w:end w:w="120" w:type="dxa"/>
            </w:tcMar>
            <w:vAlign w:val="center"/>
          </w:tcPr>
          <w:p>
            <w:pPr>
              <w:spacing w:after="0"/>
            </w:pPr>
            <w:r>
              <w:rPr>
                <w:rFonts w:ascii="Calibri" w:hAnsi="Calibri"/>
                <w:b w:val="0"/>
                <w:i w:val="0"/>
                <w:color w:val="172033"/>
                <w:sz w:val="18"/>
              </w:rPr>
              <w:t>Definir responsabilidades, mantener backlog visible, usar ramas y revisar cambios antes de integrarlos.</w:t>
            </w:r>
          </w:p>
        </w:tc>
      </w:tr>
    </w:tbl>
    <w:p>
      <w:pPr>
        <w:pStyle w:val="TableCitation"/>
      </w:pPr>
    </w:p>
    <w:p>
      <w:pPr>
        <w:pStyle w:val="Heading1"/>
      </w:pPr>
      <w:r>
        <w:t>5. Objetivos</w:t>
      </w:r>
    </w:p>
    <w:p>
      <w:pPr>
        <w:keepLines/>
      </w:pPr>
      <w:r>
        <w:rPr>
          <w:rFonts w:ascii="Calibri" w:hAnsi="Calibri"/>
          <w:b/>
          <w:i w:val="0"/>
          <w:color w:val="1F4D78"/>
          <w:sz w:val="22"/>
        </w:rPr>
        <w:t>Objetivo general. Diseñar, construir y validar durante APT122 un MVP móvil de Fix &amp; Go que permita descubrir profesionales cercanos, revisar sus perfiles y gestionar una solicitud de servicio mediante una experiencia simple, coherente y trazable.</w:t>
      </w:r>
    </w:p>
    <w:p>
      <w:pPr>
        <w:keepLines/>
      </w:pPr>
      <w:r>
        <w:rPr>
          <w:rFonts w:ascii="Calibri" w:hAnsi="Calibri"/>
          <w:b/>
          <w:i w:val="0"/>
          <w:color w:val="1F4D78"/>
          <w:sz w:val="22"/>
        </w:rPr>
        <w:t>Objetivo específico 1. Levantar y formalizar las necesidades de clientes y profesionales, definiendo actores, reglas, estados, riesgos y criterios de aceptación para el flujo principal.</w:t>
      </w:r>
    </w:p>
    <w:p>
      <w:pPr>
        <w:keepLines/>
      </w:pPr>
      <w:r>
        <w:rPr>
          <w:rFonts w:ascii="Calibri" w:hAnsi="Calibri"/>
          <w:b/>
          <w:i w:val="0"/>
          <w:color w:val="1F4D78"/>
          <w:sz w:val="22"/>
        </w:rPr>
        <w:t>Objetivo específico 2. Modelar una arquitectura y un conjunto de datos escalables para usuarios, perfiles profesionales, categorías, zonas de cobertura, solicitudes, estados y valoraciones.</w:t>
      </w:r>
    </w:p>
    <w:p>
      <w:pPr>
        <w:keepLines/>
      </w:pPr>
      <w:r>
        <w:rPr>
          <w:rFonts w:ascii="Calibri" w:hAnsi="Calibri"/>
          <w:b/>
          <w:i w:val="0"/>
          <w:color w:val="1F4D78"/>
          <w:sz w:val="22"/>
        </w:rPr>
        <w:t>Objetivo específico 3. Implementar una experiencia móvil accesible para buscar por categoría y cercanía, consultar perfiles, crear una solicitud, responderla y observar su estado.</w:t>
      </w:r>
    </w:p>
    <w:p>
      <w:pPr>
        <w:keepLines/>
      </w:pPr>
      <w:r>
        <w:rPr>
          <w:rFonts w:ascii="Calibri" w:hAnsi="Calibri"/>
          <w:b/>
          <w:i w:val="0"/>
          <w:color w:val="1F4D78"/>
          <w:sz w:val="22"/>
        </w:rPr>
        <w:t>Objetivo específico 4. Evaluar el MVP mediante pruebas funcionales, revisión de interfaz y sesiones con usuarios potenciales, utilizando los hallazgos para priorizar mejoras.</w:t>
      </w:r>
    </w:p>
    <w:p>
      <w:pPr>
        <w:pStyle w:val="Heading1"/>
      </w:pPr>
      <w:r>
        <w:t>6. Metodología de trabajo</w:t>
      </w:r>
    </w:p>
    <w:p>
      <w:pPr>
        <w:jc w:val="both"/>
      </w:pPr>
      <w:r>
        <w:rPr>
          <w:rFonts w:ascii="Calibri" w:hAnsi="Calibri"/>
          <w:b w:val="0"/>
          <w:i w:val="0"/>
          <w:color w:val="172033"/>
          <w:sz w:val="22"/>
        </w:rPr>
        <w:t>Se utilizará una metodología incremental y colaborativa, apoyada en prácticas de Scrum adaptadas al contexto académico. Cada ciclo comenzará con un objetivo y criterios de aceptación, continuará con diseño e implementación, y terminará con verificación, evidencia y ajuste (Schwaber &amp; Sutherland, 2020).</w:t>
      </w:r>
    </w:p>
    <w:p>
      <w:pPr>
        <w:pStyle w:val="ListNumber"/>
      </w:pPr>
      <w:r>
        <w:rPr>
          <w:rFonts w:ascii="Calibri" w:hAnsi="Calibri"/>
          <w:b w:val="0"/>
          <w:i w:val="0"/>
          <w:color w:val="172033"/>
          <w:sz w:val="22"/>
        </w:rPr>
        <w:t>Descubrir y validar necesidades mediante entrevistas breves a personas que contratan servicios y a profesionales independientes.</w:t>
      </w:r>
    </w:p>
    <w:p>
      <w:pPr>
        <w:pStyle w:val="ListNumber"/>
      </w:pPr>
      <w:r>
        <w:rPr>
          <w:rFonts w:ascii="Calibri" w:hAnsi="Calibri"/>
          <w:b w:val="0"/>
          <w:i w:val="0"/>
          <w:color w:val="172033"/>
          <w:sz w:val="22"/>
        </w:rPr>
        <w:t>Especificar historias de usuario, reglas, estados, riesgos y criterios de aceptación en documentación versionada.</w:t>
      </w:r>
    </w:p>
    <w:p>
      <w:pPr>
        <w:pStyle w:val="ListNumber"/>
      </w:pPr>
      <w:r>
        <w:rPr>
          <w:rFonts w:ascii="Calibri" w:hAnsi="Calibri"/>
          <w:b w:val="0"/>
          <w:i w:val="0"/>
          <w:color w:val="172033"/>
          <w:sz w:val="22"/>
        </w:rPr>
        <w:t>Diseñar el modelo de datos, la arquitectura móvil, la navegación y el prototipo antes de integrar funcionalidades de mayor riesgo.</w:t>
      </w:r>
    </w:p>
    <w:p>
      <w:pPr>
        <w:pStyle w:val="ListNumber"/>
      </w:pPr>
      <w:r>
        <w:rPr>
          <w:rFonts w:ascii="Calibri" w:hAnsi="Calibri"/>
          <w:b w:val="0"/>
          <w:i w:val="0"/>
          <w:color w:val="172033"/>
          <w:sz w:val="22"/>
        </w:rPr>
        <w:t>Construir incrementos pequeños en ramas separadas, revisados mediante pull request antes de integrarlos a main.</w:t>
      </w:r>
    </w:p>
    <w:p>
      <w:pPr>
        <w:pStyle w:val="ListNumber"/>
      </w:pPr>
      <w:r>
        <w:rPr>
          <w:rFonts w:ascii="Calibri" w:hAnsi="Calibri"/>
          <w:b w:val="0"/>
          <w:i w:val="0"/>
          <w:color w:val="172033"/>
          <w:sz w:val="22"/>
        </w:rPr>
        <w:t>Verificar componentes y flujos críticos; revisar accesibilidad, adaptación a pantallas, consistencia de datos, privacidad y manejo de errores.</w:t>
      </w:r>
    </w:p>
    <w:p>
      <w:pPr>
        <w:pStyle w:val="ListNumber"/>
      </w:pPr>
      <w:r>
        <w:rPr>
          <w:rFonts w:ascii="Calibri" w:hAnsi="Calibri"/>
          <w:b w:val="0"/>
          <w:i w:val="0"/>
          <w:color w:val="172033"/>
          <w:sz w:val="22"/>
        </w:rPr>
        <w:t>Validar con usuarios potenciales, registrar éxito, tiempos, dudas y errores, y priorizar mejoras por impacto y frecuencia.</w:t>
      </w:r>
    </w:p>
    <w:p>
      <w:pPr>
        <w:pStyle w:val="Heading1"/>
      </w:pPr>
      <w:r>
        <w:t>7. Plan de trabajo</w:t>
      </w:r>
    </w:p>
    <w:tbl>
      <w:tblPr>
        <w:tblStyle w:val="TableGrid"/>
        <w:tblW w:type="dxa" w:w="9360"/>
        <w:jc w:val="center"/>
        <w:tblLayout w:type="fixed"/>
        <w:tblLook w:firstColumn="1" w:firstRow="1" w:lastColumn="0" w:lastRow="0" w:noHBand="0" w:noVBand="1" w:val="04A0"/>
        <w:tblInd w:w="120" w:type="dxa"/>
      </w:tblPr>
      <w:tblGrid>
        <w:gridCol w:w="1250"/>
        <w:gridCol w:w="1150"/>
        <w:gridCol w:w="1900"/>
        <w:gridCol w:w="1400"/>
        <w:gridCol w:w="1750"/>
        <w:gridCol w:w="1910"/>
      </w:tblGrid>
      <w:tr>
        <w:trPr>
          <w:tblHeader w:val="true"/>
        </w:trPr>
        <w:tc>
          <w:tcPr>
            <w:tcW w:type="dxa" w:w="1250"/>
            <w:tcMar>
              <w:top w:w="80" w:type="dxa"/>
              <w:start w:w="120" w:type="dxa"/>
              <w:bottom w:w="80" w:type="dxa"/>
              <w:end w:w="120" w:type="dxa"/>
            </w:tcMar>
            <w:vAlign w:val="center"/>
            <w:shd w:fill="3157D5"/>
          </w:tcPr>
          <w:p>
            <w:pPr>
              <w:spacing w:after="0"/>
            </w:pPr>
            <w:r>
              <w:rPr>
                <w:rFonts w:ascii="Calibri" w:hAnsi="Calibri"/>
                <w:b/>
                <w:i w:val="0"/>
                <w:color w:val="FFFFFF"/>
                <w:sz w:val="18"/>
              </w:rPr>
              <w:t>Actividad</w:t>
            </w:r>
          </w:p>
        </w:tc>
        <w:tc>
          <w:tcPr>
            <w:tcW w:type="dxa" w:w="1150"/>
            <w:tcMar>
              <w:top w:w="80" w:type="dxa"/>
              <w:start w:w="120" w:type="dxa"/>
              <w:bottom w:w="80" w:type="dxa"/>
              <w:end w:w="120" w:type="dxa"/>
            </w:tcMar>
            <w:vAlign w:val="center"/>
            <w:shd w:fill="3157D5"/>
          </w:tcPr>
          <w:p>
            <w:pPr>
              <w:spacing w:after="0"/>
            </w:pPr>
            <w:r>
              <w:rPr>
                <w:rFonts w:ascii="Calibri" w:hAnsi="Calibri"/>
                <w:b/>
                <w:i w:val="0"/>
                <w:color w:val="FFFFFF"/>
                <w:sz w:val="18"/>
              </w:rPr>
              <w:t>Duración</w:t>
            </w:r>
          </w:p>
        </w:tc>
        <w:tc>
          <w:tcPr>
            <w:tcW w:type="dxa" w:w="1900"/>
            <w:tcMar>
              <w:top w:w="80" w:type="dxa"/>
              <w:start w:w="120" w:type="dxa"/>
              <w:bottom w:w="80" w:type="dxa"/>
              <w:end w:w="120" w:type="dxa"/>
            </w:tcMar>
            <w:vAlign w:val="center"/>
            <w:shd w:fill="3157D5"/>
          </w:tcPr>
          <w:p>
            <w:pPr>
              <w:spacing w:after="0"/>
            </w:pPr>
            <w:r>
              <w:rPr>
                <w:rFonts w:ascii="Calibri" w:hAnsi="Calibri"/>
                <w:b/>
                <w:i w:val="0"/>
                <w:color w:val="FFFFFF"/>
                <w:sz w:val="18"/>
              </w:rPr>
              <w:t>Producto</w:t>
            </w:r>
          </w:p>
        </w:tc>
        <w:tc>
          <w:tcPr>
            <w:tcW w:type="dxa" w:w="1400"/>
            <w:tcMar>
              <w:top w:w="80" w:type="dxa"/>
              <w:start w:w="120" w:type="dxa"/>
              <w:bottom w:w="80" w:type="dxa"/>
              <w:end w:w="120" w:type="dxa"/>
            </w:tcMar>
            <w:vAlign w:val="center"/>
            <w:shd w:fill="3157D5"/>
          </w:tcPr>
          <w:p>
            <w:pPr>
              <w:spacing w:after="0"/>
            </w:pPr>
            <w:r>
              <w:rPr>
                <w:rFonts w:ascii="Calibri" w:hAnsi="Calibri"/>
                <w:b/>
                <w:i w:val="0"/>
                <w:color w:val="FFFFFF"/>
                <w:sz w:val="18"/>
              </w:rPr>
              <w:t>Responsable</w:t>
            </w:r>
          </w:p>
        </w:tc>
        <w:tc>
          <w:tcPr>
            <w:tcW w:type="dxa" w:w="1750"/>
            <w:tcMar>
              <w:top w:w="80" w:type="dxa"/>
              <w:start w:w="120" w:type="dxa"/>
              <w:bottom w:w="80" w:type="dxa"/>
              <w:end w:w="120" w:type="dxa"/>
            </w:tcMar>
            <w:vAlign w:val="center"/>
            <w:shd w:fill="3157D5"/>
          </w:tcPr>
          <w:p>
            <w:pPr>
              <w:spacing w:after="0"/>
            </w:pPr>
            <w:r>
              <w:rPr>
                <w:rFonts w:ascii="Calibri" w:hAnsi="Calibri"/>
                <w:b/>
                <w:i w:val="0"/>
                <w:color w:val="FFFFFF"/>
                <w:sz w:val="18"/>
              </w:rPr>
              <w:t>Facilitador</w:t>
            </w:r>
          </w:p>
        </w:tc>
        <w:tc>
          <w:tcPr>
            <w:tcW w:type="dxa" w:w="1910"/>
            <w:tcMar>
              <w:top w:w="80" w:type="dxa"/>
              <w:start w:w="120" w:type="dxa"/>
              <w:bottom w:w="80" w:type="dxa"/>
              <w:end w:w="120" w:type="dxa"/>
            </w:tcMar>
            <w:vAlign w:val="center"/>
            <w:shd w:fill="3157D5"/>
          </w:tcPr>
          <w:p>
            <w:pPr>
              <w:spacing w:after="0"/>
            </w:pPr>
            <w:r>
              <w:rPr>
                <w:rFonts w:ascii="Calibri" w:hAnsi="Calibri"/>
                <w:b/>
                <w:i w:val="0"/>
                <w:color w:val="FFFFFF"/>
                <w:sz w:val="18"/>
              </w:rPr>
              <w:t>Obstáculo</w:t>
            </w:r>
          </w:p>
        </w:tc>
      </w:tr>
      <w:tr>
        <w:trPr>
          <w:cantSplit w:val="true"/>
        </w:trPr>
        <w:tc>
          <w:tcPr>
            <w:tcW w:type="dxa" w:w="1250"/>
            <w:tcMar>
              <w:top w:w="80" w:type="dxa"/>
              <w:start w:w="120" w:type="dxa"/>
              <w:bottom w:w="80" w:type="dxa"/>
              <w:end w:w="120" w:type="dxa"/>
            </w:tcMar>
            <w:vAlign w:val="center"/>
          </w:tcPr>
          <w:p>
            <w:pPr>
              <w:spacing w:after="0"/>
            </w:pPr>
            <w:r>
              <w:rPr>
                <w:rFonts w:ascii="Calibri" w:hAnsi="Calibri"/>
                <w:b w:val="0"/>
                <w:i w:val="0"/>
                <w:color w:val="172033"/>
                <w:sz w:val="16"/>
              </w:rPr>
              <w:t>1. Definición</w:t>
            </w:r>
          </w:p>
        </w:tc>
        <w:tc>
          <w:tcPr>
            <w:tcW w:type="dxa" w:w="1150"/>
            <w:tcMar>
              <w:top w:w="80" w:type="dxa"/>
              <w:start w:w="120" w:type="dxa"/>
              <w:bottom w:w="80" w:type="dxa"/>
              <w:end w:w="120" w:type="dxa"/>
            </w:tcMar>
            <w:vAlign w:val="center"/>
          </w:tcPr>
          <w:p>
            <w:pPr>
              <w:spacing w:after="0"/>
            </w:pPr>
            <w:r>
              <w:rPr>
                <w:rFonts w:ascii="Calibri" w:hAnsi="Calibri"/>
                <w:b w:val="0"/>
                <w:i w:val="0"/>
                <w:color w:val="172033"/>
                <w:sz w:val="16"/>
              </w:rPr>
              <w:t>Semanas 1-3</w:t>
            </w:r>
          </w:p>
        </w:tc>
        <w:tc>
          <w:tcPr>
            <w:tcW w:type="dxa" w:w="1900"/>
            <w:tcMar>
              <w:top w:w="80" w:type="dxa"/>
              <w:start w:w="120" w:type="dxa"/>
              <w:bottom w:w="80" w:type="dxa"/>
              <w:end w:w="120" w:type="dxa"/>
            </w:tcMar>
            <w:vAlign w:val="center"/>
          </w:tcPr>
          <w:p>
            <w:pPr>
              <w:spacing w:after="0"/>
            </w:pPr>
            <w:r>
              <w:rPr>
                <w:rFonts w:ascii="Calibri" w:hAnsi="Calibri"/>
                <w:b w:val="0"/>
                <w:i w:val="0"/>
                <w:color w:val="172033"/>
                <w:sz w:val="16"/>
              </w:rPr>
              <w:t>Problema, usuarios, alcance y criterios</w:t>
            </w:r>
          </w:p>
        </w:tc>
        <w:tc>
          <w:tcPr>
            <w:tcW w:type="dxa" w:w="1400"/>
            <w:tcMar>
              <w:top w:w="80" w:type="dxa"/>
              <w:start w:w="120" w:type="dxa"/>
              <w:bottom w:w="80" w:type="dxa"/>
              <w:end w:w="120" w:type="dxa"/>
            </w:tcMar>
            <w:vAlign w:val="center"/>
          </w:tcPr>
          <w:p>
            <w:pPr>
              <w:spacing w:after="0"/>
            </w:pPr>
            <w:r>
              <w:rPr>
                <w:rFonts w:ascii="Calibri" w:hAnsi="Calibri"/>
                <w:b w:val="0"/>
                <w:i w:val="0"/>
                <w:color w:val="172033"/>
                <w:sz w:val="16"/>
              </w:rPr>
              <w:t>Equipo completo</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6"/>
              </w:rPr>
              <w:t>Idea inicial y perfil de egreso</w:t>
            </w:r>
          </w:p>
        </w:tc>
        <w:tc>
          <w:tcPr>
            <w:tcW w:type="dxa" w:w="1910"/>
            <w:tcMar>
              <w:top w:w="80" w:type="dxa"/>
              <w:start w:w="120" w:type="dxa"/>
              <w:bottom w:w="80" w:type="dxa"/>
              <w:end w:w="120" w:type="dxa"/>
            </w:tcMar>
            <w:vAlign w:val="center"/>
          </w:tcPr>
          <w:p>
            <w:pPr>
              <w:spacing w:after="0"/>
            </w:pPr>
            <w:r>
              <w:rPr>
                <w:rFonts w:ascii="Calibri" w:hAnsi="Calibri"/>
                <w:b w:val="0"/>
                <w:i w:val="0"/>
                <w:color w:val="172033"/>
                <w:sz w:val="16"/>
              </w:rPr>
              <w:t>Supuestos sin validar</w:t>
            </w:r>
          </w:p>
        </w:tc>
      </w:tr>
      <w:tr>
        <w:trPr>
          <w:cantSplit w:val="true"/>
        </w:trPr>
        <w:tc>
          <w:tcPr>
            <w:tcW w:type="dxa" w:w="1250"/>
            <w:shd w:fill="FAFBFD"/>
            <w:tcMar>
              <w:top w:w="80" w:type="dxa"/>
              <w:start w:w="120" w:type="dxa"/>
              <w:bottom w:w="80" w:type="dxa"/>
              <w:end w:w="120" w:type="dxa"/>
            </w:tcMar>
            <w:vAlign w:val="center"/>
          </w:tcPr>
          <w:p>
            <w:pPr>
              <w:spacing w:after="0"/>
            </w:pPr>
            <w:r>
              <w:rPr>
                <w:rFonts w:ascii="Calibri" w:hAnsi="Calibri"/>
                <w:b w:val="0"/>
                <w:i w:val="0"/>
                <w:color w:val="172033"/>
                <w:sz w:val="16"/>
              </w:rPr>
              <w:t>2. Producto y UX</w:t>
            </w:r>
          </w:p>
        </w:tc>
        <w:tc>
          <w:tcPr>
            <w:tcW w:type="dxa" w:w="1150"/>
            <w:shd w:fill="FAFBFD"/>
            <w:tcMar>
              <w:top w:w="80" w:type="dxa"/>
              <w:start w:w="120" w:type="dxa"/>
              <w:bottom w:w="80" w:type="dxa"/>
              <w:end w:w="120" w:type="dxa"/>
            </w:tcMar>
            <w:vAlign w:val="center"/>
          </w:tcPr>
          <w:p>
            <w:pPr>
              <w:spacing w:after="0"/>
            </w:pPr>
            <w:r>
              <w:rPr>
                <w:rFonts w:ascii="Calibri" w:hAnsi="Calibri"/>
                <w:b w:val="0"/>
                <w:i w:val="0"/>
                <w:color w:val="172033"/>
                <w:sz w:val="16"/>
              </w:rPr>
              <w:t>Semanas 4-5</w:t>
            </w:r>
          </w:p>
        </w:tc>
        <w:tc>
          <w:tcPr>
            <w:tcW w:type="dxa" w:w="1900"/>
            <w:shd w:fill="FAFBFD"/>
            <w:tcMar>
              <w:top w:w="80" w:type="dxa"/>
              <w:start w:w="120" w:type="dxa"/>
              <w:bottom w:w="80" w:type="dxa"/>
              <w:end w:w="120" w:type="dxa"/>
            </w:tcMar>
            <w:vAlign w:val="center"/>
          </w:tcPr>
          <w:p>
            <w:pPr>
              <w:spacing w:after="0"/>
            </w:pPr>
            <w:r>
              <w:rPr>
                <w:rFonts w:ascii="Calibri" w:hAnsi="Calibri"/>
                <w:b w:val="0"/>
                <w:i w:val="0"/>
                <w:color w:val="172033"/>
                <w:sz w:val="16"/>
              </w:rPr>
              <w:t>Flujos, navegación y prototipo móvil</w:t>
            </w:r>
          </w:p>
        </w:tc>
        <w:tc>
          <w:tcPr>
            <w:tcW w:type="dxa" w:w="1400"/>
            <w:shd w:fill="FAFBFD"/>
            <w:tcMar>
              <w:top w:w="80" w:type="dxa"/>
              <w:start w:w="120" w:type="dxa"/>
              <w:bottom w:w="80" w:type="dxa"/>
              <w:end w:w="120" w:type="dxa"/>
            </w:tcMar>
            <w:vAlign w:val="center"/>
          </w:tcPr>
          <w:p>
            <w:pPr>
              <w:spacing w:after="0"/>
            </w:pPr>
            <w:r>
              <w:rPr>
                <w:rFonts w:ascii="Calibri" w:hAnsi="Calibri"/>
                <w:b w:val="0"/>
                <w:i w:val="0"/>
                <w:color w:val="172033"/>
                <w:sz w:val="16"/>
              </w:rPr>
              <w:t>Benjamín lidera frontend; equipo valida</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6"/>
              </w:rPr>
              <w:t>Referencias móviles y entrevistas</w:t>
            </w:r>
          </w:p>
        </w:tc>
        <w:tc>
          <w:tcPr>
            <w:tcW w:type="dxa" w:w="1910"/>
            <w:shd w:fill="FAFBFD"/>
            <w:tcMar>
              <w:top w:w="80" w:type="dxa"/>
              <w:start w:w="120" w:type="dxa"/>
              <w:bottom w:w="80" w:type="dxa"/>
              <w:end w:w="120" w:type="dxa"/>
            </w:tcMar>
            <w:vAlign w:val="center"/>
          </w:tcPr>
          <w:p>
            <w:pPr>
              <w:spacing w:after="0"/>
            </w:pPr>
            <w:r>
              <w:rPr>
                <w:rFonts w:ascii="Calibri" w:hAnsi="Calibri"/>
                <w:b w:val="0"/>
                <w:i w:val="0"/>
                <w:color w:val="172033"/>
                <w:sz w:val="16"/>
              </w:rPr>
              <w:t>Flujo demasiado amplio</w:t>
            </w:r>
          </w:p>
        </w:tc>
      </w:tr>
      <w:tr>
        <w:trPr>
          <w:cantSplit w:val="true"/>
        </w:trPr>
        <w:tc>
          <w:tcPr>
            <w:tcW w:type="dxa" w:w="1250"/>
            <w:tcMar>
              <w:top w:w="80" w:type="dxa"/>
              <w:start w:w="120" w:type="dxa"/>
              <w:bottom w:w="80" w:type="dxa"/>
              <w:end w:w="120" w:type="dxa"/>
            </w:tcMar>
            <w:vAlign w:val="center"/>
          </w:tcPr>
          <w:p>
            <w:pPr>
              <w:spacing w:after="0"/>
            </w:pPr>
            <w:r>
              <w:rPr>
                <w:rFonts w:ascii="Calibri" w:hAnsi="Calibri"/>
                <w:b w:val="0"/>
                <w:i w:val="0"/>
                <w:color w:val="172033"/>
                <w:sz w:val="16"/>
              </w:rPr>
              <w:t>3. Arquitectura y datos</w:t>
            </w:r>
          </w:p>
        </w:tc>
        <w:tc>
          <w:tcPr>
            <w:tcW w:type="dxa" w:w="1150"/>
            <w:tcMar>
              <w:top w:w="80" w:type="dxa"/>
              <w:start w:w="120" w:type="dxa"/>
              <w:bottom w:w="80" w:type="dxa"/>
              <w:end w:w="120" w:type="dxa"/>
            </w:tcMar>
            <w:vAlign w:val="center"/>
          </w:tcPr>
          <w:p>
            <w:pPr>
              <w:spacing w:after="0"/>
            </w:pPr>
            <w:r>
              <w:rPr>
                <w:rFonts w:ascii="Calibri" w:hAnsi="Calibri"/>
                <w:b w:val="0"/>
                <w:i w:val="0"/>
                <w:color w:val="172033"/>
                <w:sz w:val="16"/>
              </w:rPr>
              <w:t>Semanas 6-7</w:t>
            </w:r>
          </w:p>
        </w:tc>
        <w:tc>
          <w:tcPr>
            <w:tcW w:type="dxa" w:w="1900"/>
            <w:tcMar>
              <w:top w:w="80" w:type="dxa"/>
              <w:start w:w="120" w:type="dxa"/>
              <w:bottom w:w="80" w:type="dxa"/>
              <w:end w:w="120" w:type="dxa"/>
            </w:tcMar>
            <w:vAlign w:val="center"/>
          </w:tcPr>
          <w:p>
            <w:pPr>
              <w:spacing w:after="0"/>
            </w:pPr>
            <w:r>
              <w:rPr>
                <w:rFonts w:ascii="Calibri" w:hAnsi="Calibri"/>
                <w:b w:val="0"/>
                <w:i w:val="0"/>
                <w:color w:val="172033"/>
                <w:sz w:val="16"/>
              </w:rPr>
              <w:t>Stack, modelo, repositorios y datos demo</w:t>
            </w:r>
          </w:p>
        </w:tc>
        <w:tc>
          <w:tcPr>
            <w:tcW w:type="dxa" w:w="1400"/>
            <w:tcMar>
              <w:top w:w="80" w:type="dxa"/>
              <w:start w:w="120" w:type="dxa"/>
              <w:bottom w:w="80" w:type="dxa"/>
              <w:end w:w="120" w:type="dxa"/>
            </w:tcMar>
            <w:vAlign w:val="center"/>
          </w:tcPr>
          <w:p>
            <w:pPr>
              <w:spacing w:after="0"/>
            </w:pPr>
            <w:r>
              <w:rPr>
                <w:rFonts w:ascii="Calibri" w:hAnsi="Calibri"/>
                <w:b w:val="0"/>
                <w:i w:val="0"/>
                <w:color w:val="172033"/>
                <w:sz w:val="16"/>
              </w:rPr>
              <w:t>Distribución técnica por acordar</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6"/>
              </w:rPr>
              <w:t>GitHub y documentación</w:t>
            </w:r>
          </w:p>
        </w:tc>
        <w:tc>
          <w:tcPr>
            <w:tcW w:type="dxa" w:w="1910"/>
            <w:tcMar>
              <w:top w:w="80" w:type="dxa"/>
              <w:start w:w="120" w:type="dxa"/>
              <w:bottom w:w="80" w:type="dxa"/>
              <w:end w:w="120" w:type="dxa"/>
            </w:tcMar>
            <w:vAlign w:val="center"/>
          </w:tcPr>
          <w:p>
            <w:pPr>
              <w:spacing w:after="0"/>
            </w:pPr>
            <w:r>
              <w:rPr>
                <w:rFonts w:ascii="Calibri" w:hAnsi="Calibri"/>
                <w:b w:val="0"/>
                <w:i w:val="0"/>
                <w:color w:val="172033"/>
                <w:sz w:val="16"/>
              </w:rPr>
              <w:t>Decisiones técnicas tardías</w:t>
            </w:r>
          </w:p>
        </w:tc>
      </w:tr>
      <w:tr>
        <w:trPr>
          <w:cantSplit w:val="true"/>
        </w:trPr>
        <w:tc>
          <w:tcPr>
            <w:tcW w:type="dxa" w:w="1250"/>
            <w:shd w:fill="FAFBFD"/>
            <w:tcMar>
              <w:top w:w="80" w:type="dxa"/>
              <w:start w:w="120" w:type="dxa"/>
              <w:bottom w:w="80" w:type="dxa"/>
              <w:end w:w="120" w:type="dxa"/>
            </w:tcMar>
            <w:vAlign w:val="center"/>
          </w:tcPr>
          <w:p>
            <w:pPr>
              <w:spacing w:after="0"/>
            </w:pPr>
            <w:r>
              <w:rPr>
                <w:rFonts w:ascii="Calibri" w:hAnsi="Calibri"/>
                <w:b w:val="0"/>
                <w:i w:val="0"/>
                <w:color w:val="172033"/>
                <w:sz w:val="16"/>
              </w:rPr>
              <w:t>4. Flujo vertical</w:t>
            </w:r>
          </w:p>
        </w:tc>
        <w:tc>
          <w:tcPr>
            <w:tcW w:type="dxa" w:w="1150"/>
            <w:shd w:fill="FAFBFD"/>
            <w:tcMar>
              <w:top w:w="80" w:type="dxa"/>
              <w:start w:w="120" w:type="dxa"/>
              <w:bottom w:w="80" w:type="dxa"/>
              <w:end w:w="120" w:type="dxa"/>
            </w:tcMar>
            <w:vAlign w:val="center"/>
          </w:tcPr>
          <w:p>
            <w:pPr>
              <w:spacing w:after="0"/>
            </w:pPr>
            <w:r>
              <w:rPr>
                <w:rFonts w:ascii="Calibri" w:hAnsi="Calibri"/>
                <w:b w:val="0"/>
                <w:i w:val="0"/>
                <w:color w:val="172033"/>
                <w:sz w:val="16"/>
              </w:rPr>
              <w:t>Semanas 8-10</w:t>
            </w:r>
          </w:p>
        </w:tc>
        <w:tc>
          <w:tcPr>
            <w:tcW w:type="dxa" w:w="1900"/>
            <w:shd w:fill="FAFBFD"/>
            <w:tcMar>
              <w:top w:w="80" w:type="dxa"/>
              <w:start w:w="120" w:type="dxa"/>
              <w:bottom w:w="80" w:type="dxa"/>
              <w:end w:w="120" w:type="dxa"/>
            </w:tcMar>
            <w:vAlign w:val="center"/>
          </w:tcPr>
          <w:p>
            <w:pPr>
              <w:spacing w:after="0"/>
            </w:pPr>
            <w:r>
              <w:rPr>
                <w:rFonts w:ascii="Calibri" w:hAnsi="Calibri"/>
                <w:b w:val="0"/>
                <w:i w:val="0"/>
                <w:color w:val="172033"/>
                <w:sz w:val="16"/>
              </w:rPr>
              <w:t>Búsqueda, perfil, solicitud y respuesta</w:t>
            </w:r>
          </w:p>
        </w:tc>
        <w:tc>
          <w:tcPr>
            <w:tcW w:type="dxa" w:w="1400"/>
            <w:shd w:fill="FAFBFD"/>
            <w:tcMar>
              <w:top w:w="80" w:type="dxa"/>
              <w:start w:w="120" w:type="dxa"/>
              <w:bottom w:w="80" w:type="dxa"/>
              <w:end w:w="120" w:type="dxa"/>
            </w:tcMar>
            <w:vAlign w:val="center"/>
          </w:tcPr>
          <w:p>
            <w:pPr>
              <w:spacing w:after="0"/>
            </w:pPr>
            <w:r>
              <w:rPr>
                <w:rFonts w:ascii="Calibri" w:hAnsi="Calibri"/>
                <w:b w:val="0"/>
                <w:i w:val="0"/>
                <w:color w:val="172033"/>
                <w:sz w:val="16"/>
              </w:rPr>
              <w:t>Desarrollo compartido</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6"/>
              </w:rPr>
              <w:t>Criterios de aceptación</w:t>
            </w:r>
          </w:p>
        </w:tc>
        <w:tc>
          <w:tcPr>
            <w:tcW w:type="dxa" w:w="1910"/>
            <w:shd w:fill="FAFBFD"/>
            <w:tcMar>
              <w:top w:w="80" w:type="dxa"/>
              <w:start w:w="120" w:type="dxa"/>
              <w:bottom w:w="80" w:type="dxa"/>
              <w:end w:w="120" w:type="dxa"/>
            </w:tcMar>
            <w:vAlign w:val="center"/>
          </w:tcPr>
          <w:p>
            <w:pPr>
              <w:spacing w:after="0"/>
            </w:pPr>
            <w:r>
              <w:rPr>
                <w:rFonts w:ascii="Calibri" w:hAnsi="Calibri"/>
                <w:b w:val="0"/>
                <w:i w:val="0"/>
                <w:color w:val="172033"/>
                <w:sz w:val="16"/>
              </w:rPr>
              <w:t>Integración de estado y ubicación</w:t>
            </w:r>
          </w:p>
        </w:tc>
      </w:tr>
      <w:tr>
        <w:trPr>
          <w:cantSplit w:val="true"/>
        </w:trPr>
        <w:tc>
          <w:tcPr>
            <w:tcW w:type="dxa" w:w="1250"/>
            <w:tcMar>
              <w:top w:w="80" w:type="dxa"/>
              <w:start w:w="120" w:type="dxa"/>
              <w:bottom w:w="80" w:type="dxa"/>
              <w:end w:w="120" w:type="dxa"/>
            </w:tcMar>
            <w:vAlign w:val="center"/>
          </w:tcPr>
          <w:p>
            <w:pPr>
              <w:spacing w:after="0"/>
            </w:pPr>
            <w:r>
              <w:rPr>
                <w:rFonts w:ascii="Calibri" w:hAnsi="Calibri"/>
                <w:b w:val="0"/>
                <w:i w:val="0"/>
                <w:color w:val="172033"/>
                <w:sz w:val="16"/>
              </w:rPr>
              <w:t>5. Seguimiento</w:t>
            </w:r>
          </w:p>
        </w:tc>
        <w:tc>
          <w:tcPr>
            <w:tcW w:type="dxa" w:w="1150"/>
            <w:tcMar>
              <w:top w:w="80" w:type="dxa"/>
              <w:start w:w="120" w:type="dxa"/>
              <w:bottom w:w="80" w:type="dxa"/>
              <w:end w:w="120" w:type="dxa"/>
            </w:tcMar>
            <w:vAlign w:val="center"/>
          </w:tcPr>
          <w:p>
            <w:pPr>
              <w:spacing w:after="0"/>
            </w:pPr>
            <w:r>
              <w:rPr>
                <w:rFonts w:ascii="Calibri" w:hAnsi="Calibri"/>
                <w:b w:val="0"/>
                <w:i w:val="0"/>
                <w:color w:val="172033"/>
                <w:sz w:val="16"/>
              </w:rPr>
              <w:t>Semanas 11-12</w:t>
            </w:r>
          </w:p>
        </w:tc>
        <w:tc>
          <w:tcPr>
            <w:tcW w:type="dxa" w:w="1900"/>
            <w:tcMar>
              <w:top w:w="80" w:type="dxa"/>
              <w:start w:w="120" w:type="dxa"/>
              <w:bottom w:w="80" w:type="dxa"/>
              <w:end w:w="120" w:type="dxa"/>
            </w:tcMar>
            <w:vAlign w:val="center"/>
          </w:tcPr>
          <w:p>
            <w:pPr>
              <w:spacing w:after="0"/>
            </w:pPr>
            <w:r>
              <w:rPr>
                <w:rFonts w:ascii="Calibri" w:hAnsi="Calibri"/>
                <w:b w:val="0"/>
                <w:i w:val="0"/>
                <w:color w:val="172033"/>
                <w:sz w:val="16"/>
              </w:rPr>
              <w:t>Estados, historial y valoración</w:t>
            </w:r>
          </w:p>
        </w:tc>
        <w:tc>
          <w:tcPr>
            <w:tcW w:type="dxa" w:w="1400"/>
            <w:tcMar>
              <w:top w:w="80" w:type="dxa"/>
              <w:start w:w="120" w:type="dxa"/>
              <w:bottom w:w="80" w:type="dxa"/>
              <w:end w:w="120" w:type="dxa"/>
            </w:tcMar>
            <w:vAlign w:val="center"/>
          </w:tcPr>
          <w:p>
            <w:pPr>
              <w:spacing w:after="0"/>
            </w:pPr>
            <w:r>
              <w:rPr>
                <w:rFonts w:ascii="Calibri" w:hAnsi="Calibri"/>
                <w:b w:val="0"/>
                <w:i w:val="0"/>
                <w:color w:val="172033"/>
                <w:sz w:val="16"/>
              </w:rPr>
              <w:t>Desarrollo compartido</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6"/>
              </w:rPr>
              <w:t>Flujo principal operativo</w:t>
            </w:r>
          </w:p>
        </w:tc>
        <w:tc>
          <w:tcPr>
            <w:tcW w:type="dxa" w:w="1910"/>
            <w:tcMar>
              <w:top w:w="80" w:type="dxa"/>
              <w:start w:w="120" w:type="dxa"/>
              <w:bottom w:w="80" w:type="dxa"/>
              <w:end w:w="120" w:type="dxa"/>
            </w:tcMar>
            <w:vAlign w:val="center"/>
          </w:tcPr>
          <w:p>
            <w:pPr>
              <w:spacing w:after="0"/>
            </w:pPr>
            <w:r>
              <w:rPr>
                <w:rFonts w:ascii="Calibri" w:hAnsi="Calibri"/>
                <w:b w:val="0"/>
                <w:i w:val="0"/>
                <w:color w:val="172033"/>
                <w:sz w:val="16"/>
              </w:rPr>
              <w:t>Notificaciones simuladas</w:t>
            </w:r>
          </w:p>
        </w:tc>
      </w:tr>
      <w:tr>
        <w:trPr>
          <w:cantSplit w:val="true"/>
        </w:trPr>
        <w:tc>
          <w:tcPr>
            <w:tcW w:type="dxa" w:w="1250"/>
            <w:shd w:fill="FAFBFD"/>
            <w:tcMar>
              <w:top w:w="80" w:type="dxa"/>
              <w:start w:w="120" w:type="dxa"/>
              <w:bottom w:w="80" w:type="dxa"/>
              <w:end w:w="120" w:type="dxa"/>
            </w:tcMar>
            <w:vAlign w:val="center"/>
          </w:tcPr>
          <w:p>
            <w:pPr>
              <w:spacing w:after="0"/>
            </w:pPr>
            <w:r>
              <w:rPr>
                <w:rFonts w:ascii="Calibri" w:hAnsi="Calibri"/>
                <w:b w:val="0"/>
                <w:i w:val="0"/>
                <w:color w:val="172033"/>
                <w:sz w:val="16"/>
              </w:rPr>
              <w:t>6. Calidad</w:t>
            </w:r>
          </w:p>
        </w:tc>
        <w:tc>
          <w:tcPr>
            <w:tcW w:type="dxa" w:w="1150"/>
            <w:shd w:fill="FAFBFD"/>
            <w:tcMar>
              <w:top w:w="80" w:type="dxa"/>
              <w:start w:w="120" w:type="dxa"/>
              <w:bottom w:w="80" w:type="dxa"/>
              <w:end w:w="120" w:type="dxa"/>
            </w:tcMar>
            <w:vAlign w:val="center"/>
          </w:tcPr>
          <w:p>
            <w:pPr>
              <w:spacing w:after="0"/>
            </w:pPr>
            <w:r>
              <w:rPr>
                <w:rFonts w:ascii="Calibri" w:hAnsi="Calibri"/>
                <w:b w:val="0"/>
                <w:i w:val="0"/>
                <w:color w:val="172033"/>
                <w:sz w:val="16"/>
              </w:rPr>
              <w:t>Semanas 13-14</w:t>
            </w:r>
          </w:p>
        </w:tc>
        <w:tc>
          <w:tcPr>
            <w:tcW w:type="dxa" w:w="1900"/>
            <w:shd w:fill="FAFBFD"/>
            <w:tcMar>
              <w:top w:w="80" w:type="dxa"/>
              <w:start w:w="120" w:type="dxa"/>
              <w:bottom w:w="80" w:type="dxa"/>
              <w:end w:w="120" w:type="dxa"/>
            </w:tcMar>
            <w:vAlign w:val="center"/>
          </w:tcPr>
          <w:p>
            <w:pPr>
              <w:spacing w:after="0"/>
            </w:pPr>
            <w:r>
              <w:rPr>
                <w:rFonts w:ascii="Calibri" w:hAnsi="Calibri"/>
                <w:b w:val="0"/>
                <w:i w:val="0"/>
                <w:color w:val="172033"/>
                <w:sz w:val="16"/>
              </w:rPr>
              <w:t>Pruebas, accesibilidad y correcciones</w:t>
            </w:r>
          </w:p>
        </w:tc>
        <w:tc>
          <w:tcPr>
            <w:tcW w:type="dxa" w:w="1400"/>
            <w:shd w:fill="FAFBFD"/>
            <w:tcMar>
              <w:top w:w="80" w:type="dxa"/>
              <w:start w:w="120" w:type="dxa"/>
              <w:bottom w:w="80" w:type="dxa"/>
              <w:end w:w="120" w:type="dxa"/>
            </w:tcMar>
            <w:vAlign w:val="center"/>
          </w:tcPr>
          <w:p>
            <w:pPr>
              <w:spacing w:after="0"/>
            </w:pPr>
            <w:r>
              <w:rPr>
                <w:rFonts w:ascii="Calibri" w:hAnsi="Calibri"/>
                <w:b w:val="0"/>
                <w:i w:val="0"/>
                <w:color w:val="172033"/>
                <w:sz w:val="16"/>
              </w:rPr>
              <w:t>Equipo completo</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6"/>
              </w:rPr>
              <w:t>Datos demo y checklist</w:t>
            </w:r>
          </w:p>
        </w:tc>
        <w:tc>
          <w:tcPr>
            <w:tcW w:type="dxa" w:w="1910"/>
            <w:shd w:fill="FAFBFD"/>
            <w:tcMar>
              <w:top w:w="80" w:type="dxa"/>
              <w:start w:w="120" w:type="dxa"/>
              <w:bottom w:w="80" w:type="dxa"/>
              <w:end w:w="120" w:type="dxa"/>
            </w:tcMar>
            <w:vAlign w:val="center"/>
          </w:tcPr>
          <w:p>
            <w:pPr>
              <w:spacing w:after="0"/>
            </w:pPr>
            <w:r>
              <w:rPr>
                <w:rFonts w:ascii="Calibri" w:hAnsi="Calibri"/>
                <w:b w:val="0"/>
                <w:i w:val="0"/>
                <w:color w:val="172033"/>
                <w:sz w:val="16"/>
              </w:rPr>
              <w:t>Tiempo de corrección limitado</w:t>
            </w:r>
          </w:p>
        </w:tc>
      </w:tr>
      <w:tr>
        <w:trPr>
          <w:cantSplit w:val="true"/>
        </w:trPr>
        <w:tc>
          <w:tcPr>
            <w:tcW w:type="dxa" w:w="1250"/>
            <w:tcMar>
              <w:top w:w="80" w:type="dxa"/>
              <w:start w:w="120" w:type="dxa"/>
              <w:bottom w:w="80" w:type="dxa"/>
              <w:end w:w="120" w:type="dxa"/>
            </w:tcMar>
            <w:vAlign w:val="center"/>
          </w:tcPr>
          <w:p>
            <w:pPr>
              <w:spacing w:after="0"/>
            </w:pPr>
            <w:r>
              <w:rPr>
                <w:rFonts w:ascii="Calibri" w:hAnsi="Calibri"/>
                <w:b w:val="0"/>
                <w:i w:val="0"/>
                <w:color w:val="172033"/>
                <w:sz w:val="16"/>
              </w:rPr>
              <w:t>7. Validación</w:t>
            </w:r>
          </w:p>
        </w:tc>
        <w:tc>
          <w:tcPr>
            <w:tcW w:type="dxa" w:w="1150"/>
            <w:tcMar>
              <w:top w:w="80" w:type="dxa"/>
              <w:start w:w="120" w:type="dxa"/>
              <w:bottom w:w="80" w:type="dxa"/>
              <w:end w:w="120" w:type="dxa"/>
            </w:tcMar>
            <w:vAlign w:val="center"/>
          </w:tcPr>
          <w:p>
            <w:pPr>
              <w:spacing w:after="0"/>
            </w:pPr>
            <w:r>
              <w:rPr>
                <w:rFonts w:ascii="Calibri" w:hAnsi="Calibri"/>
                <w:b w:val="0"/>
                <w:i w:val="0"/>
                <w:color w:val="172033"/>
                <w:sz w:val="16"/>
              </w:rPr>
              <w:t>Semanas 15-16</w:t>
            </w:r>
          </w:p>
        </w:tc>
        <w:tc>
          <w:tcPr>
            <w:tcW w:type="dxa" w:w="1900"/>
            <w:tcMar>
              <w:top w:w="80" w:type="dxa"/>
              <w:start w:w="120" w:type="dxa"/>
              <w:bottom w:w="80" w:type="dxa"/>
              <w:end w:w="120" w:type="dxa"/>
            </w:tcMar>
            <w:vAlign w:val="center"/>
          </w:tcPr>
          <w:p>
            <w:pPr>
              <w:spacing w:after="0"/>
            </w:pPr>
            <w:r>
              <w:rPr>
                <w:rFonts w:ascii="Calibri" w:hAnsi="Calibri"/>
                <w:b w:val="0"/>
                <w:i w:val="0"/>
                <w:color w:val="172033"/>
                <w:sz w:val="16"/>
              </w:rPr>
              <w:t>Sesiones, resultados y presentación</w:t>
            </w:r>
          </w:p>
        </w:tc>
        <w:tc>
          <w:tcPr>
            <w:tcW w:type="dxa" w:w="1400"/>
            <w:tcMar>
              <w:top w:w="80" w:type="dxa"/>
              <w:start w:w="120" w:type="dxa"/>
              <w:bottom w:w="80" w:type="dxa"/>
              <w:end w:w="120" w:type="dxa"/>
            </w:tcMar>
            <w:vAlign w:val="center"/>
          </w:tcPr>
          <w:p>
            <w:pPr>
              <w:spacing w:after="0"/>
            </w:pPr>
            <w:r>
              <w:rPr>
                <w:rFonts w:ascii="Calibri" w:hAnsi="Calibri"/>
                <w:b w:val="0"/>
                <w:i w:val="0"/>
                <w:color w:val="172033"/>
                <w:sz w:val="16"/>
              </w:rPr>
              <w:t>Equipo completo</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6"/>
              </w:rPr>
              <w:t>Acceso a usuarios potenciales</w:t>
            </w:r>
          </w:p>
        </w:tc>
        <w:tc>
          <w:tcPr>
            <w:tcW w:type="dxa" w:w="1910"/>
            <w:tcMar>
              <w:top w:w="80" w:type="dxa"/>
              <w:start w:w="120" w:type="dxa"/>
              <w:bottom w:w="80" w:type="dxa"/>
              <w:end w:w="120" w:type="dxa"/>
            </w:tcMar>
            <w:vAlign w:val="center"/>
          </w:tcPr>
          <w:p>
            <w:pPr>
              <w:spacing w:after="0"/>
            </w:pPr>
            <w:r>
              <w:rPr>
                <w:rFonts w:ascii="Calibri" w:hAnsi="Calibri"/>
                <w:b w:val="0"/>
                <w:i w:val="0"/>
                <w:color w:val="172033"/>
                <w:sz w:val="16"/>
              </w:rPr>
              <w:t>Disponibilidad de participantes</w:t>
            </w:r>
          </w:p>
        </w:tc>
      </w:tr>
    </w:tbl>
    <w:p>
      <w:pPr>
        <w:pStyle w:val="TableCitation"/>
      </w:pPr>
    </w:p>
    <w:p>
      <w:pPr>
        <w:jc w:val="both"/>
      </w:pPr>
      <w:r>
        <w:rPr>
          <w:rFonts w:ascii="Calibri" w:hAnsi="Calibri"/>
          <w:b w:val="0"/>
          <w:i w:val="0"/>
          <w:color w:val="172033"/>
          <w:sz w:val="22"/>
        </w:rPr>
        <w:t>Recursos transversales: computadores personales, GitHub, entorno de desarrollo móvil, documentación del proyecto, datos de demostración e instrumentos de prueba. La elección final del stack y la distribución de backend, datos y calidad se acordarán entre los tres integrantes antes de comenzar la implementación.</w:t>
      </w:r>
    </w:p>
    <w:p>
      <w:pPr>
        <w:pStyle w:val="Heading1"/>
      </w:pPr>
      <w:r>
        <w:t>8. Evidencias de logro</w:t>
      </w:r>
    </w:p>
    <w:tbl>
      <w:tblPr>
        <w:tblStyle w:val="TableGrid"/>
        <w:tblW w:type="dxa" w:w="9360"/>
        <w:jc w:val="center"/>
        <w:tblLayout w:type="fixed"/>
        <w:tblLook w:firstColumn="1" w:firstRow="1" w:lastColumn="0" w:lastRow="0" w:noHBand="0" w:noVBand="1" w:val="04A0"/>
        <w:tblInd w:w="120" w:type="dxa"/>
      </w:tblPr>
      <w:tblGrid>
        <w:gridCol w:w="2200"/>
        <w:gridCol w:w="3100"/>
        <w:gridCol w:w="4060"/>
      </w:tblGrid>
      <w:tr>
        <w:trPr>
          <w:tblHeader w:val="true"/>
        </w:trPr>
        <w:tc>
          <w:tcPr>
            <w:tcW w:type="dxa" w:w="2200"/>
            <w:tcMar>
              <w:top w:w="80" w:type="dxa"/>
              <w:start w:w="120" w:type="dxa"/>
              <w:bottom w:w="80" w:type="dxa"/>
              <w:end w:w="120" w:type="dxa"/>
            </w:tcMar>
            <w:vAlign w:val="center"/>
            <w:shd w:fill="3157D5"/>
          </w:tcPr>
          <w:p>
            <w:pPr>
              <w:spacing w:after="0"/>
            </w:pPr>
            <w:r>
              <w:rPr>
                <w:rFonts w:ascii="Calibri" w:hAnsi="Calibri"/>
                <w:b/>
                <w:i w:val="0"/>
                <w:color w:val="FFFFFF"/>
                <w:sz w:val="18"/>
              </w:rPr>
              <w:t>Evidencia</w:t>
            </w:r>
          </w:p>
        </w:tc>
        <w:tc>
          <w:tcPr>
            <w:tcW w:type="dxa" w:w="3100"/>
            <w:tcMar>
              <w:top w:w="80" w:type="dxa"/>
              <w:start w:w="120" w:type="dxa"/>
              <w:bottom w:w="80" w:type="dxa"/>
              <w:end w:w="120" w:type="dxa"/>
            </w:tcMar>
            <w:vAlign w:val="center"/>
            <w:shd w:fill="3157D5"/>
          </w:tcPr>
          <w:p>
            <w:pPr>
              <w:spacing w:after="0"/>
            </w:pPr>
            <w:r>
              <w:rPr>
                <w:rFonts w:ascii="Calibri" w:hAnsi="Calibri"/>
                <w:b/>
                <w:i w:val="0"/>
                <w:color w:val="FFFFFF"/>
                <w:sz w:val="18"/>
              </w:rPr>
              <w:t>Contenido</w:t>
            </w:r>
          </w:p>
        </w:tc>
        <w:tc>
          <w:tcPr>
            <w:tcW w:type="dxa" w:w="4060"/>
            <w:tcMar>
              <w:top w:w="80" w:type="dxa"/>
              <w:start w:w="120" w:type="dxa"/>
              <w:bottom w:w="80" w:type="dxa"/>
              <w:end w:w="120" w:type="dxa"/>
            </w:tcMar>
            <w:vAlign w:val="center"/>
            <w:shd w:fill="3157D5"/>
          </w:tcPr>
          <w:p>
            <w:pPr>
              <w:spacing w:after="0"/>
            </w:pPr>
            <w:r>
              <w:rPr>
                <w:rFonts w:ascii="Calibri" w:hAnsi="Calibri"/>
                <w:b/>
                <w:i w:val="0"/>
                <w:color w:val="FFFFFF"/>
                <w:sz w:val="18"/>
              </w:rPr>
              <w:t>Justificación</w:t>
            </w:r>
          </w:p>
        </w:tc>
      </w:tr>
      <w:tr>
        <w:trPr>
          <w:cantSplit w:val="true"/>
        </w:trPr>
        <w:tc>
          <w:tcPr>
            <w:tcW w:type="dxa" w:w="2200"/>
            <w:tcMar>
              <w:top w:w="80" w:type="dxa"/>
              <w:start w:w="120" w:type="dxa"/>
              <w:bottom w:w="80" w:type="dxa"/>
              <w:end w:w="120" w:type="dxa"/>
            </w:tcMar>
            <w:vAlign w:val="center"/>
          </w:tcPr>
          <w:p>
            <w:pPr>
              <w:spacing w:after="0"/>
            </w:pPr>
            <w:r>
              <w:rPr>
                <w:rFonts w:ascii="Calibri" w:hAnsi="Calibri"/>
                <w:b w:val="0"/>
                <w:i w:val="0"/>
                <w:color w:val="172033"/>
                <w:sz w:val="17"/>
              </w:rPr>
              <w:t>Especificación del producto</w:t>
            </w:r>
          </w:p>
        </w:tc>
        <w:tc>
          <w:tcPr>
            <w:tcW w:type="dxa" w:w="3100"/>
            <w:tcMar>
              <w:top w:w="80" w:type="dxa"/>
              <w:start w:w="120" w:type="dxa"/>
              <w:bottom w:w="80" w:type="dxa"/>
              <w:end w:w="120" w:type="dxa"/>
            </w:tcMar>
            <w:vAlign w:val="center"/>
          </w:tcPr>
          <w:p>
            <w:pPr>
              <w:spacing w:after="0"/>
            </w:pPr>
            <w:r>
              <w:rPr>
                <w:rFonts w:ascii="Calibri" w:hAnsi="Calibri"/>
                <w:b w:val="0"/>
                <w:i w:val="0"/>
                <w:color w:val="172033"/>
                <w:sz w:val="17"/>
              </w:rPr>
              <w:t>Problema, usuarios, requisitos, dominio, UX y decisiones</w:t>
            </w:r>
          </w:p>
        </w:tc>
        <w:tc>
          <w:tcPr>
            <w:tcW w:type="dxa" w:w="4060"/>
            <w:tcMar>
              <w:top w:w="80" w:type="dxa"/>
              <w:start w:w="120" w:type="dxa"/>
              <w:bottom w:w="80" w:type="dxa"/>
              <w:end w:w="120" w:type="dxa"/>
            </w:tcMar>
            <w:vAlign w:val="center"/>
          </w:tcPr>
          <w:p>
            <w:pPr>
              <w:spacing w:after="0"/>
            </w:pPr>
            <w:r>
              <w:rPr>
                <w:rFonts w:ascii="Calibri" w:hAnsi="Calibri"/>
                <w:b w:val="0"/>
                <w:i w:val="0"/>
                <w:color w:val="172033"/>
                <w:sz w:val="17"/>
              </w:rPr>
              <w:t>Demuestra definición disciplinar y trazabilidad antes de construir.</w:t>
            </w:r>
          </w:p>
        </w:tc>
      </w:tr>
      <w:tr>
        <w:trPr>
          <w:cantSplit w:val="true"/>
        </w:trPr>
        <w:tc>
          <w:tcPr>
            <w:tcW w:type="dxa" w:w="2200"/>
            <w:shd w:fill="FAFBFD"/>
            <w:tcMar>
              <w:top w:w="80" w:type="dxa"/>
              <w:start w:w="120" w:type="dxa"/>
              <w:bottom w:w="80" w:type="dxa"/>
              <w:end w:w="120" w:type="dxa"/>
            </w:tcMar>
            <w:vAlign w:val="center"/>
          </w:tcPr>
          <w:p>
            <w:pPr>
              <w:spacing w:after="0"/>
            </w:pPr>
            <w:r>
              <w:rPr>
                <w:rFonts w:ascii="Calibri" w:hAnsi="Calibri"/>
                <w:b w:val="0"/>
                <w:i w:val="0"/>
                <w:color w:val="172033"/>
                <w:sz w:val="17"/>
              </w:rPr>
              <w:t>Repositorio GitHub</w:t>
            </w:r>
          </w:p>
        </w:tc>
        <w:tc>
          <w:tcPr>
            <w:tcW w:type="dxa" w:w="3100"/>
            <w:shd w:fill="FAFBFD"/>
            <w:tcMar>
              <w:top w:w="80" w:type="dxa"/>
              <w:start w:w="120" w:type="dxa"/>
              <w:bottom w:w="80" w:type="dxa"/>
              <w:end w:w="120" w:type="dxa"/>
            </w:tcMar>
            <w:vAlign w:val="center"/>
          </w:tcPr>
          <w:p>
            <w:pPr>
              <w:spacing w:after="0"/>
            </w:pPr>
            <w:r>
              <w:rPr>
                <w:rFonts w:ascii="Calibri" w:hAnsi="Calibri"/>
                <w:b w:val="0"/>
                <w:i w:val="0"/>
                <w:color w:val="172033"/>
                <w:sz w:val="17"/>
              </w:rPr>
              <w:t>Commits, ramas, revisiones y documentación versionada</w:t>
            </w:r>
          </w:p>
        </w:tc>
        <w:tc>
          <w:tcPr>
            <w:tcW w:type="dxa" w:w="4060"/>
            <w:shd w:fill="FAFBFD"/>
            <w:tcMar>
              <w:top w:w="80" w:type="dxa"/>
              <w:start w:w="120" w:type="dxa"/>
              <w:bottom w:w="80" w:type="dxa"/>
              <w:end w:w="120" w:type="dxa"/>
            </w:tcMar>
            <w:vAlign w:val="center"/>
          </w:tcPr>
          <w:p>
            <w:pPr>
              <w:spacing w:after="0"/>
            </w:pPr>
            <w:r>
              <w:rPr>
                <w:rFonts w:ascii="Calibri" w:hAnsi="Calibri"/>
                <w:b w:val="0"/>
                <w:i w:val="0"/>
                <w:color w:val="172033"/>
                <w:sz w:val="17"/>
              </w:rPr>
              <w:t>Demuestra colaboración, control de cambios y evolución del producto.</w:t>
            </w:r>
          </w:p>
        </w:tc>
      </w:tr>
      <w:tr>
        <w:trPr>
          <w:cantSplit w:val="true"/>
        </w:trPr>
        <w:tc>
          <w:tcPr>
            <w:tcW w:type="dxa" w:w="2200"/>
            <w:tcMar>
              <w:top w:w="80" w:type="dxa"/>
              <w:start w:w="120" w:type="dxa"/>
              <w:bottom w:w="80" w:type="dxa"/>
              <w:end w:w="120" w:type="dxa"/>
            </w:tcMar>
            <w:vAlign w:val="center"/>
          </w:tcPr>
          <w:p>
            <w:pPr>
              <w:spacing w:after="0"/>
            </w:pPr>
            <w:r>
              <w:rPr>
                <w:rFonts w:ascii="Calibri" w:hAnsi="Calibri"/>
                <w:b w:val="0"/>
                <w:i w:val="0"/>
                <w:color w:val="172033"/>
                <w:sz w:val="17"/>
              </w:rPr>
              <w:t>Prototipo/MVP móvil</w:t>
            </w:r>
          </w:p>
        </w:tc>
        <w:tc>
          <w:tcPr>
            <w:tcW w:type="dxa" w:w="3100"/>
            <w:tcMar>
              <w:top w:w="80" w:type="dxa"/>
              <w:start w:w="120" w:type="dxa"/>
              <w:bottom w:w="80" w:type="dxa"/>
              <w:end w:w="120" w:type="dxa"/>
            </w:tcMar>
            <w:vAlign w:val="center"/>
          </w:tcPr>
          <w:p>
            <w:pPr>
              <w:spacing w:after="0"/>
            </w:pPr>
            <w:r>
              <w:rPr>
                <w:rFonts w:ascii="Calibri" w:hAnsi="Calibri"/>
                <w:b w:val="0"/>
                <w:i w:val="0"/>
                <w:color w:val="172033"/>
                <w:sz w:val="17"/>
              </w:rPr>
              <w:t>Flujo de búsqueda y solicitud ejecutable</w:t>
            </w:r>
          </w:p>
        </w:tc>
        <w:tc>
          <w:tcPr>
            <w:tcW w:type="dxa" w:w="4060"/>
            <w:tcMar>
              <w:top w:w="80" w:type="dxa"/>
              <w:start w:w="120" w:type="dxa"/>
              <w:bottom w:w="80" w:type="dxa"/>
              <w:end w:w="120" w:type="dxa"/>
            </w:tcMar>
            <w:vAlign w:val="center"/>
          </w:tcPr>
          <w:p>
            <w:pPr>
              <w:spacing w:after="0"/>
            </w:pPr>
            <w:r>
              <w:rPr>
                <w:rFonts w:ascii="Calibri" w:hAnsi="Calibri"/>
                <w:b w:val="0"/>
                <w:i w:val="0"/>
                <w:color w:val="172033"/>
                <w:sz w:val="17"/>
              </w:rPr>
              <w:t>Evidencia integración de componentes y cumplimiento funcional.</w:t>
            </w:r>
          </w:p>
        </w:tc>
      </w:tr>
      <w:tr>
        <w:trPr>
          <w:cantSplit w:val="true"/>
        </w:trPr>
        <w:tc>
          <w:tcPr>
            <w:tcW w:type="dxa" w:w="2200"/>
            <w:shd w:fill="FAFBFD"/>
            <w:tcMar>
              <w:top w:w="80" w:type="dxa"/>
              <w:start w:w="120" w:type="dxa"/>
              <w:bottom w:w="80" w:type="dxa"/>
              <w:end w:w="120" w:type="dxa"/>
            </w:tcMar>
            <w:vAlign w:val="center"/>
          </w:tcPr>
          <w:p>
            <w:pPr>
              <w:spacing w:after="0"/>
            </w:pPr>
            <w:r>
              <w:rPr>
                <w:rFonts w:ascii="Calibri" w:hAnsi="Calibri"/>
                <w:b w:val="0"/>
                <w:i w:val="0"/>
                <w:color w:val="172033"/>
                <w:sz w:val="17"/>
              </w:rPr>
              <w:t>Plan y tablero de trabajo</w:t>
            </w:r>
          </w:p>
        </w:tc>
        <w:tc>
          <w:tcPr>
            <w:tcW w:type="dxa" w:w="3100"/>
            <w:shd w:fill="FAFBFD"/>
            <w:tcMar>
              <w:top w:w="80" w:type="dxa"/>
              <w:start w:w="120" w:type="dxa"/>
              <w:bottom w:w="80" w:type="dxa"/>
              <w:end w:w="120" w:type="dxa"/>
            </w:tcMar>
            <w:vAlign w:val="center"/>
          </w:tcPr>
          <w:p>
            <w:pPr>
              <w:spacing w:after="0"/>
            </w:pPr>
            <w:r>
              <w:rPr>
                <w:rFonts w:ascii="Calibri" w:hAnsi="Calibri"/>
                <w:b w:val="0"/>
                <w:i w:val="0"/>
                <w:color w:val="172033"/>
                <w:sz w:val="17"/>
              </w:rPr>
              <w:t>Actividades, responsables, hitos, riesgos y estado</w:t>
            </w:r>
          </w:p>
        </w:tc>
        <w:tc>
          <w:tcPr>
            <w:tcW w:type="dxa" w:w="4060"/>
            <w:shd w:fill="FAFBFD"/>
            <w:tcMar>
              <w:top w:w="80" w:type="dxa"/>
              <w:start w:w="120" w:type="dxa"/>
              <w:bottom w:w="80" w:type="dxa"/>
              <w:end w:w="120" w:type="dxa"/>
            </w:tcMar>
            <w:vAlign w:val="center"/>
          </w:tcPr>
          <w:p>
            <w:pPr>
              <w:spacing w:after="0"/>
            </w:pPr>
            <w:r>
              <w:rPr>
                <w:rFonts w:ascii="Calibri" w:hAnsi="Calibri"/>
                <w:b w:val="0"/>
                <w:i w:val="0"/>
                <w:color w:val="172033"/>
                <w:sz w:val="17"/>
              </w:rPr>
              <w:t>Permite controlar avance y justificar decisiones de alcance.</w:t>
            </w:r>
          </w:p>
        </w:tc>
      </w:tr>
      <w:tr>
        <w:trPr>
          <w:cantSplit w:val="true"/>
        </w:trPr>
        <w:tc>
          <w:tcPr>
            <w:tcW w:type="dxa" w:w="2200"/>
            <w:tcMar>
              <w:top w:w="80" w:type="dxa"/>
              <w:start w:w="120" w:type="dxa"/>
              <w:bottom w:w="80" w:type="dxa"/>
              <w:end w:w="120" w:type="dxa"/>
            </w:tcMar>
            <w:vAlign w:val="center"/>
          </w:tcPr>
          <w:p>
            <w:pPr>
              <w:spacing w:after="0"/>
            </w:pPr>
            <w:r>
              <w:rPr>
                <w:rFonts w:ascii="Calibri" w:hAnsi="Calibri"/>
                <w:b w:val="0"/>
                <w:i w:val="0"/>
                <w:color w:val="172033"/>
                <w:sz w:val="17"/>
              </w:rPr>
              <w:t>Pruebas y reportes</w:t>
            </w:r>
          </w:p>
        </w:tc>
        <w:tc>
          <w:tcPr>
            <w:tcW w:type="dxa" w:w="3100"/>
            <w:tcMar>
              <w:top w:w="80" w:type="dxa"/>
              <w:start w:w="120" w:type="dxa"/>
              <w:bottom w:w="80" w:type="dxa"/>
              <w:end w:w="120" w:type="dxa"/>
            </w:tcMar>
            <w:vAlign w:val="center"/>
          </w:tcPr>
          <w:p>
            <w:pPr>
              <w:spacing w:after="0"/>
            </w:pPr>
            <w:r>
              <w:rPr>
                <w:rFonts w:ascii="Calibri" w:hAnsi="Calibri"/>
                <w:b w:val="0"/>
                <w:i w:val="0"/>
                <w:color w:val="172033"/>
                <w:sz w:val="17"/>
              </w:rPr>
              <w:t>Casos automatizados, checklist manual e incidencias</w:t>
            </w:r>
          </w:p>
        </w:tc>
        <w:tc>
          <w:tcPr>
            <w:tcW w:type="dxa" w:w="4060"/>
            <w:tcMar>
              <w:top w:w="80" w:type="dxa"/>
              <w:start w:w="120" w:type="dxa"/>
              <w:bottom w:w="80" w:type="dxa"/>
              <w:end w:w="120" w:type="dxa"/>
            </w:tcMar>
            <w:vAlign w:val="center"/>
          </w:tcPr>
          <w:p>
            <w:pPr>
              <w:spacing w:after="0"/>
            </w:pPr>
            <w:r>
              <w:rPr>
                <w:rFonts w:ascii="Calibri" w:hAnsi="Calibri"/>
                <w:b w:val="0"/>
                <w:i w:val="0"/>
                <w:color w:val="172033"/>
                <w:sz w:val="17"/>
              </w:rPr>
              <w:t>Demuestra verificación y mejoras basadas en resultados.</w:t>
            </w:r>
          </w:p>
        </w:tc>
      </w:tr>
      <w:tr>
        <w:trPr>
          <w:cantSplit w:val="true"/>
        </w:trPr>
        <w:tc>
          <w:tcPr>
            <w:tcW w:type="dxa" w:w="2200"/>
            <w:shd w:fill="FAFBFD"/>
            <w:tcMar>
              <w:top w:w="80" w:type="dxa"/>
              <w:start w:w="120" w:type="dxa"/>
              <w:bottom w:w="80" w:type="dxa"/>
              <w:end w:w="120" w:type="dxa"/>
            </w:tcMar>
            <w:vAlign w:val="center"/>
          </w:tcPr>
          <w:p>
            <w:pPr>
              <w:spacing w:after="0"/>
            </w:pPr>
            <w:r>
              <w:rPr>
                <w:rFonts w:ascii="Calibri" w:hAnsi="Calibri"/>
                <w:b w:val="0"/>
                <w:i w:val="0"/>
                <w:color w:val="172033"/>
                <w:sz w:val="17"/>
              </w:rPr>
              <w:t>Registro de validación</w:t>
            </w:r>
          </w:p>
        </w:tc>
        <w:tc>
          <w:tcPr>
            <w:tcW w:type="dxa" w:w="3100"/>
            <w:shd w:fill="FAFBFD"/>
            <w:tcMar>
              <w:top w:w="80" w:type="dxa"/>
              <w:start w:w="120" w:type="dxa"/>
              <w:bottom w:w="80" w:type="dxa"/>
              <w:end w:w="120" w:type="dxa"/>
            </w:tcMar>
            <w:vAlign w:val="center"/>
          </w:tcPr>
          <w:p>
            <w:pPr>
              <w:spacing w:after="0"/>
            </w:pPr>
            <w:r>
              <w:rPr>
                <w:rFonts w:ascii="Calibri" w:hAnsi="Calibri"/>
                <w:b w:val="0"/>
                <w:i w:val="0"/>
                <w:color w:val="172033"/>
                <w:sz w:val="17"/>
              </w:rPr>
              <w:t>Tareas, tiempos, éxito, dudas y comentarios</w:t>
            </w:r>
          </w:p>
        </w:tc>
        <w:tc>
          <w:tcPr>
            <w:tcW w:type="dxa" w:w="4060"/>
            <w:shd w:fill="FAFBFD"/>
            <w:tcMar>
              <w:top w:w="80" w:type="dxa"/>
              <w:start w:w="120" w:type="dxa"/>
              <w:bottom w:w="80" w:type="dxa"/>
              <w:end w:w="120" w:type="dxa"/>
            </w:tcMar>
            <w:vAlign w:val="center"/>
          </w:tcPr>
          <w:p>
            <w:pPr>
              <w:spacing w:after="0"/>
            </w:pPr>
            <w:r>
              <w:rPr>
                <w:rFonts w:ascii="Calibri" w:hAnsi="Calibri"/>
                <w:b w:val="0"/>
                <w:i w:val="0"/>
                <w:color w:val="172033"/>
                <w:sz w:val="17"/>
              </w:rPr>
              <w:t>Contrasta la propuesta con clientes y profesionales potenciales.</w:t>
            </w:r>
          </w:p>
        </w:tc>
      </w:tr>
      <w:tr>
        <w:trPr>
          <w:cantSplit w:val="true"/>
        </w:trPr>
        <w:tc>
          <w:tcPr>
            <w:tcW w:type="dxa" w:w="2200"/>
            <w:tcMar>
              <w:top w:w="80" w:type="dxa"/>
              <w:start w:w="120" w:type="dxa"/>
              <w:bottom w:w="80" w:type="dxa"/>
              <w:end w:w="120" w:type="dxa"/>
            </w:tcMar>
            <w:vAlign w:val="center"/>
          </w:tcPr>
          <w:p>
            <w:pPr>
              <w:spacing w:after="0"/>
            </w:pPr>
            <w:r>
              <w:rPr>
                <w:rFonts w:ascii="Calibri" w:hAnsi="Calibri"/>
                <w:b w:val="0"/>
                <w:i w:val="0"/>
                <w:color w:val="172033"/>
                <w:sz w:val="17"/>
              </w:rPr>
              <w:t>Presentación final</w:t>
            </w:r>
          </w:p>
        </w:tc>
        <w:tc>
          <w:tcPr>
            <w:tcW w:type="dxa" w:w="3100"/>
            <w:tcMar>
              <w:top w:w="80" w:type="dxa"/>
              <w:start w:w="120" w:type="dxa"/>
              <w:bottom w:w="80" w:type="dxa"/>
              <w:end w:w="120" w:type="dxa"/>
            </w:tcMar>
            <w:vAlign w:val="center"/>
          </w:tcPr>
          <w:p>
            <w:pPr>
              <w:spacing w:after="0"/>
            </w:pPr>
            <w:r>
              <w:rPr>
                <w:rFonts w:ascii="Calibri" w:hAnsi="Calibri"/>
                <w:b w:val="0"/>
                <w:i w:val="0"/>
                <w:color w:val="172033"/>
                <w:sz w:val="17"/>
              </w:rPr>
              <w:t>Problema, solución, demostración, resultados y próximos pasos</w:t>
            </w:r>
          </w:p>
        </w:tc>
        <w:tc>
          <w:tcPr>
            <w:tcW w:type="dxa" w:w="4060"/>
            <w:tcMar>
              <w:top w:w="80" w:type="dxa"/>
              <w:start w:w="120" w:type="dxa"/>
              <w:bottom w:w="80" w:type="dxa"/>
              <w:end w:w="120" w:type="dxa"/>
            </w:tcMar>
            <w:vAlign w:val="center"/>
          </w:tcPr>
          <w:p>
            <w:pPr>
              <w:spacing w:after="0"/>
            </w:pPr>
            <w:r>
              <w:rPr>
                <w:rFonts w:ascii="Calibri" w:hAnsi="Calibri"/>
                <w:b w:val="0"/>
                <w:i w:val="0"/>
                <w:color w:val="172033"/>
                <w:sz w:val="17"/>
              </w:rPr>
              <w:t>Comunica de forma verificable el resultado y el aprendizaje.</w:t>
            </w:r>
          </w:p>
        </w:tc>
      </w:tr>
    </w:tbl>
    <w:p>
      <w:pPr>
        <w:pStyle w:val="TableCitation"/>
      </w:pPr>
    </w:p>
    <w:p>
      <w:pPr>
        <w:pStyle w:val="Heading1"/>
      </w:pPr>
      <w:r>
        <w:t>9. Indicadores de calidad disciplinarios</w:t>
      </w:r>
    </w:p>
    <w:p>
      <w:pPr>
        <w:jc w:val="both"/>
      </w:pPr>
      <w:r>
        <w:rPr>
          <w:rFonts w:ascii="Calibri" w:hAnsi="Calibri"/>
          <w:b w:val="0"/>
          <w:i w:val="0"/>
          <w:color w:val="172033"/>
          <w:sz w:val="22"/>
        </w:rPr>
        <w:t>La definición incorpora los indicadores 1.1, 1.3, 2.1, 2.2, 3.1, 3.2, 4.1, 4.2 y 4.3. En esta fase se evidencia principalmente el diseño de pruebas, la planificación, el modelo escalable y la arquitectura de integración. La implementación, el control y la validación se demostrarán progresivamente mediante GitHub, el MVP y los reportes del equipo.</w:t>
      </w:r>
    </w:p>
    <w:p>
      <w:pPr>
        <w:pStyle w:val="ListBullet"/>
      </w:pPr>
      <w:r>
        <w:rPr>
          <w:rFonts w:ascii="Calibri" w:hAnsi="Calibri"/>
          <w:b w:val="0"/>
          <w:i w:val="0"/>
          <w:color w:val="172033"/>
          <w:sz w:val="22"/>
        </w:rPr>
        <w:t>Pruebas: estrategia para búsqueda, perfiles, creación de solicitudes, respuesta, estados y manejo de errores.</w:t>
      </w:r>
    </w:p>
    <w:p>
      <w:pPr>
        <w:pStyle w:val="ListBullet"/>
      </w:pPr>
      <w:r>
        <w:rPr>
          <w:rFonts w:ascii="Calibri" w:hAnsi="Calibri"/>
          <w:b w:val="0"/>
          <w:i w:val="0"/>
          <w:color w:val="172033"/>
          <w:sz w:val="22"/>
        </w:rPr>
        <w:t>Gestión: roadmap incremental, backlog, definición de terminado, GitHub y seguimiento de riesgos.</w:t>
      </w:r>
    </w:p>
    <w:p>
      <w:pPr>
        <w:pStyle w:val="ListBullet"/>
      </w:pPr>
      <w:r>
        <w:rPr>
          <w:rFonts w:ascii="Calibri" w:hAnsi="Calibri"/>
          <w:b w:val="0"/>
          <w:i w:val="0"/>
          <w:color w:val="172033"/>
          <w:sz w:val="22"/>
        </w:rPr>
        <w:t>Datos: usuarios, profesionales, categorías, cobertura, solicitudes, estados y valoraciones con relaciones coherentes.</w:t>
      </w:r>
    </w:p>
    <w:p>
      <w:pPr>
        <w:pStyle w:val="ListBullet"/>
      </w:pPr>
      <w:r>
        <w:rPr>
          <w:rFonts w:ascii="Calibri" w:hAnsi="Calibri"/>
          <w:b w:val="0"/>
          <w:i w:val="0"/>
          <w:color w:val="172033"/>
          <w:sz w:val="22"/>
        </w:rPr>
        <w:t>Desarrollo: frontend móvil, lógica de aplicación, dominio e infraestructura integrados mediante interfaces y servicios definidos.</w:t>
      </w:r>
    </w:p>
    <w:p>
      <w:pPr>
        <w:pStyle w:val="Heading1"/>
      </w:pPr>
      <w:r>
        <w:t>10. Autoevaluación según la rúbrica</w:t>
      </w:r>
    </w:p>
    <w:tbl>
      <w:tblPr>
        <w:tblW w:type="dxa" w:w="9360"/>
        <w:jc w:val="center"/>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EFF8F3"/>
          </w:tcPr>
          <w:p>
            <w:pPr>
              <w:spacing w:after="40"/>
            </w:pPr>
            <w:r>
              <w:rPr>
                <w:rFonts w:ascii="Calibri" w:hAnsi="Calibri"/>
                <w:b/>
                <w:i w:val="0"/>
                <w:color w:val="247A52"/>
                <w:sz w:val="18"/>
              </w:rPr>
              <w:t>RESULTADO DECLARADO</w:t>
            </w:r>
          </w:p>
          <w:p>
            <w:pPr>
              <w:spacing w:after="0"/>
            </w:pPr>
            <w:r>
              <w:rPr>
                <w:rFonts w:ascii="Calibri" w:hAnsi="Calibri"/>
                <w:b w:val="0"/>
                <w:i w:val="0"/>
                <w:color w:val="172033"/>
                <w:sz w:val="21"/>
              </w:rPr>
              <w:t>Nivel objetivo: Completamente logrado. Esta declaración se fundamenta en la evidencia indicada y debe ser contrastada con la retroalimentación del docente.</w:t>
            </w:r>
          </w:p>
        </w:tc>
      </w:tr>
    </w:tbl>
    <w:p>
      <w:pPr>
        <w:pStyle w:val="TableCitation"/>
      </w:pPr>
    </w:p>
    <w:tbl>
      <w:tblPr>
        <w:tblStyle w:val="TableGrid"/>
        <w:tblW w:type="dxa" w:w="9360"/>
        <w:jc w:val="center"/>
        <w:tblLayout w:type="fixed"/>
        <w:tblLook w:firstColumn="1" w:firstRow="1" w:lastColumn="0" w:lastRow="0" w:noHBand="0" w:noVBand="1" w:val="04A0"/>
        <w:tblInd w:w="120" w:type="dxa"/>
      </w:tblPr>
      <w:tblGrid>
        <w:gridCol w:w="520"/>
        <w:gridCol w:w="2500"/>
        <w:gridCol w:w="1750"/>
        <w:gridCol w:w="4590"/>
      </w:tblGrid>
      <w:tr>
        <w:trPr>
          <w:tblHeader w:val="true"/>
        </w:trPr>
        <w:tc>
          <w:tcPr>
            <w:tcW w:type="dxa" w:w="520"/>
            <w:tcMar>
              <w:top w:w="80" w:type="dxa"/>
              <w:start w:w="120" w:type="dxa"/>
              <w:bottom w:w="80" w:type="dxa"/>
              <w:end w:w="120" w:type="dxa"/>
            </w:tcMar>
            <w:vAlign w:val="center"/>
            <w:shd w:fill="3157D5"/>
          </w:tcPr>
          <w:p>
            <w:pPr>
              <w:spacing w:after="0"/>
            </w:pPr>
            <w:r>
              <w:rPr>
                <w:rFonts w:ascii="Calibri" w:hAnsi="Calibri"/>
                <w:b/>
                <w:i w:val="0"/>
                <w:color w:val="FFFFFF"/>
                <w:sz w:val="18"/>
              </w:rPr>
              <w:t>N.º</w:t>
            </w:r>
          </w:p>
        </w:tc>
        <w:tc>
          <w:tcPr>
            <w:tcW w:type="dxa" w:w="2500"/>
            <w:tcMar>
              <w:top w:w="80" w:type="dxa"/>
              <w:start w:w="120" w:type="dxa"/>
              <w:bottom w:w="80" w:type="dxa"/>
              <w:end w:w="120" w:type="dxa"/>
            </w:tcMar>
            <w:vAlign w:val="center"/>
            <w:shd w:fill="3157D5"/>
          </w:tcPr>
          <w:p>
            <w:pPr>
              <w:spacing w:after="0"/>
            </w:pPr>
            <w:r>
              <w:rPr>
                <w:rFonts w:ascii="Calibri" w:hAnsi="Calibri"/>
                <w:b/>
                <w:i w:val="0"/>
                <w:color w:val="FFFFFF"/>
                <w:sz w:val="18"/>
              </w:rPr>
              <w:t>Indicador</w:t>
            </w:r>
          </w:p>
        </w:tc>
        <w:tc>
          <w:tcPr>
            <w:tcW w:type="dxa" w:w="1750"/>
            <w:tcMar>
              <w:top w:w="80" w:type="dxa"/>
              <w:start w:w="120" w:type="dxa"/>
              <w:bottom w:w="80" w:type="dxa"/>
              <w:end w:w="120" w:type="dxa"/>
            </w:tcMar>
            <w:vAlign w:val="center"/>
            <w:shd w:fill="3157D5"/>
          </w:tcPr>
          <w:p>
            <w:pPr>
              <w:spacing w:after="0"/>
            </w:pPr>
            <w:r>
              <w:rPr>
                <w:rFonts w:ascii="Calibri" w:hAnsi="Calibri"/>
                <w:b/>
                <w:i w:val="0"/>
                <w:color w:val="FFFFFF"/>
                <w:sz w:val="18"/>
              </w:rPr>
              <w:t>Nivel</w:t>
            </w:r>
          </w:p>
        </w:tc>
        <w:tc>
          <w:tcPr>
            <w:tcW w:type="dxa" w:w="4590"/>
            <w:tcMar>
              <w:top w:w="80" w:type="dxa"/>
              <w:start w:w="120" w:type="dxa"/>
              <w:bottom w:w="80" w:type="dxa"/>
              <w:end w:w="120" w:type="dxa"/>
            </w:tcMar>
            <w:vAlign w:val="center"/>
            <w:shd w:fill="3157D5"/>
          </w:tcPr>
          <w:p>
            <w:pPr>
              <w:spacing w:after="0"/>
            </w:pPr>
            <w:r>
              <w:rPr>
                <w:rFonts w:ascii="Calibri" w:hAnsi="Calibri"/>
                <w:b/>
                <w:i w:val="0"/>
                <w:color w:val="FFFFFF"/>
                <w:sz w:val="18"/>
              </w:rPr>
              <w:t>Evidencia en el informe</w:t>
            </w:r>
          </w:p>
        </w:tc>
      </w:tr>
      <w:tr>
        <w:trPr>
          <w:cantSplit w:val="true"/>
        </w:trPr>
        <w:tc>
          <w:tcPr>
            <w:tcW w:type="dxa" w:w="520"/>
            <w:tcMar>
              <w:top w:w="80" w:type="dxa"/>
              <w:start w:w="120" w:type="dxa"/>
              <w:bottom w:w="80" w:type="dxa"/>
              <w:end w:w="120" w:type="dxa"/>
            </w:tcMar>
            <w:vAlign w:val="center"/>
          </w:tcPr>
          <w:p>
            <w:pPr>
              <w:spacing w:after="0"/>
            </w:pPr>
            <w:r>
              <w:rPr>
                <w:rFonts w:ascii="Calibri" w:hAnsi="Calibri"/>
                <w:b w:val="0"/>
                <w:i w:val="0"/>
                <w:color w:val="172033"/>
                <w:sz w:val="17"/>
              </w:rPr>
              <w:t>1</w:t>
            </w:r>
          </w:p>
        </w:tc>
        <w:tc>
          <w:tcPr>
            <w:tcW w:type="dxa" w:w="2500"/>
            <w:tcMar>
              <w:top w:w="80" w:type="dxa"/>
              <w:start w:w="120" w:type="dxa"/>
              <w:bottom w:w="80" w:type="dxa"/>
              <w:end w:w="120" w:type="dxa"/>
            </w:tcMar>
            <w:vAlign w:val="center"/>
          </w:tcPr>
          <w:p>
            <w:pPr>
              <w:spacing w:after="0"/>
            </w:pPr>
            <w:r>
              <w:rPr>
                <w:rFonts w:ascii="Calibri" w:hAnsi="Calibri"/>
                <w:b w:val="0"/>
                <w:i w:val="0"/>
                <w:color w:val="172033"/>
                <w:sz w:val="17"/>
              </w:rPr>
              <w:t>Descripción y relevancia laboral</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tcMar>
              <w:top w:w="80" w:type="dxa"/>
              <w:start w:w="120" w:type="dxa"/>
              <w:bottom w:w="80" w:type="dxa"/>
              <w:end w:w="120" w:type="dxa"/>
            </w:tcMar>
            <w:vAlign w:val="center"/>
          </w:tcPr>
          <w:p>
            <w:pPr>
              <w:spacing w:after="0"/>
            </w:pPr>
            <w:r>
              <w:rPr>
                <w:rFonts w:ascii="Calibri" w:hAnsi="Calibri"/>
                <w:b w:val="0"/>
                <w:i w:val="0"/>
                <w:color w:val="172033"/>
                <w:sz w:val="17"/>
              </w:rPr>
              <w:t>Se explica el problema, la solución móvil, los usuarios iniciales y su relación con el desarrollo de software.</w:t>
            </w:r>
          </w:p>
        </w:tc>
      </w:tr>
      <w:tr>
        <w:trPr>
          <w:cantSplit w:val="true"/>
        </w:trPr>
        <w:tc>
          <w:tcPr>
            <w:tcW w:type="dxa" w:w="520"/>
            <w:shd w:fill="FAFBFD"/>
            <w:tcMar>
              <w:top w:w="80" w:type="dxa"/>
              <w:start w:w="120" w:type="dxa"/>
              <w:bottom w:w="80" w:type="dxa"/>
              <w:end w:w="120" w:type="dxa"/>
            </w:tcMar>
            <w:vAlign w:val="center"/>
          </w:tcPr>
          <w:p>
            <w:pPr>
              <w:spacing w:after="0"/>
            </w:pPr>
            <w:r>
              <w:rPr>
                <w:rFonts w:ascii="Calibri" w:hAnsi="Calibri"/>
                <w:b w:val="0"/>
                <w:i w:val="0"/>
                <w:color w:val="172033"/>
                <w:sz w:val="17"/>
              </w:rPr>
              <w:t>2</w:t>
            </w:r>
          </w:p>
        </w:tc>
        <w:tc>
          <w:tcPr>
            <w:tcW w:type="dxa" w:w="2500"/>
            <w:shd w:fill="FAFBFD"/>
            <w:tcMar>
              <w:top w:w="80" w:type="dxa"/>
              <w:start w:w="120" w:type="dxa"/>
              <w:bottom w:w="80" w:type="dxa"/>
              <w:end w:w="120" w:type="dxa"/>
            </w:tcMar>
            <w:vAlign w:val="center"/>
          </w:tcPr>
          <w:p>
            <w:pPr>
              <w:spacing w:after="0"/>
            </w:pPr>
            <w:r>
              <w:rPr>
                <w:rFonts w:ascii="Calibri" w:hAnsi="Calibri"/>
                <w:b w:val="0"/>
                <w:i w:val="0"/>
                <w:color w:val="172033"/>
                <w:sz w:val="17"/>
              </w:rPr>
              <w:t>Competencias del perfil de egreso</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shd w:fill="FAFBFD"/>
            <w:tcMar>
              <w:top w:w="80" w:type="dxa"/>
              <w:start w:w="120" w:type="dxa"/>
              <w:bottom w:w="80" w:type="dxa"/>
              <w:end w:w="120" w:type="dxa"/>
            </w:tcMar>
            <w:vAlign w:val="center"/>
          </w:tcPr>
          <w:p>
            <w:pPr>
              <w:spacing w:after="0"/>
            </w:pPr>
            <w:r>
              <w:rPr>
                <w:rFonts w:ascii="Calibri" w:hAnsi="Calibri"/>
                <w:b w:val="0"/>
                <w:i w:val="0"/>
                <w:color w:val="172033"/>
                <w:sz w:val="17"/>
              </w:rPr>
              <w:t>Se relacionan pruebas, gestión, datos y desarrollo con actividades concretas de Fix &amp; Go.</w:t>
            </w:r>
          </w:p>
        </w:tc>
      </w:tr>
      <w:tr>
        <w:trPr>
          <w:cantSplit w:val="true"/>
        </w:trPr>
        <w:tc>
          <w:tcPr>
            <w:tcW w:type="dxa" w:w="520"/>
            <w:tcMar>
              <w:top w:w="80" w:type="dxa"/>
              <w:start w:w="120" w:type="dxa"/>
              <w:bottom w:w="80" w:type="dxa"/>
              <w:end w:w="120" w:type="dxa"/>
            </w:tcMar>
            <w:vAlign w:val="center"/>
          </w:tcPr>
          <w:p>
            <w:pPr>
              <w:spacing w:after="0"/>
            </w:pPr>
            <w:r>
              <w:rPr>
                <w:rFonts w:ascii="Calibri" w:hAnsi="Calibri"/>
                <w:b w:val="0"/>
                <w:i w:val="0"/>
                <w:color w:val="172033"/>
                <w:sz w:val="17"/>
              </w:rPr>
              <w:t>3</w:t>
            </w:r>
          </w:p>
        </w:tc>
        <w:tc>
          <w:tcPr>
            <w:tcW w:type="dxa" w:w="2500"/>
            <w:tcMar>
              <w:top w:w="80" w:type="dxa"/>
              <w:start w:w="120" w:type="dxa"/>
              <w:bottom w:w="80" w:type="dxa"/>
              <w:end w:w="120" w:type="dxa"/>
            </w:tcMar>
            <w:vAlign w:val="center"/>
          </w:tcPr>
          <w:p>
            <w:pPr>
              <w:spacing w:after="0"/>
            </w:pPr>
            <w:r>
              <w:rPr>
                <w:rFonts w:ascii="Calibri" w:hAnsi="Calibri"/>
                <w:b w:val="0"/>
                <w:i w:val="0"/>
                <w:color w:val="172033"/>
                <w:sz w:val="17"/>
              </w:rPr>
              <w:t>Intereses profesionales</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tcMar>
              <w:top w:w="80" w:type="dxa"/>
              <w:start w:w="120" w:type="dxa"/>
              <w:bottom w:w="80" w:type="dxa"/>
              <w:end w:w="120" w:type="dxa"/>
            </w:tcMar>
            <w:vAlign w:val="center"/>
          </w:tcPr>
          <w:p>
            <w:pPr>
              <w:spacing w:after="0"/>
            </w:pPr>
            <w:r>
              <w:rPr>
                <w:rFonts w:ascii="Calibri" w:hAnsi="Calibri"/>
                <w:b w:val="0"/>
                <w:i w:val="0"/>
                <w:color w:val="172033"/>
                <w:sz w:val="17"/>
              </w:rPr>
              <w:t>Se explicitan intereses de emprendimiento, fortalezas y aporte individual en frontend.</w:t>
            </w:r>
          </w:p>
        </w:tc>
      </w:tr>
      <w:tr>
        <w:trPr>
          <w:cantSplit w:val="true"/>
        </w:trPr>
        <w:tc>
          <w:tcPr>
            <w:tcW w:type="dxa" w:w="520"/>
            <w:shd w:fill="FAFBFD"/>
            <w:tcMar>
              <w:top w:w="80" w:type="dxa"/>
              <w:start w:w="120" w:type="dxa"/>
              <w:bottom w:w="80" w:type="dxa"/>
              <w:end w:w="120" w:type="dxa"/>
            </w:tcMar>
            <w:vAlign w:val="center"/>
          </w:tcPr>
          <w:p>
            <w:pPr>
              <w:spacing w:after="0"/>
            </w:pPr>
            <w:r>
              <w:rPr>
                <w:rFonts w:ascii="Calibri" w:hAnsi="Calibri"/>
                <w:b w:val="0"/>
                <w:i w:val="0"/>
                <w:color w:val="172033"/>
                <w:sz w:val="17"/>
              </w:rPr>
              <w:t>4</w:t>
            </w:r>
          </w:p>
        </w:tc>
        <w:tc>
          <w:tcPr>
            <w:tcW w:type="dxa" w:w="2500"/>
            <w:shd w:fill="FAFBFD"/>
            <w:tcMar>
              <w:top w:w="80" w:type="dxa"/>
              <w:start w:w="120" w:type="dxa"/>
              <w:bottom w:w="80" w:type="dxa"/>
              <w:end w:w="120" w:type="dxa"/>
            </w:tcMar>
            <w:vAlign w:val="center"/>
          </w:tcPr>
          <w:p>
            <w:pPr>
              <w:spacing w:after="0"/>
            </w:pPr>
            <w:r>
              <w:rPr>
                <w:rFonts w:ascii="Calibri" w:hAnsi="Calibri"/>
                <w:b w:val="0"/>
                <w:i w:val="0"/>
                <w:color w:val="172033"/>
                <w:sz w:val="17"/>
              </w:rPr>
              <w:t>Factibilidad</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shd w:fill="FAFBFD"/>
            <w:tcMar>
              <w:top w:w="80" w:type="dxa"/>
              <w:start w:w="120" w:type="dxa"/>
              <w:bottom w:w="80" w:type="dxa"/>
              <w:end w:w="120" w:type="dxa"/>
            </w:tcMar>
            <w:vAlign w:val="center"/>
          </w:tcPr>
          <w:p>
            <w:pPr>
              <w:spacing w:after="0"/>
            </w:pPr>
            <w:r>
              <w:rPr>
                <w:rFonts w:ascii="Calibri" w:hAnsi="Calibri"/>
                <w:b w:val="0"/>
                <w:i w:val="0"/>
                <w:color w:val="172033"/>
                <w:sz w:val="17"/>
              </w:rPr>
              <w:t>Se delimitan tiempo, recursos, dependencias, riesgos técnicos, privacidad y medidas de respuesta.</w:t>
            </w:r>
          </w:p>
        </w:tc>
      </w:tr>
      <w:tr>
        <w:trPr>
          <w:cantSplit w:val="true"/>
        </w:trPr>
        <w:tc>
          <w:tcPr>
            <w:tcW w:type="dxa" w:w="520"/>
            <w:tcMar>
              <w:top w:w="80" w:type="dxa"/>
              <w:start w:w="120" w:type="dxa"/>
              <w:bottom w:w="80" w:type="dxa"/>
              <w:end w:w="120" w:type="dxa"/>
            </w:tcMar>
            <w:vAlign w:val="center"/>
          </w:tcPr>
          <w:p>
            <w:pPr>
              <w:spacing w:after="0"/>
            </w:pPr>
            <w:r>
              <w:rPr>
                <w:rFonts w:ascii="Calibri" w:hAnsi="Calibri"/>
                <w:b w:val="0"/>
                <w:i w:val="0"/>
                <w:color w:val="172033"/>
                <w:sz w:val="17"/>
              </w:rPr>
              <w:t>5</w:t>
            </w:r>
          </w:p>
        </w:tc>
        <w:tc>
          <w:tcPr>
            <w:tcW w:type="dxa" w:w="2500"/>
            <w:tcMar>
              <w:top w:w="80" w:type="dxa"/>
              <w:start w:w="120" w:type="dxa"/>
              <w:bottom w:w="80" w:type="dxa"/>
              <w:end w:w="120" w:type="dxa"/>
            </w:tcMar>
            <w:vAlign w:val="center"/>
          </w:tcPr>
          <w:p>
            <w:pPr>
              <w:spacing w:after="0"/>
            </w:pPr>
            <w:r>
              <w:rPr>
                <w:rFonts w:ascii="Calibri" w:hAnsi="Calibri"/>
                <w:b w:val="0"/>
                <w:i w:val="0"/>
                <w:color w:val="172033"/>
                <w:sz w:val="17"/>
              </w:rPr>
              <w:t>Objetivos</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tcMar>
              <w:top w:w="80" w:type="dxa"/>
              <w:start w:w="120" w:type="dxa"/>
              <w:bottom w:w="80" w:type="dxa"/>
              <w:end w:w="120" w:type="dxa"/>
            </w:tcMar>
            <w:vAlign w:val="center"/>
          </w:tcPr>
          <w:p>
            <w:pPr>
              <w:spacing w:after="0"/>
            </w:pPr>
            <w:r>
              <w:rPr>
                <w:rFonts w:ascii="Calibri" w:hAnsi="Calibri"/>
                <w:b w:val="0"/>
                <w:i w:val="0"/>
                <w:color w:val="172033"/>
                <w:sz w:val="17"/>
              </w:rPr>
              <w:t>Se formula un objetivo general y cuatro objetivos específicos claros y verificables.</w:t>
            </w:r>
          </w:p>
        </w:tc>
      </w:tr>
      <w:tr>
        <w:trPr>
          <w:cantSplit w:val="true"/>
        </w:trPr>
        <w:tc>
          <w:tcPr>
            <w:tcW w:type="dxa" w:w="520"/>
            <w:shd w:fill="FAFBFD"/>
            <w:tcMar>
              <w:top w:w="80" w:type="dxa"/>
              <w:start w:w="120" w:type="dxa"/>
              <w:bottom w:w="80" w:type="dxa"/>
              <w:end w:w="120" w:type="dxa"/>
            </w:tcMar>
            <w:vAlign w:val="center"/>
          </w:tcPr>
          <w:p>
            <w:pPr>
              <w:spacing w:after="0"/>
            </w:pPr>
            <w:r>
              <w:rPr>
                <w:rFonts w:ascii="Calibri" w:hAnsi="Calibri"/>
                <w:b w:val="0"/>
                <w:i w:val="0"/>
                <w:color w:val="172033"/>
                <w:sz w:val="17"/>
              </w:rPr>
              <w:t>6</w:t>
            </w:r>
          </w:p>
        </w:tc>
        <w:tc>
          <w:tcPr>
            <w:tcW w:type="dxa" w:w="2500"/>
            <w:shd w:fill="FAFBFD"/>
            <w:tcMar>
              <w:top w:w="80" w:type="dxa"/>
              <w:start w:w="120" w:type="dxa"/>
              <w:bottom w:w="80" w:type="dxa"/>
              <w:end w:w="120" w:type="dxa"/>
            </w:tcMar>
            <w:vAlign w:val="center"/>
          </w:tcPr>
          <w:p>
            <w:pPr>
              <w:spacing w:after="0"/>
            </w:pPr>
            <w:r>
              <w:rPr>
                <w:rFonts w:ascii="Calibri" w:hAnsi="Calibri"/>
                <w:b w:val="0"/>
                <w:i w:val="0"/>
                <w:color w:val="172033"/>
                <w:sz w:val="17"/>
              </w:rPr>
              <w:t>Metodología</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shd w:fill="FAFBFD"/>
            <w:tcMar>
              <w:top w:w="80" w:type="dxa"/>
              <w:start w:w="120" w:type="dxa"/>
              <w:bottom w:w="80" w:type="dxa"/>
              <w:end w:w="120" w:type="dxa"/>
            </w:tcMar>
            <w:vAlign w:val="center"/>
          </w:tcPr>
          <w:p>
            <w:pPr>
              <w:spacing w:after="0"/>
            </w:pPr>
            <w:r>
              <w:rPr>
                <w:rFonts w:ascii="Calibri" w:hAnsi="Calibri"/>
                <w:b w:val="0"/>
                <w:i w:val="0"/>
                <w:color w:val="172033"/>
                <w:sz w:val="17"/>
              </w:rPr>
              <w:t>Se propone trabajo incremental, control de versiones, pruebas y validación con usuarios.</w:t>
            </w:r>
          </w:p>
        </w:tc>
      </w:tr>
      <w:tr>
        <w:trPr>
          <w:cantSplit w:val="true"/>
        </w:trPr>
        <w:tc>
          <w:tcPr>
            <w:tcW w:type="dxa" w:w="520"/>
            <w:tcMar>
              <w:top w:w="80" w:type="dxa"/>
              <w:start w:w="120" w:type="dxa"/>
              <w:bottom w:w="80" w:type="dxa"/>
              <w:end w:w="120" w:type="dxa"/>
            </w:tcMar>
            <w:vAlign w:val="center"/>
          </w:tcPr>
          <w:p>
            <w:pPr>
              <w:spacing w:after="0"/>
            </w:pPr>
            <w:r>
              <w:rPr>
                <w:rFonts w:ascii="Calibri" w:hAnsi="Calibri"/>
                <w:b w:val="0"/>
                <w:i w:val="0"/>
                <w:color w:val="172033"/>
                <w:sz w:val="17"/>
              </w:rPr>
              <w:t>7</w:t>
            </w:r>
          </w:p>
        </w:tc>
        <w:tc>
          <w:tcPr>
            <w:tcW w:type="dxa" w:w="2500"/>
            <w:tcMar>
              <w:top w:w="80" w:type="dxa"/>
              <w:start w:w="120" w:type="dxa"/>
              <w:bottom w:w="80" w:type="dxa"/>
              <w:end w:w="120" w:type="dxa"/>
            </w:tcMar>
            <w:vAlign w:val="center"/>
          </w:tcPr>
          <w:p>
            <w:pPr>
              <w:spacing w:after="0"/>
            </w:pPr>
            <w:r>
              <w:rPr>
                <w:rFonts w:ascii="Calibri" w:hAnsi="Calibri"/>
                <w:b w:val="0"/>
                <w:i w:val="0"/>
                <w:color w:val="172033"/>
                <w:sz w:val="17"/>
              </w:rPr>
              <w:t>Plan de trabajo</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tcMar>
              <w:top w:w="80" w:type="dxa"/>
              <w:start w:w="120" w:type="dxa"/>
              <w:bottom w:w="80" w:type="dxa"/>
              <w:end w:w="120" w:type="dxa"/>
            </w:tcMar>
            <w:vAlign w:val="center"/>
          </w:tcPr>
          <w:p>
            <w:pPr>
              <w:spacing w:after="0"/>
            </w:pPr>
            <w:r>
              <w:rPr>
                <w:rFonts w:ascii="Calibri" w:hAnsi="Calibri"/>
                <w:b w:val="0"/>
                <w:i w:val="0"/>
                <w:color w:val="172033"/>
                <w:sz w:val="17"/>
              </w:rPr>
              <w:t>El plan contiene actividades, duración, responsables provisionales, facilitadores y obstáculos.</w:t>
            </w:r>
          </w:p>
        </w:tc>
      </w:tr>
      <w:tr>
        <w:trPr>
          <w:cantSplit w:val="true"/>
        </w:trPr>
        <w:tc>
          <w:tcPr>
            <w:tcW w:type="dxa" w:w="520"/>
            <w:shd w:fill="FAFBFD"/>
            <w:tcMar>
              <w:top w:w="80" w:type="dxa"/>
              <w:start w:w="120" w:type="dxa"/>
              <w:bottom w:w="80" w:type="dxa"/>
              <w:end w:w="120" w:type="dxa"/>
            </w:tcMar>
            <w:vAlign w:val="center"/>
          </w:tcPr>
          <w:p>
            <w:pPr>
              <w:spacing w:after="0"/>
            </w:pPr>
            <w:r>
              <w:rPr>
                <w:rFonts w:ascii="Calibri" w:hAnsi="Calibri"/>
                <w:b w:val="0"/>
                <w:i w:val="0"/>
                <w:color w:val="172033"/>
                <w:sz w:val="17"/>
              </w:rPr>
              <w:t>8</w:t>
            </w:r>
          </w:p>
        </w:tc>
        <w:tc>
          <w:tcPr>
            <w:tcW w:type="dxa" w:w="2500"/>
            <w:shd w:fill="FAFBFD"/>
            <w:tcMar>
              <w:top w:w="80" w:type="dxa"/>
              <w:start w:w="120" w:type="dxa"/>
              <w:bottom w:w="80" w:type="dxa"/>
              <w:end w:w="120" w:type="dxa"/>
            </w:tcMar>
            <w:vAlign w:val="center"/>
          </w:tcPr>
          <w:p>
            <w:pPr>
              <w:spacing w:after="0"/>
            </w:pPr>
            <w:r>
              <w:rPr>
                <w:rFonts w:ascii="Calibri" w:hAnsi="Calibri"/>
                <w:b w:val="0"/>
                <w:i w:val="0"/>
                <w:color w:val="172033"/>
                <w:sz w:val="17"/>
              </w:rPr>
              <w:t>Evidencias</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shd w:fill="FAFBFD"/>
            <w:tcMar>
              <w:top w:w="80" w:type="dxa"/>
              <w:start w:w="120" w:type="dxa"/>
              <w:bottom w:w="80" w:type="dxa"/>
              <w:end w:w="120" w:type="dxa"/>
            </w:tcMar>
            <w:vAlign w:val="center"/>
          </w:tcPr>
          <w:p>
            <w:pPr>
              <w:spacing w:after="0"/>
            </w:pPr>
            <w:r>
              <w:rPr>
                <w:rFonts w:ascii="Calibri" w:hAnsi="Calibri"/>
                <w:b w:val="0"/>
                <w:i w:val="0"/>
                <w:color w:val="172033"/>
                <w:sz w:val="17"/>
              </w:rPr>
              <w:t>Cada evidencia se vincula con actividades y resultados esperados del proyecto.</w:t>
            </w:r>
          </w:p>
        </w:tc>
      </w:tr>
      <w:tr>
        <w:trPr>
          <w:cantSplit w:val="true"/>
        </w:trPr>
        <w:tc>
          <w:tcPr>
            <w:tcW w:type="dxa" w:w="520"/>
            <w:tcMar>
              <w:top w:w="80" w:type="dxa"/>
              <w:start w:w="120" w:type="dxa"/>
              <w:bottom w:w="80" w:type="dxa"/>
              <w:end w:w="120" w:type="dxa"/>
            </w:tcMar>
            <w:vAlign w:val="center"/>
          </w:tcPr>
          <w:p>
            <w:pPr>
              <w:spacing w:after="0"/>
            </w:pPr>
            <w:r>
              <w:rPr>
                <w:rFonts w:ascii="Calibri" w:hAnsi="Calibri"/>
                <w:b w:val="0"/>
                <w:i w:val="0"/>
                <w:color w:val="172033"/>
                <w:sz w:val="17"/>
              </w:rPr>
              <w:t>9</w:t>
            </w:r>
          </w:p>
        </w:tc>
        <w:tc>
          <w:tcPr>
            <w:tcW w:type="dxa" w:w="2500"/>
            <w:tcMar>
              <w:top w:w="80" w:type="dxa"/>
              <w:start w:w="120" w:type="dxa"/>
              <w:bottom w:w="80" w:type="dxa"/>
              <w:end w:w="120" w:type="dxa"/>
            </w:tcMar>
            <w:vAlign w:val="center"/>
          </w:tcPr>
          <w:p>
            <w:pPr>
              <w:spacing w:after="0"/>
            </w:pPr>
            <w:r>
              <w:rPr>
                <w:rFonts w:ascii="Calibri" w:hAnsi="Calibri"/>
                <w:b w:val="0"/>
                <w:i w:val="0"/>
                <w:color w:val="172033"/>
                <w:sz w:val="17"/>
              </w:rPr>
              <w:t>Redacción, citas y referencias</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tcMar>
              <w:top w:w="80" w:type="dxa"/>
              <w:start w:w="120" w:type="dxa"/>
              <w:bottom w:w="80" w:type="dxa"/>
              <w:end w:w="120" w:type="dxa"/>
            </w:tcMar>
            <w:vAlign w:val="center"/>
          </w:tcPr>
          <w:p>
            <w:pPr>
              <w:spacing w:after="0"/>
            </w:pPr>
            <w:r>
              <w:rPr>
                <w:rFonts w:ascii="Calibri" w:hAnsi="Calibri"/>
                <w:b w:val="0"/>
                <w:i w:val="0"/>
                <w:color w:val="172033"/>
                <w:sz w:val="17"/>
              </w:rPr>
              <w:t>El informe utiliza referencias académicas y una redacción formal y coherente.</w:t>
            </w:r>
          </w:p>
        </w:tc>
      </w:tr>
      <w:tr>
        <w:trPr>
          <w:cantSplit w:val="true"/>
        </w:trPr>
        <w:tc>
          <w:tcPr>
            <w:tcW w:type="dxa" w:w="520"/>
            <w:shd w:fill="FAFBFD"/>
            <w:tcMar>
              <w:top w:w="80" w:type="dxa"/>
              <w:start w:w="120" w:type="dxa"/>
              <w:bottom w:w="80" w:type="dxa"/>
              <w:end w:w="120" w:type="dxa"/>
            </w:tcMar>
            <w:vAlign w:val="center"/>
          </w:tcPr>
          <w:p>
            <w:pPr>
              <w:spacing w:after="0"/>
            </w:pPr>
            <w:r>
              <w:rPr>
                <w:rFonts w:ascii="Calibri" w:hAnsi="Calibri"/>
                <w:b w:val="0"/>
                <w:i w:val="0"/>
                <w:color w:val="172033"/>
                <w:sz w:val="17"/>
              </w:rPr>
              <w:t>10</w:t>
            </w:r>
          </w:p>
        </w:tc>
        <w:tc>
          <w:tcPr>
            <w:tcW w:type="dxa" w:w="2500"/>
            <w:shd w:fill="FAFBFD"/>
            <w:tcMar>
              <w:top w:w="80" w:type="dxa"/>
              <w:start w:w="120" w:type="dxa"/>
              <w:bottom w:w="80" w:type="dxa"/>
              <w:end w:w="120" w:type="dxa"/>
            </w:tcMar>
            <w:vAlign w:val="center"/>
          </w:tcPr>
          <w:p>
            <w:pPr>
              <w:spacing w:after="0"/>
            </w:pPr>
            <w:r>
              <w:rPr>
                <w:rFonts w:ascii="Calibri" w:hAnsi="Calibri"/>
                <w:b w:val="0"/>
                <w:i w:val="0"/>
                <w:color w:val="172033"/>
                <w:sz w:val="17"/>
              </w:rPr>
              <w:t>Formato disciplinar</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shd w:fill="FAFBFD"/>
            <w:tcMar>
              <w:top w:w="80" w:type="dxa"/>
              <w:start w:w="120" w:type="dxa"/>
              <w:bottom w:w="80" w:type="dxa"/>
              <w:end w:w="120" w:type="dxa"/>
            </w:tcMar>
            <w:vAlign w:val="center"/>
          </w:tcPr>
          <w:p>
            <w:pPr>
              <w:spacing w:after="0"/>
            </w:pPr>
            <w:r>
              <w:rPr>
                <w:rFonts w:ascii="Calibri" w:hAnsi="Calibri"/>
                <w:b w:val="0"/>
                <w:i w:val="0"/>
                <w:color w:val="172033"/>
                <w:sz w:val="17"/>
              </w:rPr>
              <w:t>Incluye identificación, abstracts, desarrollo, conclusión, reflexión, matrices y referencias.</w:t>
            </w:r>
          </w:p>
        </w:tc>
      </w:tr>
      <w:tr>
        <w:trPr>
          <w:cantSplit w:val="true"/>
        </w:trPr>
        <w:tc>
          <w:tcPr>
            <w:tcW w:type="dxa" w:w="520"/>
            <w:tcMar>
              <w:top w:w="80" w:type="dxa"/>
              <w:start w:w="120" w:type="dxa"/>
              <w:bottom w:w="80" w:type="dxa"/>
              <w:end w:w="120" w:type="dxa"/>
            </w:tcMar>
            <w:vAlign w:val="center"/>
          </w:tcPr>
          <w:p>
            <w:pPr>
              <w:spacing w:after="0"/>
            </w:pPr>
            <w:r>
              <w:rPr>
                <w:rFonts w:ascii="Calibri" w:hAnsi="Calibri"/>
                <w:b w:val="0"/>
                <w:i w:val="0"/>
                <w:color w:val="172033"/>
                <w:sz w:val="17"/>
              </w:rPr>
              <w:t>11</w:t>
            </w:r>
          </w:p>
        </w:tc>
        <w:tc>
          <w:tcPr>
            <w:tcW w:type="dxa" w:w="2500"/>
            <w:tcMar>
              <w:top w:w="80" w:type="dxa"/>
              <w:start w:w="120" w:type="dxa"/>
              <w:bottom w:w="80" w:type="dxa"/>
              <w:end w:w="120" w:type="dxa"/>
            </w:tcMar>
            <w:vAlign w:val="center"/>
          </w:tcPr>
          <w:p>
            <w:pPr>
              <w:spacing w:after="0"/>
            </w:pPr>
            <w:r>
              <w:rPr>
                <w:rFonts w:ascii="Calibri" w:hAnsi="Calibri"/>
                <w:b w:val="0"/>
                <w:i w:val="0"/>
                <w:color w:val="172033"/>
                <w:sz w:val="17"/>
              </w:rPr>
              <w:t>Indicadores de calidad</w:t>
            </w:r>
          </w:p>
        </w:tc>
        <w:tc>
          <w:tcPr>
            <w:tcW w:type="dxa" w:w="1750"/>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tcMar>
              <w:top w:w="80" w:type="dxa"/>
              <w:start w:w="120" w:type="dxa"/>
              <w:bottom w:w="80" w:type="dxa"/>
              <w:end w:w="120" w:type="dxa"/>
            </w:tcMar>
            <w:vAlign w:val="center"/>
          </w:tcPr>
          <w:p>
            <w:pPr>
              <w:spacing w:after="0"/>
            </w:pPr>
            <w:r>
              <w:rPr>
                <w:rFonts w:ascii="Calibri" w:hAnsi="Calibri"/>
                <w:b w:val="0"/>
                <w:i w:val="0"/>
                <w:color w:val="172033"/>
                <w:sz w:val="17"/>
              </w:rPr>
              <w:t>La propuesta cubre los indicadores seleccionados del perfil de egreso con evidencia planificada.</w:t>
            </w:r>
          </w:p>
        </w:tc>
      </w:tr>
      <w:tr>
        <w:trPr>
          <w:cantSplit w:val="true"/>
        </w:trPr>
        <w:tc>
          <w:tcPr>
            <w:tcW w:type="dxa" w:w="520"/>
            <w:shd w:fill="FAFBFD"/>
            <w:tcMar>
              <w:top w:w="80" w:type="dxa"/>
              <w:start w:w="120" w:type="dxa"/>
              <w:bottom w:w="80" w:type="dxa"/>
              <w:end w:w="120" w:type="dxa"/>
            </w:tcMar>
            <w:vAlign w:val="center"/>
          </w:tcPr>
          <w:p>
            <w:pPr>
              <w:spacing w:after="0"/>
            </w:pPr>
            <w:r>
              <w:rPr>
                <w:rFonts w:ascii="Calibri" w:hAnsi="Calibri"/>
                <w:b w:val="0"/>
                <w:i w:val="0"/>
                <w:color w:val="172033"/>
                <w:sz w:val="17"/>
              </w:rPr>
              <w:t>12</w:t>
            </w:r>
          </w:p>
        </w:tc>
        <w:tc>
          <w:tcPr>
            <w:tcW w:type="dxa" w:w="2500"/>
            <w:shd w:fill="FAFBFD"/>
            <w:tcMar>
              <w:top w:w="80" w:type="dxa"/>
              <w:start w:w="120" w:type="dxa"/>
              <w:bottom w:w="80" w:type="dxa"/>
              <w:end w:w="120" w:type="dxa"/>
            </w:tcMar>
            <w:vAlign w:val="center"/>
          </w:tcPr>
          <w:p>
            <w:pPr>
              <w:spacing w:after="0"/>
            </w:pPr>
            <w:r>
              <w:rPr>
                <w:rFonts w:ascii="Calibri" w:hAnsi="Calibri"/>
                <w:b w:val="0"/>
                <w:i w:val="0"/>
                <w:color w:val="172033"/>
                <w:sz w:val="17"/>
              </w:rPr>
              <w:t>Inglés intermedio alto</w:t>
            </w:r>
          </w:p>
        </w:tc>
        <w:tc>
          <w:tcPr>
            <w:tcW w:type="dxa" w:w="1750"/>
            <w:shd w:fill="FAFBFD"/>
            <w:tcMar>
              <w:top w:w="80" w:type="dxa"/>
              <w:start w:w="120" w:type="dxa"/>
              <w:bottom w:w="80" w:type="dxa"/>
              <w:end w:w="120" w:type="dxa"/>
            </w:tcMar>
            <w:vAlign w:val="center"/>
          </w:tcPr>
          <w:p>
            <w:pPr>
              <w:spacing w:after="0"/>
            </w:pPr>
            <w:r>
              <w:rPr>
                <w:rFonts w:ascii="Calibri" w:hAnsi="Calibri"/>
                <w:b w:val="0"/>
                <w:i w:val="0"/>
                <w:color w:val="172033"/>
                <w:sz w:val="17"/>
              </w:rPr>
              <w:t>Completamente logrado</w:t>
            </w:r>
          </w:p>
        </w:tc>
        <w:tc>
          <w:tcPr>
            <w:tcW w:type="dxa" w:w="4590"/>
            <w:shd w:fill="FAFBFD"/>
            <w:tcMar>
              <w:top w:w="80" w:type="dxa"/>
              <w:start w:w="120" w:type="dxa"/>
              <w:bottom w:w="80" w:type="dxa"/>
              <w:end w:w="120" w:type="dxa"/>
            </w:tcMar>
            <w:vAlign w:val="center"/>
          </w:tcPr>
          <w:p>
            <w:pPr>
              <w:spacing w:after="0"/>
            </w:pPr>
            <w:r>
              <w:rPr>
                <w:rFonts w:ascii="Calibri" w:hAnsi="Calibri"/>
                <w:b w:val="0"/>
                <w:i w:val="0"/>
                <w:color w:val="172033"/>
                <w:sz w:val="17"/>
              </w:rPr>
              <w:t>Abstract, conclusion and reflection communicate connected, project-specific ideas in English.</w:t>
            </w:r>
          </w:p>
        </w:tc>
      </w:tr>
    </w:tbl>
    <w:p>
      <w:pPr>
        <w:pStyle w:val="TableCitation"/>
      </w:pPr>
    </w:p>
    <w:p>
      <w:pPr>
        <w:pStyle w:val="Heading1"/>
      </w:pPr>
      <w:r>
        <w:t>11. Conclusion</w:t>
      </w:r>
    </w:p>
    <w:p>
      <w:pPr>
        <w:jc w:val="both"/>
      </w:pPr>
      <w:r>
        <w:rPr>
          <w:rFonts w:ascii="Calibri" w:hAnsi="Calibri"/>
          <w:b w:val="0"/>
          <w:i w:val="0"/>
          <w:color w:val="172033"/>
          <w:sz w:val="22"/>
        </w:rPr>
        <w:t>Fix &amp; Go is a relevant and feasible Capstone project because it addresses a common local-services problem through a clearly bounded mobile MVP. The proposal connects user needs with project management, data modeling, software development, privacy, and validation practices. Its strongest point is the end-to-end flow from discovering a nearby professional to creating and tracking a service request. The next stage must validate the assumptions with clients and professionals, agree on the team responsibilities, select the technical stack, and transform the specification into a tested prototype.</w:t>
      </w:r>
    </w:p>
    <w:p>
      <w:pPr>
        <w:pStyle w:val="Heading1"/>
      </w:pPr>
      <w:r>
        <w:t>12. Personal reflection</w:t>
      </w:r>
    </w:p>
    <w:p>
      <w:pPr>
        <w:jc w:val="both"/>
      </w:pPr>
      <w:r>
        <w:rPr>
          <w:rFonts w:ascii="Calibri" w:hAnsi="Calibri"/>
          <w:b w:val="0"/>
          <w:i w:val="0"/>
          <w:color w:val="172033"/>
          <w:sz w:val="22"/>
        </w:rPr>
        <w:t>This self-assessment connected my strengths in software development, creativity, teamwork, project management, and English with my goal of becoming a technology founder. Fix &amp; Go lets me begin with frontend development while learning to manage scope and coordinate a growing product. I must strengthen architecture, automated testing, and security. In the next phase, I will lead the mobile interface, document decisions, and help define responsibilities with Daniel and Felipe.</w:t>
      </w:r>
    </w:p>
    <w:p>
      <w:r/>
    </w:p>
    <w:p>
      <w:pPr>
        <w:pStyle w:val="Heading1"/>
        <w:spacing w:before="120" w:after="60"/>
      </w:pPr>
      <w:r>
        <w:t>Referencias</w:t>
      </w:r>
    </w:p>
    <w:p>
      <w:pPr>
        <w:spacing w:after="40" w:line="240" w:lineRule="auto"/>
        <w:ind w:left="720" w:hanging="720"/>
      </w:pPr>
      <w:r>
        <w:rPr>
          <w:rFonts w:ascii="Calibri" w:hAnsi="Calibri"/>
          <w:b w:val="0"/>
          <w:i w:val="0"/>
          <w:color w:val="172033"/>
          <w:sz w:val="18"/>
        </w:rPr>
        <w:t>Duoc UC. (s.f.). Descripción del perfil de egreso: Ingeniería en Informática [Documento académico].</w:t>
      </w:r>
    </w:p>
    <w:p>
      <w:pPr>
        <w:spacing w:after="40" w:line="240" w:lineRule="auto"/>
        <w:ind w:left="720" w:hanging="720"/>
      </w:pPr>
      <w:r>
        <w:rPr>
          <w:rFonts w:ascii="Calibri" w:hAnsi="Calibri"/>
          <w:b w:val="0"/>
          <w:i w:val="0"/>
          <w:color w:val="172033"/>
          <w:sz w:val="18"/>
        </w:rPr>
        <w:t>Fix &amp; Go. (2026). Definición inicial del Proyecto APT [Documento de trabajo no publicado].</w:t>
      </w:r>
    </w:p>
    <w:p>
      <w:pPr>
        <w:spacing w:after="40" w:line="240" w:lineRule="auto"/>
        <w:ind w:left="720" w:hanging="720"/>
      </w:pPr>
      <w:r>
        <w:rPr>
          <w:rFonts w:ascii="Calibri" w:hAnsi="Calibri"/>
          <w:b w:val="0"/>
          <w:i w:val="0"/>
          <w:color w:val="172033"/>
          <w:sz w:val="18"/>
        </w:rPr>
        <w:t>Schwaber, K., &amp; Sutherland, J. (2020). The Scrum Guide. Scrum Guides.</w:t>
      </w:r>
    </w:p>
    <w:p>
      <w:pPr>
        <w:spacing w:after="40" w:line="240" w:lineRule="auto"/>
        <w:ind w:left="720" w:hanging="720"/>
      </w:pPr>
      <w:r>
        <w:rPr>
          <w:rFonts w:ascii="Calibri" w:hAnsi="Calibri"/>
          <w:b w:val="0"/>
          <w:i w:val="0"/>
          <w:color w:val="172033"/>
          <w:sz w:val="18"/>
        </w:rPr>
      </w:r>
    </w:p>
    <w:p>
      <w:pPr>
        <w:spacing w:after="40" w:line="240" w:lineRule="auto"/>
        <w:ind w:left="720" w:hanging="720"/>
      </w:pPr>
      <w:r>
        <w:rPr>
          <w:rFonts w:ascii="Calibri" w:hAnsi="Calibri"/>
          <w:b w:val="0"/>
          <w:i w:val="0"/>
          <w:color w:val="172033"/>
          <w:sz w:val="18"/>
        </w:rPr>
      </w:r>
    </w:p>
    <w:p>
      <w:pPr>
        <w:spacing w:after="40" w:line="240" w:lineRule="auto"/>
        <w:ind w:left="720" w:hanging="720"/>
      </w:pPr>
      <w:r>
        <w:rPr>
          <w:rFonts w:ascii="Calibri" w:hAnsi="Calibri"/>
          <w:b w:val="0"/>
          <w:i w:val="0"/>
          <w:color w:val="172033"/>
          <w:sz w:val="18"/>
        </w:rPr>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667085"/>
        <w:sz w:val="17"/>
      </w:rPr>
      <w:t>Benjamín Olmedo  •  APT122  •  Sección 005D</w:t>
    </w:r>
    <w:r>
      <w:rPr>
        <w:rFonts w:ascii="Calibri" w:hAnsi="Calibri"/>
        <w:b w:val="0"/>
        <w:i w:val="0"/>
        <w:color w:val="667085"/>
        <w:sz w:val="17"/>
      </w:rPr>
      <w:t xml:space="preserve">  •  Página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667085"/>
        <w:sz w:val="17"/>
      </w:rPr>
      <w:t>FIX &amp; GO  /  AUTOEVALUACIÓN DEFINICIÓN PROYECTO APT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00" w:lineRule="auto"/>
    </w:pPr>
    <w:rPr>
      <w:rFonts w:ascii="Calibri" w:hAnsi="Calibri"/>
      <w:color w:val="17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3157D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3157D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3157D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itation">
    <w:name w:val="Table Citation"/>
    <w:pPr>
      <w:spacing w:before="80" w:after="80"/>
    </w:pPr>
    <w:rPr>
      <w:rFonts w:ascii="Calibri" w:hAnsi="Calibri"/>
      <w: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Autoevaluación Definición Proyecto APT - Fix &amp; Go</dc:title>
  <dc:subject>APT122 - Evidencia individual 1.3</dc:subject>
  <dc:creator>Benjamín Olmedo</dc:creator>
  <cp:keywords>APT122, Proyecto APT, Fix &amp; Go, autoevaluación, fase 1</cp:keywords>
  <dc:description>Documento individual de Benjamín Olmedo basado en la definición inicial de Fix &amp; Go.</dc:description>
  <cp:lastModifiedBy/>
  <cp:revision>1</cp:revision>
  <dcterms:created xsi:type="dcterms:W3CDTF">2013-12-23T23:15:00Z</dcterms:created>
  <dcterms:modified xsi:type="dcterms:W3CDTF">2013-12-23T23:15:00Z</dcterms:modified>
  <cp:category/>
</cp:coreProperties>
</file>