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40" w:line="360" w:lineRule="auto"/>
        <w:jc w:val="center"/>
      </w:pPr>
      <w:r>
        <w:rPr>
          <w:rFonts w:ascii="Times New Roman" w:cs="Times New Roman" w:eastAsia="Times New Roman" w:hAnsi="Times New Roman"/>
          <w:b/>
          <w:bCs/>
          <w:sz w:val="32"/>
          <w:szCs w:val="32"/>
        </w:rPr>
        <w:t xml:space="preserve">Assessment-Embedded Lesson Plans: The Relationship Between Learning Objectives, Learning Targets, Success Criteria, and Formative Assessment</w:t>
      </w:r>
    </w:p>
    <w:p>
      <w:pPr>
        <w:pBdr>
          <w:bottom w:val="single" w:color="000000" w:sz="24" w:space="1"/>
        </w:pBdr>
        <w:spacing w:after="360"/>
      </w:pPr>
    </w:p>
    <w:p>
      <w:pPr>
        <w:spacing w:after="120" w:line="360" w:lineRule="auto"/>
        <w:jc w:val="center"/>
      </w:pPr>
      <w:r>
        <w:rPr>
          <w:rFonts w:ascii="Times New Roman" w:cs="Times New Roman" w:eastAsia="Times New Roman" w:hAnsi="Times New Roman"/>
          <w:b/>
          <w:bCs/>
          <w:sz w:val="24"/>
          <w:szCs w:val="24"/>
        </w:rPr>
        <w:t xml:space="preserve">(ASSIGNMENT # 01, SEMESTER FALL-2026)</w:t>
      </w:r>
    </w:p>
    <w:p>
      <w:pPr>
        <w:spacing w:after="120" w:line="360" w:lineRule="auto"/>
        <w:jc w:val="center"/>
      </w:pPr>
      <w:r>
        <w:rPr>
          <w:rFonts w:ascii="Times New Roman" w:cs="Times New Roman" w:eastAsia="Times New Roman" w:hAnsi="Times New Roman"/>
          <w:b/>
          <w:bCs/>
          <w:sz w:val="24"/>
          <w:szCs w:val="24"/>
        </w:rPr>
        <w:t xml:space="preserve">Submission Date (October 07, 2026)</w:t>
      </w:r>
    </w:p>
    <w:p>
      <w:pPr>
        <w:spacing w:after="120" w:line="360" w:lineRule="auto"/>
        <w:jc w:val="center"/>
      </w:pPr>
      <w:r>
        <w:rPr>
          <w:rFonts w:ascii="Times New Roman" w:cs="Times New Roman" w:eastAsia="Times New Roman" w:hAnsi="Times New Roman"/>
          <w:b/>
          <w:bCs/>
          <w:sz w:val="24"/>
          <w:szCs w:val="24"/>
        </w:rPr>
        <w:t xml:space="preserve">BY</w:t>
      </w:r>
    </w:p>
    <w:p>
      <w:pPr>
        <w:spacing w:after="120" w:line="360" w:lineRule="auto"/>
        <w:jc w:val="center"/>
      </w:pPr>
      <w:r>
        <w:rPr>
          <w:rFonts w:ascii="Times New Roman" w:cs="Times New Roman" w:eastAsia="Times New Roman" w:hAnsi="Times New Roman"/>
          <w:b/>
          <w:bCs/>
          <w:sz w:val="24"/>
          <w:szCs w:val="24"/>
        </w:rPr>
        <w:t xml:space="preserve">HIRA JAVED</w:t>
      </w:r>
    </w:p>
    <w:p>
      <w:pPr>
        <w:spacing w:after="120" w:line="360" w:lineRule="auto"/>
        <w:jc w:val="center"/>
      </w:pPr>
      <w:r>
        <w:rPr>
          <w:rFonts w:ascii="Times New Roman" w:cs="Times New Roman" w:eastAsia="Times New Roman" w:hAnsi="Times New Roman"/>
          <w:b/>
          <w:bCs/>
          <w:sz w:val="24"/>
          <w:szCs w:val="24"/>
        </w:rPr>
        <w:t xml:space="preserve">ROLL # 26017101-015</w:t>
      </w:r>
    </w:p>
    <w:p>
      <w:pPr>
        <w:spacing w:after="120" w:line="360" w:lineRule="auto"/>
        <w:jc w:val="center"/>
      </w:pPr>
      <w:r>
        <w:rPr>
          <w:rFonts w:ascii="Times New Roman" w:cs="Times New Roman" w:eastAsia="Times New Roman" w:hAnsi="Times New Roman"/>
          <w:b/>
          <w:bCs/>
          <w:sz w:val="24"/>
          <w:szCs w:val="24"/>
        </w:rPr>
        <w:t xml:space="preserve">EDU-304 (School Management)</w:t>
      </w:r>
    </w:p>
    <w:p>
      <w:pPr>
        <w:spacing w:after="120" w:line="360" w:lineRule="auto"/>
        <w:jc w:val="center"/>
      </w:pPr>
      <w:r>
        <w:rPr>
          <w:rFonts w:ascii="Times New Roman" w:cs="Times New Roman" w:eastAsia="Times New Roman" w:hAnsi="Times New Roman"/>
          <w:b/>
          <w:bCs/>
          <w:sz w:val="24"/>
          <w:szCs w:val="24"/>
        </w:rPr>
        <w:t xml:space="preserve">B.Ed IV (Section-I)</w:t>
      </w:r>
    </w:p>
    <w:p>
      <w:pPr>
        <w:spacing w:after="120" w:line="360" w:lineRule="auto"/>
        <w:jc w:val="center"/>
      </w:pPr>
      <w:r>
        <w:rPr>
          <w:rFonts w:ascii="Times New Roman" w:cs="Times New Roman" w:eastAsia="Times New Roman" w:hAnsi="Times New Roman"/>
          <w:b/>
          <w:bCs/>
          <w:sz w:val="24"/>
          <w:szCs w:val="24"/>
        </w:rPr>
        <w:t xml:space="preserve">DR Nishat Zafar</w:t>
      </w:r>
    </w:p>
    <w:p>
      <w:pPr>
        <w:spacing w:after="300" w:line="360" w:lineRule="auto"/>
        <w:jc w:val="center"/>
      </w:pPr>
      <w:r>
        <w:rPr>
          <w:rFonts w:ascii="Times New Roman" w:cs="Times New Roman" w:eastAsia="Times New Roman" w:hAnsi="Times New Roman"/>
          <w:b/>
          <w:bCs/>
          <w:sz w:val="24"/>
          <w:szCs w:val="24"/>
        </w:rPr>
        <w:t xml:space="preserve">Department of Education</w:t>
      </w:r>
    </w:p>
    <w:p>
      <w:pPr>
        <w:spacing w:after="300" w:line="240" w:lineRule="auto"/>
        <w:jc w:val="center"/>
      </w:pPr>
      <w:r>
        <w:drawing>
          <wp:inline distT="0" distB="0" distL="0" distR="0">
            <wp:extent cx="20002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1752600"/>
                    </a:xfrm>
                    <a:prstGeom prst="rect">
                      <a:avLst/>
                    </a:prstGeom>
                  </pic:spPr>
                </pic:pic>
              </a:graphicData>
            </a:graphic>
          </wp:inline>
        </w:drawing>
      </w:r>
    </w:p>
    <w:p>
      <w:pPr>
        <w:pBdr>
          <w:bottom w:val="single" w:color="000000" w:sz="24" w:space="1"/>
        </w:pBdr>
        <w:spacing w:after="360"/>
      </w:pPr>
    </w:p>
    <w:p>
      <w:pPr>
        <w:spacing w:after="120" w:line="360" w:lineRule="auto"/>
        <w:jc w:val="center"/>
      </w:pPr>
      <w:r>
        <w:rPr>
          <w:rFonts w:ascii="Times New Roman" w:cs="Times New Roman" w:eastAsia="Times New Roman" w:hAnsi="Times New Roman"/>
          <w:b/>
          <w:bCs/>
          <w:sz w:val="24"/>
          <w:szCs w:val="24"/>
        </w:rPr>
        <w:t xml:space="preserve">UNIVERSITY OF GUJRAT</w:t>
      </w:r>
    </w:p>
    <w:p>
      <w:pPr>
        <w:spacing w:after="120" w:line="360" w:lineRule="auto"/>
        <w:jc w:val="center"/>
      </w:pPr>
      <w:r>
        <w:rPr>
          <w:rFonts w:ascii="Times New Roman" w:cs="Times New Roman" w:eastAsia="Times New Roman" w:hAnsi="Times New Roman"/>
          <w:b/>
          <w:bCs/>
          <w:sz w:val="24"/>
          <w:szCs w:val="24"/>
        </w:rPr>
        <w:t xml:space="preserve">Session 2024-2028</w:t>
      </w:r>
    </w:p>
    <w:p>
      <w:r>
        <w:br w:type="page"/>
      </w:r>
    </w:p>
    <w:p>
      <w:pPr>
        <w:spacing w:after="600"/>
      </w:pPr>
    </w:p>
    <w:p>
      <w:pPr>
        <w:spacing w:after="300"/>
        <w:jc w:val="center"/>
      </w:pPr>
      <w:r>
        <w:rPr>
          <w:rFonts w:ascii="Times New Roman" w:cs="Times New Roman" w:eastAsia="Times New Roman" w:hAnsi="Times New Roman"/>
          <w:b/>
          <w:bCs/>
          <w:sz w:val="28"/>
          <w:szCs w:val="28"/>
        </w:rPr>
        <w:t xml:space="preserve">CONTENT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226"/>
        <w:gridCol w:w="15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bCs/>
                <w:sz w:val="24"/>
                <w:szCs w:val="24"/>
              </w:rPr>
              <w:t xml:space="preserve">Topic no</w:t>
            </w:r>
          </w:p>
        </w:tc>
        <w:tc>
          <w:tcPr>
            <w:tcW w:type="dxa" w:w="6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bCs/>
                <w:sz w:val="24"/>
                <w:szCs w:val="24"/>
              </w:rPr>
              <w:t xml:space="preserve">Major headings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bCs/>
                <w:sz w:val="24"/>
                <w:szCs w:val="24"/>
              </w:rPr>
              <w:t xml:space="preserve">Page no</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1</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INTRODUCTION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2</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MEANING OF LESSON PLAN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3</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KEY TERMS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4</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ASSESSMENT-EMBEDDED LESSON PLAN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5</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RELATIONSHIP BETWEEN THE FOUR KEY TERMS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6</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WAYS OF FORMATIVE ASSESSMENT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7</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SAMPLE LESSON PLAN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3</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8</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BENEFITS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3</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9</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CONCLUSION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val="false"/>
                <w:bCs w:val="false"/>
                <w:sz w:val="24"/>
                <w:szCs w:val="24"/>
              </w:rPr>
              <w:t xml:space="preserve">4</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Times New Roman" w:hAnsi="Times New Roman"/>
                <w:b w:val="false"/>
                <w:bCs w:val="false"/>
                <w:sz w:val="24"/>
                <w:szCs w:val="24"/>
              </w:rPr>
              <w:t xml:space="preserve">10</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Times New Roman" w:hAnsi="Times New Roman"/>
                <w:b w:val="false"/>
                <w:bCs w:val="false"/>
                <w:sz w:val="24"/>
                <w:szCs w:val="24"/>
              </w:rPr>
              <w:t xml:space="preserve">REFERENCES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center"/>
            </w:pPr>
            <w:r>
              <w:rPr>
                <w:rFonts w:ascii="Times New Roman" w:cs="Times New Roman" w:eastAsia="Times New Roman" w:hAnsi="Times New Roman"/>
                <w:b w:val="false"/>
                <w:bCs w:val="false"/>
                <w:sz w:val="24"/>
                <w:szCs w:val="24"/>
              </w:rPr>
              <w:t xml:space="preserve">5</w:t>
            </w:r>
          </w:p>
        </w:tc>
      </w:tr>
    </w:tbl>
    <w:p>
      <w:pPr>
        <w:sectPr>
          <w:pgSz w:w="11906" w:h="16838" w:orient="portrait"/>
          <w:pgMar w:top="1440" w:right="1440" w:bottom="1440" w:left="1440" w:header="708" w:footer="708" w:gutter="0"/>
          <w:pgNumType/>
          <w:docGrid w:linePitch="360"/>
        </w:sectPr>
      </w:pPr>
    </w:p>
    <w:p>
      <w:pPr>
        <w:spacing w:after="240" w:line="360" w:lineRule="auto"/>
        <w:jc w:val="center"/>
      </w:pPr>
      <w:r>
        <w:rPr>
          <w:rFonts w:ascii="Times New Roman" w:cs="Times New Roman" w:eastAsia="Times New Roman" w:hAnsi="Times New Roman"/>
          <w:b/>
          <w:bCs/>
          <w:sz w:val="28"/>
          <w:szCs w:val="28"/>
        </w:rPr>
        <w:t xml:space="preserve">Assessment-Embedded Lesson Plans</w:t>
      </w:r>
    </w:p>
    <w:p>
      <w:pPr>
        <w:pStyle w:val="Heading1"/>
        <w:keepNext/>
      </w:pPr>
      <w:r>
        <w:rPr>
          <w:rFonts w:ascii="Times New Roman" w:cs="Times New Roman" w:eastAsia="Times New Roman" w:hAnsi="Times New Roman"/>
          <w:b/>
          <w:bCs/>
          <w:sz w:val="28"/>
          <w:szCs w:val="28"/>
        </w:rPr>
        <w:t xml:space="preserve">1. INTRODUCTION</w:t>
      </w:r>
    </w:p>
    <w:p>
      <w:pPr>
        <w:spacing w:after="140" w:line="360" w:lineRule="auto"/>
      </w:pPr>
      <w:r>
        <w:rPr>
          <w:rFonts w:ascii="Times New Roman" w:cs="Times New Roman" w:eastAsia="Times New Roman" w:hAnsi="Times New Roman"/>
          <w:sz w:val="24"/>
          <w:szCs w:val="24"/>
        </w:rPr>
        <w:t xml:space="preserve">A teacher wants students to learn. Good teachers check learning during the lesson. They do not wait for the end. This is called an assessment-embedded lesson plan.</w:t>
      </w:r>
    </w:p>
    <w:p>
      <w:pPr>
        <w:pStyle w:val="Heading1"/>
        <w:keepNext/>
      </w:pPr>
      <w:r>
        <w:rPr>
          <w:rFonts w:ascii="Times New Roman" w:cs="Times New Roman" w:eastAsia="Times New Roman" w:hAnsi="Times New Roman"/>
          <w:b/>
          <w:bCs/>
          <w:sz w:val="28"/>
          <w:szCs w:val="28"/>
        </w:rPr>
        <w:t xml:space="preserve">2. MEANING OF LESSON PLAN</w:t>
      </w:r>
    </w:p>
    <w:p>
      <w:pPr>
        <w:spacing w:after="140" w:line="360" w:lineRule="auto"/>
      </w:pPr>
      <w:r>
        <w:rPr>
          <w:rFonts w:ascii="Times New Roman" w:cs="Times New Roman" w:eastAsia="Times New Roman" w:hAnsi="Times New Roman"/>
          <w:sz w:val="24"/>
          <w:szCs w:val="24"/>
        </w:rPr>
        <w:t xml:space="preserve">Lesson plan means a written plan for one lesson. It has these main parts.</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Aim of the lesson</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Work for students to do</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Things like books and charts</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Ways to check learning</w:t>
      </w:r>
    </w:p>
    <w:p>
      <w:pPr>
        <w:pStyle w:val="Heading1"/>
        <w:keepNext/>
      </w:pPr>
      <w:r>
        <w:rPr>
          <w:rFonts w:ascii="Times New Roman" w:cs="Times New Roman" w:eastAsia="Times New Roman" w:hAnsi="Times New Roman"/>
          <w:b/>
          <w:bCs/>
          <w:sz w:val="28"/>
          <w:szCs w:val="28"/>
        </w:rPr>
        <w:t xml:space="preserve">3. KEY TERMS</w:t>
      </w:r>
    </w:p>
    <w:p>
      <w:pPr>
        <w:spacing w:after="140" w:line="360" w:lineRule="auto"/>
      </w:pPr>
      <w:r>
        <w:rPr>
          <w:rFonts w:ascii="Times New Roman" w:cs="Times New Roman" w:eastAsia="Times New Roman" w:hAnsi="Times New Roman"/>
          <w:sz w:val="24"/>
          <w:szCs w:val="24"/>
        </w:rPr>
        <w:t xml:space="preserve">This topic has four key terms. They are objective, target, success criteria and formative assessment.</w:t>
      </w:r>
    </w:p>
    <w:p>
      <w:pPr>
        <w:pStyle w:val="Heading2"/>
        <w:keepNext/>
      </w:pPr>
      <w:r>
        <w:rPr>
          <w:rFonts w:ascii="Times New Roman" w:cs="Times New Roman" w:eastAsia="Times New Roman" w:hAnsi="Times New Roman"/>
          <w:b/>
          <w:bCs/>
          <w:sz w:val="26"/>
          <w:szCs w:val="26"/>
        </w:rPr>
        <w:t xml:space="preserve">3.1 Learning Objective</w:t>
      </w:r>
    </w:p>
    <w:p>
      <w:pPr>
        <w:spacing w:after="140" w:line="360" w:lineRule="auto"/>
      </w:pPr>
      <w:r>
        <w:rPr>
          <w:rFonts w:ascii="Times New Roman" w:cs="Times New Roman" w:eastAsia="Times New Roman" w:hAnsi="Times New Roman"/>
          <w:sz w:val="24"/>
          <w:szCs w:val="24"/>
        </w:rPr>
        <w:t xml:space="preserve">Learning objective means the aim of the lesson. The teacher takes it from the textbook. It uses action words like name, explain and solve (Bloom, 1956). It answers the question "What will students learn?"</w:t>
      </w:r>
    </w:p>
    <w:p>
      <w:pPr>
        <w:spacing w:after="140" w:line="360" w:lineRule="auto"/>
      </w:pPr>
      <w:r>
        <w:rPr>
          <w:rFonts w:ascii="Times New Roman" w:cs="Times New Roman" w:eastAsia="Times New Roman" w:hAnsi="Times New Roman"/>
          <w:sz w:val="24"/>
          <w:szCs w:val="24"/>
        </w:rPr>
        <w:t xml:space="preserve">Example: Students will name plant parts.</w:t>
      </w:r>
    </w:p>
    <w:p>
      <w:pPr>
        <w:pStyle w:val="Heading2"/>
        <w:keepNext/>
      </w:pPr>
      <w:r>
        <w:rPr>
          <w:rFonts w:ascii="Times New Roman" w:cs="Times New Roman" w:eastAsia="Times New Roman" w:hAnsi="Times New Roman"/>
          <w:b/>
          <w:bCs/>
          <w:sz w:val="26"/>
          <w:szCs w:val="26"/>
        </w:rPr>
        <w:t xml:space="preserve">3.2 Learning Target</w:t>
      </w:r>
    </w:p>
    <w:p>
      <w:pPr>
        <w:spacing w:after="140" w:line="360" w:lineRule="auto"/>
      </w:pPr>
      <w:r>
        <w:rPr>
          <w:rFonts w:ascii="Times New Roman" w:cs="Times New Roman" w:eastAsia="Times New Roman" w:hAnsi="Times New Roman"/>
          <w:sz w:val="24"/>
          <w:szCs w:val="24"/>
        </w:rPr>
        <w:t xml:space="preserve">Learning target means the objective in easy words for students. It is only for today's lesson. It starts with "I can" (Moss &amp; Brookhart, 2012). It answers the question "What can I do today?"</w:t>
      </w:r>
    </w:p>
    <w:p>
      <w:pPr>
        <w:spacing w:after="140" w:line="360" w:lineRule="auto"/>
      </w:pPr>
      <w:r>
        <w:rPr>
          <w:rFonts w:ascii="Times New Roman" w:cs="Times New Roman" w:eastAsia="Times New Roman" w:hAnsi="Times New Roman"/>
          <w:sz w:val="24"/>
          <w:szCs w:val="24"/>
        </w:rPr>
        <w:t xml:space="preserve">Example: I can name four plant parts.</w:t>
      </w:r>
    </w:p>
    <w:p>
      <w:pPr>
        <w:pStyle w:val="Heading2"/>
        <w:keepNext/>
      </w:pPr>
      <w:r>
        <w:rPr>
          <w:rFonts w:ascii="Times New Roman" w:cs="Times New Roman" w:eastAsia="Times New Roman" w:hAnsi="Times New Roman"/>
          <w:b/>
          <w:bCs/>
          <w:sz w:val="26"/>
          <w:szCs w:val="26"/>
        </w:rPr>
        <w:t xml:space="preserve">3.3 Success Criteria</w:t>
      </w:r>
    </w:p>
    <w:p>
      <w:pPr>
        <w:spacing w:after="140" w:line="360" w:lineRule="auto"/>
      </w:pPr>
      <w:r>
        <w:rPr>
          <w:rFonts w:ascii="Times New Roman" w:cs="Times New Roman" w:eastAsia="Times New Roman" w:hAnsi="Times New Roman"/>
          <w:sz w:val="24"/>
          <w:szCs w:val="24"/>
        </w:rPr>
        <w:t xml:space="preserve">Success criteria means signs that show the target is reached. They answer the question "How will I know?" (Hattie, 2012).</w:t>
      </w:r>
    </w:p>
    <w:p>
      <w:pPr>
        <w:spacing w:after="140" w:line="360" w:lineRule="auto"/>
      </w:pPr>
      <w:r>
        <w:rPr>
          <w:rFonts w:ascii="Times New Roman" w:cs="Times New Roman" w:eastAsia="Times New Roman" w:hAnsi="Times New Roman"/>
          <w:sz w:val="24"/>
          <w:szCs w:val="24"/>
        </w:rPr>
        <w:t xml:space="preserve">Example: I can label a plant picture.</w:t>
      </w:r>
    </w:p>
    <w:p>
      <w:pPr>
        <w:pStyle w:val="Heading2"/>
        <w:keepNext/>
      </w:pPr>
      <w:r>
        <w:rPr>
          <w:rFonts w:ascii="Times New Roman" w:cs="Times New Roman" w:eastAsia="Times New Roman" w:hAnsi="Times New Roman"/>
          <w:b/>
          <w:bCs/>
          <w:sz w:val="26"/>
          <w:szCs w:val="26"/>
        </w:rPr>
        <w:t xml:space="preserve">3.4 Formative Assessment</w:t>
      </w:r>
    </w:p>
    <w:p>
      <w:pPr>
        <w:spacing w:after="140" w:line="360" w:lineRule="auto"/>
      </w:pPr>
      <w:r>
        <w:rPr>
          <w:rFonts w:ascii="Times New Roman" w:cs="Times New Roman" w:eastAsia="Times New Roman" w:hAnsi="Times New Roman"/>
          <w:sz w:val="24"/>
          <w:szCs w:val="24"/>
        </w:rPr>
        <w:t xml:space="preserve">Formative assessment means checking learning during the lesson. Feedback means telling students how to do better. The teacher gives feedback. The teacher changes teaching if needed.</w:t>
      </w:r>
    </w:p>
    <w:p>
      <w:pPr>
        <w:spacing w:after="140" w:line="360" w:lineRule="auto"/>
      </w:pPr>
      <w:r>
        <w:rPr>
          <w:rFonts w:ascii="Times New Roman" w:cs="Times New Roman" w:eastAsia="Times New Roman" w:hAnsi="Times New Roman"/>
          <w:sz w:val="24"/>
          <w:szCs w:val="24"/>
        </w:rPr>
        <w:t xml:space="preserve">Formative assessment is for learning, not for marks (Black &amp; Wiliam, 1998). It answers the question "Did students learn?"</w:t>
      </w:r>
    </w:p>
    <w:p>
      <w:pPr>
        <w:spacing w:after="140" w:line="360" w:lineRule="auto"/>
      </w:pPr>
      <w:r>
        <w:rPr>
          <w:rFonts w:ascii="Times New Roman" w:cs="Times New Roman" w:eastAsia="Times New Roman" w:hAnsi="Times New Roman"/>
          <w:sz w:val="24"/>
          <w:szCs w:val="24"/>
        </w:rPr>
        <w:t xml:space="preserve">Example: The teacher asks questions while teaching.</w:t>
      </w:r>
    </w:p>
    <w:p>
      <w:pPr>
        <w:pStyle w:val="Heading1"/>
        <w:keepNext/>
      </w:pPr>
      <w:r>
        <w:rPr>
          <w:rFonts w:ascii="Times New Roman" w:cs="Times New Roman" w:eastAsia="Times New Roman" w:hAnsi="Times New Roman"/>
          <w:b/>
          <w:bCs/>
          <w:sz w:val="28"/>
          <w:szCs w:val="28"/>
        </w:rPr>
        <w:t xml:space="preserve">4. ASSESSMENT-EMBEDDED LESSON PLAN</w:t>
      </w:r>
    </w:p>
    <w:p>
      <w:pPr>
        <w:spacing w:after="140" w:line="360" w:lineRule="auto"/>
      </w:pPr>
      <w:r>
        <w:rPr>
          <w:rFonts w:ascii="Times New Roman" w:cs="Times New Roman" w:eastAsia="Times New Roman" w:hAnsi="Times New Roman"/>
          <w:sz w:val="24"/>
          <w:szCs w:val="24"/>
        </w:rPr>
        <w:t xml:space="preserve">Assessment means checking learning. Embedded means put inside. Assessment-embedded lesson plan means a plan with checks inside. There is a check in every step.</w:t>
      </w:r>
    </w:p>
    <w:p>
      <w:pPr>
        <w:spacing w:after="140" w:line="360" w:lineRule="auto"/>
      </w:pPr>
      <w:r>
        <w:rPr>
          <w:rFonts w:ascii="Times New Roman" w:cs="Times New Roman" w:eastAsia="Times New Roman" w:hAnsi="Times New Roman"/>
          <w:sz w:val="24"/>
          <w:szCs w:val="24"/>
        </w:rPr>
        <w:t xml:space="preserve">The checks are not only at the end. The teacher plans these checks before the lesson (Wiliam, 2011). So the teacher knows who is learning. The teacher also knows who needs help.</w:t>
      </w:r>
    </w:p>
    <w:p>
      <w:pPr>
        <w:pStyle w:val="Heading1"/>
        <w:keepNext/>
      </w:pPr>
      <w:r>
        <w:rPr>
          <w:rFonts w:ascii="Times New Roman" w:cs="Times New Roman" w:eastAsia="Times New Roman" w:hAnsi="Times New Roman"/>
          <w:b/>
          <w:bCs/>
          <w:sz w:val="28"/>
          <w:szCs w:val="28"/>
        </w:rPr>
        <w:t xml:space="preserve">5. RELATIONSHIP BETWEEN THE FOUR KEY TERMS</w:t>
      </w:r>
    </w:p>
    <w:p>
      <w:pPr>
        <w:spacing w:after="140" w:line="360" w:lineRule="auto"/>
      </w:pPr>
      <w:r>
        <w:rPr>
          <w:rFonts w:ascii="Times New Roman" w:cs="Times New Roman" w:eastAsia="Times New Roman" w:hAnsi="Times New Roman"/>
          <w:sz w:val="24"/>
          <w:szCs w:val="24"/>
        </w:rPr>
        <w:t xml:space="preserve">The four key terms are linked like a chain. Each term leads to the next term.</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Step 1: Learning objective tells the aim.</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Step 2: Learning target makes the aim simple.</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Step 3: Success criteria show signs of learning.</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Step 4: Formative assessment checks the learning.</w:t>
      </w:r>
    </w:p>
    <w:p>
      <w:pPr>
        <w:keepNext/>
        <w:spacing w:after="100" w:before="120" w:line="360" w:lineRule="auto"/>
        <w:jc w:val="center"/>
      </w:pPr>
      <w:r>
        <w:rPr>
          <w:rFonts w:ascii="Times New Roman" w:cs="Times New Roman" w:eastAsia="Times New Roman" w:hAnsi="Times New Roman"/>
          <w:b/>
          <w:bCs/>
          <w:sz w:val="24"/>
          <w:szCs w:val="24"/>
        </w:rPr>
        <w:t xml:space="preserve">Table 1: The Four Key Terms and Their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bCs/>
                <w:sz w:val="24"/>
                <w:szCs w:val="24"/>
              </w:rPr>
              <w:t xml:space="preserve">Key Term</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bCs/>
                <w:sz w:val="24"/>
                <w:szCs w:val="24"/>
              </w:rPr>
              <w:t xml:space="preserve">Question It Answers</w:t>
            </w:r>
          </w:p>
        </w:tc>
        <w:tc>
          <w:tcPr>
            <w:tcW w:type="dxa" w:w="3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bCs/>
                <w:sz w:val="24"/>
                <w:szCs w:val="24"/>
              </w:rPr>
              <w:t xml:space="preserve">Example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bCs/>
                <w:sz w:val="24"/>
                <w:szCs w:val="24"/>
              </w:rPr>
              <w:t xml:space="preserve">Learning Objective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What will students learn?</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Students will name plant parts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bCs/>
                <w:sz w:val="24"/>
                <w:szCs w:val="24"/>
              </w:rPr>
              <w:t xml:space="preserve">Learning Target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What can I do today?</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I can name four plant parts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bCs/>
                <w:sz w:val="24"/>
                <w:szCs w:val="24"/>
              </w:rPr>
              <w:t xml:space="preserve">Success Criteria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How will I know?</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I can label a plant picture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Times New Roman" w:hAnsi="Times New Roman"/>
                <w:b/>
                <w:bCs/>
                <w:sz w:val="24"/>
                <w:szCs w:val="24"/>
              </w:rPr>
              <w:t xml:space="preserve">Formative Assessment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Times New Roman" w:hAnsi="Times New Roman"/>
                <w:b w:val="false"/>
                <w:bCs w:val="false"/>
                <w:sz w:val="24"/>
                <w:szCs w:val="24"/>
              </w:rPr>
              <w:t xml:space="preserve">Did students learn?</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Times New Roman" w:hAnsi="Times New Roman"/>
                <w:b w:val="false"/>
                <w:bCs w:val="false"/>
                <w:sz w:val="24"/>
                <w:szCs w:val="24"/>
              </w:rPr>
              <w:t xml:space="preserve">Teacher asks questions and helps</w:t>
            </w:r>
          </w:p>
        </w:tc>
      </w:tr>
    </w:tbl>
    <w:p>
      <w:pPr>
        <w:spacing w:after="200"/>
      </w:pPr>
    </w:p>
    <w:p>
      <w:pPr>
        <w:pStyle w:val="Heading1"/>
        <w:keepNext/>
      </w:pPr>
      <w:r>
        <w:rPr>
          <w:rFonts w:ascii="Times New Roman" w:cs="Times New Roman" w:eastAsia="Times New Roman" w:hAnsi="Times New Roman"/>
          <w:b/>
          <w:bCs/>
          <w:sz w:val="28"/>
          <w:szCs w:val="28"/>
        </w:rPr>
        <w:t xml:space="preserve">6. WAYS OF FORMATIVE ASSESSMENT</w:t>
      </w:r>
    </w:p>
    <w:p>
      <w:pPr>
        <w:spacing w:after="140" w:line="360" w:lineRule="auto"/>
      </w:pPr>
      <w:r>
        <w:rPr>
          <w:rFonts w:ascii="Times New Roman" w:cs="Times New Roman" w:eastAsia="Times New Roman" w:hAnsi="Times New Roman"/>
          <w:sz w:val="24"/>
          <w:szCs w:val="24"/>
        </w:rPr>
        <w:t xml:space="preserve">Formative assessment has many easy ways. One way is an exit slip. Exit slip means a small paper with one question.</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Asking questions: teacher asks, students answer.</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Thumbs up or down: students show understanding.</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Exit slip: one question at the end.</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Small board or slate: students show answers.</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Pair talk: two students share answers.</w:t>
      </w:r>
    </w:p>
    <w:p>
      <w:pPr>
        <w:pStyle w:val="Heading1"/>
        <w:keepNext/>
      </w:pPr>
      <w:r>
        <w:rPr>
          <w:rFonts w:ascii="Times New Roman" w:cs="Times New Roman" w:eastAsia="Times New Roman" w:hAnsi="Times New Roman"/>
          <w:b/>
          <w:bCs/>
          <w:sz w:val="28"/>
          <w:szCs w:val="28"/>
        </w:rPr>
        <w:t xml:space="preserve">7. SAMPLE LESSON PLAN</w:t>
      </w:r>
    </w:p>
    <w:p>
      <w:pPr>
        <w:spacing w:after="140" w:line="360" w:lineRule="auto"/>
      </w:pPr>
      <w:r>
        <w:rPr>
          <w:rFonts w:ascii="Times New Roman" w:cs="Times New Roman" w:eastAsia="Times New Roman" w:hAnsi="Times New Roman"/>
          <w:sz w:val="24"/>
          <w:szCs w:val="24"/>
        </w:rPr>
        <w:t xml:space="preserve">This is a sample plan for Grade 4 Science. The topic is Parts of a Plant. The time is 40 minutes.</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Objective: Students will name plant parts.</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Target: I can name four plant parts.</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Success criteria: I can label a plant picture.</w:t>
      </w:r>
    </w:p>
    <w:p>
      <w:pPr>
        <w:keepNext/>
        <w:spacing w:after="100" w:before="120" w:line="360" w:lineRule="auto"/>
        <w:jc w:val="center"/>
      </w:pPr>
      <w:r>
        <w:rPr>
          <w:rFonts w:ascii="Times New Roman" w:cs="Times New Roman" w:eastAsia="Times New Roman" w:hAnsi="Times New Roman"/>
          <w:b/>
          <w:bCs/>
          <w:sz w:val="24"/>
          <w:szCs w:val="24"/>
        </w:rPr>
        <w:t xml:space="preserve">Table 2: Sample Assessment-Embedded Lesson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bCs/>
                <w:sz w:val="24"/>
                <w:szCs w:val="24"/>
              </w:rPr>
              <w:t xml:space="preserve">Step</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bCs/>
                <w:sz w:val="24"/>
                <w:szCs w:val="24"/>
              </w:rPr>
              <w:t xml:space="preserve">Teacher Does</w:t>
            </w:r>
          </w:p>
        </w:tc>
        <w:tc>
          <w:tcPr>
            <w:tcW w:type="dxa" w:w="3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rFonts w:ascii="Times New Roman" w:cs="Times New Roman" w:eastAsia="Times New Roman" w:hAnsi="Times New Roman"/>
                <w:b/>
                <w:bCs/>
                <w:sz w:val="24"/>
                <w:szCs w:val="24"/>
              </w:rPr>
              <w:t xml:space="preserve">How Teacher Checks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bCs/>
                <w:sz w:val="24"/>
                <w:szCs w:val="24"/>
              </w:rPr>
              <w:t xml:space="preserve">Start (5 min)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Shows a plant and tells the target</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Students read the target aloud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bCs/>
                <w:sz w:val="24"/>
                <w:szCs w:val="24"/>
              </w:rPr>
              <w:t xml:space="preserve">Teach (15 min)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Teaches root, stem, leaf and flower</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Asks questions while teaching</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bCs/>
                <w:sz w:val="24"/>
                <w:szCs w:val="24"/>
              </w:rPr>
              <w:t xml:space="preserve">Practice (10 min)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Asks students to draw a plant</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Students label parts on slates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bCs/>
                <w:sz w:val="24"/>
                <w:szCs w:val="24"/>
              </w:rPr>
              <w:t xml:space="preserve">Check (5 min)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Asks, then teaches again if needed</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rFonts w:ascii="Times New Roman" w:cs="Times New Roman" w:eastAsia="Times New Roman" w:hAnsi="Times New Roman"/>
                <w:b w:val="false"/>
                <w:bCs w:val="false"/>
                <w:sz w:val="24"/>
                <w:szCs w:val="24"/>
              </w:rPr>
              <w:t xml:space="preserve">Thumbs up or down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Times New Roman" w:hAnsi="Times New Roman"/>
                <w:b/>
                <w:bCs/>
                <w:sz w:val="24"/>
                <w:szCs w:val="24"/>
              </w:rPr>
              <w:t xml:space="preserve">End (5 min)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Times New Roman" w:hAnsi="Times New Roman"/>
                <w:b w:val="false"/>
                <w:bCs w:val="false"/>
                <w:sz w:val="24"/>
                <w:szCs w:val="24"/>
              </w:rPr>
              <w:t xml:space="preserve">Gives a small paper with one question</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rFonts w:ascii="Times New Roman" w:cs="Times New Roman" w:eastAsia="Times New Roman" w:hAnsi="Times New Roman"/>
                <w:b w:val="false"/>
                <w:bCs w:val="false"/>
                <w:sz w:val="24"/>
                <w:szCs w:val="24"/>
              </w:rPr>
              <w:t xml:space="preserve">Exit slip: name four parts</w:t>
            </w:r>
          </w:p>
        </w:tc>
      </w:tr>
    </w:tbl>
    <w:p>
      <w:pPr>
        <w:spacing w:after="200"/>
      </w:pPr>
    </w:p>
    <w:p>
      <w:pPr>
        <w:pStyle w:val="Heading1"/>
        <w:keepNext/>
      </w:pPr>
      <w:r>
        <w:rPr>
          <w:rFonts w:ascii="Times New Roman" w:cs="Times New Roman" w:eastAsia="Times New Roman" w:hAnsi="Times New Roman"/>
          <w:b/>
          <w:bCs/>
          <w:sz w:val="28"/>
          <w:szCs w:val="28"/>
        </w:rPr>
        <w:t xml:space="preserve">8. BENEFITS</w:t>
      </w:r>
    </w:p>
    <w:p>
      <w:pPr>
        <w:spacing w:after="140" w:line="360" w:lineRule="auto"/>
      </w:pPr>
      <w:r>
        <w:rPr>
          <w:rFonts w:ascii="Times New Roman" w:cs="Times New Roman" w:eastAsia="Times New Roman" w:hAnsi="Times New Roman"/>
          <w:sz w:val="24"/>
          <w:szCs w:val="24"/>
        </w:rPr>
        <w:t xml:space="preserve">An assessment-embedded lesson plan has many benefits. Benefits means good points.</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Students know what to learn.</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Students know how to check themselves.</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Teacher finds problems early.</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Weak students get help on time.</w:t>
      </w:r>
    </w:p>
    <w:p>
      <w:pPr>
        <w:pStyle w:val="ListParagraph"/>
        <w:numPr>
          <w:ilvl w:val="0"/>
          <w:numId w:val="2"/>
        </w:numPr>
        <w:spacing w:after="40" w:line="360" w:lineRule="auto"/>
      </w:pPr>
      <w:r>
        <w:rPr>
          <w:rFonts w:ascii="Times New Roman" w:cs="Times New Roman" w:eastAsia="Times New Roman" w:hAnsi="Times New Roman"/>
          <w:sz w:val="24"/>
          <w:szCs w:val="24"/>
        </w:rPr>
        <w:t xml:space="preserve">Teaching gets better every day.</w:t>
      </w:r>
    </w:p>
    <w:p>
      <w:pPr>
        <w:pStyle w:val="Heading1"/>
        <w:keepNext/>
      </w:pPr>
      <w:r>
        <w:rPr>
          <w:rFonts w:ascii="Times New Roman" w:cs="Times New Roman" w:eastAsia="Times New Roman" w:hAnsi="Times New Roman"/>
          <w:b/>
          <w:bCs/>
          <w:sz w:val="28"/>
          <w:szCs w:val="28"/>
        </w:rPr>
        <w:t xml:space="preserve">9. CONCLUSION</w:t>
      </w:r>
    </w:p>
    <w:p>
      <w:pPr>
        <w:spacing w:after="140" w:line="360" w:lineRule="auto"/>
      </w:pPr>
      <w:r>
        <w:rPr>
          <w:rFonts w:ascii="Times New Roman" w:cs="Times New Roman" w:eastAsia="Times New Roman" w:hAnsi="Times New Roman"/>
          <w:sz w:val="24"/>
          <w:szCs w:val="24"/>
        </w:rPr>
        <w:t xml:space="preserve">The four key terms make one chain. Objective leads to target. Target leads to success criteria.</w:t>
      </w:r>
    </w:p>
    <w:p>
      <w:pPr>
        <w:spacing w:after="140" w:line="360" w:lineRule="auto"/>
      </w:pPr>
      <w:r>
        <w:rPr>
          <w:rFonts w:ascii="Times New Roman" w:cs="Times New Roman" w:eastAsia="Times New Roman" w:hAnsi="Times New Roman"/>
          <w:sz w:val="24"/>
          <w:szCs w:val="24"/>
        </w:rPr>
        <w:t xml:space="preserve">Success criteria lead to formative assessment. So an assessment-embedded lesson plan helps every student learn.</w:t>
      </w:r>
    </w:p>
    <w:p>
      <w:r>
        <w:br w:type="page"/>
      </w:r>
    </w:p>
    <w:p>
      <w:pPr>
        <w:pStyle w:val="Heading1"/>
        <w:keepNext/>
      </w:pPr>
      <w:r>
        <w:rPr>
          <w:rFonts w:ascii="Times New Roman" w:cs="Times New Roman" w:eastAsia="Times New Roman" w:hAnsi="Times New Roman"/>
          <w:b/>
          <w:bCs/>
          <w:sz w:val="28"/>
          <w:szCs w:val="28"/>
        </w:rPr>
        <w:t xml:space="preserve">REFERENCES</w:t>
      </w:r>
    </w:p>
    <w:p>
      <w:pPr>
        <w:spacing w:after="120" w:line="360" w:lineRule="auto"/>
        <w:ind w:left="720" w:hanging="720"/>
      </w:pPr>
      <w:r>
        <w:rPr>
          <w:rFonts w:ascii="Times New Roman" w:cs="Times New Roman" w:eastAsia="Times New Roman" w:hAnsi="Times New Roman"/>
          <w:sz w:val="24"/>
          <w:szCs w:val="24"/>
        </w:rPr>
        <w:t xml:space="preserve">Black, P., &amp; Wiliam, D. (1998). Inside the black box: Raising standards through classroom assessment. Phi Delta Kappan, 80(2), 139-148.</w:t>
      </w:r>
    </w:p>
    <w:p>
      <w:pPr>
        <w:spacing w:after="120" w:line="360" w:lineRule="auto"/>
        <w:ind w:left="720" w:hanging="720"/>
      </w:pPr>
      <w:r>
        <w:rPr>
          <w:rFonts w:ascii="Times New Roman" w:cs="Times New Roman" w:eastAsia="Times New Roman" w:hAnsi="Times New Roman"/>
          <w:sz w:val="24"/>
          <w:szCs w:val="24"/>
        </w:rPr>
        <w:t xml:space="preserve">Bloom, B. S. (Ed.). (1956). Taxonomy of educational objectives: Handbook I: Cognitive domain. David McKay.</w:t>
      </w:r>
    </w:p>
    <w:p>
      <w:pPr>
        <w:spacing w:after="120" w:line="360" w:lineRule="auto"/>
        <w:ind w:left="720" w:hanging="720"/>
      </w:pPr>
      <w:r>
        <w:rPr>
          <w:rFonts w:ascii="Times New Roman" w:cs="Times New Roman" w:eastAsia="Times New Roman" w:hAnsi="Times New Roman"/>
          <w:sz w:val="24"/>
          <w:szCs w:val="24"/>
        </w:rPr>
        <w:t xml:space="preserve">Hattie, J. (2012). Visible learning for teachers: Maximizing impact on learning. Routledge.</w:t>
      </w:r>
    </w:p>
    <w:p>
      <w:pPr>
        <w:spacing w:after="120" w:line="360" w:lineRule="auto"/>
        <w:ind w:left="720" w:hanging="720"/>
      </w:pPr>
      <w:r>
        <w:rPr>
          <w:rFonts w:ascii="Times New Roman" w:cs="Times New Roman" w:eastAsia="Times New Roman" w:hAnsi="Times New Roman"/>
          <w:sz w:val="24"/>
          <w:szCs w:val="24"/>
        </w:rPr>
        <w:t xml:space="preserve">Moss, C. M., &amp; Brookhart, S. M. (2012). Learning targets: Helping students aim for understanding in today's lesson. ASCD.</w:t>
      </w:r>
    </w:p>
    <w:p>
      <w:pPr>
        <w:spacing w:after="120" w:line="360" w:lineRule="auto"/>
        <w:ind w:left="720" w:hanging="720"/>
      </w:pPr>
      <w:r>
        <w:rPr>
          <w:rFonts w:ascii="Times New Roman" w:cs="Times New Roman" w:eastAsia="Times New Roman" w:hAnsi="Times New Roman"/>
          <w:sz w:val="24"/>
          <w:szCs w:val="24"/>
        </w:rPr>
        <w:t xml:space="preserve">Wiliam, D. (2011). Embedded formative assessment. Solution Tree Press.</w:t>
      </w:r>
    </w:p>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b1eae55a4d142a18d891f70f23a34e2cb08134.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Assessment-Embedded Lesson Plans: The Relationship Between Learning Objectives, Learning Targets, Success Criteria, and Formative Assessment</dc:title>
  <dc:creator>Hira Javed</dc:creator>
  <cp:lastModifiedBy>Un-named</cp:lastModifiedBy>
  <cp:revision>1</cp:revision>
  <dcterms:created xsi:type="dcterms:W3CDTF">2026-10-06T17:54:03.033Z</dcterms:created>
  <dcterms:modified xsi:type="dcterms:W3CDTF">2026-10-06T17:54:03.033Z</dcterms:modified>
</cp:coreProperties>
</file>

<file path=docProps/custom.xml><?xml version="1.0" encoding="utf-8"?>
<Properties xmlns="http://schemas.openxmlformats.org/officeDocument/2006/custom-properties" xmlns:vt="http://schemas.openxmlformats.org/officeDocument/2006/docPropsVTypes"/>
</file>