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新建一个工程，在空场景中展示模型，并控制模型动作行为。场上存在两个弓箭手。己方控制其中一个弓箭手。并可对敌方弓箭手（持续处于Idle状态）攻击。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要求：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ngti SC" w:cs="Songti SC" w:eastAsia="Songti SC" w:hAnsi="Songti SC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，将模型引入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中，并实现模型的动画播放</w:t>
      </w:r>
    </w:p>
    <w:p w:rsidR="00000000" w:rsidDel="00000000" w:rsidP="00000000" w:rsidRDefault="00000000" w:rsidRPr="00000000" w14:paraId="00000007">
      <w:pPr>
        <w:rPr>
          <w:rFonts w:ascii="Songti SC" w:cs="Songti SC" w:eastAsia="Songti SC" w:hAnsi="Songti SC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，需为模型增加贴图和材质。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，按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展示攻击动画并对敌方弓箭手攻击，按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展示跑步动画，按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展示闲置动画，且可从任意状态切换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rFonts w:ascii="Songti SC" w:cs="Songti SC" w:eastAsia="Songti SC" w:hAnsi="Songti SC"/>
          <w:sz w:val="24"/>
          <w:szCs w:val="24"/>
        </w:rPr>
      </w:pP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弓箭手数据（血量、攻击力、攻速等）从所给csv中读取，使用已提供的解析方法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rFonts w:ascii="Songti SC" w:cs="Songti SC" w:eastAsia="Songti SC" w:hAnsi="Songti SC"/>
          <w:sz w:val="24"/>
          <w:szCs w:val="24"/>
        </w:rPr>
      </w:pP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弓箭手攻击射出带特效弓箭、弓箭射出需要与人物动作匹配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rPr>
          <w:rFonts w:ascii="Songti SC" w:cs="Songti SC" w:eastAsia="Songti SC" w:hAnsi="Songti SC"/>
          <w:sz w:val="24"/>
          <w:szCs w:val="24"/>
        </w:rPr>
      </w:pP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攻击击中敌方攻击手会造成血量的扣减、在面板上显示敌方和我方的血量。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0"/>
        <w:rPr>
          <w:rFonts w:ascii="Songti SC" w:cs="Songti SC" w:eastAsia="Songti SC" w:hAnsi="Songti SC"/>
          <w:sz w:val="24"/>
          <w:szCs w:val="24"/>
        </w:rPr>
      </w:pPr>
      <w:r w:rsidDel="00000000" w:rsidR="00000000" w:rsidRPr="00000000">
        <w:rPr>
          <w:rFonts w:ascii="Songti SC" w:cs="Songti SC" w:eastAsia="Songti SC" w:hAnsi="Songti SC"/>
          <w:sz w:val="24"/>
          <w:szCs w:val="24"/>
          <w:rtl w:val="0"/>
        </w:rPr>
        <w:t xml:space="preserve">敌方弓箭手死亡消失。</w:t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Songti SC" w:cs="Songti SC" w:eastAsia="Songti SC" w:hAnsi="Songti S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Songti SC" w:cs="Songti SC" w:eastAsia="Songti SC" w:hAnsi="Songti SC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ongti SC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、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sz w:val="21"/>
      <w:szCs w:val="22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JuBabUe3FyDZNq22NKn88gPCw==">AMUW2mVTN0BdIHf/P2Hz3oIFPBAYaOcajbrVfiZVRemEVk6Q2A716GK7eBQ3J+kR1vOtt0l4g6OH9jZS1p4tO6YFRdNbAi6ucNKmqCyzwhtvYBR78Q2tBLI7/6E/oHfxILDqn10tdykC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2021-05-16T01:11:00Z</dcterms:created>
  <dc:creator>Cloud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2052-2.6.0.4243</vt:lpwstr>
  </property>
</Properties>
</file>