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30286F" w14:textId="12FA9967" w:rsidR="00592AE1" w:rsidRDefault="003C343C" w:rsidP="003C343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C343C">
        <w:rPr>
          <w:b/>
          <w:bCs/>
          <w:sz w:val="32"/>
          <w:szCs w:val="32"/>
        </w:rPr>
        <w:t>Implementacja i sposób działania</w:t>
      </w:r>
    </w:p>
    <w:p w14:paraId="13D48A99" w14:textId="79DD3B95" w:rsidR="003C343C" w:rsidRPr="003C343C" w:rsidRDefault="003C343C" w:rsidP="003C343C">
      <w:pPr>
        <w:pStyle w:val="ListParagraph"/>
      </w:pPr>
      <w:r>
        <w:t>Rozdział ma za zadanie przedstawić sposób w jaki powstał kod źródłowy oraz jakie mechanizmy stanowią jego budowę. Przedstawione zostaną metody/funkcje/algorytmy pozwalające na: określenie czy usta użytkownika są otwarte czy zamknięte</w:t>
      </w:r>
    </w:p>
    <w:sectPr w:rsidR="003C343C" w:rsidRPr="003C34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6A4FBD"/>
    <w:multiLevelType w:val="hybridMultilevel"/>
    <w:tmpl w:val="81BEC02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549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74F"/>
    <w:rsid w:val="003C343C"/>
    <w:rsid w:val="004A09D0"/>
    <w:rsid w:val="00592AE1"/>
    <w:rsid w:val="008B3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CD29D"/>
  <w15:chartTrackingRefBased/>
  <w15:docId w15:val="{4B947B9F-29B3-44E1-A07E-8E740817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7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7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7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7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7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</Words>
  <Characters>229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Błażej Homa</dc:creator>
  <cp:keywords/>
  <dc:description/>
  <cp:lastModifiedBy>Błażej Homa</cp:lastModifiedBy>
  <cp:revision>2</cp:revision>
  <dcterms:created xsi:type="dcterms:W3CDTF">2024-10-29T11:04:00Z</dcterms:created>
  <dcterms:modified xsi:type="dcterms:W3CDTF">2024-10-29T11:12:00Z</dcterms:modified>
</cp:coreProperties>
</file>