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C9C74E" w14:textId="644C00A8" w:rsidR="009710E4" w:rsidRPr="009710E4" w:rsidRDefault="009710E4" w:rsidP="009E3D9C">
      <w:pPr>
        <w:spacing w:after="0" w:line="240" w:lineRule="auto"/>
        <w:jc w:val="center"/>
        <w:outlineLvl w:val="1"/>
        <w:rPr>
          <w:rFonts w:ascii="Times New Roman" w:eastAsia="Times New Roman" w:hAnsi="Times New Roman" w:cs="Times New Roman"/>
          <w:b/>
          <w:bCs/>
          <w:kern w:val="0"/>
          <w:sz w:val="21"/>
          <w:szCs w:val="21"/>
          <w14:ligatures w14:val="none"/>
        </w:rPr>
      </w:pPr>
      <w:r w:rsidRPr="009710E4">
        <w:rPr>
          <w:rFonts w:ascii="Times New Roman" w:hAnsi="Times New Roman" w:cs="Times New Roman"/>
          <w:b/>
          <w:bCs/>
        </w:rPr>
        <w:t>Palliative Care Case Scenario Assignment</w:t>
      </w:r>
      <w:r w:rsidR="000D3E8A">
        <w:rPr>
          <w:rFonts w:ascii="Times New Roman" w:hAnsi="Times New Roman" w:cs="Times New Roman"/>
          <w:b/>
          <w:bCs/>
        </w:rPr>
        <w:t xml:space="preserve"> - Template</w:t>
      </w:r>
    </w:p>
    <w:p w14:paraId="509B27F7" w14:textId="77777777" w:rsidR="009710E4" w:rsidRDefault="009710E4" w:rsidP="009710E4">
      <w:pPr>
        <w:spacing w:after="0" w:line="240" w:lineRule="auto"/>
        <w:outlineLvl w:val="1"/>
        <w:rPr>
          <w:rFonts w:ascii="Times New Roman" w:eastAsia="Times New Roman" w:hAnsi="Times New Roman" w:cs="Times New Roman"/>
          <w:b/>
          <w:bCs/>
          <w:kern w:val="0"/>
          <w:sz w:val="21"/>
          <w:szCs w:val="21"/>
          <w14:ligatures w14:val="none"/>
        </w:rPr>
      </w:pPr>
    </w:p>
    <w:p w14:paraId="0FA67A81" w14:textId="77777777" w:rsidR="000D3E8A" w:rsidRDefault="000D3E8A" w:rsidP="000D3E8A">
      <w:pPr>
        <w:spacing w:after="0" w:line="240" w:lineRule="auto"/>
        <w:jc w:val="center"/>
        <w:rPr>
          <w:rFonts w:ascii="Times New Roman" w:eastAsia="Times New Roman" w:hAnsi="Times New Roman" w:cs="Times New Roman"/>
          <w:b/>
          <w:bCs/>
          <w:kern w:val="0"/>
          <w:sz w:val="21"/>
          <w:szCs w:val="21"/>
          <w14:ligatures w14:val="none"/>
        </w:rPr>
      </w:pPr>
      <w:r>
        <w:rPr>
          <w:rFonts w:ascii="Times New Roman" w:eastAsia="Times New Roman" w:hAnsi="Times New Roman" w:cs="Times New Roman"/>
          <w:b/>
          <w:bCs/>
          <w:kern w:val="0"/>
          <w:sz w:val="21"/>
          <w:szCs w:val="21"/>
          <w14:ligatures w14:val="none"/>
        </w:rPr>
        <w:t xml:space="preserve">You may use this template if it is easier for you to organize your work to ensure you capture </w:t>
      </w:r>
      <w:proofErr w:type="gramStart"/>
      <w:r>
        <w:rPr>
          <w:rFonts w:ascii="Times New Roman" w:eastAsia="Times New Roman" w:hAnsi="Times New Roman" w:cs="Times New Roman"/>
          <w:b/>
          <w:bCs/>
          <w:kern w:val="0"/>
          <w:sz w:val="21"/>
          <w:szCs w:val="21"/>
          <w14:ligatures w14:val="none"/>
        </w:rPr>
        <w:t>all of</w:t>
      </w:r>
      <w:proofErr w:type="gramEnd"/>
      <w:r>
        <w:rPr>
          <w:rFonts w:ascii="Times New Roman" w:eastAsia="Times New Roman" w:hAnsi="Times New Roman" w:cs="Times New Roman"/>
          <w:b/>
          <w:bCs/>
          <w:kern w:val="0"/>
          <w:sz w:val="21"/>
          <w:szCs w:val="21"/>
          <w14:ligatures w14:val="none"/>
        </w:rPr>
        <w:t xml:space="preserve"> the information required for this assignment. </w:t>
      </w:r>
    </w:p>
    <w:p w14:paraId="4AC5C0FB" w14:textId="645AEF98" w:rsidR="009710E4" w:rsidRDefault="000D3E8A" w:rsidP="000D3E8A">
      <w:pPr>
        <w:spacing w:after="0" w:line="240" w:lineRule="auto"/>
        <w:jc w:val="center"/>
        <w:rPr>
          <w:rFonts w:ascii="Times New Roman" w:eastAsia="Times New Roman" w:hAnsi="Times New Roman" w:cs="Times New Roman"/>
          <w:b/>
          <w:bCs/>
          <w:kern w:val="0"/>
          <w:sz w:val="21"/>
          <w:szCs w:val="21"/>
          <w14:ligatures w14:val="none"/>
        </w:rPr>
      </w:pPr>
      <w:r>
        <w:rPr>
          <w:rFonts w:ascii="Times New Roman" w:eastAsia="Times New Roman" w:hAnsi="Times New Roman" w:cs="Times New Roman"/>
          <w:b/>
          <w:bCs/>
          <w:kern w:val="0"/>
          <w:sz w:val="21"/>
          <w:szCs w:val="21"/>
          <w14:ligatures w14:val="none"/>
        </w:rPr>
        <w:t>You can hand this in as your assignment; however, it MUST be very THOROUGH and UNIQUE. Please demonstrate ALL aspects included below and directly related to your patient profile.</w:t>
      </w:r>
    </w:p>
    <w:p w14:paraId="105F5BC6" w14:textId="77777777" w:rsidR="000D3E8A" w:rsidRDefault="000D3E8A" w:rsidP="009710E4">
      <w:pPr>
        <w:spacing w:after="0" w:line="240" w:lineRule="auto"/>
        <w:rPr>
          <w:rFonts w:ascii="Times New Roman" w:eastAsia="Times New Roman" w:hAnsi="Times New Roman" w:cs="Times New Roman"/>
          <w:b/>
          <w:bCs/>
          <w:kern w:val="0"/>
          <w:sz w:val="21"/>
          <w:szCs w:val="21"/>
          <w14:ligatures w14:val="none"/>
        </w:rPr>
      </w:pPr>
    </w:p>
    <w:p w14:paraId="2E055DD8" w14:textId="00B66A01" w:rsidR="000D3E8A" w:rsidRDefault="000D3E8A" w:rsidP="000D3E8A">
      <w:pPr>
        <w:spacing w:after="0" w:line="240" w:lineRule="auto"/>
        <w:jc w:val="center"/>
        <w:rPr>
          <w:rFonts w:ascii="Times New Roman" w:eastAsia="Times New Roman" w:hAnsi="Times New Roman" w:cs="Times New Roman"/>
          <w:b/>
          <w:bCs/>
          <w:kern w:val="0"/>
          <w:sz w:val="21"/>
          <w:szCs w:val="21"/>
          <w14:ligatures w14:val="none"/>
        </w:rPr>
      </w:pPr>
      <w:r>
        <w:rPr>
          <w:rFonts w:ascii="Times New Roman" w:eastAsia="Times New Roman" w:hAnsi="Times New Roman" w:cs="Times New Roman"/>
          <w:b/>
          <w:bCs/>
          <w:kern w:val="0"/>
          <w:sz w:val="21"/>
          <w:szCs w:val="21"/>
          <w14:ligatures w14:val="none"/>
        </w:rPr>
        <w:t xml:space="preserve">REMEMBER: this is YOUR client with a life-limiting chronic </w:t>
      </w:r>
      <w:proofErr w:type="gramStart"/>
      <w:r>
        <w:rPr>
          <w:rFonts w:ascii="Times New Roman" w:eastAsia="Times New Roman" w:hAnsi="Times New Roman" w:cs="Times New Roman"/>
          <w:b/>
          <w:bCs/>
          <w:kern w:val="0"/>
          <w:sz w:val="21"/>
          <w:szCs w:val="21"/>
          <w14:ligatures w14:val="none"/>
        </w:rPr>
        <w:t>illness</w:t>
      </w:r>
      <w:proofErr w:type="gramEnd"/>
      <w:r>
        <w:rPr>
          <w:rFonts w:ascii="Times New Roman" w:eastAsia="Times New Roman" w:hAnsi="Times New Roman" w:cs="Times New Roman"/>
          <w:b/>
          <w:bCs/>
          <w:kern w:val="0"/>
          <w:sz w:val="21"/>
          <w:szCs w:val="21"/>
          <w14:ligatures w14:val="none"/>
        </w:rPr>
        <w:t xml:space="preserve"> and this client is in your care in Palliative Care.</w:t>
      </w:r>
    </w:p>
    <w:p w14:paraId="402F8BFE" w14:textId="0F1D1AE5" w:rsidR="009E3D9C" w:rsidRPr="00785DCD" w:rsidRDefault="009E3D9C" w:rsidP="000D3E8A">
      <w:pPr>
        <w:spacing w:after="0" w:line="240" w:lineRule="auto"/>
        <w:jc w:val="center"/>
        <w:rPr>
          <w:rFonts w:ascii="Times New Roman" w:eastAsia="Times New Roman" w:hAnsi="Times New Roman" w:cs="Times New Roman"/>
          <w:b/>
          <w:bCs/>
          <w:i/>
          <w:iCs/>
          <w:kern w:val="0"/>
          <w:sz w:val="21"/>
          <w:szCs w:val="21"/>
          <w14:ligatures w14:val="none"/>
        </w:rPr>
      </w:pPr>
      <w:r w:rsidRPr="009E3D9C">
        <w:rPr>
          <w:rFonts w:ascii="Times New Roman" w:eastAsia="Times New Roman" w:hAnsi="Times New Roman" w:cs="Times New Roman"/>
          <w:b/>
          <w:bCs/>
          <w:kern w:val="0"/>
          <w:sz w:val="21"/>
          <w:szCs w:val="21"/>
          <w:highlight w:val="yellow"/>
          <w14:ligatures w14:val="none"/>
        </w:rPr>
        <w:t>NO ARTIFICIAL INTELLIGENCE USE PERMITTED</w:t>
      </w:r>
    </w:p>
    <w:p w14:paraId="7E4C06DF" w14:textId="77777777" w:rsidR="009710E4" w:rsidRPr="009710E4" w:rsidRDefault="009710E4" w:rsidP="009710E4">
      <w:pPr>
        <w:spacing w:after="0" w:line="240" w:lineRule="auto"/>
        <w:rPr>
          <w:rFonts w:ascii="Times New Roman" w:eastAsia="Times New Roman" w:hAnsi="Times New Roman" w:cs="Times New Roman"/>
          <w:kern w:val="0"/>
          <w:sz w:val="21"/>
          <w:szCs w:val="21"/>
          <w14:ligatures w14:val="none"/>
        </w:rPr>
      </w:pPr>
    </w:p>
    <w:p w14:paraId="1F893B5F" w14:textId="77777777" w:rsidR="009710E4" w:rsidRPr="009710E4" w:rsidRDefault="009710E4" w:rsidP="009710E4">
      <w:pPr>
        <w:spacing w:after="0" w:line="240" w:lineRule="auto"/>
        <w:outlineLvl w:val="2"/>
        <w:rPr>
          <w:rFonts w:ascii="Times New Roman" w:eastAsia="Times New Roman" w:hAnsi="Times New Roman" w:cs="Times New Roman"/>
          <w:b/>
          <w:bCs/>
          <w:kern w:val="0"/>
          <w:sz w:val="21"/>
          <w:szCs w:val="21"/>
          <w14:ligatures w14:val="none"/>
        </w:rPr>
      </w:pPr>
      <w:r w:rsidRPr="009710E4">
        <w:rPr>
          <w:rFonts w:ascii="Times New Roman" w:eastAsia="Times New Roman" w:hAnsi="Times New Roman" w:cs="Times New Roman"/>
          <w:b/>
          <w:bCs/>
          <w:kern w:val="0"/>
          <w:sz w:val="21"/>
          <w:szCs w:val="21"/>
          <w14:ligatures w14:val="none"/>
        </w:rPr>
        <w:t>1. Patient Profile</w:t>
      </w:r>
    </w:p>
    <w:p w14:paraId="6EB76B59" w14:textId="77777777" w:rsidR="009710E4" w:rsidRPr="009710E4" w:rsidRDefault="009710E4" w:rsidP="009710E4">
      <w:p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Include:</w:t>
      </w:r>
    </w:p>
    <w:p w14:paraId="0D9E2C3F" w14:textId="77777777" w:rsidR="009710E4" w:rsidRPr="009710E4" w:rsidRDefault="009710E4" w:rsidP="009710E4">
      <w:pPr>
        <w:numPr>
          <w:ilvl w:val="0"/>
          <w:numId w:val="1"/>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Age </w:t>
      </w:r>
    </w:p>
    <w:p w14:paraId="08142A8E" w14:textId="77777777" w:rsidR="009710E4" w:rsidRPr="009710E4" w:rsidRDefault="009710E4" w:rsidP="009710E4">
      <w:pPr>
        <w:numPr>
          <w:ilvl w:val="0"/>
          <w:numId w:val="1"/>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Gender </w:t>
      </w:r>
    </w:p>
    <w:p w14:paraId="1551E007" w14:textId="5430B9D5" w:rsidR="009710E4" w:rsidRDefault="00785DCD" w:rsidP="009710E4">
      <w:pPr>
        <w:numPr>
          <w:ilvl w:val="0"/>
          <w:numId w:val="1"/>
        </w:numPr>
        <w:spacing w:after="0" w:line="240" w:lineRule="auto"/>
        <w:rPr>
          <w:rFonts w:ascii="Times New Roman" w:eastAsia="Times New Roman" w:hAnsi="Times New Roman" w:cs="Times New Roman"/>
          <w:kern w:val="0"/>
          <w:sz w:val="21"/>
          <w:szCs w:val="21"/>
          <w14:ligatures w14:val="none"/>
        </w:rPr>
      </w:pPr>
      <w:r>
        <w:rPr>
          <w:rFonts w:ascii="Times New Roman" w:eastAsia="Times New Roman" w:hAnsi="Times New Roman" w:cs="Times New Roman"/>
          <w:kern w:val="0"/>
          <w:sz w:val="21"/>
          <w:szCs w:val="21"/>
          <w14:ligatures w14:val="none"/>
        </w:rPr>
        <w:t>Chronic life-limiting diagnosis</w:t>
      </w:r>
    </w:p>
    <w:p w14:paraId="3D8BF88E" w14:textId="72E93B67" w:rsidR="00785DCD" w:rsidRPr="009710E4" w:rsidRDefault="00785DCD" w:rsidP="009710E4">
      <w:pPr>
        <w:numPr>
          <w:ilvl w:val="0"/>
          <w:numId w:val="1"/>
        </w:numPr>
        <w:spacing w:after="0" w:line="240" w:lineRule="auto"/>
        <w:rPr>
          <w:rFonts w:ascii="Times New Roman" w:eastAsia="Times New Roman" w:hAnsi="Times New Roman" w:cs="Times New Roman"/>
          <w:kern w:val="0"/>
          <w:sz w:val="21"/>
          <w:szCs w:val="21"/>
          <w14:ligatures w14:val="none"/>
        </w:rPr>
      </w:pPr>
      <w:r>
        <w:rPr>
          <w:rFonts w:ascii="Times New Roman" w:eastAsia="Times New Roman" w:hAnsi="Times New Roman" w:cs="Times New Roman"/>
          <w:kern w:val="0"/>
          <w:sz w:val="21"/>
          <w:szCs w:val="21"/>
          <w14:ligatures w14:val="none"/>
        </w:rPr>
        <w:t xml:space="preserve">Specific symptoms client currently experiencing – </w:t>
      </w:r>
      <w:r w:rsidRPr="000D3E8A">
        <w:rPr>
          <w:rFonts w:ascii="Times New Roman" w:eastAsia="Times New Roman" w:hAnsi="Times New Roman" w:cs="Times New Roman"/>
          <w:b/>
          <w:bCs/>
          <w:kern w:val="0"/>
          <w:sz w:val="21"/>
          <w:szCs w:val="21"/>
          <w:u w:val="single"/>
          <w14:ligatures w14:val="none"/>
        </w:rPr>
        <w:t>as learned in this course</w:t>
      </w:r>
      <w:r>
        <w:rPr>
          <w:rFonts w:ascii="Times New Roman" w:eastAsia="Times New Roman" w:hAnsi="Times New Roman" w:cs="Times New Roman"/>
          <w:kern w:val="0"/>
          <w:sz w:val="21"/>
          <w:szCs w:val="21"/>
          <w14:ligatures w14:val="none"/>
        </w:rPr>
        <w:t xml:space="preserve"> (</w:t>
      </w:r>
      <w:proofErr w:type="spellStart"/>
      <w:r>
        <w:rPr>
          <w:rFonts w:ascii="Times New Roman" w:eastAsia="Times New Roman" w:hAnsi="Times New Roman" w:cs="Times New Roman"/>
          <w:kern w:val="0"/>
          <w:sz w:val="21"/>
          <w:szCs w:val="21"/>
          <w14:ligatures w14:val="none"/>
        </w:rPr>
        <w:t>eg</w:t>
      </w:r>
      <w:proofErr w:type="spellEnd"/>
      <w:r>
        <w:rPr>
          <w:rFonts w:ascii="Times New Roman" w:eastAsia="Times New Roman" w:hAnsi="Times New Roman" w:cs="Times New Roman"/>
          <w:kern w:val="0"/>
          <w:sz w:val="21"/>
          <w:szCs w:val="21"/>
          <w14:ligatures w14:val="none"/>
        </w:rPr>
        <w:t>: pain, nausea,</w:t>
      </w:r>
      <w:r w:rsidR="000D3E8A">
        <w:rPr>
          <w:rFonts w:ascii="Times New Roman" w:eastAsia="Times New Roman" w:hAnsi="Times New Roman" w:cs="Times New Roman"/>
          <w:kern w:val="0"/>
          <w:sz w:val="21"/>
          <w:szCs w:val="21"/>
          <w14:ligatures w14:val="none"/>
        </w:rPr>
        <w:t xml:space="preserve"> constipation,</w:t>
      </w:r>
      <w:r>
        <w:rPr>
          <w:rFonts w:ascii="Times New Roman" w:eastAsia="Times New Roman" w:hAnsi="Times New Roman" w:cs="Times New Roman"/>
          <w:kern w:val="0"/>
          <w:sz w:val="21"/>
          <w:szCs w:val="21"/>
          <w14:ligatures w14:val="none"/>
        </w:rPr>
        <w:t xml:space="preserve"> etc.)</w:t>
      </w:r>
    </w:p>
    <w:p w14:paraId="010C20FF" w14:textId="4DB2DD40" w:rsidR="009710E4" w:rsidRPr="009710E4" w:rsidRDefault="009710E4" w:rsidP="009710E4">
      <w:pPr>
        <w:numPr>
          <w:ilvl w:val="0"/>
          <w:numId w:val="1"/>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Living situation </w:t>
      </w:r>
      <w:r w:rsidR="00785DCD">
        <w:rPr>
          <w:rFonts w:ascii="Times New Roman" w:eastAsia="Times New Roman" w:hAnsi="Times New Roman" w:cs="Times New Roman"/>
          <w:kern w:val="0"/>
          <w:sz w:val="21"/>
          <w:szCs w:val="21"/>
          <w14:ligatures w14:val="none"/>
        </w:rPr>
        <w:t>(rural, urban, indigenous reservation, apartment, house, etc.)</w:t>
      </w:r>
    </w:p>
    <w:p w14:paraId="495A8FCF" w14:textId="495143AD" w:rsidR="009710E4" w:rsidRDefault="009710E4" w:rsidP="009710E4">
      <w:pPr>
        <w:numPr>
          <w:ilvl w:val="0"/>
          <w:numId w:val="1"/>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Family/support system</w:t>
      </w:r>
      <w:r w:rsidR="00785DCD">
        <w:rPr>
          <w:rFonts w:ascii="Times New Roman" w:eastAsia="Times New Roman" w:hAnsi="Times New Roman" w:cs="Times New Roman"/>
          <w:kern w:val="0"/>
          <w:sz w:val="21"/>
          <w:szCs w:val="21"/>
          <w14:ligatures w14:val="none"/>
        </w:rPr>
        <w:t>s (married, children, etc.)</w:t>
      </w:r>
      <w:r w:rsidRPr="009710E4">
        <w:rPr>
          <w:rFonts w:ascii="Times New Roman" w:eastAsia="Times New Roman" w:hAnsi="Times New Roman" w:cs="Times New Roman"/>
          <w:kern w:val="0"/>
          <w:sz w:val="21"/>
          <w:szCs w:val="21"/>
          <w14:ligatures w14:val="none"/>
        </w:rPr>
        <w:t xml:space="preserve"> </w:t>
      </w:r>
      <w:r w:rsidR="002E6243">
        <w:rPr>
          <w:rFonts w:ascii="Times New Roman" w:eastAsia="Times New Roman" w:hAnsi="Times New Roman" w:cs="Times New Roman"/>
          <w:kern w:val="0"/>
          <w:sz w:val="21"/>
          <w:szCs w:val="21"/>
          <w14:ligatures w14:val="none"/>
        </w:rPr>
        <w:t>and family//caregiver concerns</w:t>
      </w:r>
    </w:p>
    <w:tbl>
      <w:tblPr>
        <w:tblStyle w:val="TableGrid"/>
        <w:tblW w:w="9099" w:type="dxa"/>
        <w:tblInd w:w="360" w:type="dxa"/>
        <w:tblLook w:val="04A0" w:firstRow="1" w:lastRow="0" w:firstColumn="1" w:lastColumn="0" w:noHBand="0" w:noVBand="1"/>
      </w:tblPr>
      <w:tblGrid>
        <w:gridCol w:w="9099"/>
      </w:tblGrid>
      <w:tr w:rsidR="000D3E8A" w14:paraId="6C721117" w14:textId="77777777" w:rsidTr="000D3E8A">
        <w:trPr>
          <w:trHeight w:val="1873"/>
        </w:trPr>
        <w:tc>
          <w:tcPr>
            <w:tcW w:w="9099" w:type="dxa"/>
          </w:tcPr>
          <w:p>
            <w:r/>
          </w:p>
          <w:p>
            <w:pPr>
              <w:spacing w:after="120"/>
            </w:pPr>
            <w:r>
              <w:t>Name: Margaret "Maggie" Okafor</w:t>
            </w:r>
          </w:p>
          <w:p>
            <w:pPr>
              <w:spacing w:after="120"/>
            </w:pPr>
          </w:p>
          <w:p>
            <w:pPr>
              <w:spacing w:after="120"/>
            </w:pPr>
            <w:r>
              <w:t>Age: 72</w:t>
            </w:r>
          </w:p>
          <w:p>
            <w:pPr>
              <w:spacing w:after="120"/>
            </w:pPr>
          </w:p>
          <w:p>
            <w:pPr>
              <w:spacing w:after="120"/>
            </w:pPr>
            <w:r>
              <w:t>Gender: Female</w:t>
            </w:r>
          </w:p>
          <w:p>
            <w:pPr>
              <w:spacing w:after="120"/>
            </w:pPr>
          </w:p>
          <w:p>
            <w:pPr>
              <w:spacing w:after="120"/>
            </w:pPr>
            <w:r>
              <w:t>Chronic life-limiting diagnosis: Stage IV pancreatic adenocarcinoma with liver metastases, diagnosed 14 months ago. Maggie has exhausted curative treatment options and has been referred to palliative care with an estimated prognosis of 3–6 months.</w:t>
            </w:r>
          </w:p>
          <w:p>
            <w:pPr>
              <w:spacing w:after="120"/>
            </w:pPr>
          </w:p>
          <w:p>
            <w:pPr>
              <w:spacing w:after="120"/>
            </w:pPr>
            <w:r>
              <w:t>Specific symptoms client currently experiencing:</w:t>
            </w:r>
          </w:p>
          <w:p>
            <w:pPr>
              <w:spacing w:after="120"/>
            </w:pPr>
            <w:r>
              <w:t>• Chronic abdominal and back pain (rated 6–7/10), poorly controlled with current opioid regimen</w:t>
            </w:r>
          </w:p>
          <w:p>
            <w:pPr>
              <w:spacing w:after="120"/>
            </w:pPr>
            <w:r>
              <w:t>• Persistent nausea with occasional vomiting, worsened by eating</w:t>
            </w:r>
          </w:p>
          <w:p>
            <w:pPr>
              <w:spacing w:after="120"/>
            </w:pPr>
            <w:r>
              <w:t>• Significant fatigue and weakness; requires assistance with most ADLs</w:t>
            </w:r>
          </w:p>
          <w:p>
            <w:pPr>
              <w:spacing w:after="120"/>
            </w:pPr>
            <w:r>
              <w:t>• Anorexia and cachexia (12 kg weight loss over 3 months)</w:t>
            </w:r>
          </w:p>
          <w:p>
            <w:pPr>
              <w:spacing w:after="120"/>
            </w:pPr>
            <w:r>
              <w:t>• Constipation secondary to opioid use</w:t>
            </w:r>
          </w:p>
          <w:p>
            <w:pPr>
              <w:spacing w:after="120"/>
            </w:pPr>
            <w:r>
              <w:t>• Increasing anxiety and low mood</w:t>
            </w:r>
          </w:p>
          <w:p>
            <w:pPr>
              <w:spacing w:after="120"/>
            </w:pPr>
            <w:r>
              <w:t>• Early signs of dyspnea on exertion</w:t>
            </w:r>
          </w:p>
          <w:p>
            <w:pPr>
              <w:spacing w:after="120"/>
            </w:pPr>
          </w:p>
          <w:p>
            <w:pPr>
              <w:spacing w:after="120"/>
            </w:pPr>
            <w:r>
              <w:t>Living situation: Maggie lives in a two-bedroom apartment in an urban low-income housing complex in Toronto, Ontario. Her building has no elevator, and she lives on the second floor, making it increasingly difficult for her to leave her home.</w:t>
            </w:r>
          </w:p>
          <w:p>
            <w:pPr>
              <w:spacing w:after="120"/>
            </w:pPr>
          </w:p>
          <w:p>
            <w:pPr>
              <w:spacing w:after="120"/>
            </w:pPr>
            <w:r>
              <w:t>Family/support systems: Maggie is widowed (her husband passed away 5 years ago). She has two adult children: a daughter, Adaeze (45), who lives nearby and serves as her primary caregiver, and a son, Chidi (48), who lives in Calgary and visits monthly. Adaeze works full-time as a receptionist and is experiencing significant caregiver stress. She has two teenage children of her own at home. Maggie also has a close-knit group of friends from her church community who visit regularly.</w:t>
            </w:r>
          </w:p>
          <w:p>
            <w:pPr>
              <w:spacing w:after="120"/>
            </w:pPr>
          </w:p>
          <w:p>
            <w:pPr>
              <w:spacing w:after="120"/>
            </w:pPr>
            <w:r>
              <w:t>Family/caregiver concerns: Adaeze is exhausted from balancing work, her own family, and her mother's care. She feels guilty about not doing "enough" and is worried about her mother's increasing pain and weight loss. Chidi feels helpless being far away and has expressed frustration about not being more involved. There is tension between the siblings about care decisions.</w:t>
            </w:r>
          </w:p>
        </w:tc>
      </w:tr>
    </w:tbl>
    <w:p w14:paraId="242636D1" w14:textId="77777777" w:rsidR="009710E4" w:rsidRPr="009710E4" w:rsidRDefault="009710E4" w:rsidP="000D3E8A">
      <w:pPr>
        <w:spacing w:after="0" w:line="240" w:lineRule="auto"/>
        <w:ind w:left="360"/>
        <w:rPr>
          <w:rFonts w:ascii="Times New Roman" w:eastAsia="Times New Roman" w:hAnsi="Times New Roman" w:cs="Times New Roman"/>
          <w:kern w:val="0"/>
          <w:sz w:val="21"/>
          <w:szCs w:val="21"/>
          <w14:ligatures w14:val="none"/>
        </w:rPr>
      </w:pPr>
    </w:p>
    <w:p w14:paraId="324BC261" w14:textId="77777777" w:rsidR="009710E4" w:rsidRPr="009710E4" w:rsidRDefault="009710E4" w:rsidP="009710E4">
      <w:pPr>
        <w:spacing w:after="0" w:line="240" w:lineRule="auto"/>
        <w:outlineLvl w:val="2"/>
        <w:rPr>
          <w:rFonts w:ascii="Times New Roman" w:eastAsia="Times New Roman" w:hAnsi="Times New Roman" w:cs="Times New Roman"/>
          <w:b/>
          <w:bCs/>
          <w:kern w:val="0"/>
          <w:sz w:val="21"/>
          <w:szCs w:val="21"/>
          <w14:ligatures w14:val="none"/>
        </w:rPr>
      </w:pPr>
      <w:r w:rsidRPr="009710E4">
        <w:rPr>
          <w:rFonts w:ascii="Times New Roman" w:eastAsia="Times New Roman" w:hAnsi="Times New Roman" w:cs="Times New Roman"/>
          <w:b/>
          <w:bCs/>
          <w:kern w:val="0"/>
          <w:sz w:val="21"/>
          <w:szCs w:val="21"/>
          <w14:ligatures w14:val="none"/>
        </w:rPr>
        <w:t>2. Cultural or Religious Considerations</w:t>
      </w:r>
    </w:p>
    <w:p w14:paraId="1F6CE1CD" w14:textId="77777777" w:rsidR="009710E4" w:rsidRPr="009710E4" w:rsidRDefault="009710E4" w:rsidP="009710E4">
      <w:p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Describe a cultural, spiritual, or religious belief that influences the patient's care.</w:t>
      </w:r>
    </w:p>
    <w:p w14:paraId="2F1F31CB" w14:textId="77777777" w:rsidR="009710E4" w:rsidRPr="009710E4" w:rsidRDefault="009710E4" w:rsidP="009710E4">
      <w:p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Examples </w:t>
      </w:r>
      <w:r w:rsidRPr="002E6243">
        <w:rPr>
          <w:rFonts w:ascii="Times New Roman" w:eastAsia="Times New Roman" w:hAnsi="Times New Roman" w:cs="Times New Roman"/>
          <w:b/>
          <w:bCs/>
          <w:i/>
          <w:iCs/>
          <w:kern w:val="0"/>
          <w:sz w:val="21"/>
          <w:szCs w:val="21"/>
          <w14:ligatures w14:val="none"/>
        </w:rPr>
        <w:t>may</w:t>
      </w:r>
      <w:r w:rsidRPr="009710E4">
        <w:rPr>
          <w:rFonts w:ascii="Times New Roman" w:eastAsia="Times New Roman" w:hAnsi="Times New Roman" w:cs="Times New Roman"/>
          <w:kern w:val="0"/>
          <w:sz w:val="21"/>
          <w:szCs w:val="21"/>
          <w14:ligatures w14:val="none"/>
        </w:rPr>
        <w:t xml:space="preserve"> include:</w:t>
      </w:r>
    </w:p>
    <w:p w14:paraId="5AC5F4B0" w14:textId="77777777" w:rsidR="009710E4" w:rsidRPr="009710E4" w:rsidRDefault="009710E4" w:rsidP="009710E4">
      <w:pPr>
        <w:numPr>
          <w:ilvl w:val="0"/>
          <w:numId w:val="2"/>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Indigenous beliefs and traditions </w:t>
      </w:r>
    </w:p>
    <w:p w14:paraId="7748E9C3" w14:textId="77777777" w:rsidR="009710E4" w:rsidRPr="009710E4" w:rsidRDefault="009710E4" w:rsidP="009710E4">
      <w:pPr>
        <w:numPr>
          <w:ilvl w:val="0"/>
          <w:numId w:val="2"/>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Christianity </w:t>
      </w:r>
    </w:p>
    <w:p w14:paraId="433CD846" w14:textId="77777777" w:rsidR="009710E4" w:rsidRPr="009710E4" w:rsidRDefault="009710E4" w:rsidP="009710E4">
      <w:pPr>
        <w:numPr>
          <w:ilvl w:val="0"/>
          <w:numId w:val="2"/>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Islam </w:t>
      </w:r>
    </w:p>
    <w:p w14:paraId="1041C7A1" w14:textId="77777777" w:rsidR="009710E4" w:rsidRPr="009710E4" w:rsidRDefault="009710E4" w:rsidP="009710E4">
      <w:pPr>
        <w:numPr>
          <w:ilvl w:val="0"/>
          <w:numId w:val="2"/>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Judaism </w:t>
      </w:r>
    </w:p>
    <w:p w14:paraId="469428EE" w14:textId="77777777" w:rsidR="009710E4" w:rsidRPr="009710E4" w:rsidRDefault="009710E4" w:rsidP="009710E4">
      <w:pPr>
        <w:numPr>
          <w:ilvl w:val="0"/>
          <w:numId w:val="2"/>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Hinduism </w:t>
      </w:r>
    </w:p>
    <w:p w14:paraId="3CF30A34" w14:textId="77777777" w:rsidR="009710E4" w:rsidRPr="009710E4" w:rsidRDefault="009710E4" w:rsidP="009710E4">
      <w:pPr>
        <w:numPr>
          <w:ilvl w:val="0"/>
          <w:numId w:val="2"/>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Sikhism </w:t>
      </w:r>
    </w:p>
    <w:p w14:paraId="52DB3B44" w14:textId="77777777" w:rsidR="009710E4" w:rsidRPr="009710E4" w:rsidRDefault="009710E4" w:rsidP="009710E4">
      <w:pPr>
        <w:numPr>
          <w:ilvl w:val="0"/>
          <w:numId w:val="2"/>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Buddhism </w:t>
      </w:r>
    </w:p>
    <w:p w14:paraId="3F7D7965" w14:textId="77777777" w:rsidR="009710E4" w:rsidRPr="009710E4" w:rsidRDefault="009710E4" w:rsidP="009710E4">
      <w:pPr>
        <w:numPr>
          <w:ilvl w:val="0"/>
          <w:numId w:val="2"/>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Cultural traditions related to death and dying </w:t>
      </w:r>
    </w:p>
    <w:p w14:paraId="4BA6DB6D" w14:textId="60EC9C94" w:rsidR="009710E4" w:rsidRDefault="002E6243" w:rsidP="009710E4">
      <w:pPr>
        <w:numPr>
          <w:ilvl w:val="0"/>
          <w:numId w:val="2"/>
        </w:numPr>
        <w:spacing w:after="0" w:line="240" w:lineRule="auto"/>
        <w:rPr>
          <w:rFonts w:ascii="Times New Roman" w:eastAsia="Times New Roman" w:hAnsi="Times New Roman" w:cs="Times New Roman"/>
          <w:kern w:val="0"/>
          <w:sz w:val="21"/>
          <w:szCs w:val="21"/>
          <w14:ligatures w14:val="none"/>
        </w:rPr>
      </w:pPr>
      <w:proofErr w:type="spellStart"/>
      <w:r>
        <w:rPr>
          <w:rFonts w:ascii="Times New Roman" w:eastAsia="Times New Roman" w:hAnsi="Times New Roman" w:cs="Times New Roman"/>
          <w:kern w:val="0"/>
          <w:sz w:val="21"/>
          <w:szCs w:val="21"/>
          <w14:ligatures w14:val="none"/>
        </w:rPr>
        <w:t>Etc</w:t>
      </w:r>
      <w:proofErr w:type="spellEnd"/>
      <w:r>
        <w:rPr>
          <w:rFonts w:ascii="Times New Roman" w:eastAsia="Times New Roman" w:hAnsi="Times New Roman" w:cs="Times New Roman"/>
          <w:kern w:val="0"/>
          <w:sz w:val="21"/>
          <w:szCs w:val="21"/>
          <w14:ligatures w14:val="none"/>
        </w:rPr>
        <w:t>….</w:t>
      </w:r>
    </w:p>
    <w:tbl>
      <w:tblPr>
        <w:tblStyle w:val="TableGrid"/>
        <w:tblW w:w="9008" w:type="dxa"/>
        <w:tblInd w:w="360" w:type="dxa"/>
        <w:tblLook w:val="04A0" w:firstRow="1" w:lastRow="0" w:firstColumn="1" w:lastColumn="0" w:noHBand="0" w:noVBand="1"/>
      </w:tblPr>
      <w:tblGrid>
        <w:gridCol w:w="9008"/>
      </w:tblGrid>
      <w:tr w:rsidR="000D3E8A" w14:paraId="20176C92" w14:textId="77777777" w:rsidTr="000D3E8A">
        <w:trPr>
          <w:trHeight w:val="1694"/>
        </w:trPr>
        <w:tc>
          <w:tcPr>
            <w:tcW w:w="9008" w:type="dxa"/>
          </w:tcPr>
          <w:p>
            <w:r/>
          </w:p>
          <w:p>
            <w:pPr>
              <w:spacing w:after="120"/>
            </w:pPr>
            <w:r>
              <w:t>Maggie is a first-generation Nigerian-Canadian who immigrated to Toronto from Lagos, Nigeria, over 40 years ago. She is a devout Christian (Pentecostal) and her faith is central to her identity and coping.</w:t>
            </w:r>
          </w:p>
          <w:p>
            <w:pPr>
              <w:spacing w:after="120"/>
            </w:pPr>
          </w:p>
          <w:p>
            <w:pPr>
              <w:spacing w:after="120"/>
            </w:pPr>
            <w:r>
              <w:t>How these beliefs affect:</w:t>
            </w:r>
          </w:p>
          <w:p>
            <w:pPr>
              <w:spacing w:after="120"/>
            </w:pPr>
          </w:p>
          <w:p>
            <w:pPr>
              <w:spacing w:after="120"/>
            </w:pPr>
            <w:r>
              <w:t>Treatment decisions: Maggie believes in divine healing and has struggled with accepting that her illness is terminal. She initially resisted palliative care referral, viewing it as "giving up." Through conversations with her pastor and the palliative care team, she has come to understand palliative care as "comfort care" rather than abandonment. She has agreed to a DNR order but has requested that the team continue to pray with her. She does not wish to pursue MAID, as she believes her life is in God's hands.</w:t>
            </w:r>
          </w:p>
          <w:p>
            <w:pPr>
              <w:spacing w:after="120"/>
            </w:pPr>
          </w:p>
          <w:p>
            <w:pPr>
              <w:spacing w:after="120"/>
            </w:pPr>
            <w:r>
              <w:t>End-of-life care preferences: Maggie wants to die at home if possible, surrounded by her family and church community. She has expressed that she wants her pastor present at the time of death. She wishes to be anointed with oil and have scripture read aloud. In Nigerian Pentecostal tradition, death is viewed as a transition to eternal life, and the dying person is often surrounded by singing, prayer, and testimony. Maggie has asked that her favourite hymns be played in her room.</w:t>
            </w:r>
          </w:p>
          <w:p>
            <w:pPr>
              <w:spacing w:after="120"/>
            </w:pPr>
          </w:p>
          <w:p>
            <w:pPr>
              <w:spacing w:after="120"/>
            </w:pPr>
            <w:r>
              <w:t>Communication: In Nigerian culture, direct discussion of death and dying can be considered taboo or even harmful—some believe that speaking openly about death may hasten it. Maggie's children, particularly Chidi, have difficulty discussing her prognosis openly. The healthcare team must use culturally sensitive communication, allowing Maggie to guide conversations about death and respecting her preference to frame discussions in terms of "God's plan" and "going home to be with the Lord." The team should also be aware that Maggie may not always express pain or discomfort directly, as stoicism is valued in her culture.</w:t>
            </w:r>
          </w:p>
          <w:p>
            <w:pPr>
              <w:spacing w:after="120"/>
            </w:pPr>
          </w:p>
          <w:p>
            <w:pPr>
              <w:spacing w:after="120"/>
            </w:pPr>
            <w:r>
              <w:t>Spiritual practices: Maggie prays daily and reads her Bible each morning. She finds great comfort in Psalm 23 and the Book of John. Her church community has organized a prayer chain and regular visits. She has requested that any healthcare providers entering her home respect her prayer times and not interrupt them. She wears a small cross necklace that she does not want removed.</w:t>
            </w:r>
          </w:p>
        </w:tc>
      </w:tr>
    </w:tbl>
    <w:p w14:paraId="5F77D300" w14:textId="77777777" w:rsidR="000D3E8A" w:rsidRDefault="000D3E8A" w:rsidP="009710E4">
      <w:pPr>
        <w:spacing w:after="0" w:line="240" w:lineRule="auto"/>
        <w:rPr>
          <w:rFonts w:ascii="Times New Roman" w:eastAsia="Times New Roman" w:hAnsi="Times New Roman" w:cs="Times New Roman"/>
          <w:b/>
          <w:bCs/>
          <w:kern w:val="0"/>
          <w:sz w:val="21"/>
          <w:szCs w:val="21"/>
          <w14:ligatures w14:val="none"/>
        </w:rPr>
      </w:pPr>
    </w:p>
    <w:p w14:paraId="311767AA" w14:textId="77777777" w:rsidR="000D3E8A" w:rsidRDefault="000D3E8A" w:rsidP="009710E4">
      <w:pPr>
        <w:spacing w:after="0" w:line="240" w:lineRule="auto"/>
        <w:rPr>
          <w:rFonts w:ascii="Times New Roman" w:eastAsia="Times New Roman" w:hAnsi="Times New Roman" w:cs="Times New Roman"/>
          <w:b/>
          <w:bCs/>
          <w:kern w:val="0"/>
          <w:sz w:val="21"/>
          <w:szCs w:val="21"/>
          <w14:ligatures w14:val="none"/>
        </w:rPr>
      </w:pPr>
    </w:p>
    <w:p w14:paraId="5B3CC63A" w14:textId="12E688B6" w:rsidR="009710E4" w:rsidRPr="009710E4" w:rsidRDefault="009710E4" w:rsidP="009710E4">
      <w:pPr>
        <w:spacing w:after="0" w:line="240" w:lineRule="auto"/>
        <w:rPr>
          <w:rFonts w:ascii="Times New Roman" w:eastAsia="Times New Roman" w:hAnsi="Times New Roman" w:cs="Times New Roman"/>
          <w:kern w:val="0"/>
          <w:sz w:val="21"/>
          <w:szCs w:val="21"/>
          <w14:ligatures w14:val="none"/>
        </w:rPr>
      </w:pPr>
      <w:r w:rsidRPr="000D3E8A">
        <w:rPr>
          <w:rFonts w:ascii="Times New Roman" w:eastAsia="Times New Roman" w:hAnsi="Times New Roman" w:cs="Times New Roman"/>
          <w:b/>
          <w:bCs/>
          <w:kern w:val="0"/>
          <w:sz w:val="21"/>
          <w:szCs w:val="21"/>
          <w14:ligatures w14:val="none"/>
        </w:rPr>
        <w:lastRenderedPageBreak/>
        <w:t>Explain how these beliefs affect</w:t>
      </w:r>
      <w:r w:rsidRPr="009710E4">
        <w:rPr>
          <w:rFonts w:ascii="Times New Roman" w:eastAsia="Times New Roman" w:hAnsi="Times New Roman" w:cs="Times New Roman"/>
          <w:kern w:val="0"/>
          <w:sz w:val="21"/>
          <w:szCs w:val="21"/>
          <w14:ligatures w14:val="none"/>
        </w:rPr>
        <w:t>:</w:t>
      </w:r>
    </w:p>
    <w:p w14:paraId="458D92E9" w14:textId="77777777" w:rsidR="009710E4" w:rsidRPr="009710E4" w:rsidRDefault="009710E4" w:rsidP="009710E4">
      <w:pPr>
        <w:numPr>
          <w:ilvl w:val="0"/>
          <w:numId w:val="3"/>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Treatment decisions </w:t>
      </w:r>
    </w:p>
    <w:p w14:paraId="6349C770" w14:textId="77777777" w:rsidR="009710E4" w:rsidRPr="009710E4" w:rsidRDefault="009710E4" w:rsidP="009710E4">
      <w:pPr>
        <w:numPr>
          <w:ilvl w:val="0"/>
          <w:numId w:val="3"/>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End-of-life care preferences </w:t>
      </w:r>
    </w:p>
    <w:p w14:paraId="207508E1" w14:textId="77777777" w:rsidR="009710E4" w:rsidRPr="009710E4" w:rsidRDefault="009710E4" w:rsidP="009710E4">
      <w:pPr>
        <w:numPr>
          <w:ilvl w:val="0"/>
          <w:numId w:val="3"/>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Communication </w:t>
      </w:r>
    </w:p>
    <w:p w14:paraId="3542A417" w14:textId="37056C3B" w:rsidR="000D3E8A" w:rsidRDefault="009710E4" w:rsidP="000D3E8A">
      <w:pPr>
        <w:numPr>
          <w:ilvl w:val="0"/>
          <w:numId w:val="3"/>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Spiritual practices </w:t>
      </w:r>
    </w:p>
    <w:tbl>
      <w:tblPr>
        <w:tblStyle w:val="TableGrid"/>
        <w:tblW w:w="9009" w:type="dxa"/>
        <w:tblInd w:w="360" w:type="dxa"/>
        <w:tblLook w:val="04A0" w:firstRow="1" w:lastRow="0" w:firstColumn="1" w:lastColumn="0" w:noHBand="0" w:noVBand="1"/>
      </w:tblPr>
      <w:tblGrid>
        <w:gridCol w:w="9009"/>
      </w:tblGrid>
      <w:tr w:rsidR="000D3E8A" w14:paraId="2A6E41CE" w14:textId="77777777" w:rsidTr="000D3E8A">
        <w:trPr>
          <w:trHeight w:val="2161"/>
        </w:trPr>
        <w:tc>
          <w:tcPr>
            <w:tcW w:w="9009" w:type="dxa"/>
          </w:tcPr>
          <w:p>
            <w:r/>
          </w:p>
          <w:p>
            <w:pPr>
              <w:spacing w:after="120"/>
            </w:pPr>
            <w:r>
              <w:t>Person-centered care means that Maggie's values, goals, preferences, and wishes are at the centre of every decision made about her care. As described in Sorrentino's Canadian Textbook for the Support Worker, client-centred care must demonstrate concern for the client's dignity, independence, individualized care, preferences, privacy, and safety (DIPPS) at all times.</w:t>
            </w:r>
          </w:p>
          <w:p>
            <w:pPr>
              <w:spacing w:after="120"/>
            </w:pPr>
          </w:p>
          <w:p>
            <w:pPr>
              <w:spacing w:after="120"/>
            </w:pPr>
            <w:r>
              <w:t>Values: Maggie values her faith, her family, her independence, and her dignity. She wants to remain in her own home for as long as possible. She values being able to participate in decisions about her care rather than having decisions made for her.</w:t>
            </w:r>
          </w:p>
          <w:p>
            <w:pPr>
              <w:spacing w:after="120"/>
            </w:pPr>
          </w:p>
          <w:p>
            <w:pPr>
              <w:spacing w:after="120"/>
            </w:pPr>
            <w:r>
              <w:t>Goals: Maggie's primary goals are (1) to have her pain and nausea better controlled so she can enjoy time with her grandchildren, (2) to remain at home rather than be admitted to hospital, (3) to maintain her dignity and not be "a burden" on her daughter, and (4) to die peacefully with her faith community around her.</w:t>
            </w:r>
          </w:p>
          <w:p>
            <w:pPr>
              <w:spacing w:after="120"/>
            </w:pPr>
          </w:p>
          <w:p>
            <w:pPr>
              <w:spacing w:after="120"/>
            </w:pPr>
            <w:r>
              <w:t>Preferences: Maggie prefers to be addressed as "Maggie" or "Mrs. Okafor" (never "dear" or "sweetie"). She prefers female caregivers for personal care. She wants her morning routine to include time for prayer and Bible reading before any care activities begin. She prefers to wear her own clothing rather than hospital gowns. She wants her grandchildren to visit freely without restrictions.</w:t>
            </w:r>
          </w:p>
          <w:p>
            <w:pPr>
              <w:spacing w:after="120"/>
            </w:pPr>
          </w:p>
          <w:p>
            <w:pPr>
              <w:spacing w:after="120"/>
            </w:pPr>
            <w:r>
              <w:t>Wishes for end-of-life care: Maggie has completed an advance directive (power of attorney for personal care in Ontario) naming Adaeze as her substitute decision maker. She has a DNR order in place. She does not want artificial nutrition or hydration when she can no longer eat or drink. She wants to die at home with her family and pastor present. She has requested that her body not be autopsied, consistent with her religious beliefs.</w:t>
            </w:r>
          </w:p>
          <w:p>
            <w:pPr>
              <w:spacing w:after="120"/>
            </w:pPr>
          </w:p>
          <w:p>
            <w:pPr>
              <w:spacing w:after="120"/>
            </w:pPr>
            <w:r>
              <w:t>Shared decision-making: The palliative care team holds regular family meetings that include Maggie, Adaeze, and Chidi (via video call). Treatment options are explained in plain language, and Maggie is always asked for her input before any changes are made. When Maggie's pain regimen needed adjustment, the physician presented options and Maggie chose to try a fentanyl patch rather than increasing oral opioids because she found the pills difficult to swallow and they made her nauseated.</w:t>
            </w:r>
          </w:p>
          <w:p>
            <w:pPr>
              <w:spacing w:after="120"/>
            </w:pPr>
          </w:p>
          <w:p>
            <w:pPr>
              <w:spacing w:after="120"/>
            </w:pPr>
            <w:r>
              <w:t>Respect for autonomy: Maggie's right to make her own decisions is respected even when the team disagrees. When Maggie initially declined a hospital admission for a bowel obstruction, the team respected her wishes and managed her symptoms conservatively at home with increased medication and monitoring.</w:t>
            </w:r>
          </w:p>
          <w:p>
            <w:pPr>
              <w:spacing w:after="120"/>
            </w:pPr>
          </w:p>
          <w:p>
            <w:pPr>
              <w:spacing w:after="120"/>
            </w:pPr>
            <w:r>
              <w:t>Individualized care planning: Maggie's care plan is reviewed weekly and adapted to her changing needs. Her PSW visits have been increased from three to five times per week. Her care plan includes specific instructions about her cultural and spiritual preferences, her communication style, and her comfort measures.</w:t>
            </w:r>
          </w:p>
          <w:p>
            <w:pPr>
              <w:spacing w:after="120"/>
            </w:pPr>
          </w:p>
          <w:p>
            <w:pPr>
              <w:spacing w:after="120"/>
            </w:pPr>
            <w:r>
              <w:t>Comfort Basket contents:</w:t>
            </w:r>
          </w:p>
          <w:p>
            <w:pPr>
              <w:spacing w:after="120"/>
            </w:pPr>
            <w:r>
              <w:t>• Her Bible and a daily devotional book</w:t>
            </w:r>
          </w:p>
          <w:p>
            <w:pPr>
              <w:spacing w:after="120"/>
            </w:pPr>
            <w:r>
              <w:t>• A playlist of Nigerian gospel hymns and worship music (her favourites include "It Is Well With My Soul" and "Great Is Thy Faithfulness")</w:t>
            </w:r>
          </w:p>
          <w:p>
            <w:pPr>
              <w:spacing w:after="120"/>
            </w:pPr>
            <w:r>
              <w:t>• A soft, warm flannel blanket her late husband gave her</w:t>
            </w:r>
          </w:p>
          <w:p>
            <w:pPr>
              <w:spacing w:after="120"/>
            </w:pPr>
            <w:r>
              <w:t>• Photos of her grandchildren and late husband on her bedside table</w:t>
            </w:r>
          </w:p>
          <w:p>
            <w:pPr>
              <w:spacing w:after="120"/>
            </w:pPr>
            <w:r>
              <w:t>• Lavender-scented hand cream for gentle hand massages</w:t>
            </w:r>
          </w:p>
          <w:p>
            <w:pPr>
              <w:spacing w:after="120"/>
            </w:pPr>
            <w:r>
              <w:t>• Ice chips and ginger ale for nausea</w:t>
            </w:r>
          </w:p>
          <w:p>
            <w:pPr>
              <w:spacing w:after="120"/>
            </w:pPr>
            <w:r>
              <w:t>• A small cross necklace she wears at all times</w:t>
            </w:r>
          </w:p>
          <w:p>
            <w:pPr>
              <w:spacing w:after="120"/>
            </w:pPr>
            <w:r>
              <w:t>• A journal where Adaeze writes down Maggie's memories and stories for the grandchildren</w:t>
            </w:r>
          </w:p>
          <w:p>
            <w:pPr>
              <w:spacing w:after="120"/>
            </w:pPr>
            <w:r>
              <w:t>• Peppermint tea (a remedy her mother used)</w:t>
            </w:r>
          </w:p>
          <w:p>
            <w:pPr>
              <w:spacing w:after="120"/>
            </w:pPr>
            <w:r>
              <w:t>• A battery-operated candle for evening prayer time</w:t>
            </w:r>
          </w:p>
        </w:tc>
      </w:tr>
    </w:tbl>
    <w:p w14:paraId="6E56F4FA" w14:textId="77777777" w:rsidR="000D3E8A" w:rsidRPr="000D3E8A" w:rsidRDefault="000D3E8A" w:rsidP="000D3E8A">
      <w:pPr>
        <w:spacing w:after="0" w:line="240" w:lineRule="auto"/>
        <w:ind w:left="360"/>
        <w:rPr>
          <w:rFonts w:ascii="Times New Roman" w:eastAsia="Times New Roman" w:hAnsi="Times New Roman" w:cs="Times New Roman"/>
          <w:kern w:val="0"/>
          <w:sz w:val="21"/>
          <w:szCs w:val="21"/>
          <w14:ligatures w14:val="none"/>
        </w:rPr>
      </w:pPr>
    </w:p>
    <w:p w14:paraId="3A1DB0F6" w14:textId="77777777" w:rsidR="009710E4" w:rsidRPr="009710E4" w:rsidRDefault="009710E4" w:rsidP="009710E4">
      <w:pPr>
        <w:spacing w:after="0" w:line="240" w:lineRule="auto"/>
        <w:outlineLvl w:val="2"/>
        <w:rPr>
          <w:rFonts w:ascii="Times New Roman" w:eastAsia="Times New Roman" w:hAnsi="Times New Roman" w:cs="Times New Roman"/>
          <w:b/>
          <w:bCs/>
          <w:kern w:val="0"/>
          <w:sz w:val="21"/>
          <w:szCs w:val="21"/>
          <w14:ligatures w14:val="none"/>
        </w:rPr>
      </w:pPr>
      <w:r w:rsidRPr="009710E4">
        <w:rPr>
          <w:rFonts w:ascii="Times New Roman" w:eastAsia="Times New Roman" w:hAnsi="Times New Roman" w:cs="Times New Roman"/>
          <w:b/>
          <w:bCs/>
          <w:kern w:val="0"/>
          <w:sz w:val="21"/>
          <w:szCs w:val="21"/>
          <w14:ligatures w14:val="none"/>
        </w:rPr>
        <w:t>3. Person-Centered Care</w:t>
      </w:r>
    </w:p>
    <w:p w14:paraId="201AB140" w14:textId="00A95915" w:rsidR="009710E4" w:rsidRPr="009710E4" w:rsidRDefault="009710E4" w:rsidP="009710E4">
      <w:p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Demonstrate how the healthcare team respects the </w:t>
      </w:r>
      <w:proofErr w:type="gramStart"/>
      <w:r w:rsidR="000D3E8A">
        <w:rPr>
          <w:rFonts w:ascii="Times New Roman" w:eastAsia="Times New Roman" w:hAnsi="Times New Roman" w:cs="Times New Roman"/>
          <w:kern w:val="0"/>
          <w:sz w:val="21"/>
          <w:szCs w:val="21"/>
          <w14:ligatures w14:val="none"/>
        </w:rPr>
        <w:t>client’</w:t>
      </w:r>
      <w:r w:rsidR="000D3E8A" w:rsidRPr="009710E4">
        <w:rPr>
          <w:rFonts w:ascii="Times New Roman" w:eastAsia="Times New Roman" w:hAnsi="Times New Roman" w:cs="Times New Roman"/>
          <w:kern w:val="0"/>
          <w:sz w:val="21"/>
          <w:szCs w:val="21"/>
          <w14:ligatures w14:val="none"/>
        </w:rPr>
        <w:t>s</w:t>
      </w:r>
      <w:proofErr w:type="gramEnd"/>
      <w:r w:rsidRPr="009710E4">
        <w:rPr>
          <w:rFonts w:ascii="Times New Roman" w:eastAsia="Times New Roman" w:hAnsi="Times New Roman" w:cs="Times New Roman"/>
          <w:kern w:val="0"/>
          <w:sz w:val="21"/>
          <w:szCs w:val="21"/>
          <w14:ligatures w14:val="none"/>
        </w:rPr>
        <w:t>:</w:t>
      </w:r>
    </w:p>
    <w:p w14:paraId="3B0E9C99" w14:textId="77777777" w:rsidR="009710E4" w:rsidRPr="009710E4" w:rsidRDefault="009710E4" w:rsidP="009710E4">
      <w:pPr>
        <w:numPr>
          <w:ilvl w:val="0"/>
          <w:numId w:val="4"/>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Values </w:t>
      </w:r>
    </w:p>
    <w:p w14:paraId="3A9A63D6" w14:textId="77777777" w:rsidR="009710E4" w:rsidRPr="009710E4" w:rsidRDefault="009710E4" w:rsidP="009710E4">
      <w:pPr>
        <w:numPr>
          <w:ilvl w:val="0"/>
          <w:numId w:val="4"/>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Goals </w:t>
      </w:r>
    </w:p>
    <w:p w14:paraId="4FF4E2CE" w14:textId="77777777" w:rsidR="009710E4" w:rsidRPr="009710E4" w:rsidRDefault="009710E4" w:rsidP="009710E4">
      <w:pPr>
        <w:numPr>
          <w:ilvl w:val="0"/>
          <w:numId w:val="4"/>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Preferences </w:t>
      </w:r>
    </w:p>
    <w:p w14:paraId="00ADDF6B" w14:textId="77777777" w:rsidR="009710E4" w:rsidRDefault="009710E4" w:rsidP="009710E4">
      <w:pPr>
        <w:numPr>
          <w:ilvl w:val="0"/>
          <w:numId w:val="4"/>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Wishes for end-of-life care </w:t>
      </w:r>
    </w:p>
    <w:p w14:paraId="2960B289" w14:textId="77777777" w:rsidR="009710E4" w:rsidRPr="009710E4" w:rsidRDefault="009710E4" w:rsidP="009710E4">
      <w:pPr>
        <w:spacing w:after="0" w:line="240" w:lineRule="auto"/>
        <w:rPr>
          <w:rFonts w:ascii="Times New Roman" w:eastAsia="Times New Roman" w:hAnsi="Times New Roman" w:cs="Times New Roman"/>
          <w:kern w:val="0"/>
          <w:sz w:val="21"/>
          <w:szCs w:val="21"/>
          <w14:ligatures w14:val="none"/>
        </w:rPr>
      </w:pPr>
      <w:r w:rsidRPr="000D3E8A">
        <w:rPr>
          <w:rFonts w:ascii="Times New Roman" w:eastAsia="Times New Roman" w:hAnsi="Times New Roman" w:cs="Times New Roman"/>
          <w:b/>
          <w:bCs/>
          <w:kern w:val="0"/>
          <w:sz w:val="21"/>
          <w:szCs w:val="21"/>
          <w14:ligatures w14:val="none"/>
        </w:rPr>
        <w:t>Include examples of</w:t>
      </w:r>
      <w:r w:rsidRPr="009710E4">
        <w:rPr>
          <w:rFonts w:ascii="Times New Roman" w:eastAsia="Times New Roman" w:hAnsi="Times New Roman" w:cs="Times New Roman"/>
          <w:kern w:val="0"/>
          <w:sz w:val="21"/>
          <w:szCs w:val="21"/>
          <w14:ligatures w14:val="none"/>
        </w:rPr>
        <w:t>:</w:t>
      </w:r>
    </w:p>
    <w:p w14:paraId="7DAE011E" w14:textId="77777777" w:rsidR="009710E4" w:rsidRPr="009710E4" w:rsidRDefault="009710E4" w:rsidP="009710E4">
      <w:pPr>
        <w:numPr>
          <w:ilvl w:val="0"/>
          <w:numId w:val="5"/>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Shared decision-making </w:t>
      </w:r>
    </w:p>
    <w:p w14:paraId="176DCEF4" w14:textId="77777777" w:rsidR="009710E4" w:rsidRPr="009710E4" w:rsidRDefault="009710E4" w:rsidP="009710E4">
      <w:pPr>
        <w:numPr>
          <w:ilvl w:val="0"/>
          <w:numId w:val="5"/>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Respect for autonomy </w:t>
      </w:r>
    </w:p>
    <w:p w14:paraId="6AA929D9" w14:textId="1EF0A75D" w:rsidR="009710E4" w:rsidRDefault="009710E4" w:rsidP="009710E4">
      <w:pPr>
        <w:numPr>
          <w:ilvl w:val="0"/>
          <w:numId w:val="5"/>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Individualized care planning</w:t>
      </w:r>
      <w:r w:rsidR="002E6243">
        <w:rPr>
          <w:rFonts w:ascii="Times New Roman" w:eastAsia="Times New Roman" w:hAnsi="Times New Roman" w:cs="Times New Roman"/>
          <w:kern w:val="0"/>
          <w:sz w:val="21"/>
          <w:szCs w:val="21"/>
          <w14:ligatures w14:val="none"/>
        </w:rPr>
        <w:t xml:space="preserve"> </w:t>
      </w:r>
      <w:r w:rsidRPr="009710E4">
        <w:rPr>
          <w:rFonts w:ascii="Times New Roman" w:eastAsia="Times New Roman" w:hAnsi="Times New Roman" w:cs="Times New Roman"/>
          <w:kern w:val="0"/>
          <w:sz w:val="21"/>
          <w:szCs w:val="21"/>
          <w14:ligatures w14:val="none"/>
        </w:rPr>
        <w:t xml:space="preserve"> </w:t>
      </w:r>
    </w:p>
    <w:p w14:paraId="7EA2666A" w14:textId="603F3EA2" w:rsidR="002E6243" w:rsidRDefault="002E6243" w:rsidP="009710E4">
      <w:pPr>
        <w:numPr>
          <w:ilvl w:val="0"/>
          <w:numId w:val="5"/>
        </w:numPr>
        <w:spacing w:after="0" w:line="240" w:lineRule="auto"/>
        <w:rPr>
          <w:rFonts w:ascii="Times New Roman" w:eastAsia="Times New Roman" w:hAnsi="Times New Roman" w:cs="Times New Roman"/>
          <w:kern w:val="0"/>
          <w:sz w:val="21"/>
          <w:szCs w:val="21"/>
          <w14:ligatures w14:val="none"/>
        </w:rPr>
      </w:pPr>
      <w:r>
        <w:rPr>
          <w:rFonts w:ascii="Times New Roman" w:eastAsia="Times New Roman" w:hAnsi="Times New Roman" w:cs="Times New Roman"/>
          <w:kern w:val="0"/>
          <w:sz w:val="21"/>
          <w:szCs w:val="21"/>
          <w14:ligatures w14:val="none"/>
        </w:rPr>
        <w:t>Comfort Basket contents</w:t>
      </w:r>
    </w:p>
    <w:tbl>
      <w:tblPr>
        <w:tblStyle w:val="TableGrid"/>
        <w:tblW w:w="8918" w:type="dxa"/>
        <w:tblInd w:w="360" w:type="dxa"/>
        <w:tblLook w:val="04A0" w:firstRow="1" w:lastRow="0" w:firstColumn="1" w:lastColumn="0" w:noHBand="0" w:noVBand="1"/>
      </w:tblPr>
      <w:tblGrid>
        <w:gridCol w:w="8918"/>
      </w:tblGrid>
      <w:tr w:rsidR="000D3E8A" w14:paraId="704C9F0F" w14:textId="77777777" w:rsidTr="000D3E8A">
        <w:trPr>
          <w:trHeight w:val="2312"/>
        </w:trPr>
        <w:tc>
          <w:tcPr>
            <w:tcW w:w="8918" w:type="dxa"/>
          </w:tcPr>
          <w:p>
            <w:r/>
          </w:p>
          <w:p>
            <w:pPr>
              <w:spacing w:after="120"/>
            </w:pPr>
            <w:r>
              <w:t>Physical Need: Uncontrolled Pain and Nausea</w:t>
            </w:r>
          </w:p>
          <w:p>
            <w:pPr>
              <w:spacing w:after="120"/>
            </w:pPr>
          </w:p>
          <w:p>
            <w:pPr>
              <w:spacing w:after="120"/>
            </w:pPr>
            <w:r>
              <w:t>Maggie's abdominal and back pain (6–7/10) is inadequately controlled with her current oral opioid regimen. Her nausea is worsening, likely due to a combination of disease progression, opioid side effects, and anxiety.</w:t>
            </w:r>
          </w:p>
          <w:p>
            <w:pPr>
              <w:spacing w:after="120"/>
            </w:pPr>
          </w:p>
          <w:p>
            <w:pPr>
              <w:spacing w:after="120"/>
            </w:pPr>
            <w:r>
              <w:t>Interventions:</w:t>
            </w:r>
          </w:p>
          <w:p>
            <w:pPr>
              <w:spacing w:after="120"/>
            </w:pPr>
            <w:r>
              <w:t>• The palliative care physician transitions Maggie from oral morphine to a fentanyl transdermal patch for baseline pain control, with sublingual lorazepam for breakthrough pain and anxiety</w:t>
            </w:r>
          </w:p>
          <w:p>
            <w:pPr>
              <w:spacing w:after="120"/>
            </w:pPr>
            <w:r>
              <w:t>• The nurse monitors pain using the Edmonton Symptom Assessment System (ESAS) at each visit and adjusts medications in consultation with the physician</w:t>
            </w:r>
          </w:p>
          <w:p>
            <w:pPr>
              <w:spacing w:after="120"/>
            </w:pPr>
            <w:r>
              <w:t>• The PSW applies comfort measures from Maggie's comfort basket: repositioning with pillows for back support, gentle hand massage with lavender cream, playing her gospel music as a distraction from pain, and ensuring the room is calm and uncluttered</w:t>
            </w:r>
          </w:p>
          <w:p>
            <w:pPr>
              <w:spacing w:after="120"/>
            </w:pPr>
            <w:r>
              <w:t>• For nausea: the physician prescribes ondansetron; the PSW offers small sips of ginger ale and ice chips, ensures the room is free of strong odours, and positions Maggie upright after meals</w:t>
            </w:r>
          </w:p>
          <w:p>
            <w:pPr>
              <w:spacing w:after="120"/>
            </w:pPr>
            <w:r>
              <w:t>• The PSW plans personal care activities for times when pain medication is most effective (approximately 1 hour after breakthrough medication)</w:t>
            </w:r>
          </w:p>
          <w:p>
            <w:pPr>
              <w:spacing w:after="120"/>
            </w:pPr>
          </w:p>
          <w:p>
            <w:pPr>
              <w:spacing w:after="120"/>
            </w:pPr>
            <w:r>
              <w:t>Emotional Need: Anxiety and Low Mood</w:t>
            </w:r>
          </w:p>
          <w:p>
            <w:pPr>
              <w:spacing w:after="120"/>
            </w:pPr>
          </w:p>
          <w:p>
            <w:pPr>
              <w:spacing w:after="120"/>
            </w:pPr>
            <w:r>
              <w:t>Maggie is experiencing increasing anxiety about her prognosis, fear of pain, and worry about being a burden on Adaeze. She has expressed sadness about "leaving my grandchildren too soon" and has had episodes of tearfulness and withdrawal.</w:t>
            </w:r>
          </w:p>
          <w:p>
            <w:pPr>
              <w:spacing w:after="120"/>
            </w:pPr>
          </w:p>
          <w:p>
            <w:pPr>
              <w:spacing w:after="120"/>
            </w:pPr>
            <w:r>
              <w:t>Interventions:</w:t>
            </w:r>
          </w:p>
          <w:p>
            <w:pPr>
              <w:spacing w:after="120"/>
            </w:pPr>
            <w:r>
              <w:t>• The social worker provides supportive counselling using a strengths-based approach, helping Maggie identify her legacy and the values she has passed to her children and grandchildren</w:t>
            </w:r>
          </w:p>
          <w:p>
            <w:pPr>
              <w:spacing w:after="120"/>
            </w:pPr>
            <w:r>
              <w:t>• The nurse assesses Maggie for clinical depression and anxiety; the physician considers a low-dose antidepressant if symptoms persist</w:t>
            </w:r>
          </w:p>
          <w:p>
            <w:pPr>
              <w:spacing w:after="120"/>
            </w:pPr>
            <w:r>
              <w:t>• The PSW provides a compassionate presence—simply being with Maggie, listening without judgment, and validating her feelings. As the palliative textbook emphasizes, "the simplest comfort measure you can provide is to be with the person in their suffering"</w:t>
            </w:r>
          </w:p>
          <w:p>
            <w:pPr>
              <w:spacing w:after="120"/>
            </w:pPr>
            <w:r>
              <w:t>• Maggie is encouraged to use her journal to record memories and messages for her grandchildren, giving her a sense of purpose and legacy</w:t>
            </w:r>
          </w:p>
          <w:p>
            <w:pPr>
              <w:spacing w:after="120"/>
            </w:pPr>
            <w:r>
              <w:t>• The spiritual care provider visits weekly to pray with Maggie and explore her fears in the context of her faith</w:t>
            </w:r>
          </w:p>
          <w:p>
            <w:pPr>
              <w:spacing w:after="120"/>
            </w:pPr>
            <w:r>
              <w:t>• The team normalizes Maggie's emotional responses, helping her understand that grief, fear, and sadness are natural parts of the dying process</w:t>
            </w:r>
          </w:p>
          <w:p>
            <w:pPr>
              <w:spacing w:after="120"/>
            </w:pPr>
          </w:p>
          <w:p>
            <w:pPr>
              <w:spacing w:after="120"/>
            </w:pPr>
            <w:r>
              <w:t>Social Need: Isolation and Family Conflict</w:t>
            </w:r>
          </w:p>
          <w:p>
            <w:pPr>
              <w:spacing w:after="120"/>
            </w:pPr>
          </w:p>
          <w:p>
            <w:pPr>
              <w:spacing w:after="120"/>
            </w:pPr>
            <w:r>
              <w:t>Maggie is increasingly isolated in her apartment. She can no longer attend church services, which was her primary social outlet. There is tension between Adaeze and Chidi about care decisions, and Maggie feels caught in the middle.</w:t>
            </w:r>
          </w:p>
          <w:p>
            <w:pPr>
              <w:spacing w:after="120"/>
            </w:pPr>
          </w:p>
          <w:p>
            <w:pPr>
              <w:spacing w:after="120"/>
            </w:pPr>
            <w:r>
              <w:t>Interventions:</w:t>
            </w:r>
          </w:p>
          <w:p>
            <w:pPr>
              <w:spacing w:after="120"/>
            </w:pPr>
            <w:r>
              <w:t>• The PSW facilitates virtual church attendance by helping Maggie connect to her church's livestream on Sundays using a tablet</w:t>
            </w:r>
          </w:p>
          <w:p>
            <w:pPr>
              <w:spacing w:after="120"/>
            </w:pPr>
            <w:r>
              <w:t>• The church community is engaged: the pastor and church members are welcomed for regular visits, and the team coordinates with them to ensure visits are spread throughout the week</w:t>
            </w:r>
          </w:p>
          <w:p>
            <w:pPr>
              <w:spacing w:after="120"/>
            </w:pPr>
            <w:r>
              <w:t>• The social worker facilitates a family meeting with Maggie, Adaeze, and Chidi to address the sibling conflict, clarify roles, and ensure both children feel heard. Chidi is given specific tasks he can do from Calgary (managing finances, coordinating with the church, researching community resources)</w:t>
            </w:r>
          </w:p>
          <w:p>
            <w:pPr>
              <w:spacing w:after="120"/>
            </w:pPr>
            <w:r>
              <w:t>• The occupational therapist assesses Maggie's home for safety and recommends equipment (hospital bed, commode, grab bars) to help her remain at home safely</w:t>
            </w:r>
          </w:p>
          <w:p>
            <w:pPr>
              <w:spacing w:after="120"/>
            </w:pPr>
            <w:r>
              <w:t>• The team connects Maggie with a hospice volunteer who visits weekly for companionship and to give Adaeze a break</w:t>
            </w:r>
          </w:p>
          <w:p>
            <w:pPr>
              <w:spacing w:after="120"/>
            </w:pPr>
          </w:p>
          <w:p>
            <w:pPr>
              <w:spacing w:after="120"/>
            </w:pPr>
            <w:r>
              <w:t>Spiritual Need: Fear of Death and Desire for Spiritual Connection</w:t>
            </w:r>
          </w:p>
          <w:p>
            <w:pPr>
              <w:spacing w:after="120"/>
            </w:pPr>
          </w:p>
          <w:p>
            <w:pPr>
              <w:spacing w:after="120"/>
            </w:pPr>
            <w:r>
              <w:t>Despite her strong faith, Maggie has expressed fear about the dying process itself—"I know where I'm going, but I'm afraid of how I'll get there." She worries about dying alone and about the pain she may experience.</w:t>
            </w:r>
          </w:p>
          <w:p>
            <w:pPr>
              <w:spacing w:after="120"/>
            </w:pPr>
          </w:p>
          <w:p>
            <w:pPr>
              <w:spacing w:after="120"/>
            </w:pPr>
            <w:r>
              <w:t>Interventions:</w:t>
            </w:r>
          </w:p>
          <w:p>
            <w:pPr>
              <w:spacing w:after="120"/>
            </w:pPr>
            <w:r>
              <w:t>• The spiritual care provider (chaplain) visits regularly to pray with Maggie, read scripture, and explore her fears about dying within the framework of her faith</w:t>
            </w:r>
          </w:p>
          <w:p>
            <w:pPr>
              <w:spacing w:after="120"/>
            </w:pPr>
            <w:r>
              <w:t>• The team respects and supports Maggie's spiritual practices: her morning prayer time is protected, her cross necklace is never removed, and her Bible is always within reach</w:t>
            </w:r>
          </w:p>
          <w:p>
            <w:pPr>
              <w:spacing w:after="120"/>
            </w:pPr>
            <w:r>
              <w:t>• The PSW plays Maggie's gospel hymns during personal care, creating a spiritually comforting environment</w:t>
            </w:r>
          </w:p>
          <w:p>
            <w:pPr>
              <w:spacing w:after="120"/>
            </w:pPr>
            <w:r>
              <w:t>• The team reassures Maggie that she will not be alone—her family, her pastor, and her care team will be with her. The nurse explains the dying process in gentle, honest terms, addressing her fears about pain and suffering</w:t>
            </w:r>
          </w:p>
          <w:p>
            <w:pPr>
              <w:spacing w:after="120"/>
            </w:pPr>
            <w:r>
              <w:t>• The team coordinates with Maggie's pastor to ensure he is available to be present at the time of death, as per her wishes</w:t>
            </w:r>
          </w:p>
        </w:tc>
      </w:tr>
    </w:tbl>
    <w:p w14:paraId="7FA4E506" w14:textId="77777777" w:rsidR="000D3E8A" w:rsidRDefault="000D3E8A" w:rsidP="000D3E8A">
      <w:pPr>
        <w:spacing w:after="0" w:line="240" w:lineRule="auto"/>
        <w:rPr>
          <w:rFonts w:ascii="Times New Roman" w:eastAsia="Times New Roman" w:hAnsi="Times New Roman" w:cs="Times New Roman"/>
          <w:kern w:val="0"/>
          <w:sz w:val="21"/>
          <w:szCs w:val="21"/>
          <w14:ligatures w14:val="none"/>
        </w:rPr>
      </w:pPr>
    </w:p>
    <w:p w14:paraId="76B76769" w14:textId="19FE1495" w:rsidR="009710E4" w:rsidRPr="002E6243" w:rsidRDefault="009710E4" w:rsidP="002E6243">
      <w:p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b/>
          <w:bCs/>
          <w:kern w:val="0"/>
          <w:sz w:val="21"/>
          <w:szCs w:val="21"/>
          <w14:ligatures w14:val="none"/>
        </w:rPr>
        <w:t>4. Palliative Care Needs</w:t>
      </w:r>
      <w:r w:rsidR="002E6243">
        <w:rPr>
          <w:rFonts w:ascii="Times New Roman" w:eastAsia="Times New Roman" w:hAnsi="Times New Roman" w:cs="Times New Roman"/>
          <w:b/>
          <w:bCs/>
          <w:kern w:val="0"/>
          <w:sz w:val="21"/>
          <w:szCs w:val="21"/>
          <w14:ligatures w14:val="none"/>
        </w:rPr>
        <w:t xml:space="preserve"> </w:t>
      </w:r>
      <w:r w:rsidR="002E6243" w:rsidRPr="000D3E8A">
        <w:rPr>
          <w:rFonts w:ascii="Times New Roman" w:eastAsia="Times New Roman" w:hAnsi="Times New Roman" w:cs="Times New Roman"/>
          <w:b/>
          <w:bCs/>
          <w:i/>
          <w:iCs/>
          <w:kern w:val="0"/>
          <w:sz w:val="21"/>
          <w:szCs w:val="21"/>
          <w14:ligatures w14:val="none"/>
        </w:rPr>
        <w:t>(Describe interventions that could address each need</w:t>
      </w:r>
      <w:r w:rsidR="002E6243" w:rsidRPr="002E6243">
        <w:rPr>
          <w:rFonts w:ascii="Times New Roman" w:eastAsia="Times New Roman" w:hAnsi="Times New Roman" w:cs="Times New Roman"/>
          <w:kern w:val="0"/>
          <w:sz w:val="21"/>
          <w:szCs w:val="21"/>
          <w14:ligatures w14:val="none"/>
        </w:rPr>
        <w:t>)</w:t>
      </w:r>
    </w:p>
    <w:p w14:paraId="75071177" w14:textId="5683AE1D" w:rsidR="009710E4" w:rsidRPr="009710E4" w:rsidRDefault="009710E4" w:rsidP="009710E4">
      <w:p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Identify </w:t>
      </w:r>
      <w:r w:rsidR="00063052">
        <w:rPr>
          <w:rFonts w:ascii="Times New Roman" w:eastAsia="Times New Roman" w:hAnsi="Times New Roman" w:cs="Times New Roman"/>
          <w:kern w:val="0"/>
          <w:sz w:val="21"/>
          <w:szCs w:val="21"/>
          <w14:ligatures w14:val="none"/>
        </w:rPr>
        <w:t xml:space="preserve">and describe </w:t>
      </w:r>
      <w:r w:rsidRPr="009710E4">
        <w:rPr>
          <w:rFonts w:ascii="Times New Roman" w:eastAsia="Times New Roman" w:hAnsi="Times New Roman" w:cs="Times New Roman"/>
          <w:kern w:val="0"/>
          <w:sz w:val="21"/>
          <w:szCs w:val="21"/>
          <w14:ligatures w14:val="none"/>
        </w:rPr>
        <w:t>at least three needs from the following domains</w:t>
      </w:r>
      <w:r w:rsidR="00063052">
        <w:rPr>
          <w:rFonts w:ascii="Times New Roman" w:eastAsia="Times New Roman" w:hAnsi="Times New Roman" w:cs="Times New Roman"/>
          <w:kern w:val="0"/>
          <w:sz w:val="21"/>
          <w:szCs w:val="21"/>
          <w14:ligatures w14:val="none"/>
        </w:rPr>
        <w:t>, specific to your client</w:t>
      </w:r>
      <w:r w:rsidRPr="009710E4">
        <w:rPr>
          <w:rFonts w:ascii="Times New Roman" w:eastAsia="Times New Roman" w:hAnsi="Times New Roman" w:cs="Times New Roman"/>
          <w:kern w:val="0"/>
          <w:sz w:val="21"/>
          <w:szCs w:val="21"/>
          <w14:ligatures w14:val="none"/>
        </w:rPr>
        <w:t>:</w:t>
      </w:r>
    </w:p>
    <w:p w14:paraId="2B35F8D8" w14:textId="77777777" w:rsidR="009710E4" w:rsidRPr="009710E4" w:rsidRDefault="009710E4" w:rsidP="009710E4">
      <w:pPr>
        <w:numPr>
          <w:ilvl w:val="0"/>
          <w:numId w:val="6"/>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Physical </w:t>
      </w:r>
    </w:p>
    <w:p w14:paraId="50983EA0" w14:textId="77777777" w:rsidR="009710E4" w:rsidRPr="009710E4" w:rsidRDefault="009710E4" w:rsidP="009710E4">
      <w:pPr>
        <w:numPr>
          <w:ilvl w:val="0"/>
          <w:numId w:val="6"/>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Emotional </w:t>
      </w:r>
    </w:p>
    <w:p w14:paraId="7BA756E3" w14:textId="77777777" w:rsidR="009710E4" w:rsidRPr="009710E4" w:rsidRDefault="009710E4" w:rsidP="009710E4">
      <w:pPr>
        <w:numPr>
          <w:ilvl w:val="0"/>
          <w:numId w:val="6"/>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Social </w:t>
      </w:r>
    </w:p>
    <w:p w14:paraId="5DBD4FB4" w14:textId="77777777" w:rsidR="009710E4" w:rsidRDefault="009710E4" w:rsidP="009710E4">
      <w:pPr>
        <w:numPr>
          <w:ilvl w:val="0"/>
          <w:numId w:val="6"/>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Spiritual </w:t>
      </w:r>
    </w:p>
    <w:tbl>
      <w:tblPr>
        <w:tblStyle w:val="TableGrid"/>
        <w:tblW w:w="9048" w:type="dxa"/>
        <w:tblInd w:w="360" w:type="dxa"/>
        <w:tblLook w:val="04A0" w:firstRow="1" w:lastRow="0" w:firstColumn="1" w:lastColumn="0" w:noHBand="0" w:noVBand="1"/>
      </w:tblPr>
      <w:tblGrid>
        <w:gridCol w:w="9048"/>
      </w:tblGrid>
      <w:tr w:rsidR="000D3E8A" w14:paraId="18EA9EAB" w14:textId="77777777" w:rsidTr="000D3E8A">
        <w:trPr>
          <w:trHeight w:val="2162"/>
        </w:trPr>
        <w:tc>
          <w:tcPr>
            <w:tcW w:w="9048" w:type="dxa"/>
          </w:tcPr>
          <w:p>
            <w:r/>
          </w:p>
          <w:p>
            <w:pPr>
              <w:spacing w:after="120"/>
            </w:pPr>
            <w:r>
              <w:t>Family concerns: Adaeze is experiencing significant caregiver burden. She is managing her mother's medications, personal care, meals, and appointments while working full-time and raising two teenagers. She has expressed guilt about feeling resentful and worry that she is "not doing enough." Chidi feels guilty about being far away and has been calling multiple times per day, which sometimes adds to Adaeze's stress. The siblings disagree about whether Maggie should be in hospital or at home—Chidi wants "everything done," while Adaeze supports their mother's wish to stay home.</w:t>
            </w:r>
          </w:p>
          <w:p>
            <w:pPr>
              <w:spacing w:after="120"/>
            </w:pPr>
          </w:p>
          <w:p>
            <w:pPr>
              <w:spacing w:after="120"/>
            </w:pPr>
            <w:r>
              <w:t>Caregiver stress: Adaeze shows signs of caregiver burnout: fatigue, irritability, difficulty sleeping, and social withdrawal from her own friends. She has missed work multiple times and is worried about her job security. She has not had a break from caregiving in over two months.</w:t>
            </w:r>
          </w:p>
          <w:p>
            <w:pPr>
              <w:spacing w:after="120"/>
            </w:pPr>
          </w:p>
          <w:p>
            <w:pPr>
              <w:spacing w:after="120"/>
            </w:pPr>
            <w:r>
              <w:t>Support services needed:</w:t>
            </w:r>
          </w:p>
          <w:p>
            <w:pPr>
              <w:spacing w:after="120"/>
            </w:pPr>
            <w:r>
              <w:t>• Respite care: The team arranges for a hospice volunteer to stay with Maggie for 4 hours every Saturday so Adaeze can have personal time. Additionally, short-stay respite at a local hospice is arranged for one weekend per month</w:t>
            </w:r>
          </w:p>
          <w:p>
            <w:pPr>
              <w:spacing w:after="120"/>
            </w:pPr>
            <w:r>
              <w:t>• Caregiver support group: The social worker refers Adaeze to a caregiver support group at the hospice, where she can connect with others in similar situations</w:t>
            </w:r>
          </w:p>
          <w:p>
            <w:pPr>
              <w:spacing w:after="120"/>
            </w:pPr>
            <w:r>
              <w:t>• Education: The nurse provides education to Adaeze and Chidi about what to expect as Maggie's condition progresses, including signs that death is approaching, to reduce fear and uncertainty</w:t>
            </w:r>
          </w:p>
          <w:p>
            <w:pPr>
              <w:spacing w:after="120"/>
            </w:pPr>
            <w:r>
              <w:t>• Counselling: The social worker provides individual counselling to Adaeze to address her guilt, grief, and caregiver stress</w:t>
            </w:r>
          </w:p>
          <w:p>
            <w:pPr>
              <w:spacing w:after="120"/>
            </w:pPr>
            <w:r>
              <w:t>• Practical support: The team connects the family with community resources for meal delivery and housekeeping to reduce Adaeze's workload</w:t>
            </w:r>
          </w:p>
          <w:p>
            <w:pPr>
              <w:spacing w:after="120"/>
            </w:pPr>
            <w:r>
              <w:t>• Siblings mediation: The social worker facilitates regular family meetings to improve communication between Adaeze and Chidi and ensure both feel involved and informed</w:t>
            </w:r>
          </w:p>
        </w:tc>
      </w:tr>
    </w:tbl>
    <w:p w14:paraId="63D2C4BD" w14:textId="77777777" w:rsidR="000D3E8A" w:rsidRDefault="000D3E8A" w:rsidP="000D3E8A">
      <w:pPr>
        <w:spacing w:after="0" w:line="240" w:lineRule="auto"/>
        <w:ind w:left="360"/>
        <w:rPr>
          <w:rFonts w:ascii="Times New Roman" w:eastAsia="Times New Roman" w:hAnsi="Times New Roman" w:cs="Times New Roman"/>
          <w:kern w:val="0"/>
          <w:sz w:val="21"/>
          <w:szCs w:val="21"/>
          <w14:ligatures w14:val="none"/>
        </w:rPr>
      </w:pPr>
    </w:p>
    <w:p w14:paraId="3219FCFC" w14:textId="52BAF3F5" w:rsidR="009710E4" w:rsidRPr="009710E4" w:rsidRDefault="009710E4" w:rsidP="009710E4">
      <w:pPr>
        <w:spacing w:after="0" w:line="240" w:lineRule="auto"/>
        <w:outlineLvl w:val="2"/>
        <w:rPr>
          <w:rFonts w:ascii="Times New Roman" w:eastAsia="Times New Roman" w:hAnsi="Times New Roman" w:cs="Times New Roman"/>
          <w:b/>
          <w:bCs/>
          <w:kern w:val="0"/>
          <w:sz w:val="21"/>
          <w:szCs w:val="21"/>
          <w14:ligatures w14:val="none"/>
        </w:rPr>
      </w:pPr>
      <w:r w:rsidRPr="009710E4">
        <w:rPr>
          <w:rFonts w:ascii="Times New Roman" w:eastAsia="Times New Roman" w:hAnsi="Times New Roman" w:cs="Times New Roman"/>
          <w:b/>
          <w:bCs/>
          <w:kern w:val="0"/>
          <w:sz w:val="21"/>
          <w:szCs w:val="21"/>
          <w14:ligatures w14:val="none"/>
        </w:rPr>
        <w:lastRenderedPageBreak/>
        <w:t>5. Family and Caregiver Considerations</w:t>
      </w:r>
    </w:p>
    <w:p w14:paraId="2A0B0E1D" w14:textId="77777777" w:rsidR="009710E4" w:rsidRPr="009710E4" w:rsidRDefault="009710E4" w:rsidP="009710E4">
      <w:p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Discuss:</w:t>
      </w:r>
    </w:p>
    <w:p w14:paraId="05293BB7" w14:textId="77777777" w:rsidR="009710E4" w:rsidRPr="009710E4" w:rsidRDefault="009710E4" w:rsidP="009710E4">
      <w:pPr>
        <w:numPr>
          <w:ilvl w:val="0"/>
          <w:numId w:val="7"/>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Family concerns </w:t>
      </w:r>
    </w:p>
    <w:p w14:paraId="19E49268" w14:textId="77777777" w:rsidR="009710E4" w:rsidRPr="009710E4" w:rsidRDefault="009710E4" w:rsidP="009710E4">
      <w:pPr>
        <w:numPr>
          <w:ilvl w:val="0"/>
          <w:numId w:val="7"/>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Caregiver stress </w:t>
      </w:r>
    </w:p>
    <w:p w14:paraId="70D158B9" w14:textId="77777777" w:rsidR="009710E4" w:rsidRDefault="009710E4" w:rsidP="009710E4">
      <w:pPr>
        <w:numPr>
          <w:ilvl w:val="0"/>
          <w:numId w:val="7"/>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Support services that may be needed </w:t>
      </w:r>
    </w:p>
    <w:tbl>
      <w:tblPr>
        <w:tblStyle w:val="TableGrid"/>
        <w:tblW w:w="9239" w:type="dxa"/>
        <w:tblInd w:w="360" w:type="dxa"/>
        <w:tblLook w:val="04A0" w:firstRow="1" w:lastRow="0" w:firstColumn="1" w:lastColumn="0" w:noHBand="0" w:noVBand="1"/>
      </w:tblPr>
      <w:tblGrid>
        <w:gridCol w:w="9239"/>
      </w:tblGrid>
      <w:tr w:rsidR="000D3E8A" w14:paraId="3A2357B7" w14:textId="77777777" w:rsidTr="000D3E8A">
        <w:trPr>
          <w:trHeight w:val="1664"/>
        </w:trPr>
        <w:tc>
          <w:tcPr>
            <w:tcW w:w="9239" w:type="dxa"/>
          </w:tcPr>
          <w:p>
            <w:r/>
          </w:p>
          <w:p>
            <w:pPr>
              <w:spacing w:after="120"/>
            </w:pPr>
            <w:r>
              <w:t>1. Palliative Care Physician</w:t>
            </w:r>
          </w:p>
          <w:p>
            <w:pPr>
              <w:spacing w:after="120"/>
            </w:pPr>
            <w:r>
              <w:t>• Oversees Maggie's overall medical care and symptom management</w:t>
            </w:r>
          </w:p>
          <w:p>
            <w:pPr>
              <w:spacing w:after="120"/>
            </w:pPr>
            <w:r>
              <w:t>• Prescribes and adjusts medications for pain, nausea, constipation, and anxiety</w:t>
            </w:r>
          </w:p>
          <w:p>
            <w:pPr>
              <w:spacing w:after="120"/>
            </w:pPr>
            <w:r>
              <w:t>• Conducts regular assessments and monitors disease progression</w:t>
            </w:r>
          </w:p>
          <w:p>
            <w:pPr>
              <w:spacing w:after="120"/>
            </w:pPr>
            <w:r>
              <w:t>• Leads goals-of-care conversations with Maggie and her family</w:t>
            </w:r>
          </w:p>
          <w:p>
            <w:pPr>
              <w:spacing w:after="120"/>
            </w:pPr>
            <w:r>
              <w:t>• Coordinates with the interprofessional team to ensure care aligns with Maggie's wishes</w:t>
            </w:r>
          </w:p>
          <w:p>
            <w:pPr>
              <w:spacing w:after="120"/>
            </w:pPr>
            <w:r>
              <w:t>• Provides education to the family about the dying process</w:t>
            </w:r>
          </w:p>
          <w:p>
            <w:pPr>
              <w:spacing w:after="120"/>
            </w:pPr>
          </w:p>
          <w:p>
            <w:pPr>
              <w:spacing w:after="120"/>
            </w:pPr>
            <w:r>
              <w:t>2. Palliative Care Nurse</w:t>
            </w:r>
          </w:p>
          <w:p>
            <w:pPr>
              <w:spacing w:after="120"/>
            </w:pPr>
            <w:r>
              <w:t>• Conducts regular home visits to assess Maggie's symptoms and overall condition</w:t>
            </w:r>
          </w:p>
          <w:p>
            <w:pPr>
              <w:spacing w:after="120"/>
            </w:pPr>
            <w:r>
              <w:t>• Administers and monitors medications, including the fentanyl patch</w:t>
            </w:r>
          </w:p>
          <w:p>
            <w:pPr>
              <w:spacing w:after="120"/>
            </w:pPr>
            <w:r>
              <w:t>• Uses standardized assessment tools (ESAS, PAINAD if needed) to track symptoms</w:t>
            </w:r>
          </w:p>
          <w:p>
            <w:pPr>
              <w:spacing w:after="120"/>
            </w:pPr>
            <w:r>
              <w:t>• Provides education to Maggie and her family about symptom management</w:t>
            </w:r>
          </w:p>
          <w:p>
            <w:pPr>
              <w:spacing w:after="120"/>
            </w:pPr>
            <w:r>
              <w:t>• Coordinates care between the physician, PSW, and other team members</w:t>
            </w:r>
          </w:p>
          <w:p>
            <w:pPr>
              <w:spacing w:after="120"/>
            </w:pPr>
            <w:r>
              <w:t>• Provides emotional support to Maggie and her family</w:t>
            </w:r>
          </w:p>
          <w:p>
            <w:pPr>
              <w:spacing w:after="120"/>
            </w:pPr>
            <w:r>
              <w:t>• Monitors for signs that death is approaching and prepares the family</w:t>
            </w:r>
          </w:p>
          <w:p>
            <w:pPr>
              <w:spacing w:after="120"/>
            </w:pPr>
          </w:p>
          <w:p>
            <w:pPr>
              <w:spacing w:after="120"/>
            </w:pPr>
            <w:r>
              <w:t>3. Personal Support Worker (PSW)</w:t>
            </w:r>
          </w:p>
          <w:p>
            <w:pPr>
              <w:spacing w:after="120"/>
            </w:pPr>
            <w:r>
              <w:t>• Provides personal care (bathing, dressing, toileting, mouth care, skin care)</w:t>
            </w:r>
          </w:p>
          <w:p>
            <w:pPr>
              <w:spacing w:after="120"/>
            </w:pPr>
            <w:r>
              <w:t>• Implements comfort measures from Maggie's comfort basket (music, repositioning, hand massage, warm blankets)</w:t>
            </w:r>
          </w:p>
          <w:p>
            <w:pPr>
              <w:spacing w:after="120"/>
            </w:pPr>
            <w:r>
              <w:t>• Monitors Maggie's condition and reports changes to the nurse</w:t>
            </w:r>
          </w:p>
          <w:p>
            <w:pPr>
              <w:spacing w:after="120"/>
            </w:pPr>
            <w:r>
              <w:t>• Provides emotional support and companionship</w:t>
            </w:r>
          </w:p>
          <w:p>
            <w:pPr>
              <w:spacing w:after="120"/>
            </w:pPr>
            <w:r>
              <w:t>• Assists with light housekeeping and meal preparation</w:t>
            </w:r>
          </w:p>
          <w:p>
            <w:pPr>
              <w:spacing w:after="120"/>
            </w:pPr>
            <w:r>
              <w:t>• Respects and supports Maggie's cultural and spiritual practices</w:t>
            </w:r>
          </w:p>
          <w:p>
            <w:pPr>
              <w:spacing w:after="120"/>
            </w:pPr>
            <w:r>
              <w:t>• Provides respite for Adaeze</w:t>
            </w:r>
          </w:p>
          <w:p>
            <w:pPr>
              <w:spacing w:after="120"/>
            </w:pPr>
          </w:p>
          <w:p>
            <w:pPr>
              <w:spacing w:after="120"/>
            </w:pPr>
            <w:r>
              <w:t>4. Social Worker</w:t>
            </w:r>
          </w:p>
          <w:p>
            <w:pPr>
              <w:spacing w:after="120"/>
            </w:pPr>
            <w:r>
              <w:t>• Provides supportive counselling to Maggie and her family</w:t>
            </w:r>
          </w:p>
          <w:p>
            <w:pPr>
              <w:spacing w:after="120"/>
            </w:pPr>
            <w:r>
              <w:t>• Facilitates family meetings and mediates conflict between Adaeze and Chidi</w:t>
            </w:r>
          </w:p>
          <w:p>
            <w:pPr>
              <w:spacing w:after="120"/>
            </w:pPr>
            <w:r>
              <w:t>• Connects the family with community resources (respite care, meal delivery, financial assistance)</w:t>
            </w:r>
          </w:p>
          <w:p>
            <w:pPr>
              <w:spacing w:after="120"/>
            </w:pPr>
            <w:r>
              <w:t>• Assists with advance care planning and ensures Maggie's advance directive is current</w:t>
            </w:r>
          </w:p>
          <w:p>
            <w:pPr>
              <w:spacing w:after="120"/>
            </w:pPr>
            <w:r>
              <w:t>• Provides caregiver support and refers Adaeze to a support group</w:t>
            </w:r>
          </w:p>
          <w:p>
            <w:pPr>
              <w:spacing w:after="120"/>
            </w:pPr>
            <w:r>
              <w:t>• Addresses practical concerns (finances, housing, legal matters)</w:t>
            </w:r>
          </w:p>
          <w:p>
            <w:pPr>
              <w:spacing w:after="120"/>
            </w:pPr>
          </w:p>
          <w:p>
            <w:pPr>
              <w:spacing w:after="120"/>
            </w:pPr>
            <w:r>
              <w:t>5. Spiritual Care Provider (Chaplain)</w:t>
            </w:r>
          </w:p>
          <w:p>
            <w:pPr>
              <w:spacing w:after="120"/>
            </w:pPr>
            <w:r>
              <w:t>• Provides spiritual support and counselling to Maggie</w:t>
            </w:r>
          </w:p>
          <w:p>
            <w:pPr>
              <w:spacing w:after="120"/>
            </w:pPr>
            <w:r>
              <w:t>• Prays with Maggie and reads scripture as requested</w:t>
            </w:r>
          </w:p>
          <w:p>
            <w:pPr>
              <w:spacing w:after="120"/>
            </w:pPr>
            <w:r>
              <w:t>• Explores Maggie's fears about death within the context of her faith</w:t>
            </w:r>
          </w:p>
          <w:p>
            <w:pPr>
              <w:spacing w:after="120"/>
            </w:pPr>
            <w:r>
              <w:t>• Coordinates with Maggie's pastor to ensure spiritual needs are met</w:t>
            </w:r>
          </w:p>
          <w:p>
            <w:pPr>
              <w:spacing w:after="120"/>
            </w:pPr>
            <w:r>
              <w:t>• Supports the family's spiritual needs and provides bereavement support after death</w:t>
            </w:r>
          </w:p>
          <w:p>
            <w:pPr>
              <w:spacing w:after="120"/>
            </w:pPr>
            <w:r>
              <w:t>• Respects and honours Maggie's Pentecostal traditions and practices</w:t>
            </w:r>
          </w:p>
          <w:p>
            <w:pPr>
              <w:spacing w:after="120"/>
            </w:pPr>
          </w:p>
          <w:p>
            <w:pPr>
              <w:spacing w:after="120"/>
            </w:pPr>
            <w:r>
              <w:t>6. Occupational Therapist</w:t>
            </w:r>
          </w:p>
          <w:p>
            <w:pPr>
              <w:spacing w:after="120"/>
            </w:pPr>
            <w:r>
              <w:t>• Assesses Maggie's home environment for safety and accessibility</w:t>
            </w:r>
          </w:p>
          <w:p>
            <w:pPr>
              <w:spacing w:after="120"/>
            </w:pPr>
            <w:r>
              <w:t>• Recommends and arranges for equipment (hospital bed, commode, grab bars, wheelchair)</w:t>
            </w:r>
          </w:p>
          <w:p>
            <w:pPr>
              <w:spacing w:after="120"/>
            </w:pPr>
            <w:r>
              <w:t>• Teaches Maggie and Adaeze energy conservation techniques for ADLs</w:t>
            </w:r>
          </w:p>
          <w:p>
            <w:pPr>
              <w:spacing w:after="120"/>
            </w:pPr>
            <w:r>
              <w:t>• Advises on positioning and mobility to prevent pressure injuries and maximize comfort</w:t>
            </w:r>
          </w:p>
          <w:p>
            <w:pPr>
              <w:spacing w:after="120"/>
            </w:pPr>
            <w:r>
              <w:t>• Helps Maggie maintain independence in activities she values (e.g., using a tablet for church services)</w:t>
            </w:r>
          </w:p>
          <w:p>
            <w:pPr>
              <w:spacing w:after="120"/>
            </w:pPr>
          </w:p>
          <w:p>
            <w:pPr>
              <w:spacing w:after="120"/>
            </w:pPr>
            <w:r>
              <w:t>7. Pharmacist</w:t>
            </w:r>
          </w:p>
          <w:p>
            <w:pPr>
              <w:spacing w:after="120"/>
            </w:pPr>
            <w:r>
              <w:t>• Reviews Maggie's medication regimen for interactions, appropriateness, and effectiveness</w:t>
            </w:r>
          </w:p>
          <w:p>
            <w:pPr>
              <w:spacing w:after="120"/>
            </w:pPr>
            <w:r>
              <w:t>• Advises the physician on opioid rotation and adjuvant medications</w:t>
            </w:r>
          </w:p>
          <w:p>
            <w:pPr>
              <w:spacing w:after="120"/>
            </w:pPr>
            <w:r>
              <w:t>• Ensures medications are delivered to Maggie's home in a timely manner</w:t>
            </w:r>
          </w:p>
          <w:p>
            <w:pPr>
              <w:spacing w:after="120"/>
            </w:pPr>
            <w:r>
              <w:t>• Provides education to the family about medication administration and side effects</w:t>
            </w:r>
          </w:p>
          <w:p>
            <w:pPr>
              <w:spacing w:after="120"/>
            </w:pPr>
            <w:r>
              <w:t>• Monitors for signs of opioid toxicity or inadequate pain control</w:t>
            </w:r>
          </w:p>
        </w:tc>
      </w:tr>
    </w:tbl>
    <w:p w14:paraId="0E809570" w14:textId="77777777" w:rsidR="009710E4" w:rsidRPr="009710E4" w:rsidRDefault="009710E4" w:rsidP="000D3E8A">
      <w:pPr>
        <w:spacing w:after="0" w:line="240" w:lineRule="auto"/>
        <w:rPr>
          <w:rFonts w:ascii="Times New Roman" w:eastAsia="Times New Roman" w:hAnsi="Times New Roman" w:cs="Times New Roman"/>
          <w:kern w:val="0"/>
          <w:sz w:val="21"/>
          <w:szCs w:val="21"/>
          <w14:ligatures w14:val="none"/>
        </w:rPr>
      </w:pPr>
    </w:p>
    <w:p w14:paraId="2A45B336" w14:textId="77777777" w:rsidR="009710E4" w:rsidRPr="009710E4" w:rsidRDefault="009710E4" w:rsidP="009710E4">
      <w:pPr>
        <w:spacing w:after="0" w:line="240" w:lineRule="auto"/>
        <w:outlineLvl w:val="2"/>
        <w:rPr>
          <w:rFonts w:ascii="Times New Roman" w:eastAsia="Times New Roman" w:hAnsi="Times New Roman" w:cs="Times New Roman"/>
          <w:b/>
          <w:bCs/>
          <w:kern w:val="0"/>
          <w:sz w:val="21"/>
          <w:szCs w:val="21"/>
          <w14:ligatures w14:val="none"/>
        </w:rPr>
      </w:pPr>
      <w:r w:rsidRPr="009710E4">
        <w:rPr>
          <w:rFonts w:ascii="Times New Roman" w:eastAsia="Times New Roman" w:hAnsi="Times New Roman" w:cs="Times New Roman"/>
          <w:b/>
          <w:bCs/>
          <w:kern w:val="0"/>
          <w:sz w:val="21"/>
          <w:szCs w:val="21"/>
          <w14:ligatures w14:val="none"/>
        </w:rPr>
        <w:t>6. Interprofessional Team Involvement</w:t>
      </w:r>
    </w:p>
    <w:p w14:paraId="4EF8D7C9" w14:textId="2474B5D1" w:rsidR="009710E4" w:rsidRPr="009710E4" w:rsidRDefault="009710E4" w:rsidP="009710E4">
      <w:p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Identify at least </w:t>
      </w:r>
      <w:r w:rsidRPr="000D3E8A">
        <w:rPr>
          <w:rFonts w:ascii="Times New Roman" w:eastAsia="Times New Roman" w:hAnsi="Times New Roman" w:cs="Times New Roman"/>
          <w:b/>
          <w:bCs/>
          <w:kern w:val="0"/>
          <w:sz w:val="21"/>
          <w:szCs w:val="21"/>
          <w:u w:val="single"/>
          <w14:ligatures w14:val="none"/>
        </w:rPr>
        <w:t>four healthcare professionals</w:t>
      </w:r>
      <w:r w:rsidR="00063052">
        <w:rPr>
          <w:rFonts w:ascii="Times New Roman" w:eastAsia="Times New Roman" w:hAnsi="Times New Roman" w:cs="Times New Roman"/>
          <w:kern w:val="0"/>
          <w:sz w:val="21"/>
          <w:szCs w:val="21"/>
          <w14:ligatures w14:val="none"/>
        </w:rPr>
        <w:t xml:space="preserve"> that could be</w:t>
      </w:r>
      <w:r w:rsidRPr="009710E4">
        <w:rPr>
          <w:rFonts w:ascii="Times New Roman" w:eastAsia="Times New Roman" w:hAnsi="Times New Roman" w:cs="Times New Roman"/>
          <w:kern w:val="0"/>
          <w:sz w:val="21"/>
          <w:szCs w:val="21"/>
          <w14:ligatures w14:val="none"/>
        </w:rPr>
        <w:t xml:space="preserve"> involved in the patient's care and </w:t>
      </w:r>
      <w:r w:rsidRPr="000D3E8A">
        <w:rPr>
          <w:rFonts w:ascii="Times New Roman" w:eastAsia="Times New Roman" w:hAnsi="Times New Roman" w:cs="Times New Roman"/>
          <w:b/>
          <w:bCs/>
          <w:kern w:val="0"/>
          <w:sz w:val="21"/>
          <w:szCs w:val="21"/>
          <w:u w:val="single"/>
          <w14:ligatures w14:val="none"/>
        </w:rPr>
        <w:t>explain their roles</w:t>
      </w:r>
      <w:r w:rsidRPr="009710E4">
        <w:rPr>
          <w:rFonts w:ascii="Times New Roman" w:eastAsia="Times New Roman" w:hAnsi="Times New Roman" w:cs="Times New Roman"/>
          <w:kern w:val="0"/>
          <w:sz w:val="21"/>
          <w:szCs w:val="21"/>
          <w14:ligatures w14:val="none"/>
        </w:rPr>
        <w:t>.</w:t>
      </w:r>
    </w:p>
    <w:p w14:paraId="3B7B2A90" w14:textId="77777777" w:rsidR="009710E4" w:rsidRPr="009710E4" w:rsidRDefault="009710E4" w:rsidP="009710E4">
      <w:p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Examples:</w:t>
      </w:r>
    </w:p>
    <w:p w14:paraId="7F1CA968" w14:textId="77777777" w:rsidR="009710E4" w:rsidRPr="009710E4" w:rsidRDefault="009710E4" w:rsidP="009710E4">
      <w:pPr>
        <w:numPr>
          <w:ilvl w:val="0"/>
          <w:numId w:val="8"/>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Nurse </w:t>
      </w:r>
    </w:p>
    <w:p w14:paraId="099BE57C" w14:textId="77777777" w:rsidR="009710E4" w:rsidRPr="009710E4" w:rsidRDefault="009710E4" w:rsidP="009710E4">
      <w:pPr>
        <w:numPr>
          <w:ilvl w:val="0"/>
          <w:numId w:val="8"/>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Physician </w:t>
      </w:r>
    </w:p>
    <w:p w14:paraId="3CBF6C56" w14:textId="77777777" w:rsidR="009710E4" w:rsidRPr="009710E4" w:rsidRDefault="009710E4" w:rsidP="009710E4">
      <w:pPr>
        <w:numPr>
          <w:ilvl w:val="0"/>
          <w:numId w:val="8"/>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Social worker </w:t>
      </w:r>
    </w:p>
    <w:p w14:paraId="16ABF21E" w14:textId="77777777" w:rsidR="009710E4" w:rsidRPr="009710E4" w:rsidRDefault="009710E4" w:rsidP="009710E4">
      <w:pPr>
        <w:numPr>
          <w:ilvl w:val="0"/>
          <w:numId w:val="8"/>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Spiritual care provider </w:t>
      </w:r>
    </w:p>
    <w:p w14:paraId="5D741854" w14:textId="77777777" w:rsidR="009710E4" w:rsidRPr="009710E4" w:rsidRDefault="009710E4" w:rsidP="009710E4">
      <w:pPr>
        <w:numPr>
          <w:ilvl w:val="0"/>
          <w:numId w:val="8"/>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Personal support worker </w:t>
      </w:r>
    </w:p>
    <w:p w14:paraId="49D62788" w14:textId="77777777" w:rsidR="009710E4" w:rsidRPr="009710E4" w:rsidRDefault="009710E4" w:rsidP="009710E4">
      <w:pPr>
        <w:numPr>
          <w:ilvl w:val="0"/>
          <w:numId w:val="8"/>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Pharmacist </w:t>
      </w:r>
    </w:p>
    <w:p w14:paraId="37B75E27" w14:textId="77777777" w:rsidR="009710E4" w:rsidRDefault="009710E4" w:rsidP="009710E4">
      <w:pPr>
        <w:numPr>
          <w:ilvl w:val="0"/>
          <w:numId w:val="8"/>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Occupational therapist </w:t>
      </w:r>
    </w:p>
    <w:tbl>
      <w:tblPr>
        <w:tblStyle w:val="TableGrid"/>
        <w:tblW w:w="9219" w:type="dxa"/>
        <w:tblInd w:w="360" w:type="dxa"/>
        <w:tblLook w:val="04A0" w:firstRow="1" w:lastRow="0" w:firstColumn="1" w:lastColumn="0" w:noHBand="0" w:noVBand="1"/>
      </w:tblPr>
      <w:tblGrid>
        <w:gridCol w:w="9219"/>
      </w:tblGrid>
      <w:tr w:rsidR="000D3E8A" w14:paraId="797B9417" w14:textId="77777777" w:rsidTr="000D3E8A">
        <w:trPr>
          <w:trHeight w:val="1999"/>
        </w:trPr>
        <w:tc>
          <w:tcPr>
            <w:tcW w:w="9219" w:type="dxa"/>
          </w:tcPr>
          <w:p>
            <w:r/>
          </w:p>
          <w:p>
            <w:pPr>
              <w:spacing w:after="120"/>
            </w:pPr>
            <w:r>
              <w:t>Person-centered care is critically important in Maggie's scenario because she is a whole person—not just a diagnosis. Her identity is shaped by her faith, her Nigerian heritage, her role as a mother and grandmother, and her desire for independence and dignity. Without person-centered care, the healthcare team risks reducing Maggie to a set of symptoms to be managed rather than honouring her as a unique individual with her own values, goals, and wishes. As Sorrentino's emphasizes, client-centred care must demonstrate concern for dignity, independence, individualized care, preferences, privacy, and safety at all times. For Maggie, this means respecting her wish to die at home, supporting her spiritual practices, involving her in every decision, and ensuring that her care reflects who she is as a person.</w:t>
            </w:r>
          </w:p>
          <w:p>
            <w:pPr>
              <w:spacing w:after="120"/>
            </w:pPr>
          </w:p>
          <w:p>
            <w:pPr>
              <w:spacing w:after="120"/>
            </w:pPr>
            <w:r>
              <w:t>Maggie's cultural and religious beliefs profoundly influenced every aspect of her care planning. Her Pentecostal faith shaped her decision to decline MAID, her desire for prayer and anointing at the time of death, and her preference to frame her illness within the context of "God's plan." Her Nigerian cultural background influenced communication styles—direct discussion of death was initially uncomfortable for her family, and the team had to learn to communicate in culturally sensitive ways that respected Maggie's preference for indirect, faith-centred language. Her culture also influenced her stoicism about pain, requiring the team to use observational assessment tools rather than relying solely on self-report. The comfort basket was individualized to include items meaningful to her faith and culture—gospel hymns, her Bible, her cross necklace—rather than generic comfort items.</w:t>
            </w:r>
          </w:p>
          <w:p>
            <w:pPr>
              <w:spacing w:after="120"/>
            </w:pPr>
          </w:p>
          <w:p>
            <w:pPr>
              <w:spacing w:after="120"/>
            </w:pPr>
            <w:r>
              <w:t>Healthcare providers face several challenges in this scenario. First, balancing respect for Maggie's autonomy with the family's desire to "do everything" requires skilled communication and mediation. The social worker plays a key role in facilitating family meetings and ensuring Maggie's voice remains central. Second, managing complex symptoms in a home setting with limited resources requires creativity and interprofessional collaboration—the team must work together to ensure Maggie's pain and nausea are controlled without hospital admission. Third, addressing caregiver burnout while maintaining quality care requires proactive identification of Adaeze's stress and timely connection to respite and support services. Fourth, providing culturally safe care requires ongoing self-reflection by team members about their own biases and assumptions. As the palliative textbook notes, PSWs must "provide for cultural safety by exploring the person's cultural values" and adapting care accordingly. Finally, the emotional toll of providing end-of-life care on the healthcare team itself must be acknowledged—team members need their own support systems to process grief and prevent compassion fatigue.</w:t>
            </w:r>
          </w:p>
        </w:tc>
      </w:tr>
    </w:tbl>
    <w:p w14:paraId="0DE68F98" w14:textId="77777777" w:rsidR="000D3E8A" w:rsidRDefault="000D3E8A" w:rsidP="000D3E8A">
      <w:pPr>
        <w:spacing w:after="0" w:line="240" w:lineRule="auto"/>
        <w:rPr>
          <w:rFonts w:ascii="Times New Roman" w:eastAsia="Times New Roman" w:hAnsi="Times New Roman" w:cs="Times New Roman"/>
          <w:kern w:val="0"/>
          <w:sz w:val="21"/>
          <w:szCs w:val="21"/>
          <w14:ligatures w14:val="none"/>
        </w:rPr>
      </w:pPr>
    </w:p>
    <w:p w14:paraId="10A3DE87" w14:textId="77777777" w:rsidR="009710E4" w:rsidRPr="009710E4" w:rsidRDefault="009710E4" w:rsidP="009710E4">
      <w:pPr>
        <w:spacing w:after="0" w:line="240" w:lineRule="auto"/>
        <w:outlineLvl w:val="2"/>
        <w:rPr>
          <w:rFonts w:ascii="Times New Roman" w:eastAsia="Times New Roman" w:hAnsi="Times New Roman" w:cs="Times New Roman"/>
          <w:b/>
          <w:bCs/>
          <w:kern w:val="0"/>
          <w:sz w:val="21"/>
          <w:szCs w:val="21"/>
          <w14:ligatures w14:val="none"/>
        </w:rPr>
      </w:pPr>
      <w:r w:rsidRPr="009710E4">
        <w:rPr>
          <w:rFonts w:ascii="Times New Roman" w:eastAsia="Times New Roman" w:hAnsi="Times New Roman" w:cs="Times New Roman"/>
          <w:b/>
          <w:bCs/>
          <w:kern w:val="0"/>
          <w:sz w:val="21"/>
          <w:szCs w:val="21"/>
          <w14:ligatures w14:val="none"/>
        </w:rPr>
        <w:t>7. Reflection</w:t>
      </w:r>
    </w:p>
    <w:p w14:paraId="799CAB25" w14:textId="303DA9D8" w:rsidR="009710E4" w:rsidRPr="009710E4" w:rsidRDefault="009710E4" w:rsidP="009710E4">
      <w:p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In </w:t>
      </w:r>
      <w:r w:rsidRPr="000D3E8A">
        <w:rPr>
          <w:rFonts w:ascii="Times New Roman" w:eastAsia="Times New Roman" w:hAnsi="Times New Roman" w:cs="Times New Roman"/>
          <w:b/>
          <w:bCs/>
          <w:kern w:val="0"/>
          <w:sz w:val="21"/>
          <w:szCs w:val="21"/>
          <w14:ligatures w14:val="none"/>
        </w:rPr>
        <w:t>250–300</w:t>
      </w:r>
      <w:r w:rsidRPr="009710E4">
        <w:rPr>
          <w:rFonts w:ascii="Times New Roman" w:eastAsia="Times New Roman" w:hAnsi="Times New Roman" w:cs="Times New Roman"/>
          <w:kern w:val="0"/>
          <w:sz w:val="21"/>
          <w:szCs w:val="21"/>
          <w14:ligatures w14:val="none"/>
        </w:rPr>
        <w:t xml:space="preserve"> words, explain:</w:t>
      </w:r>
    </w:p>
    <w:p w14:paraId="0A5E9CEF" w14:textId="77777777" w:rsidR="009710E4" w:rsidRPr="009710E4" w:rsidRDefault="009710E4" w:rsidP="009710E4">
      <w:pPr>
        <w:numPr>
          <w:ilvl w:val="0"/>
          <w:numId w:val="9"/>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Why person-centered care is important in your scenario. </w:t>
      </w:r>
    </w:p>
    <w:p w14:paraId="6AB74547" w14:textId="77777777" w:rsidR="009710E4" w:rsidRPr="009710E4" w:rsidRDefault="009710E4" w:rsidP="009710E4">
      <w:pPr>
        <w:numPr>
          <w:ilvl w:val="0"/>
          <w:numId w:val="9"/>
        </w:numPr>
        <w:spacing w:after="0" w:line="240" w:lineRule="auto"/>
        <w:rPr>
          <w:rFonts w:ascii="Times New Roman" w:eastAsia="Times New Roman" w:hAnsi="Times New Roman" w:cs="Times New Roman"/>
          <w:kern w:val="0"/>
          <w:sz w:val="21"/>
          <w:szCs w:val="21"/>
          <w14:ligatures w14:val="none"/>
        </w:rPr>
      </w:pPr>
      <w:r w:rsidRPr="009710E4">
        <w:rPr>
          <w:rFonts w:ascii="Times New Roman" w:eastAsia="Times New Roman" w:hAnsi="Times New Roman" w:cs="Times New Roman"/>
          <w:kern w:val="0"/>
          <w:sz w:val="21"/>
          <w:szCs w:val="21"/>
          <w14:ligatures w14:val="none"/>
        </w:rPr>
        <w:t xml:space="preserve">How cultural or religious beliefs influenced care planning. </w:t>
      </w:r>
    </w:p>
    <w:p w14:paraId="13E9A770" w14:textId="77777777" w:rsidR="009710E4" w:rsidRDefault="009710E4" w:rsidP="009710E4">
      <w:pPr>
        <w:numPr>
          <w:ilvl w:val="0"/>
          <w:numId w:val="9"/>
        </w:numPr>
        <w:spacing w:after="0" w:line="240" w:lineRule="auto"/>
        <w:rPr>
          <w:rFonts w:ascii="Times New Roman" w:eastAsia="Times New Roman" w:hAnsi="Times New Roman" w:cs="Times New Roman"/>
          <w:kern w:val="0"/>
          <w14:ligatures w14:val="none"/>
        </w:rPr>
      </w:pPr>
      <w:r w:rsidRPr="009710E4">
        <w:rPr>
          <w:rFonts w:ascii="Times New Roman" w:eastAsia="Times New Roman" w:hAnsi="Times New Roman" w:cs="Times New Roman"/>
          <w:kern w:val="0"/>
          <w:sz w:val="21"/>
          <w:szCs w:val="21"/>
          <w14:ligatures w14:val="none"/>
        </w:rPr>
        <w:t>What challenges healthcare providers might face and how they could address</w:t>
      </w:r>
      <w:r w:rsidRPr="009710E4">
        <w:rPr>
          <w:rFonts w:ascii="Times New Roman" w:eastAsia="Times New Roman" w:hAnsi="Times New Roman" w:cs="Times New Roman"/>
          <w:kern w:val="0"/>
          <w14:ligatures w14:val="none"/>
        </w:rPr>
        <w:t xml:space="preserve"> them. </w:t>
      </w:r>
    </w:p>
    <w:tbl>
      <w:tblPr>
        <w:tblStyle w:val="TableGrid"/>
        <w:tblW w:w="9069" w:type="dxa"/>
        <w:tblInd w:w="360" w:type="dxa"/>
        <w:tblLook w:val="04A0" w:firstRow="1" w:lastRow="0" w:firstColumn="1" w:lastColumn="0" w:noHBand="0" w:noVBand="1"/>
      </w:tblPr>
      <w:tblGrid>
        <w:gridCol w:w="9069"/>
      </w:tblGrid>
      <w:tr w:rsidR="000D3E8A" w14:paraId="7E5461C3" w14:textId="77777777" w:rsidTr="000D3E8A">
        <w:trPr>
          <w:trHeight w:val="2922"/>
        </w:trPr>
        <w:tc>
          <w:tcPr>
            <w:tcW w:w="9069" w:type="dxa"/>
          </w:tcPr>
          <w:p w14:paraId="22E9CC6E" w14:textId="77777777" w:rsidR="000D3E8A" w:rsidRDefault="000D3E8A" w:rsidP="000D3E8A">
            <w:pPr>
              <w:rPr>
                <w:rFonts w:ascii="Times New Roman" w:eastAsia="Times New Roman" w:hAnsi="Times New Roman" w:cs="Times New Roman"/>
                <w:kern w:val="0"/>
                <w14:ligatures w14:val="none"/>
              </w:rPr>
            </w:pPr>
          </w:p>
        </w:tc>
      </w:tr>
    </w:tbl>
    <w:p w14:paraId="2924D5F2" w14:textId="77777777" w:rsidR="000D3E8A" w:rsidRPr="009710E4" w:rsidRDefault="000D3E8A" w:rsidP="000D3E8A">
      <w:pPr>
        <w:spacing w:after="0" w:line="240" w:lineRule="auto"/>
        <w:rPr>
          <w:rFonts w:ascii="Times New Roman" w:eastAsia="Times New Roman" w:hAnsi="Times New Roman" w:cs="Times New Roman"/>
          <w:kern w:val="0"/>
          <w14:ligatures w14:val="none"/>
        </w:rPr>
      </w:pPr>
    </w:p>
    <w:sectPr w:rsidR="000D3E8A" w:rsidRPr="009710E4">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D3E20F" w14:textId="77777777" w:rsidR="004C21C9" w:rsidRDefault="004C21C9" w:rsidP="009710E4">
      <w:pPr>
        <w:spacing w:after="0" w:line="240" w:lineRule="auto"/>
      </w:pPr>
      <w:r>
        <w:separator/>
      </w:r>
    </w:p>
  </w:endnote>
  <w:endnote w:type="continuationSeparator" w:id="0">
    <w:p w14:paraId="0F13E283" w14:textId="77777777" w:rsidR="004C21C9" w:rsidRDefault="004C21C9" w:rsidP="00971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8E403E" w14:textId="6193B746" w:rsidR="00785DCD" w:rsidRPr="00785DCD" w:rsidRDefault="00785DCD" w:rsidP="00785DCD">
    <w:pPr>
      <w:spacing w:after="0" w:line="240" w:lineRule="auto"/>
      <w:outlineLvl w:val="1"/>
      <w:rPr>
        <w:rFonts w:ascii="Times New Roman" w:eastAsia="Times New Roman" w:hAnsi="Times New Roman" w:cs="Times New Roman"/>
        <w:kern w:val="0"/>
        <w:sz w:val="16"/>
        <w:szCs w:val="16"/>
        <w14:ligatures w14:val="none"/>
      </w:rPr>
    </w:pPr>
    <w:r>
      <w:rPr>
        <w:rFonts w:ascii="Times New Roman" w:hAnsi="Times New Roman" w:cs="Times New Roman"/>
        <w:sz w:val="16"/>
        <w:szCs w:val="16"/>
      </w:rPr>
      <w:t xml:space="preserve">PSWR 1038 - </w:t>
    </w:r>
    <w:r w:rsidRPr="00785DCD">
      <w:rPr>
        <w:rFonts w:ascii="Times New Roman" w:hAnsi="Times New Roman" w:cs="Times New Roman"/>
        <w:sz w:val="16"/>
        <w:szCs w:val="16"/>
      </w:rPr>
      <w:t>Palliative Care Case Scenario Assignment</w:t>
    </w:r>
    <w:r>
      <w:rPr>
        <w:rFonts w:ascii="Times New Roman" w:hAnsi="Times New Roman" w:cs="Times New Roman"/>
        <w:sz w:val="16"/>
        <w:szCs w:val="16"/>
      </w:rPr>
      <w:t xml:space="preserve"> </w:t>
    </w:r>
    <w:r w:rsidR="000D3E8A">
      <w:rPr>
        <w:rFonts w:ascii="Times New Roman" w:hAnsi="Times New Roman" w:cs="Times New Roman"/>
        <w:sz w:val="16"/>
        <w:szCs w:val="16"/>
      </w:rPr>
      <w:t xml:space="preserve">– TEMPLATE </w:t>
    </w:r>
    <w:r>
      <w:rPr>
        <w:rFonts w:ascii="Times New Roman" w:hAnsi="Times New Roman" w:cs="Times New Roman"/>
        <w:sz w:val="16"/>
        <w:szCs w:val="16"/>
      </w:rPr>
      <w:t>– KL – S2026</w:t>
    </w:r>
  </w:p>
  <w:p w14:paraId="2DAC9F77" w14:textId="77777777" w:rsidR="00785DCD" w:rsidRDefault="00785D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3AAECA" w14:textId="77777777" w:rsidR="004C21C9" w:rsidRDefault="004C21C9" w:rsidP="009710E4">
      <w:pPr>
        <w:spacing w:after="0" w:line="240" w:lineRule="auto"/>
      </w:pPr>
      <w:r>
        <w:separator/>
      </w:r>
    </w:p>
  </w:footnote>
  <w:footnote w:type="continuationSeparator" w:id="0">
    <w:p w14:paraId="7BA7F85D" w14:textId="77777777" w:rsidR="004C21C9" w:rsidRDefault="004C21C9" w:rsidP="009710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85493B" w14:textId="15E24318" w:rsidR="009710E4" w:rsidRDefault="009710E4">
    <w:pPr>
      <w:pStyle w:val="Header"/>
    </w:pPr>
    <w:r>
      <w:rPr>
        <w:rFonts w:ascii="Times New Roman"/>
        <w:noProof/>
        <w:sz w:val="20"/>
      </w:rPr>
      <w:drawing>
        <wp:inline distT="0" distB="0" distL="0" distR="0" wp14:anchorId="2434B328" wp14:editId="14C9CB4B">
          <wp:extent cx="1829435" cy="524477"/>
          <wp:effectExtent l="0" t="0" r="0" b="0"/>
          <wp:docPr id="1" name="image1.jpeg"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Logo, company name&#10;&#10;Description automatically generated"/>
                  <pic:cNvPicPr/>
                </pic:nvPicPr>
                <pic:blipFill>
                  <a:blip r:embed="rId1" cstate="print"/>
                  <a:stretch>
                    <a:fillRect/>
                  </a:stretch>
                </pic:blipFill>
                <pic:spPr>
                  <a:xfrm>
                    <a:off x="0" y="0"/>
                    <a:ext cx="1851620" cy="5308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4313FC"/>
    <w:multiLevelType w:val="multilevel"/>
    <w:tmpl w:val="9BD8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F1263"/>
    <w:multiLevelType w:val="multilevel"/>
    <w:tmpl w:val="35F2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11393"/>
    <w:multiLevelType w:val="multilevel"/>
    <w:tmpl w:val="4F9A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C26AA"/>
    <w:multiLevelType w:val="multilevel"/>
    <w:tmpl w:val="1EB6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582427"/>
    <w:multiLevelType w:val="multilevel"/>
    <w:tmpl w:val="58E6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8621B"/>
    <w:multiLevelType w:val="multilevel"/>
    <w:tmpl w:val="BBF0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8034D4"/>
    <w:multiLevelType w:val="multilevel"/>
    <w:tmpl w:val="D3DC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5D6E79"/>
    <w:multiLevelType w:val="multilevel"/>
    <w:tmpl w:val="AA10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FC5639"/>
    <w:multiLevelType w:val="multilevel"/>
    <w:tmpl w:val="22F8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963A31"/>
    <w:multiLevelType w:val="hybridMultilevel"/>
    <w:tmpl w:val="1B363116"/>
    <w:lvl w:ilvl="0" w:tplc="286292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815750">
    <w:abstractNumId w:val="5"/>
  </w:num>
  <w:num w:numId="2" w16cid:durableId="1806310116">
    <w:abstractNumId w:val="2"/>
  </w:num>
  <w:num w:numId="3" w16cid:durableId="520163562">
    <w:abstractNumId w:val="6"/>
  </w:num>
  <w:num w:numId="4" w16cid:durableId="1034187064">
    <w:abstractNumId w:val="3"/>
  </w:num>
  <w:num w:numId="5" w16cid:durableId="1962492161">
    <w:abstractNumId w:val="4"/>
  </w:num>
  <w:num w:numId="6" w16cid:durableId="170344041">
    <w:abstractNumId w:val="0"/>
  </w:num>
  <w:num w:numId="7" w16cid:durableId="1637564405">
    <w:abstractNumId w:val="1"/>
  </w:num>
  <w:num w:numId="8" w16cid:durableId="2015645944">
    <w:abstractNumId w:val="7"/>
  </w:num>
  <w:num w:numId="9" w16cid:durableId="98794524">
    <w:abstractNumId w:val="8"/>
  </w:num>
  <w:num w:numId="10" w16cid:durableId="84767513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0E4"/>
    <w:rsid w:val="00063052"/>
    <w:rsid w:val="000D3E8A"/>
    <w:rsid w:val="00281321"/>
    <w:rsid w:val="002E6243"/>
    <w:rsid w:val="003F45C4"/>
    <w:rsid w:val="004C21C9"/>
    <w:rsid w:val="004D0F97"/>
    <w:rsid w:val="005C60A1"/>
    <w:rsid w:val="00644637"/>
    <w:rsid w:val="00785DCD"/>
    <w:rsid w:val="007E7C22"/>
    <w:rsid w:val="00865B69"/>
    <w:rsid w:val="009710E4"/>
    <w:rsid w:val="009E3D9C"/>
    <w:rsid w:val="00CC38CE"/>
    <w:rsid w:val="00DF0F59"/>
    <w:rsid w:val="00F744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7F5C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0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10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10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0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0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0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10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10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0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0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0E4"/>
    <w:rPr>
      <w:rFonts w:eastAsiaTheme="majorEastAsia" w:cstheme="majorBidi"/>
      <w:color w:val="272727" w:themeColor="text1" w:themeTint="D8"/>
    </w:rPr>
  </w:style>
  <w:style w:type="paragraph" w:styleId="Title">
    <w:name w:val="Title"/>
    <w:basedOn w:val="Normal"/>
    <w:next w:val="Normal"/>
    <w:link w:val="TitleChar"/>
    <w:uiPriority w:val="10"/>
    <w:qFormat/>
    <w:rsid w:val="00971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0E4"/>
    <w:pPr>
      <w:spacing w:before="160"/>
      <w:jc w:val="center"/>
    </w:pPr>
    <w:rPr>
      <w:i/>
      <w:iCs/>
      <w:color w:val="404040" w:themeColor="text1" w:themeTint="BF"/>
    </w:rPr>
  </w:style>
  <w:style w:type="character" w:customStyle="1" w:styleId="QuoteChar">
    <w:name w:val="Quote Char"/>
    <w:basedOn w:val="DefaultParagraphFont"/>
    <w:link w:val="Quote"/>
    <w:uiPriority w:val="29"/>
    <w:rsid w:val="009710E4"/>
    <w:rPr>
      <w:i/>
      <w:iCs/>
      <w:color w:val="404040" w:themeColor="text1" w:themeTint="BF"/>
    </w:rPr>
  </w:style>
  <w:style w:type="paragraph" w:styleId="ListParagraph">
    <w:name w:val="List Paragraph"/>
    <w:basedOn w:val="Normal"/>
    <w:uiPriority w:val="34"/>
    <w:qFormat/>
    <w:rsid w:val="009710E4"/>
    <w:pPr>
      <w:ind w:left="720"/>
      <w:contextualSpacing/>
    </w:pPr>
  </w:style>
  <w:style w:type="character" w:styleId="IntenseEmphasis">
    <w:name w:val="Intense Emphasis"/>
    <w:basedOn w:val="DefaultParagraphFont"/>
    <w:uiPriority w:val="21"/>
    <w:qFormat/>
    <w:rsid w:val="009710E4"/>
    <w:rPr>
      <w:i/>
      <w:iCs/>
      <w:color w:val="0F4761" w:themeColor="accent1" w:themeShade="BF"/>
    </w:rPr>
  </w:style>
  <w:style w:type="paragraph" w:styleId="IntenseQuote">
    <w:name w:val="Intense Quote"/>
    <w:basedOn w:val="Normal"/>
    <w:next w:val="Normal"/>
    <w:link w:val="IntenseQuoteChar"/>
    <w:uiPriority w:val="30"/>
    <w:qFormat/>
    <w:rsid w:val="00971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0E4"/>
    <w:rPr>
      <w:i/>
      <w:iCs/>
      <w:color w:val="0F4761" w:themeColor="accent1" w:themeShade="BF"/>
    </w:rPr>
  </w:style>
  <w:style w:type="character" w:styleId="IntenseReference">
    <w:name w:val="Intense Reference"/>
    <w:basedOn w:val="DefaultParagraphFont"/>
    <w:uiPriority w:val="32"/>
    <w:qFormat/>
    <w:rsid w:val="009710E4"/>
    <w:rPr>
      <w:b/>
      <w:bCs/>
      <w:smallCaps/>
      <w:color w:val="0F4761" w:themeColor="accent1" w:themeShade="BF"/>
      <w:spacing w:val="5"/>
    </w:rPr>
  </w:style>
  <w:style w:type="paragraph" w:styleId="NormalWeb">
    <w:name w:val="Normal (Web)"/>
    <w:basedOn w:val="Normal"/>
    <w:uiPriority w:val="99"/>
    <w:semiHidden/>
    <w:unhideWhenUsed/>
    <w:rsid w:val="009710E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710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0E4"/>
  </w:style>
  <w:style w:type="paragraph" w:styleId="Footer">
    <w:name w:val="footer"/>
    <w:basedOn w:val="Normal"/>
    <w:link w:val="FooterChar"/>
    <w:uiPriority w:val="99"/>
    <w:unhideWhenUsed/>
    <w:rsid w:val="009710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0E4"/>
  </w:style>
  <w:style w:type="character" w:styleId="Strong">
    <w:name w:val="Strong"/>
    <w:basedOn w:val="DefaultParagraphFont"/>
    <w:uiPriority w:val="22"/>
    <w:qFormat/>
    <w:rsid w:val="009710E4"/>
    <w:rPr>
      <w:b/>
      <w:bCs/>
    </w:rPr>
  </w:style>
  <w:style w:type="table" w:styleId="TableGrid">
    <w:name w:val="Table Grid"/>
    <w:basedOn w:val="TableNormal"/>
    <w:uiPriority w:val="39"/>
    <w:rsid w:val="000D3E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PSWR 1038 - TEMPLATE FOR ASSIGNMENT #2.dotx</Template>
  <TotalTime>2</TotalTime>
  <Pages>3</Pages>
  <Words>367</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Landry</dc:creator>
  <cp:keywords/>
  <dc:description/>
  <cp:lastModifiedBy>Kim Landry</cp:lastModifiedBy>
  <cp:revision>2</cp:revision>
  <dcterms:created xsi:type="dcterms:W3CDTF">2026-07-16T13:21:00Z</dcterms:created>
  <dcterms:modified xsi:type="dcterms:W3CDTF">2026-07-16T13:21:00Z</dcterms:modified>
</cp:coreProperties>
</file>