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5" w:before="0" w:after="40"/>
        <w:jc w:val="center"/>
        <w:rPr>
          <w:rFonts w:ascii="Times New Roman" w:hAnsi="Times New Roman" w:cs="Times New Roman"/>
          <w:b/>
          <w:bCs/>
          <w:color w:themeColor="dark1" w:val="000000"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color w:themeColor="dark1" w:val="000000"/>
          <w:sz w:val="28"/>
          <w:szCs w:val="28"/>
          <w:lang w:val="ru-RU"/>
        </w:rPr>
        <w:t xml:space="preserve">Задача на оценку трудозатрат 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color w:themeColor="dark1" w:val="000000"/>
          <w:sz w:val="28"/>
          <w:szCs w:val="28"/>
          <w:lang w:val="ru-RU"/>
        </w:rPr>
      </w:pPr>
      <w:r>
        <w:rPr>
          <w:rFonts w:cs="Times New Roman" w:ascii="Times New Roman" w:hAnsi="Times New Roman"/>
          <w:b/>
          <w:bCs/>
          <w:color w:themeColor="dark1" w:val="000000"/>
          <w:sz w:val="28"/>
          <w:szCs w:val="28"/>
          <w:lang w:val="ru-RU"/>
        </w:rPr>
        <w:t xml:space="preserve">по проекту создания сервиса Россельхознадзора «Цифровой надзор» </w:t>
        <w:br/>
        <w:t xml:space="preserve">единой цифровой платформы Российской Федерации «ГосТех» </w:t>
        <w:br/>
        <w:t xml:space="preserve">в части государственного ветеринарного надзора </w:t>
        <w:br/>
        <w:t>(для Аналитической системы Россельхознадзора (далее – Аналитическая система РСХН )</w:t>
      </w:r>
    </w:p>
    <w:p>
      <w:pPr>
        <w:pStyle w:val="Normal"/>
        <w:spacing w:lineRule="auto" w:line="245" w:before="0" w:after="40"/>
        <w:jc w:val="center"/>
        <w:rPr>
          <w:rFonts w:ascii="Times New Roman" w:hAnsi="Times New Roman" w:cs="Times New Roman"/>
          <w:i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i/>
          <w:color w:themeColor="dark1" w:val="000000"/>
          <w:sz w:val="24"/>
          <w:lang w:val="ru-RU"/>
        </w:rPr>
        <w:t>Документ подготовлен по итогам трех рабочих встреч (13.03.2026, 18.03.2026 и 20.03.2026) и предназначен для команды аналитической системы как сводное описание объема работ, интеграционного контура, пользовательских сценариев, ограничений, уточнений по третьей встрече и открытых вопросов.</w:t>
      </w:r>
    </w:p>
    <w:p>
      <w:pPr>
        <w:pStyle w:val="Normal"/>
        <w:spacing w:lineRule="auto" w:line="245" w:before="0" w:after="40"/>
        <w:jc w:val="center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</w:r>
    </w:p>
    <w:p>
      <w:pPr>
        <w:pStyle w:val="Heading1"/>
        <w:spacing w:before="120" w:after="60"/>
        <w:ind w:hanging="0" w:start="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1. Кратко: суть проекта и главный вывод</w:t>
      </w:r>
    </w:p>
    <w:tbl>
      <w:tblPr>
        <w:tblW w:w="8789" w:type="dxa"/>
        <w:jc w:val="center"/>
        <w:tblInd w:w="0" w:type="dxa"/>
        <w:tblLayout w:type="fixed"/>
        <w:tblCellMar>
          <w:top w:w="90" w:type="dxa"/>
          <w:start w:w="110" w:type="dxa"/>
          <w:bottom w:w="90" w:type="dxa"/>
          <w:end w:w="110" w:type="dxa"/>
        </w:tblCellMar>
      </w:tblPr>
      <w:tblGrid>
        <w:gridCol w:w="2835"/>
        <w:gridCol w:w="5954"/>
      </w:tblGrid>
      <w:tr>
        <w:trPr/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dark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dark1" w:val="000000"/>
                <w:kern w:val="0"/>
                <w:sz w:val="24"/>
                <w:szCs w:val="24"/>
                <w:lang w:val="en-US" w:eastAsia="en-US" w:bidi="ar-SA"/>
              </w:rPr>
              <w:t>Пункт</w:t>
            </w:r>
          </w:p>
        </w:tc>
        <w:tc>
          <w:tcPr>
            <w:tcW w:w="59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dark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dark1" w:val="000000"/>
                <w:kern w:val="0"/>
                <w:sz w:val="24"/>
                <w:szCs w:val="24"/>
                <w:lang w:val="en-US" w:eastAsia="en-US" w:bidi="ar-SA"/>
              </w:rPr>
              <w:t>Содержание</w:t>
            </w:r>
          </w:p>
        </w:tc>
      </w:tr>
      <w:tr>
        <w:trPr/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dark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dark1" w:val="000000"/>
                <w:kern w:val="0"/>
                <w:sz w:val="24"/>
                <w:szCs w:val="24"/>
                <w:lang w:val="en-US" w:eastAsia="en-US" w:bidi="ar-SA"/>
              </w:rPr>
              <w:t>Что создается</w:t>
            </w:r>
          </w:p>
        </w:tc>
        <w:tc>
          <w:tcPr>
            <w:tcW w:w="59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dark1" w:val="000000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color w:themeColor="dark1" w:val="000000"/>
                <w:kern w:val="0"/>
                <w:sz w:val="24"/>
                <w:szCs w:val="24"/>
                <w:lang w:val="ru-RU" w:eastAsia="en-US" w:bidi="ar-SA"/>
              </w:rPr>
              <w:t>Сервис цифровых индикаторов риска на платформе ГосТех и доработки аналитической системы Росельхознадзора для обработки индикаторов, работы с документами и формирования отчетности.</w:t>
            </w:r>
          </w:p>
        </w:tc>
      </w:tr>
      <w:tr>
        <w:trPr/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dark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dark1" w:val="000000"/>
                <w:kern w:val="0"/>
                <w:sz w:val="24"/>
                <w:szCs w:val="24"/>
                <w:lang w:val="en-US" w:eastAsia="en-US" w:bidi="ar-SA"/>
              </w:rPr>
              <w:t>Роль аналитической системы</w:t>
            </w:r>
          </w:p>
        </w:tc>
        <w:tc>
          <w:tcPr>
            <w:tcW w:w="59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dark1" w:val="000000"/>
                <w:lang w:val="ru-RU"/>
              </w:rPr>
            </w:pPr>
            <w:r>
              <w:rPr>
                <w:rFonts w:cs="Times New Roman" w:ascii="Times New Roman" w:hAnsi="Times New Roman"/>
                <w:color w:themeColor="dark1" w:val="000000"/>
                <w:kern w:val="0"/>
                <w:sz w:val="24"/>
                <w:szCs w:val="22"/>
                <w:lang w:val="ru-RU" w:eastAsia="en-US" w:bidi="ar-SA"/>
              </w:rPr>
              <w:t>Не считать модели и не строить сервисы на ГосТех, а обеспечить пользовательский интерфейс, интеграцию через Федеральная государственная информационная система (</w:t>
            </w:r>
            <w:r>
              <w:rPr>
                <w:rFonts w:cs="Times New Roman" w:ascii="Times New Roman" w:hAnsi="Times New Roman"/>
                <w:b/>
                <w:bCs/>
                <w:color w:themeColor="dark1" w:val="000000"/>
                <w:kern w:val="0"/>
                <w:sz w:val="24"/>
                <w:szCs w:val="22"/>
                <w:lang w:val="ru-RU" w:eastAsia="en-US" w:bidi="ar-SA"/>
              </w:rPr>
              <w:t>ФГИС</w:t>
            </w:r>
            <w:r>
              <w:rPr>
                <w:rFonts w:cs="Times New Roman" w:ascii="Times New Roman" w:hAnsi="Times New Roman"/>
                <w:color w:themeColor="dark1" w:val="000000"/>
                <w:kern w:val="0"/>
                <w:sz w:val="24"/>
                <w:szCs w:val="22"/>
                <w:lang w:val="ru-RU" w:eastAsia="en-US" w:bidi="ar-SA"/>
              </w:rPr>
              <w:t>) Интегрированная ведомственная информационная система (</w:t>
            </w:r>
            <w:r>
              <w:rPr>
                <w:rFonts w:cs="Times New Roman" w:ascii="Times New Roman" w:hAnsi="Times New Roman"/>
                <w:b/>
                <w:bCs/>
                <w:color w:themeColor="dark1" w:val="000000"/>
                <w:kern w:val="0"/>
                <w:sz w:val="24"/>
                <w:szCs w:val="22"/>
                <w:lang w:val="ru-RU" w:eastAsia="en-US" w:bidi="ar-SA"/>
              </w:rPr>
              <w:t>ИВИС</w:t>
            </w:r>
            <w:r>
              <w:rPr>
                <w:rFonts w:cs="Times New Roman" w:ascii="Times New Roman" w:hAnsi="Times New Roman"/>
                <w:color w:themeColor="dark1" w:val="000000"/>
                <w:kern w:val="0"/>
                <w:sz w:val="24"/>
                <w:szCs w:val="22"/>
                <w:lang w:val="ru-RU" w:eastAsia="en-US" w:bidi="ar-SA"/>
              </w:rPr>
              <w:t xml:space="preserve">), формирование и отправку </w:t>
            </w:r>
            <w:r>
              <w:rPr>
                <w:rFonts w:cs="Times New Roman" w:ascii="Times New Roman" w:hAnsi="Times New Roman"/>
                <w:color w:themeColor="dark1" w:val="000000"/>
                <w:kern w:val="0"/>
                <w:sz w:val="24"/>
                <w:szCs w:val="22"/>
                <w:lang w:val="en-US" w:eastAsia="en-US" w:bidi="ar-SA"/>
              </w:rPr>
              <w:t>XML</w:t>
            </w:r>
            <w:r>
              <w:rPr>
                <w:rFonts w:cs="Times New Roman" w:ascii="Times New Roman" w:hAnsi="Times New Roman"/>
                <w:color w:themeColor="dark1" w:val="000000"/>
                <w:kern w:val="0"/>
                <w:sz w:val="24"/>
                <w:szCs w:val="22"/>
                <w:lang w:val="ru-RU" w:eastAsia="en-US" w:bidi="ar-SA"/>
              </w:rPr>
              <w:t>, прием и отправку файлов, хранение версий документов, передачу оценки качества генерации и аналитическую отчетность.</w:t>
            </w:r>
          </w:p>
        </w:tc>
      </w:tr>
      <w:tr>
        <w:trPr/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dark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dark1" w:val="000000"/>
                <w:kern w:val="0"/>
                <w:sz w:val="24"/>
                <w:szCs w:val="24"/>
                <w:lang w:val="en-US" w:eastAsia="en-US" w:bidi="ar-SA"/>
              </w:rPr>
              <w:t>Главный вывод</w:t>
            </w:r>
          </w:p>
        </w:tc>
        <w:tc>
          <w:tcPr>
            <w:tcW w:w="59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dark1" w:val="000000"/>
                <w:lang w:val="ru-RU"/>
              </w:rPr>
            </w:pPr>
            <w:r>
              <w:rPr>
                <w:rFonts w:cs="Times New Roman" w:ascii="Times New Roman" w:hAnsi="Times New Roman"/>
                <w:color w:themeColor="dark1" w:val="000000"/>
                <w:kern w:val="0"/>
                <w:sz w:val="24"/>
                <w:szCs w:val="22"/>
                <w:lang w:val="ru-RU" w:eastAsia="en-US" w:bidi="ar-SA"/>
              </w:rPr>
              <w:t>Команда аналитической системы должна реализовать не только отображение данных, но и полноценный сквозной процесс: подтверждение индикаторов инспектором, вызов сервисов, прием и хранение файлов, локальную редактуру сгенерированных документов пользователем, возврат итоговой версии в систему, передачу оценки качества генерации и отправку полного пакета в ГосТех.</w:t>
            </w:r>
          </w:p>
        </w:tc>
      </w:tr>
    </w:tbl>
    <w:p>
      <w:pPr>
        <w:pStyle w:val="Heading1"/>
        <w:spacing w:before="120" w:after="60"/>
        <w:ind w:hanging="0" w:start="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2. Что зафиксировано по границам проекта</w:t>
      </w:r>
    </w:p>
    <w:p>
      <w:pPr>
        <w:pStyle w:val="Normal"/>
        <w:spacing w:lineRule="auto" w:line="245" w:before="0" w:after="40"/>
        <w:ind w:start="34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Функциональные требования, которые обсуждались на встречах, относятся к аналитической системе и ее взаимодействию с сервисами на платформе ГосТех.</w:t>
      </w:r>
    </w:p>
    <w:p>
      <w:pPr>
        <w:pStyle w:val="Normal"/>
        <w:spacing w:lineRule="auto" w:line="245" w:before="0" w:after="40"/>
        <w:ind w:start="34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Под «сервисом» понимается совокупность сервисов на ГосТех и аналитической системы, но зона ответственности команды аналитической системы ограничена только своей частью.</w:t>
      </w:r>
    </w:p>
    <w:p>
      <w:pPr>
        <w:pStyle w:val="Normal"/>
        <w:spacing w:lineRule="auto" w:line="245" w:before="0" w:after="40"/>
        <w:ind w:start="34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Аналитическая система взаимодействует не с внешними ФОИВ напрямую, а только с сервисами, предоставленными в контуре ГосТех.</w:t>
      </w:r>
    </w:p>
    <w:p>
      <w:pPr>
        <w:pStyle w:val="Normal"/>
        <w:spacing w:lineRule="auto" w:line="245" w:before="0" w:after="40"/>
        <w:ind w:start="34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Взаимодействие выполняется через интеграционный контур ФГИС ИВИС.</w:t>
      </w:r>
    </w:p>
    <w:p>
      <w:pPr>
        <w:pStyle w:val="Normal"/>
        <w:spacing w:lineRule="auto" w:line="245" w:before="0" w:after="40"/>
        <w:ind w:start="34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Система межведомственного электронного взаимодействия (</w:t>
      </w:r>
      <w:r>
        <w:rPr>
          <w:rFonts w:cs="Times New Roman" w:ascii="Times New Roman" w:hAnsi="Times New Roman"/>
          <w:b/>
          <w:bCs/>
          <w:color w:themeColor="dark1" w:val="000000"/>
          <w:sz w:val="24"/>
          <w:szCs w:val="24"/>
          <w:lang w:val="ru-RU"/>
        </w:rPr>
        <w:t>СМЭВ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) нужна только как способ п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auto" w:val="clear"/>
          <w:lang w:val="ru-RU"/>
        </w:rPr>
        <w:t>ередачи сведений; отдельного прямого подключения аналитической системы к иным ФОИВ не пред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полагается.</w:t>
      </w:r>
    </w:p>
    <w:p>
      <w:pPr>
        <w:pStyle w:val="Heading1"/>
        <w:spacing w:before="120" w:after="60"/>
        <w:ind w:hanging="0" w:start="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3. Архитектура и интеграционный контур</w:t>
      </w:r>
    </w:p>
    <w:p>
      <w:pPr>
        <w:pStyle w:val="Normal"/>
        <w:spacing w:lineRule="auto" w:line="245" w:before="0" w:after="40"/>
        <w:ind w:start="34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Основные компоненты решения:</w:t>
      </w:r>
    </w:p>
    <w:p>
      <w:pPr>
        <w:pStyle w:val="Normal"/>
        <w:spacing w:lineRule="auto" w:line="245" w:before="0" w:after="40"/>
        <w:ind w:start="68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FDE9A9" w:val="clear"/>
          <w:lang w:val="ru-RU"/>
        </w:rPr>
        <w:t>сервис на платформе ГосТех</w:t>
      </w:r>
    </w:p>
    <w:p>
      <w:pPr>
        <w:pStyle w:val="Normal"/>
        <w:spacing w:lineRule="auto" w:line="245" w:before="0" w:after="40"/>
        <w:ind w:start="68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FDE9A9" w:val="clear"/>
          <w:lang w:val="ru-RU"/>
        </w:rPr>
        <w:t>аналитическая система Росельхознадзора</w:t>
      </w:r>
    </w:p>
    <w:p>
      <w:pPr>
        <w:pStyle w:val="Normal"/>
        <w:spacing w:lineRule="auto" w:line="245" w:before="0" w:after="40"/>
        <w:ind w:start="68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FDE9A9" w:val="clear"/>
          <w:lang w:val="ru-RU"/>
        </w:rPr>
        <w:t>интеграционный контур ФГИС ИВИС</w:t>
      </w:r>
    </w:p>
    <w:p>
      <w:pPr>
        <w:pStyle w:val="Normal"/>
        <w:spacing w:lineRule="auto" w:line="245" w:before="0" w:after="40"/>
        <w:ind w:start="68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u w:val="none"/>
          <w:shd w:fill="FDE9A9" w:val="clear"/>
          <w:lang w:val="ru-RU"/>
        </w:rPr>
        <w:t>СМЭВ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 как транспорт обмена сведениями</w:t>
      </w:r>
    </w:p>
    <w:p>
      <w:pPr>
        <w:pStyle w:val="Normal"/>
        <w:spacing w:lineRule="auto" w:line="245" w:before="0" w:after="40"/>
        <w:ind w:start="68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сервис сбора доказательной базы на ГосТех</w:t>
      </w:r>
    </w:p>
    <w:p>
      <w:pPr>
        <w:pStyle w:val="Normal"/>
        <w:spacing w:lineRule="auto" w:line="245" w:before="0" w:after="40"/>
        <w:ind w:start="68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сервис взаимодействия с большой языковой моделью на ГосТех</w:t>
      </w:r>
    </w:p>
    <w:p>
      <w:pPr>
        <w:pStyle w:val="Normal"/>
        <w:spacing w:lineRule="auto" w:line="245" w:before="0" w:after="40"/>
        <w:ind w:start="34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Ключевой архитектурный принцип: все вызовы сервисов на ГосТех выполняются через ИВИС; прямых вызовов из аналитической системы к сервисам на ГосТех быть не должно.</w:t>
      </w:r>
    </w:p>
    <w:p>
      <w:pPr>
        <w:pStyle w:val="Normal"/>
        <w:spacing w:lineRule="auto" w:line="245" w:before="0" w:after="40"/>
        <w:ind w:start="34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Криптографическая и инфраструктурная часть интеграции, связанная со СМЭВ, закрывается на стороне ИВИС. Для аналитической системы это означает необходимость уметь вызывать </w:t>
      </w:r>
      <w:r>
        <w:rPr>
          <w:rFonts w:cs="Times New Roman" w:ascii="Times New Roman" w:hAnsi="Times New Roman"/>
          <w:color w:themeColor="dark1" w:val="000000"/>
          <w:sz w:val="24"/>
          <w:szCs w:val="24"/>
        </w:rPr>
        <w:t>SOAP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-сервис и собирать корректный </w:t>
      </w:r>
      <w:r>
        <w:rPr>
          <w:rFonts w:cs="Times New Roman" w:ascii="Times New Roman" w:hAnsi="Times New Roman"/>
          <w:color w:themeColor="dark1" w:val="000000"/>
          <w:sz w:val="24"/>
          <w:szCs w:val="24"/>
        </w:rPr>
        <w:t>XML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 по заданной </w:t>
      </w:r>
      <w:r>
        <w:rPr>
          <w:rFonts w:cs="Times New Roman" w:ascii="Times New Roman" w:hAnsi="Times New Roman"/>
          <w:color w:themeColor="dark1" w:val="000000"/>
          <w:sz w:val="24"/>
          <w:szCs w:val="24"/>
        </w:rPr>
        <w:t>XSD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-схеме.</w:t>
      </w:r>
    </w:p>
    <w:p>
      <w:pPr>
        <w:pStyle w:val="Normal"/>
        <w:spacing w:lineRule="auto" w:line="245" w:before="0" w:after="40"/>
        <w:ind w:start="34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Внутри своей зоны команда должна исходить из того, что взаимодействие выполняется по </w:t>
      </w:r>
      <w:r>
        <w:rPr>
          <w:rFonts w:cs="Times New Roman" w:ascii="Times New Roman" w:hAnsi="Times New Roman"/>
          <w:color w:themeColor="dark1" w:val="000000"/>
          <w:sz w:val="24"/>
          <w:szCs w:val="24"/>
        </w:rPr>
        <w:t>SOAP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, с </w:t>
      </w:r>
      <w:r>
        <w:rPr>
          <w:rFonts w:cs="Times New Roman" w:ascii="Times New Roman" w:hAnsi="Times New Roman"/>
          <w:color w:themeColor="dark1" w:val="000000"/>
          <w:sz w:val="24"/>
          <w:szCs w:val="24"/>
        </w:rPr>
        <w:t>XML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 как основным форматом обмена, а конечный пакет может включать также вложения.</w:t>
      </w:r>
    </w:p>
    <w:p>
      <w:pPr>
        <w:pStyle w:val="Heading1"/>
        <w:spacing w:before="120" w:after="60"/>
        <w:ind w:hanging="0" w:start="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4. Сквозной процесс, который должна поддержать система</w:t>
      </w:r>
    </w:p>
    <w:p>
      <w:pPr>
        <w:pStyle w:val="Normal"/>
        <w:spacing w:lineRule="auto" w:line="245" w:before="0" w:after="40"/>
        <w:ind w:start="17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lang w:val="ru-RU"/>
        </w:rPr>
        <w:t>1. Модель или расчетный механизм формирует срабатывание цифрового индикатора риска.</w:t>
      </w:r>
    </w:p>
    <w:p>
      <w:pPr>
        <w:pStyle w:val="Normal"/>
        <w:spacing w:lineRule="auto" w:line="245" w:before="0" w:after="40"/>
        <w:ind w:start="17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lang w:val="ru-RU"/>
        </w:rPr>
        <w:t>2. Индикатор отображается в аналитической системе.</w:t>
      </w:r>
    </w:p>
    <w:p>
      <w:pPr>
        <w:pStyle w:val="Normal"/>
        <w:spacing w:lineRule="auto" w:line="245" w:before="0" w:after="40"/>
        <w:ind w:start="17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lang w:val="ru-RU"/>
        </w:rPr>
        <w:t>3. Инспектор откр</w:t>
      </w: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>ывает форму обработки</w:t>
      </w:r>
      <w:r>
        <w:rPr>
          <w:rFonts w:cs="Times New Roman" w:ascii="Times New Roman" w:hAnsi="Times New Roman"/>
          <w:color w:themeColor="dark1" w:val="000000"/>
          <w:sz w:val="24"/>
          <w:lang w:val="ru-RU"/>
        </w:rPr>
        <w:t xml:space="preserve"> индикатора, подтверждает или отклоняет его и указывает наруше</w:t>
      </w: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>нные пункты нормативн</w:t>
      </w:r>
      <w:r>
        <w:rPr>
          <w:rFonts w:cs="Times New Roman" w:ascii="Times New Roman" w:hAnsi="Times New Roman"/>
          <w:color w:themeColor="dark1" w:val="000000"/>
          <w:sz w:val="24"/>
          <w:lang w:val="ru-RU"/>
        </w:rPr>
        <w:t>ых правовых актов.</w:t>
      </w:r>
    </w:p>
    <w:p>
      <w:pPr>
        <w:pStyle w:val="Normal"/>
        <w:spacing w:lineRule="auto" w:line="245" w:before="0" w:after="40"/>
        <w:ind w:start="17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lang w:val="ru-RU"/>
        </w:rPr>
        <w:t>4. После подтверждения индикатора инспектор запускает сбор доказательной базы.</w:t>
      </w:r>
    </w:p>
    <w:p>
      <w:pPr>
        <w:pStyle w:val="Normal"/>
        <w:spacing w:lineRule="auto" w:line="245" w:before="0" w:after="40"/>
        <w:ind w:start="17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lang w:val="ru-RU"/>
        </w:rPr>
        <w:t>5. Сервис сбора доказательной базы на ГосТех работает как черный ящик: получает необходимые идентификаторы и возвращает один или несколько файлов по участвующим в расчете сущностям.</w:t>
      </w:r>
    </w:p>
    <w:p>
      <w:pPr>
        <w:pStyle w:val="Normal"/>
        <w:spacing w:lineRule="auto" w:line="245" w:before="0" w:after="40"/>
        <w:ind w:start="17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lang w:val="ru-RU"/>
        </w:rPr>
        <w:t xml:space="preserve">6. Система принимает пакет файлов, сохраняет его и предоставляет пользователю просмотр </w:t>
      </w:r>
      <w:r>
        <w:rPr>
          <w:rFonts w:cs="Times New Roman" w:ascii="Times New Roman" w:hAnsi="Times New Roman"/>
          <w:color w:themeColor="dark1" w:val="000000"/>
          <w:sz w:val="24"/>
          <w:shd w:fill="FDE9A9" w:val="clear"/>
          <w:lang w:val="ru-RU"/>
        </w:rPr>
        <w:t>или скачивание (для просмотра)</w:t>
      </w:r>
      <w:r>
        <w:rPr>
          <w:rFonts w:cs="Times New Roman" w:ascii="Times New Roman" w:hAnsi="Times New Roman"/>
          <w:color w:themeColor="dark1" w:val="000000"/>
          <w:sz w:val="24"/>
          <w:lang w:val="ru-RU"/>
        </w:rPr>
        <w:t>. Эти файлы не редактируются.</w:t>
      </w:r>
    </w:p>
    <w:p>
      <w:pPr>
        <w:pStyle w:val="Normal"/>
        <w:spacing w:lineRule="auto" w:line="245" w:before="0" w:after="40"/>
        <w:ind w:start="17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lang w:val="ru-RU"/>
        </w:rPr>
        <w:t>7. После получения доказательной базы инспектор запускает формирование документов с помощью большой языковой модели.</w:t>
      </w:r>
    </w:p>
    <w:p>
      <w:pPr>
        <w:pStyle w:val="Normal"/>
        <w:spacing w:lineRule="auto" w:line="245" w:before="0" w:after="40"/>
        <w:ind w:start="17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lang w:val="ru-RU"/>
        </w:rPr>
        <w:t xml:space="preserve">8. В большую языковую модель через ИВИС передаются </w:t>
      </w:r>
      <w:r>
        <w:rPr>
          <w:rFonts w:cs="Times New Roman" w:ascii="Times New Roman" w:hAnsi="Times New Roman"/>
          <w:color w:themeColor="dark1" w:val="000000"/>
          <w:sz w:val="24"/>
        </w:rPr>
        <w:t>XML</w:t>
      </w:r>
      <w:r>
        <w:rPr>
          <w:rFonts w:cs="Times New Roman" w:ascii="Times New Roman" w:hAnsi="Times New Roman"/>
          <w:color w:themeColor="dark1" w:val="000000"/>
          <w:sz w:val="24"/>
          <w:lang w:val="ru-RU"/>
        </w:rPr>
        <w:t>, доказательная база и служебные сведения по индикатору, нарушению, хозяйствующему субъекту и площадке.</w:t>
      </w:r>
    </w:p>
    <w:p>
      <w:pPr>
        <w:pStyle w:val="Normal"/>
        <w:spacing w:lineRule="auto" w:line="245" w:before="0" w:after="40"/>
        <w:ind w:start="17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lang w:val="ru-RU"/>
        </w:rPr>
        <w:t>9. Большая языковая м</w:t>
      </w:r>
      <w:r>
        <w:rPr>
          <w:rFonts w:cs="Times New Roman" w:ascii="Times New Roman" w:hAnsi="Times New Roman"/>
          <w:color w:themeColor="dark1" w:val="000000"/>
          <w:sz w:val="24"/>
          <w:u w:val="none"/>
          <w:lang w:val="ru-RU"/>
        </w:rPr>
        <w:t xml:space="preserve">одель возвращает один </w:t>
      </w:r>
      <w:r>
        <w:rPr>
          <w:rFonts w:cs="Times New Roman" w:ascii="Times New Roman" w:hAnsi="Times New Roman"/>
          <w:color w:themeColor="dark1" w:val="000000"/>
          <w:sz w:val="24"/>
          <w:lang w:val="ru-RU"/>
        </w:rPr>
        <w:t>или несколько проектов документов в редактируемом формате. Базово ожидаются мотивированное представление о проведении проверки и акт дистанционного мониторинга с приложениями.</w:t>
      </w:r>
    </w:p>
    <w:p>
      <w:pPr>
        <w:pStyle w:val="Normal"/>
        <w:spacing w:lineRule="auto" w:line="245" w:before="0" w:after="40"/>
        <w:ind w:start="17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lang w:val="ru-RU"/>
        </w:rPr>
        <w:t>10. Пользователь скачивает полученный документ в своем рабочем пространстве, редактирует его локально и затем загружает итоговую редакцию обратно в систему.</w:t>
      </w:r>
    </w:p>
    <w:p>
      <w:pPr>
        <w:pStyle w:val="Normal"/>
        <w:spacing w:lineRule="auto" w:line="245" w:before="0" w:after="40"/>
        <w:ind w:start="17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lang w:val="ru-RU"/>
        </w:rPr>
        <w:t>11. В системе должны быть сохранены как минимум две версии документа: исходная версия, полученная от большой языковой модели, и итоговая версия, подготовленная инспектором.</w:t>
      </w:r>
    </w:p>
    <w:p>
      <w:pPr>
        <w:pStyle w:val="Normal"/>
        <w:spacing w:lineRule="auto" w:line="245" w:before="0" w:after="40"/>
        <w:ind w:start="17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lang w:val="ru-RU"/>
        </w:rPr>
        <w:t xml:space="preserve">12. После загрузки итоговой редакции инспектор указывает в интерфейсе оценку качества генерации. В сервис большой языковой модели отправляются </w:t>
      </w:r>
      <w:r>
        <w:rPr>
          <w:rFonts w:cs="Times New Roman" w:ascii="Times New Roman" w:hAnsi="Times New Roman"/>
          <w:color w:themeColor="dark1" w:val="000000"/>
          <w:sz w:val="24"/>
          <w:shd w:fill="FDE9A9" w:val="clear"/>
          <w:lang w:val="ru-RU"/>
        </w:rPr>
        <w:t>исходная версия, итоговая версия и метрика оценки релевантности</w:t>
      </w:r>
      <w:r>
        <w:rPr>
          <w:rFonts w:cs="Times New Roman" w:ascii="Times New Roman" w:hAnsi="Times New Roman"/>
          <w:color w:themeColor="dark1" w:val="000000"/>
          <w:sz w:val="24"/>
          <w:lang w:val="ru-RU"/>
        </w:rPr>
        <w:t>.</w:t>
      </w:r>
    </w:p>
    <w:p>
      <w:pPr>
        <w:pStyle w:val="Normal"/>
        <w:spacing w:lineRule="auto" w:line="245" w:before="0" w:after="40"/>
        <w:ind w:start="17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lang w:val="ru-RU"/>
        </w:rPr>
        <w:t xml:space="preserve">13. После подготовки итоговой редакции система формирует и отправляет в сервис ГосТех полный пакет </w:t>
      </w:r>
      <w:r>
        <w:rPr>
          <w:rFonts w:cs="Times New Roman" w:ascii="Times New Roman" w:hAnsi="Times New Roman"/>
          <w:color w:themeColor="dark1" w:val="000000"/>
          <w:sz w:val="24"/>
          <w:shd w:fill="FDE9A9" w:val="clear"/>
        </w:rPr>
        <w:t>XML</w:t>
      </w:r>
      <w:r>
        <w:rPr>
          <w:rFonts w:cs="Times New Roman" w:ascii="Times New Roman" w:hAnsi="Times New Roman"/>
          <w:color w:themeColor="dark1" w:val="000000"/>
          <w:sz w:val="24"/>
          <w:shd w:fill="FDE9A9" w:val="clear"/>
          <w:lang w:val="ru-RU"/>
        </w:rPr>
        <w:t xml:space="preserve"> и файлов для инициации контрольных надзорных мероприятий (</w:t>
      </w:r>
      <w:r>
        <w:rPr>
          <w:rFonts w:cs="Times New Roman" w:ascii="Times New Roman" w:hAnsi="Times New Roman"/>
          <w:b/>
          <w:bCs/>
          <w:color w:themeColor="dark1" w:val="000000"/>
          <w:sz w:val="24"/>
          <w:shd w:fill="FDE9A9" w:val="clear"/>
          <w:lang w:val="ru-RU"/>
        </w:rPr>
        <w:t>КНМ</w:t>
      </w:r>
      <w:r>
        <w:rPr>
          <w:rFonts w:cs="Times New Roman" w:ascii="Times New Roman" w:hAnsi="Times New Roman"/>
          <w:color w:themeColor="dark1" w:val="000000"/>
          <w:sz w:val="24"/>
          <w:shd w:fill="FDE9A9" w:val="clear"/>
          <w:lang w:val="ru-RU"/>
        </w:rPr>
        <w:t xml:space="preserve">). </w:t>
      </w:r>
      <w:r>
        <w:rPr>
          <w:rFonts w:cs="Times New Roman" w:ascii="Times New Roman" w:hAnsi="Times New Roman"/>
          <w:b/>
          <w:bCs/>
          <w:color w:themeColor="dark1" w:val="000000"/>
          <w:sz w:val="24"/>
          <w:shd w:fill="FDE9A9" w:val="clear"/>
          <w:lang w:val="ru-RU"/>
        </w:rPr>
        <w:t xml:space="preserve">Передаются </w:t>
      </w:r>
      <w:r>
        <w:rPr>
          <w:rFonts w:cs="Times New Roman" w:ascii="Times New Roman" w:hAnsi="Times New Roman"/>
          <w:b/>
          <w:bCs/>
          <w:color w:themeColor="dark1" w:val="000000"/>
          <w:sz w:val="24"/>
          <w:u w:val="single"/>
          <w:shd w:fill="FDE9A9" w:val="clear"/>
          <w:lang w:val="ru-RU"/>
        </w:rPr>
        <w:t>именно файлы</w:t>
      </w:r>
      <w:r>
        <w:rPr>
          <w:rFonts w:cs="Times New Roman" w:ascii="Times New Roman" w:hAnsi="Times New Roman"/>
          <w:b/>
          <w:bCs/>
          <w:color w:themeColor="dark1" w:val="000000"/>
          <w:sz w:val="24"/>
          <w:shd w:fill="FDE9A9" w:val="clear"/>
          <w:lang w:val="ru-RU"/>
        </w:rPr>
        <w:t>, а не ссылки</w:t>
      </w:r>
      <w:r>
        <w:rPr>
          <w:rFonts w:cs="Times New Roman" w:ascii="Times New Roman" w:hAnsi="Times New Roman"/>
          <w:color w:themeColor="dark1" w:val="000000"/>
          <w:sz w:val="24"/>
          <w:lang w:val="ru-RU"/>
        </w:rPr>
        <w:t>.</w:t>
      </w:r>
    </w:p>
    <w:p>
      <w:pPr>
        <w:pStyle w:val="Normal"/>
        <w:rPr>
          <w:rFonts w:ascii="Times New Roman" w:hAnsi="Times New Roman" w:cs="Times New Roman"/>
          <w:color w:themeColor="dark1" w:val="000000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lang w:val="ru-RU"/>
        </w:rPr>
        <w:t xml:space="preserve">14. После отправки пакет переводится в статус ожидания результата проведения КНМ. Статус </w:t>
      </w:r>
      <w:r>
        <w:rPr>
          <w:rFonts w:cs="Times New Roman" w:ascii="Times New Roman" w:hAnsi="Times New Roman"/>
          <w:color w:themeColor="dark1" w:val="000000"/>
          <w:sz w:val="24"/>
          <w:shd w:fill="FDE9A9" w:val="clear"/>
          <w:lang w:val="ru-RU"/>
        </w:rPr>
        <w:t>может обновляться по входящему сообщению (webhook?)</w:t>
      </w:r>
      <w:r>
        <w:rPr>
          <w:rFonts w:cs="Times New Roman" w:ascii="Times New Roman" w:hAnsi="Times New Roman"/>
          <w:color w:themeColor="dark1" w:val="000000"/>
          <w:sz w:val="24"/>
          <w:lang w:val="ru-RU"/>
        </w:rPr>
        <w:t xml:space="preserve"> или по отдельному запросу на обновление.</w:t>
      </w:r>
    </w:p>
    <w:p>
      <w:pPr>
        <w:pStyle w:val="Heading1"/>
        <w:spacing w:before="120" w:after="60"/>
        <w:ind w:hanging="0" w:start="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5. Что именно должна сделать команда аналитической системы</w:t>
      </w:r>
    </w:p>
    <w:p>
      <w:pPr>
        <w:pStyle w:val="Heading2"/>
        <w:spacing w:before="120" w:after="60"/>
        <w:ind w:hanging="0" w:start="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5.1. Обработка индикаторов инспектором</w:t>
      </w:r>
    </w:p>
    <w:p>
      <w:pPr>
        <w:pStyle w:val="Normal"/>
        <w:spacing w:lineRule="auto" w:line="245" w:before="0" w:after="40"/>
        <w:ind w:start="34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Необходимо создать функциональность обработки цифровых индикаторов инспектором. На встрече отдельно проговорено, что слово «доработать» в требованиях фактически следует понимать как «создать», потому что исходная функциональность в целевом виде не готова.</w:t>
      </w:r>
    </w:p>
    <w:p>
      <w:pPr>
        <w:pStyle w:val="Normal"/>
        <w:spacing w:lineRule="auto" w:line="245" w:before="0" w:after="40"/>
        <w:ind w:start="34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Подтверждение инспектором требуется для всех пяти индикаторов. Автоматический расчет индикатора не означает автоматическое принятие решения.</w:t>
      </w:r>
    </w:p>
    <w:p>
      <w:pPr>
        <w:pStyle w:val="Normal"/>
        <w:spacing w:lineRule="auto" w:line="245" w:before="0" w:after="40"/>
        <w:ind w:start="34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Инспектор является последним барьером проверки качества. Он подтверждает или отклоняет индикатор, поскольку возможны ошибки логики, ошибки данных и ситуации, когда формально похожая операция не является нарушением.</w:t>
      </w:r>
    </w:p>
    <w:p>
      <w:pPr>
        <w:pStyle w:val="Normal"/>
        <w:spacing w:lineRule="auto" w:line="245" w:before="0" w:after="40"/>
        <w:ind w:start="34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Нужна единая форма обработки индикатора по аналогии с Автоматизированноым рабочим местом (</w:t>
      </w:r>
      <w:r>
        <w:rPr>
          <w:rFonts w:cs="Times New Roman" w:ascii="Times New Roman" w:hAnsi="Times New Roman"/>
          <w:b/>
          <w:bCs/>
          <w:color w:themeColor="dark1" w:val="000000"/>
          <w:sz w:val="24"/>
          <w:szCs w:val="24"/>
          <w:lang w:val="ru-RU"/>
        </w:rPr>
        <w:t>АРМ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) инспектора, но применительно к цифровым индикаторам.</w:t>
      </w:r>
    </w:p>
    <w:p>
      <w:pPr>
        <w:pStyle w:val="Normal"/>
        <w:spacing w:lineRule="auto" w:line="245" w:before="0" w:after="40"/>
        <w:ind w:start="34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В форме обработки должны быть предусмотрены:</w:t>
      </w:r>
    </w:p>
    <w:p>
      <w:pPr>
        <w:pStyle w:val="Normal"/>
        <w:spacing w:lineRule="auto" w:line="245" w:before="0" w:after="40"/>
        <w:ind w:start="68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статус обработки индикатора</w:t>
      </w:r>
    </w:p>
    <w:p>
      <w:pPr>
        <w:pStyle w:val="Normal"/>
        <w:spacing w:lineRule="auto" w:line="245" w:before="0" w:after="40"/>
        <w:ind w:start="68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поле комментария инспектора</w:t>
      </w:r>
    </w:p>
    <w:p>
      <w:pPr>
        <w:pStyle w:val="Normal"/>
        <w:spacing w:lineRule="auto" w:line="245" w:before="0" w:after="40"/>
        <w:ind w:start="68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выбор пунктов нормативных правовых актов или обязательных требований, которые были нарушены</w:t>
      </w:r>
    </w:p>
    <w:p>
      <w:pPr>
        <w:pStyle w:val="Normal"/>
        <w:spacing w:lineRule="auto" w:line="245" w:before="0" w:after="40"/>
        <w:ind w:start="68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возможность множественного выбора пунктов нормативки</w:t>
      </w:r>
    </w:p>
    <w:p>
      <w:pPr>
        <w:pStyle w:val="Normal"/>
        <w:spacing w:lineRule="auto" w:line="245" w:before="0" w:after="40"/>
        <w:ind w:start="68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дополнительные поля, связанные со статусной моделью и атрибутивным составом, который будет уточняться в проектировании</w:t>
      </w:r>
    </w:p>
    <w:p>
      <w:pPr>
        <w:pStyle w:val="Normal"/>
        <w:spacing w:lineRule="auto" w:line="245" w:before="0" w:after="40"/>
        <w:ind w:start="34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Для индикаторов 8 и 9 сохраняется отдельная специфика, так как там уже есть обработка подозрительных операций и модернизация существующих форм ввода данных. Однако общий подход к подтверждению и дальнейшей обработке должен быть единым.</w:t>
      </w:r>
    </w:p>
    <w:p>
      <w:pPr>
        <w:pStyle w:val="Heading2"/>
        <w:spacing w:before="120" w:after="60"/>
        <w:ind w:hanging="0" w:start="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5.2. Экранные формы</w:t>
      </w:r>
    </w:p>
    <w:p>
      <w:pPr>
        <w:pStyle w:val="Normal"/>
        <w:spacing w:lineRule="auto" w:line="245" w:before="0" w:after="40"/>
        <w:ind w:start="34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По оценке с встреч зафиксирован ориентир: 5 индикаторов × 3 формы = 15 экранных форм.</w:t>
      </w:r>
    </w:p>
    <w:p>
      <w:pPr>
        <w:pStyle w:val="Normal"/>
        <w:spacing w:lineRule="auto" w:line="245" w:before="0" w:after="40"/>
        <w:ind w:start="34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Типы форм:</w:t>
      </w:r>
    </w:p>
    <w:p>
      <w:pPr>
        <w:pStyle w:val="Normal"/>
        <w:spacing w:lineRule="auto" w:line="245" w:before="0" w:after="40"/>
        <w:ind w:start="68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просмотр индикатора</w:t>
      </w:r>
    </w:p>
    <w:p>
      <w:pPr>
        <w:pStyle w:val="Normal"/>
        <w:spacing w:lineRule="auto" w:line="245" w:before="0" w:after="40"/>
        <w:ind w:start="68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обработка индикатора</w:t>
      </w:r>
    </w:p>
    <w:p>
      <w:pPr>
        <w:pStyle w:val="Normal"/>
        <w:spacing w:lineRule="auto" w:line="245" w:before="0" w:after="40"/>
        <w:ind w:start="68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нормативная информация</w:t>
      </w:r>
    </w:p>
    <w:p>
      <w:pPr>
        <w:pStyle w:val="Normal"/>
        <w:spacing w:lineRule="auto" w:line="245" w:before="0" w:after="40"/>
        <w:ind w:start="34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Отдельно было проговорено, что для цифровых индикаторов будет один общий АРМ инспектора, а не раздельные интерфейсы по ролям.</w:t>
      </w:r>
    </w:p>
    <w:p>
      <w:pPr>
        <w:pStyle w:val="Normal"/>
        <w:spacing w:lineRule="auto" w:line="245" w:before="0" w:after="40"/>
        <w:ind w:start="34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По индикаторам 8 и 9 потребуется модернизация существующих Форм ввода данных (ФВД) в части вывода дополнительных полей и нормативной информации.</w:t>
      </w:r>
    </w:p>
    <w:p>
      <w:pPr>
        <w:pStyle w:val="Heading2"/>
        <w:spacing w:before="120" w:after="60"/>
        <w:ind w:hanging="0" w:start="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lang w:val="ru-RU"/>
        </w:rPr>
        <w:t>5.3. Работа с нормативной информацией</w:t>
      </w:r>
    </w:p>
    <w:p>
      <w:pPr>
        <w:pStyle w:val="Normal"/>
        <w:spacing w:lineRule="auto" w:line="245" w:before="0" w:after="40"/>
        <w:ind w:start="34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В форме обработки должна появиться возможность указывать нарушенные пункты нормативных правовых актов. Эта нормативка не приходит извне в рамках интеграции, а ведется в базе системы как справочник.</w:t>
      </w:r>
    </w:p>
    <w:p>
      <w:pPr>
        <w:pStyle w:val="Normal"/>
        <w:spacing w:lineRule="auto" w:line="245" w:before="0" w:after="40"/>
        <w:ind w:start="34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По сути, это связанный справочник минимум двухуровневой структуры с возможностью множественного выбора. В базовом варианте пользователю должны предлагаться наиболее вероятные пункты по данному индикатору, но при этом должен быть доступен полный перечень нормативки.</w:t>
      </w:r>
    </w:p>
    <w:p>
      <w:pPr>
        <w:pStyle w:val="Normal"/>
        <w:spacing w:lineRule="auto" w:line="245" w:before="0" w:after="40"/>
        <w:ind w:start="34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Текущего свободного текстового поля недостаточно; требуется нормализованный выбор нарушенных требований с возможностью выбрать как рекомендуемые, так и иные пункты.</w:t>
      </w:r>
    </w:p>
    <w:p>
      <w:pPr>
        <w:pStyle w:val="Heading2"/>
        <w:spacing w:before="120" w:after="60"/>
        <w:ind w:hanging="0" w:start="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lang w:val="ru-RU"/>
        </w:rPr>
        <w:t xml:space="preserve">5.4. Интеграция через </w:t>
      </w:r>
      <w:r>
        <w:rPr>
          <w:rFonts w:cs="Times New Roman" w:ascii="Times New Roman" w:hAnsi="Times New Roman"/>
          <w:color w:themeColor="dark1" w:val="000000"/>
        </w:rPr>
        <w:t>SOAP</w:t>
      </w:r>
      <w:r>
        <w:rPr>
          <w:rFonts w:cs="Times New Roman" w:ascii="Times New Roman" w:hAnsi="Times New Roman"/>
          <w:color w:themeColor="dark1" w:val="000000"/>
          <w:lang w:val="ru-RU"/>
        </w:rPr>
        <w:t xml:space="preserve">, </w:t>
      </w:r>
      <w:r>
        <w:rPr>
          <w:rFonts w:cs="Times New Roman" w:ascii="Times New Roman" w:hAnsi="Times New Roman"/>
          <w:color w:themeColor="dark1" w:val="000000"/>
        </w:rPr>
        <w:t>XML</w:t>
      </w:r>
      <w:r>
        <w:rPr>
          <w:rFonts w:cs="Times New Roman" w:ascii="Times New Roman" w:hAnsi="Times New Roman"/>
          <w:color w:themeColor="dark1" w:val="000000"/>
          <w:lang w:val="ru-RU"/>
        </w:rPr>
        <w:t xml:space="preserve"> и Система межведомственного электронного взаимодействия (СМЭВ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)</w:t>
      </w:r>
    </w:p>
    <w:p>
      <w:pPr>
        <w:pStyle w:val="Normal"/>
        <w:spacing w:lineRule="auto" w:line="245" w:before="0" w:after="40"/>
        <w:ind w:start="34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</w:r>
    </w:p>
    <w:p>
      <w:pPr>
        <w:pStyle w:val="Normal"/>
        <w:spacing w:lineRule="auto" w:line="245" w:before="0" w:after="40"/>
        <w:ind w:start="34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Команда должна уметь вызывать </w:t>
      </w:r>
      <w:r>
        <w:rPr>
          <w:rFonts w:cs="Times New Roman" w:ascii="Times New Roman" w:hAnsi="Times New Roman"/>
          <w:color w:themeColor="dark1" w:val="000000"/>
          <w:sz w:val="24"/>
          <w:szCs w:val="24"/>
        </w:rPr>
        <w:t>SOAP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-сервисы через ИВИС. Прямых вызовов из аналитической системы к сервисам ГосТех быть не должно.</w:t>
      </w:r>
    </w:p>
    <w:p>
      <w:pPr>
        <w:pStyle w:val="Normal"/>
        <w:spacing w:lineRule="auto" w:line="245" w:before="0" w:after="40"/>
        <w:ind w:start="68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Основной технический объем в зоне команды включает:</w:t>
      </w:r>
    </w:p>
    <w:p>
      <w:pPr>
        <w:pStyle w:val="Normal"/>
        <w:spacing w:lineRule="auto" w:line="245" w:before="0" w:after="40"/>
        <w:ind w:start="68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сбор требуемого набора атрибутов по индикатору, нарушениям, хозяйствующему субъекту, площадке, документам и иным связанным сущностям</w:t>
      </w:r>
    </w:p>
    <w:p>
      <w:pPr>
        <w:pStyle w:val="Normal"/>
        <w:spacing w:lineRule="auto" w:line="245" w:before="0" w:after="40"/>
        <w:ind w:start="68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lang w:val="ru-RU"/>
        </w:rPr>
        <w:t>прием ответа и извлечение служебной информации, в том числе идентификаторов сообщений и статусов обмена</w:t>
      </w:r>
    </w:p>
    <w:p>
      <w:pPr>
        <w:pStyle w:val="Normal"/>
        <w:spacing w:lineRule="auto" w:line="245" w:before="0" w:after="40"/>
        <w:ind w:start="68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lang w:val="ru-RU"/>
        </w:rPr>
        <w:t>обработка вложений, если они приходят в ответе, включая прием одного или нескольких файлов и их увязку с конкретным индикатором или пакетом</w:t>
      </w:r>
    </w:p>
    <w:p>
      <w:pPr>
        <w:pStyle w:val="Normal"/>
        <w:spacing w:lineRule="auto" w:line="245" w:before="0" w:after="40"/>
        <w:ind w:start="68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lang w:val="ru-RU"/>
        </w:rPr>
        <w:t xml:space="preserve">формирование итогового </w:t>
      </w:r>
      <w:r>
        <w:rPr>
          <w:rFonts w:cs="Times New Roman" w:ascii="Times New Roman" w:hAnsi="Times New Roman"/>
          <w:color w:themeColor="dark1" w:val="000000"/>
          <w:sz w:val="24"/>
        </w:rPr>
        <w:t>XML</w:t>
      </w:r>
      <w:r>
        <w:rPr>
          <w:rFonts w:cs="Times New Roman" w:ascii="Times New Roman" w:hAnsi="Times New Roman"/>
          <w:color w:themeColor="dark1" w:val="000000"/>
          <w:sz w:val="24"/>
          <w:lang w:val="ru-RU"/>
        </w:rPr>
        <w:t xml:space="preserve"> и файлового пакета для отправки в сервис ГосТех (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FDE9A9" w:val="clear"/>
          <w:lang w:val="ru-RU"/>
        </w:rPr>
        <w:t>через ИВИС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)</w:t>
      </w:r>
      <w:r>
        <w:rPr>
          <w:rFonts w:cs="Times New Roman" w:ascii="Times New Roman" w:hAnsi="Times New Roman"/>
          <w:color w:themeColor="dark1" w:val="000000"/>
          <w:sz w:val="24"/>
          <w:lang w:val="ru-RU"/>
        </w:rPr>
        <w:t xml:space="preserve">, а также </w:t>
      </w:r>
      <w:r>
        <w:rPr>
          <w:rFonts w:cs="Times New Roman" w:ascii="Times New Roman" w:hAnsi="Times New Roman"/>
          <w:color w:themeColor="dark1" w:val="000000"/>
          <w:sz w:val="24"/>
          <w:shd w:fill="FDE9A9" w:val="clear"/>
          <w:lang w:val="ru-RU"/>
        </w:rPr>
        <w:t>отдельного пакета обратной связи по качеству генерации</w:t>
      </w:r>
    </w:p>
    <w:p>
      <w:pPr>
        <w:pStyle w:val="Normal"/>
        <w:spacing w:lineRule="auto" w:line="245" w:before="0" w:after="40"/>
        <w:ind w:start="68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lang w:val="ru-RU"/>
        </w:rPr>
        <w:t xml:space="preserve">На встречах прямо зафиксировано, что наличие </w:t>
      </w:r>
      <w:r>
        <w:rPr>
          <w:rFonts w:cs="Times New Roman" w:ascii="Times New Roman" w:hAnsi="Times New Roman"/>
          <w:color w:themeColor="dark1" w:val="000000"/>
          <w:sz w:val="24"/>
        </w:rPr>
        <w:t>XSD</w:t>
      </w:r>
      <w:r>
        <w:rPr>
          <w:rFonts w:cs="Times New Roman" w:ascii="Times New Roman" w:hAnsi="Times New Roman"/>
          <w:color w:themeColor="dark1" w:val="000000"/>
          <w:sz w:val="24"/>
          <w:lang w:val="ru-RU"/>
        </w:rPr>
        <w:t xml:space="preserve">-схемы принципиально важно, но на момент обсуждения точная схема еще не была предоставлена. Заказчик должен предоставить </w:t>
      </w:r>
      <w:r>
        <w:rPr>
          <w:rFonts w:cs="Times New Roman" w:ascii="Times New Roman" w:hAnsi="Times New Roman"/>
          <w:color w:themeColor="dark1" w:val="000000"/>
          <w:sz w:val="24"/>
        </w:rPr>
        <w:t>XSD</w:t>
      </w:r>
      <w:r>
        <w:rPr>
          <w:rFonts w:cs="Times New Roman" w:ascii="Times New Roman" w:hAnsi="Times New Roman"/>
          <w:color w:themeColor="dark1" w:val="000000"/>
          <w:sz w:val="24"/>
          <w:lang w:val="ru-RU"/>
        </w:rPr>
        <w:t xml:space="preserve"> и сопутствующие материалы в ходе проекта.</w:t>
      </w:r>
    </w:p>
    <w:p>
      <w:pPr>
        <w:pStyle w:val="Normal"/>
        <w:spacing w:lineRule="auto" w:line="245" w:before="0" w:after="40"/>
        <w:ind w:start="34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lang w:val="ru-RU"/>
        </w:rPr>
        <w:t xml:space="preserve">Также было проговорено, что конкретный атрибутивный состав </w:t>
      </w:r>
      <w:r>
        <w:rPr>
          <w:rFonts w:cs="Times New Roman" w:ascii="Times New Roman" w:hAnsi="Times New Roman"/>
          <w:color w:themeColor="dark1" w:val="000000"/>
          <w:sz w:val="24"/>
        </w:rPr>
        <w:t>XSD</w:t>
      </w:r>
      <w:r>
        <w:rPr>
          <w:rFonts w:cs="Times New Roman" w:ascii="Times New Roman" w:hAnsi="Times New Roman"/>
          <w:color w:themeColor="dark1" w:val="000000"/>
          <w:sz w:val="24"/>
          <w:lang w:val="ru-RU"/>
        </w:rPr>
        <w:t xml:space="preserve"> уникален для каждого вида сведений, и пока его нет, оценка может быть только верхнеуровневой. Дополнительно требуется учитывать </w:t>
      </w:r>
      <w:r>
        <w:rPr>
          <w:rFonts w:cs="Times New Roman" w:ascii="Times New Roman" w:hAnsi="Times New Roman"/>
          <w:color w:themeColor="dark1" w:val="000000"/>
          <w:sz w:val="24"/>
          <w:shd w:fill="FDE9A9" w:val="clear"/>
          <w:lang w:val="ru-RU"/>
        </w:rPr>
        <w:t xml:space="preserve">передачу </w:t>
      </w:r>
      <w:r>
        <w:rPr>
          <w:rFonts w:cs="Times New Roman" w:ascii="Times New Roman" w:hAnsi="Times New Roman"/>
          <w:color w:themeColor="dark1" w:val="000000"/>
          <w:sz w:val="24"/>
          <w:shd w:fill="FDE9A9" w:val="clear"/>
        </w:rPr>
        <w:t>attachment</w:t>
      </w:r>
      <w:r>
        <w:rPr>
          <w:rFonts w:cs="Times New Roman" w:ascii="Times New Roman" w:hAnsi="Times New Roman"/>
          <w:color w:themeColor="dark1" w:val="000000"/>
          <w:sz w:val="24"/>
          <w:shd w:fill="FDE9A9" w:val="clear"/>
          <w:lang w:val="ru-RU"/>
        </w:rPr>
        <w:t xml:space="preserve"> в составе </w:t>
      </w:r>
      <w:r>
        <w:rPr>
          <w:rFonts w:cs="Times New Roman" w:ascii="Times New Roman" w:hAnsi="Times New Roman"/>
          <w:color w:themeColor="dark1" w:val="000000"/>
          <w:sz w:val="24"/>
          <w:shd w:fill="FDE9A9" w:val="clear"/>
        </w:rPr>
        <w:t>SOAP</w:t>
      </w:r>
      <w:r>
        <w:rPr>
          <w:rFonts w:cs="Times New Roman" w:ascii="Times New Roman" w:hAnsi="Times New Roman"/>
          <w:color w:themeColor="dark1" w:val="000000"/>
          <w:sz w:val="24"/>
          <w:shd w:fill="FDE9A9" w:val="clear"/>
          <w:lang w:val="ru-RU"/>
        </w:rPr>
        <w:t>-обмена</w:t>
      </w:r>
      <w:r>
        <w:rPr>
          <w:rFonts w:cs="Times New Roman" w:ascii="Times New Roman" w:hAnsi="Times New Roman"/>
          <w:color w:themeColor="dark1" w:val="000000"/>
          <w:sz w:val="24"/>
          <w:lang w:val="ru-RU"/>
        </w:rPr>
        <w:t>.</w:t>
      </w:r>
    </w:p>
    <w:p>
      <w:pPr>
        <w:pStyle w:val="Normal"/>
        <w:spacing w:lineRule="auto" w:line="245" w:before="0" w:after="40"/>
        <w:ind w:start="34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</w:r>
    </w:p>
    <w:p>
      <w:pPr>
        <w:pStyle w:val="Heading2"/>
        <w:spacing w:before="120" w:after="60"/>
        <w:ind w:hanging="0" w:start="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5.5. Служебная информация и логирование</w:t>
      </w:r>
    </w:p>
    <w:p>
      <w:pPr>
        <w:pStyle w:val="Normal"/>
        <w:spacing w:lineRule="auto" w:line="245" w:before="0" w:after="40"/>
        <w:ind w:start="34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lang w:val="ru-RU"/>
        </w:rPr>
        <w:t xml:space="preserve">В числе примеров прямо назывались идентификаторы транзакций, номера сертификатов, идентификаторы хозяйствующего субъекта, площадки, </w:t>
      </w:r>
      <w:r>
        <w:rPr>
          <w:rFonts w:cs="Times New Roman" w:ascii="Times New Roman" w:hAnsi="Times New Roman"/>
          <w:color w:themeColor="dark1" w:val="000000"/>
          <w:sz w:val="24"/>
        </w:rPr>
        <w:t>message</w:t>
      </w:r>
      <w:r>
        <w:rPr>
          <w:rFonts w:cs="Times New Roman" w:ascii="Times New Roman" w:hAnsi="Times New Roman"/>
          <w:color w:themeColor="dark1" w:val="000000"/>
          <w:sz w:val="24"/>
          <w:lang w:val="ru-RU"/>
        </w:rPr>
        <w:t xml:space="preserve"> </w:t>
      </w:r>
      <w:r>
        <w:rPr>
          <w:rFonts w:cs="Times New Roman" w:ascii="Times New Roman" w:hAnsi="Times New Roman"/>
          <w:color w:themeColor="dark1" w:val="000000"/>
          <w:sz w:val="24"/>
        </w:rPr>
        <w:t>ID</w:t>
      </w:r>
      <w:r>
        <w:rPr>
          <w:rFonts w:cs="Times New Roman" w:ascii="Times New Roman" w:hAnsi="Times New Roman"/>
          <w:color w:themeColor="dark1" w:val="000000"/>
          <w:sz w:val="24"/>
          <w:lang w:val="ru-RU"/>
        </w:rPr>
        <w:t xml:space="preserve"> обменов и иные технические атрибуты.</w:t>
      </w:r>
    </w:p>
    <w:p>
      <w:pPr>
        <w:pStyle w:val="Normal"/>
        <w:spacing w:lineRule="auto" w:line="245" w:before="0" w:after="40"/>
        <w:ind w:start="34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lang w:val="ru-RU"/>
        </w:rPr>
        <w:t>Отдельно требуется логирование межведомственного взаимодействия: что отправлено, когда отправлено, что принято, успешно ли прошел обмен, была ли ошибка, таймаут, какой пакет находится в ожидании и какой статус вернулся из ГосТех.</w:t>
      </w:r>
    </w:p>
    <w:p>
      <w:pPr>
        <w:pStyle w:val="Normal"/>
        <w:spacing w:lineRule="auto" w:line="245" w:before="0" w:after="40"/>
        <w:ind w:start="34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</w:r>
    </w:p>
    <w:p>
      <w:pPr>
        <w:pStyle w:val="Heading2"/>
        <w:spacing w:before="120" w:after="60"/>
        <w:ind w:hanging="0" w:start="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5.6. Доказательная база</w:t>
      </w:r>
    </w:p>
    <w:p>
      <w:pPr>
        <w:pStyle w:val="Normal"/>
        <w:spacing w:lineRule="auto" w:line="245" w:before="0" w:after="40"/>
        <w:ind w:start="34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lang w:val="ru-RU"/>
        </w:rPr>
        <w:t>После вызова соответствующего сервиса система получает один или несколько файлов. На встрече отдельно проговорено, что формат файлов может различаться; для аналитической системы принципиален не формат, а возможность принять, сохранить и показать пользователю результат.</w:t>
      </w:r>
    </w:p>
    <w:p>
      <w:pPr>
        <w:pStyle w:val="Normal"/>
        <w:spacing w:lineRule="auto" w:line="245" w:before="0" w:after="40"/>
        <w:ind w:start="34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lang w:val="ru-RU"/>
        </w:rPr>
        <w:t>Что требуется сделать в аналитической системе:</w:t>
      </w:r>
    </w:p>
    <w:p>
      <w:pPr>
        <w:pStyle w:val="Normal"/>
        <w:spacing w:lineRule="auto" w:line="245" w:before="0" w:after="40"/>
        <w:ind w:start="68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принять пакет файлов</w:t>
      </w:r>
    </w:p>
    <w:p>
      <w:pPr>
        <w:pStyle w:val="Normal"/>
        <w:spacing w:lineRule="auto" w:line="245" w:before="0" w:after="40"/>
        <w:ind w:start="68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распаковать при необходимости</w:t>
      </w:r>
    </w:p>
    <w:p>
      <w:pPr>
        <w:pStyle w:val="Normal"/>
        <w:spacing w:lineRule="auto" w:line="245" w:before="0" w:after="40"/>
        <w:ind w:start="68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lang w:val="ru-RU"/>
        </w:rPr>
        <w:t>обеспечить пользователю просмотр или скачивание файлов в том же рабочем пространстве, где он работает с индикатором</w:t>
      </w:r>
    </w:p>
    <w:p>
      <w:pPr>
        <w:pStyle w:val="Normal"/>
        <w:spacing w:lineRule="auto" w:line="245" w:before="0" w:after="40"/>
        <w:ind w:start="68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сохранить доступ к этим файлам без искажения и потери во времени</w:t>
      </w:r>
    </w:p>
    <w:p>
      <w:pPr>
        <w:pStyle w:val="Normal"/>
        <w:spacing w:lineRule="auto" w:line="245" w:before="0" w:after="40"/>
        <w:ind w:start="34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lang w:val="ru-RU"/>
        </w:rPr>
        <w:t xml:space="preserve">Для доказательной базы редактирование не требуется. Эти файлы формируются автоматически и должны быть доступны пользователю только </w:t>
      </w:r>
      <w:r>
        <w:rPr>
          <w:rFonts w:cs="Times New Roman" w:ascii="Times New Roman" w:hAnsi="Times New Roman"/>
          <w:color w:themeColor="dark1" w:val="000000"/>
          <w:sz w:val="24"/>
          <w:shd w:fill="FDE9A9" w:val="clear"/>
          <w:lang w:val="ru-RU"/>
        </w:rPr>
        <w:t>на просмотр</w:t>
      </w:r>
      <w:r>
        <w:rPr>
          <w:rFonts w:cs="Times New Roman" w:ascii="Times New Roman" w:hAnsi="Times New Roman"/>
          <w:color w:themeColor="dark1" w:val="000000"/>
          <w:sz w:val="24"/>
          <w:lang w:val="ru-RU"/>
        </w:rPr>
        <w:t xml:space="preserve"> и скачивание (для просмотра). Желательно, также выводить краткую атрибутику файла: тип документа, номер, дату или иное описание, если оно приходит в ответе.</w:t>
      </w:r>
    </w:p>
    <w:p>
      <w:pPr>
        <w:pStyle w:val="Heading2"/>
        <w:spacing w:before="120" w:after="60"/>
        <w:ind w:hanging="0" w:start="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5.7. Генерация и редактирование документов через большую языковую модель</w:t>
      </w:r>
    </w:p>
    <w:p>
      <w:pPr>
        <w:pStyle w:val="Normal"/>
        <w:spacing w:lineRule="auto" w:line="245" w:before="0" w:after="40"/>
        <w:ind w:start="34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lang w:val="ru-RU"/>
        </w:rPr>
        <w:t>Большая языковая модель не заменяет инспектора и не принимает решение за него. Она формирует проект одного или нескольких документов на основе предоставленных сведений.</w:t>
      </w:r>
    </w:p>
    <w:p>
      <w:pPr>
        <w:pStyle w:val="Normal"/>
        <w:spacing w:lineRule="auto" w:line="245" w:before="0" w:after="40"/>
        <w:ind w:start="34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Система должна обеспечить:</w:t>
      </w:r>
    </w:p>
    <w:p>
      <w:pPr>
        <w:pStyle w:val="Normal"/>
        <w:spacing w:lineRule="auto" w:line="245" w:before="0" w:after="40"/>
        <w:ind w:start="68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lang w:val="ru-RU"/>
        </w:rPr>
        <w:t xml:space="preserve">передачу в сервис необходимых </w:t>
      </w:r>
      <w:r>
        <w:rPr>
          <w:rFonts w:cs="Times New Roman" w:ascii="Times New Roman" w:hAnsi="Times New Roman"/>
          <w:color w:themeColor="dark1" w:val="000000"/>
          <w:sz w:val="24"/>
        </w:rPr>
        <w:t>XML</w:t>
      </w:r>
      <w:r>
        <w:rPr>
          <w:rFonts w:cs="Times New Roman" w:ascii="Times New Roman" w:hAnsi="Times New Roman"/>
          <w:color w:themeColor="dark1" w:val="000000"/>
          <w:sz w:val="24"/>
          <w:lang w:val="ru-RU"/>
        </w:rPr>
        <w:t>-данных, доказательной базы и служебной информации</w:t>
      </w:r>
    </w:p>
    <w:p>
      <w:pPr>
        <w:pStyle w:val="Normal"/>
        <w:spacing w:lineRule="auto" w:line="245" w:before="0" w:after="40"/>
        <w:ind w:start="68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lang w:val="ru-RU"/>
        </w:rPr>
        <w:t xml:space="preserve">прием результата </w:t>
      </w:r>
      <w:r>
        <w:rPr>
          <w:rFonts w:cs="Times New Roman" w:ascii="Times New Roman" w:hAnsi="Times New Roman"/>
          <w:color w:themeColor="dark1" w:val="000000"/>
          <w:sz w:val="24"/>
          <w:shd w:fill="FDE9A9" w:val="clear"/>
          <w:lang w:val="ru-RU"/>
        </w:rPr>
        <w:t>в редактируемом формате</w:t>
      </w:r>
    </w:p>
    <w:p>
      <w:pPr>
        <w:pStyle w:val="Normal"/>
        <w:spacing w:lineRule="auto" w:line="245" w:before="0" w:after="40"/>
        <w:ind w:start="68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lang w:val="ru-RU"/>
        </w:rPr>
        <w:t>возможность для инспектора скачать документ, откорректировать его локально и вернуть итоговую редакцию в систему</w:t>
      </w:r>
    </w:p>
    <w:p>
      <w:pPr>
        <w:pStyle w:val="Normal"/>
        <w:spacing w:lineRule="auto" w:line="245" w:before="0" w:after="40"/>
        <w:ind w:start="68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lang w:val="ru-RU"/>
        </w:rPr>
        <w:t>сохранение итоговой редакции инспектора и увязку исходной и итоговой версий между собой</w:t>
      </w:r>
    </w:p>
    <w:p>
      <w:pPr>
        <w:pStyle w:val="Normal"/>
        <w:spacing w:lineRule="auto" w:line="245" w:before="0" w:after="40"/>
        <w:ind w:start="34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lang w:val="ru-RU"/>
        </w:rPr>
        <w:t xml:space="preserve">Также было отдельно сказано, что у целевого сервиса на ГосТех предполагается механизм обратной связи по качеству генерации. Базово это отдельная </w:t>
      </w:r>
      <w:r>
        <w:rPr>
          <w:rFonts w:cs="Times New Roman" w:ascii="Times New Roman" w:hAnsi="Times New Roman"/>
          <w:color w:themeColor="dark1" w:val="000000"/>
          <w:sz w:val="24"/>
          <w:shd w:fill="FDE9A9" w:val="clear"/>
          <w:lang w:val="ru-RU"/>
        </w:rPr>
        <w:t>оценка</w:t>
      </w:r>
      <w:r>
        <w:rPr>
          <w:rFonts w:cs="Times New Roman" w:ascii="Times New Roman" w:hAnsi="Times New Roman"/>
          <w:color w:themeColor="dark1" w:val="000000"/>
          <w:sz w:val="24"/>
          <w:lang w:val="ru-RU"/>
        </w:rPr>
        <w:t xml:space="preserve"> в интерфейсе, которая вместе с файлами отправляется обратно в сервис большой языковой модели.</w:t>
      </w:r>
    </w:p>
    <w:p>
      <w:pPr>
        <w:pStyle w:val="Heading2"/>
        <w:spacing w:before="120" w:after="60"/>
        <w:ind w:hanging="0" w:start="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lang w:val="ru-RU"/>
        </w:rPr>
        <w:t>5.8. Работа с файлами, загруженными пользователем</w:t>
      </w:r>
    </w:p>
    <w:p>
      <w:pPr>
        <w:pStyle w:val="Normal"/>
        <w:rPr>
          <w:rFonts w:ascii="Times New Roman" w:hAnsi="Times New Roman" w:cs="Times New Roman"/>
          <w:color w:themeColor="dark1" w:val="000000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lang w:val="ru-RU"/>
        </w:rPr>
        <w:t>По итогам второй и третьей встреч зафиксирована важная неопределенность: в текущих Формах ввода данных (ФВД) нет штатного механизма, позволяющего открыть локальную папку пользователя, прикрепить измененный файл обратно в систему и связать его с конкретным индикатором и пакетом документов.</w:t>
      </w:r>
    </w:p>
    <w:p>
      <w:pPr>
        <w:pStyle w:val="Normal"/>
        <w:spacing w:lineRule="auto" w:line="245" w:before="0" w:after="40"/>
        <w:ind w:start="34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lang w:val="ru-RU"/>
        </w:rPr>
        <w:t>При этом в сценарии требуется, чтобы пользователь скачал полученный от большой языковой модели (LLM) документ, отредактировал его локально и вернул итоговую редакцию в систему. Работа с документом будет происходить локально на компьютере инспектора.</w:t>
      </w:r>
    </w:p>
    <w:p>
      <w:pPr>
        <w:pStyle w:val="Normal"/>
        <w:spacing w:lineRule="auto" w:line="245" w:before="0" w:after="40"/>
        <w:ind w:start="34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lang w:val="ru-RU"/>
        </w:rPr>
        <w:t>Следовательно, команде необходимо отдельно проработать и оценить механизм загрузки итоговой версии документа от инспектора в аналитическую систему, а также сценарий ее хранения, повторного скачивания и последующей отправки.</w:t>
      </w:r>
    </w:p>
    <w:p>
      <w:pPr>
        <w:pStyle w:val="Normal"/>
        <w:spacing w:lineRule="auto" w:line="245" w:before="0" w:after="40"/>
        <w:ind w:start="34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lang w:val="ru-RU"/>
        </w:rPr>
        <w:t xml:space="preserve">Это один из ключевых технических рисков, так как без такого механизма сценарий редактирования, оценки качества генерации и последующей отправки в ГосТех не выполняется. При этом </w:t>
      </w:r>
      <w:r>
        <w:rPr>
          <w:rFonts w:cs="Times New Roman" w:ascii="Times New Roman" w:hAnsi="Times New Roman"/>
          <w:b/>
          <w:bCs/>
          <w:color w:themeColor="dark1" w:val="000000"/>
          <w:sz w:val="24"/>
          <w:lang w:val="ru-RU"/>
        </w:rPr>
        <w:t xml:space="preserve">от пользователя нельзя ожидать работы с </w:t>
      </w:r>
      <w:r>
        <w:rPr>
          <w:rFonts w:cs="Times New Roman" w:ascii="Times New Roman" w:hAnsi="Times New Roman"/>
          <w:b/>
          <w:bCs/>
          <w:color w:themeColor="dark1" w:val="000000"/>
          <w:sz w:val="24"/>
        </w:rPr>
        <w:t>S</w:t>
      </w:r>
      <w:r>
        <w:rPr>
          <w:rFonts w:cs="Times New Roman" w:ascii="Times New Roman" w:hAnsi="Times New Roman"/>
          <w:b/>
          <w:bCs/>
          <w:color w:themeColor="dark1" w:val="000000"/>
          <w:sz w:val="24"/>
          <w:lang w:val="ru-RU"/>
        </w:rPr>
        <w:t>3</w:t>
      </w:r>
      <w:r>
        <w:rPr>
          <w:rFonts w:cs="Times New Roman" w:ascii="Times New Roman" w:hAnsi="Times New Roman"/>
          <w:color w:themeColor="dark1" w:val="000000"/>
          <w:sz w:val="24"/>
          <w:lang w:val="ru-RU"/>
        </w:rPr>
        <w:t xml:space="preserve">, ЭТП или иными внешними хранилищами: весь </w:t>
      </w:r>
      <w:r>
        <w:rPr>
          <w:rFonts w:cs="Times New Roman" w:ascii="Times New Roman" w:hAnsi="Times New Roman"/>
          <w:color w:themeColor="dark1" w:val="000000"/>
          <w:sz w:val="24"/>
          <w:shd w:fill="FDE9A9" w:val="clear"/>
          <w:lang w:val="ru-RU"/>
        </w:rPr>
        <w:t>сценарий должен укладываться в интерфейс портала</w:t>
      </w:r>
      <w:r>
        <w:rPr>
          <w:rFonts w:cs="Times New Roman" w:ascii="Times New Roman" w:hAnsi="Times New Roman"/>
          <w:color w:themeColor="dark1" w:val="000000"/>
          <w:sz w:val="24"/>
          <w:lang w:val="ru-RU"/>
        </w:rPr>
        <w:t>.</w:t>
      </w:r>
    </w:p>
    <w:p>
      <w:pPr>
        <w:pStyle w:val="Heading2"/>
        <w:spacing w:before="120" w:after="60"/>
        <w:ind w:hanging="0" w:start="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lang w:val="ru-RU"/>
        </w:rPr>
        <w:t>5.9. Финальная отправка в ГосТех</w:t>
      </w:r>
    </w:p>
    <w:p>
      <w:pPr>
        <w:pStyle w:val="Normal"/>
        <w:rPr>
          <w:rFonts w:ascii="Times New Roman" w:hAnsi="Times New Roman" w:cs="Times New Roman"/>
          <w:color w:themeColor="dark1" w:val="000000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lang w:val="ru-RU"/>
        </w:rPr>
        <w:t>После подтверждения индикатора, получения доказательной базы, подготовки итоговой редакции документа и формирования необходимых служебных сведений система должна сформировать и отправить в сервис ГосТех (через ИВИС) полный пакет.</w:t>
      </w:r>
    </w:p>
    <w:p>
      <w:pPr>
        <w:pStyle w:val="Normal"/>
        <w:spacing w:lineRule="auto" w:line="245" w:before="0" w:after="40"/>
        <w:ind w:start="34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В пакет входят:</w:t>
      </w:r>
    </w:p>
    <w:p>
      <w:pPr>
        <w:pStyle w:val="Normal"/>
        <w:spacing w:lineRule="auto" w:line="245" w:before="0" w:after="40"/>
        <w:ind w:start="68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</w:rPr>
        <w:t>XML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 с данными индикатора и сопутствующей информацией</w:t>
      </w:r>
    </w:p>
    <w:p>
      <w:pPr>
        <w:pStyle w:val="Normal"/>
        <w:spacing w:lineRule="auto" w:line="245" w:before="0" w:after="40"/>
        <w:ind w:start="68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lang w:val="ru-RU"/>
        </w:rPr>
        <w:t>доказательная база и иные файлы, полученные по ходу сценария</w:t>
      </w:r>
    </w:p>
    <w:p>
      <w:pPr>
        <w:pStyle w:val="Normal"/>
        <w:spacing w:lineRule="auto" w:line="245" w:before="0" w:after="40"/>
        <w:ind w:start="68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lang w:val="ru-RU"/>
        </w:rPr>
        <w:t>итоговая редакция документа от инспектора (</w:t>
      </w:r>
      <w:r>
        <w:rPr>
          <w:rFonts w:cs="Times New Roman" w:ascii="Times New Roman" w:hAnsi="Times New Roman"/>
          <w:color w:themeColor="dark1" w:val="000000"/>
          <w:sz w:val="24"/>
          <w:shd w:fill="FDE9A9" w:val="clear"/>
          <w:lang w:val="ru-RU"/>
        </w:rPr>
        <w:t>а при необходимости и исходная версия, если это потребуется</w:t>
      </w:r>
      <w:r>
        <w:rPr>
          <w:rFonts w:cs="Times New Roman" w:ascii="Times New Roman" w:hAnsi="Times New Roman"/>
          <w:color w:themeColor="dark1" w:val="000000"/>
          <w:sz w:val="24"/>
          <w:shd w:fill="auto" w:val="clear"/>
          <w:lang w:val="ru-RU"/>
        </w:rPr>
        <w:t xml:space="preserve"> формату обмена</w:t>
      </w:r>
      <w:r>
        <w:rPr>
          <w:rFonts w:cs="Times New Roman" w:ascii="Times New Roman" w:hAnsi="Times New Roman"/>
          <w:color w:themeColor="dark1" w:val="000000"/>
          <w:sz w:val="24"/>
          <w:lang w:val="ru-RU"/>
        </w:rPr>
        <w:t>)</w:t>
      </w:r>
    </w:p>
    <w:p>
      <w:pPr>
        <w:pStyle w:val="Normal"/>
        <w:spacing w:lineRule="auto" w:line="245" w:before="0" w:after="40"/>
        <w:ind w:start="68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lang w:val="ru-RU"/>
        </w:rPr>
        <w:t>иные накопленные в процессе сведения, включая статусы, идентификаторы и техническую атрибутику</w:t>
      </w:r>
    </w:p>
    <w:p>
      <w:pPr>
        <w:pStyle w:val="Normal"/>
        <w:spacing w:lineRule="auto" w:line="245" w:before="0" w:after="40"/>
        <w:ind w:start="68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lang w:val="ru-RU"/>
        </w:rPr>
        <w:t xml:space="preserve">На встречах </w:t>
      </w:r>
      <w:r>
        <w:rPr>
          <w:rFonts w:cs="Times New Roman" w:ascii="Times New Roman" w:hAnsi="Times New Roman"/>
          <w:color w:themeColor="dark1" w:val="000000"/>
          <w:sz w:val="24"/>
          <w:shd w:fill="FDE9A9" w:val="clear"/>
          <w:lang w:val="ru-RU"/>
        </w:rPr>
        <w:t>отдельно проговорено, что в сторону ГосТех должны уходить именно файлы, а не ссылки на них</w:t>
      </w:r>
      <w:r>
        <w:rPr>
          <w:rFonts w:cs="Times New Roman" w:ascii="Times New Roman" w:hAnsi="Times New Roman"/>
          <w:color w:themeColor="dark1" w:val="000000"/>
          <w:sz w:val="24"/>
          <w:lang w:val="ru-RU"/>
        </w:rPr>
        <w:t>. Отправка в ГосТех не должна быть доступна до формирования финальной редакции документа. При этом отправка оценки качества генерации и отправка в ГосТех могут быть разблокированы одновременно и не обязаны блокировать друг друга.</w:t>
      </w:r>
    </w:p>
    <w:p>
      <w:pPr>
        <w:pStyle w:val="Heading2"/>
        <w:spacing w:before="120" w:after="60"/>
        <w:ind w:hanging="0" w:start="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5.10. Аналитическая отчетность</w:t>
      </w:r>
    </w:p>
    <w:p>
      <w:pPr>
        <w:pStyle w:val="Normal"/>
        <w:spacing w:lineRule="auto" w:line="245" w:before="0" w:after="40"/>
        <w:ind w:start="34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Зафиксировано требование на 8 дашбордов. Подход к оценке: каждый отчет считается отдельным дашбордом.</w:t>
      </w:r>
    </w:p>
    <w:p>
      <w:pPr>
        <w:pStyle w:val="Normal"/>
        <w:spacing w:lineRule="auto" w:line="245" w:before="0" w:after="40"/>
        <w:ind w:start="34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lang w:val="ru-RU"/>
        </w:rPr>
        <w:t>статусы обработки выявленных индикаторов, включая их эффективность и статусы прохождения КНМ после отправки материалов в ГосТех</w:t>
      </w:r>
    </w:p>
    <w:p>
      <w:pPr>
        <w:pStyle w:val="Normal"/>
        <w:spacing w:lineRule="auto" w:line="245" w:before="0" w:after="40"/>
        <w:ind w:start="68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технические детали взаимодействия сервисов, то есть технический дашборд по логированию обменов</w:t>
      </w:r>
    </w:p>
    <w:p>
      <w:pPr>
        <w:pStyle w:val="Normal"/>
        <w:spacing w:lineRule="auto" w:line="245" w:before="0" w:after="40"/>
        <w:ind w:start="68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отчетность о проведенных КНМ</w:t>
      </w:r>
    </w:p>
    <w:p>
      <w:pPr>
        <w:pStyle w:val="Normal"/>
        <w:spacing w:lineRule="auto" w:line="245" w:before="0" w:after="40"/>
        <w:ind w:start="68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отчетность о выявленных нарушениях</w:t>
      </w:r>
    </w:p>
    <w:p>
      <w:pPr>
        <w:pStyle w:val="Normal"/>
        <w:spacing w:lineRule="auto" w:line="245" w:before="0" w:after="40"/>
        <w:ind w:start="68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отчетность о принятых мерах</w:t>
      </w:r>
    </w:p>
    <w:p>
      <w:pPr>
        <w:pStyle w:val="Normal"/>
        <w:spacing w:lineRule="auto" w:line="245" w:before="0" w:after="40"/>
        <w:ind w:start="68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два дашборда по производным показателям</w:t>
      </w:r>
    </w:p>
    <w:p>
      <w:pPr>
        <w:pStyle w:val="Normal"/>
        <w:spacing w:lineRule="auto" w:line="245" w:before="0" w:after="40"/>
        <w:ind w:start="68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еще один дашборд в рамках общей структуры, чтобы суммарно соблюсти требование в 8 дашбордов, исходя из декомпозиции, принятой на встречах</w:t>
      </w:r>
    </w:p>
    <w:p>
      <w:pPr>
        <w:pStyle w:val="Normal"/>
        <w:spacing w:lineRule="auto" w:line="245" w:before="0" w:after="40"/>
        <w:ind w:start="34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По отчетам зафиксированы следующие принципы:</w:t>
      </w:r>
    </w:p>
    <w:p>
      <w:pPr>
        <w:pStyle w:val="Normal"/>
        <w:spacing w:lineRule="auto" w:line="245" w:before="0" w:after="40"/>
        <w:ind w:start="68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дашборды стандартные аналитические, без сложных Форм ввода данных (ФВД)</w:t>
      </w:r>
    </w:p>
    <w:p>
      <w:pPr>
        <w:pStyle w:val="Normal"/>
        <w:spacing w:lineRule="auto" w:line="245" w:before="0" w:after="40"/>
        <w:ind w:start="68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доступны фильтрация, просмотр и экспорт</w:t>
      </w:r>
    </w:p>
    <w:p>
      <w:pPr>
        <w:pStyle w:val="Normal"/>
        <w:spacing w:lineRule="auto" w:line="245" w:before="0" w:after="40"/>
        <w:ind w:start="68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lang w:val="ru-RU"/>
        </w:rPr>
        <w:t>технический дашборд нужен прежде всего центральному аппарату для контроля прохождения пакетов, состояния обмена и возврата статусов из ГосТех</w:t>
      </w:r>
    </w:p>
    <w:p>
      <w:pPr>
        <w:pStyle w:val="Normal"/>
        <w:spacing w:lineRule="auto" w:line="245" w:before="0" w:after="40"/>
        <w:ind w:start="68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b/>
          <w:bCs/>
          <w:color w:themeColor="dark1" w:val="000000"/>
          <w:sz w:val="24"/>
          <w:szCs w:val="24"/>
          <w:shd w:fill="FDE9A9" w:val="clear"/>
          <w:lang w:val="ru-RU"/>
        </w:rPr>
        <w:t>производные показатели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FDE9A9" w:val="clear"/>
          <w:lang w:val="ru-RU"/>
        </w:rPr>
        <w:t xml:space="preserve"> на момент встреч полностью </w:t>
      </w:r>
      <w:r>
        <w:rPr>
          <w:rFonts w:cs="Times New Roman" w:ascii="Times New Roman" w:hAnsi="Times New Roman"/>
          <w:b/>
          <w:bCs/>
          <w:color w:themeColor="dark1" w:val="000000"/>
          <w:sz w:val="24"/>
          <w:szCs w:val="24"/>
          <w:shd w:fill="FDE9A9" w:val="clear"/>
          <w:lang w:val="ru-RU"/>
        </w:rPr>
        <w:t>не определены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FDE9A9" w:val="clear"/>
          <w:lang w:val="ru-RU"/>
        </w:rPr>
        <w:t>, но обязательство сделать два отдельных отчета зафиксировано</w:t>
      </w:r>
    </w:p>
    <w:p>
      <w:pPr>
        <w:pStyle w:val="Heading2"/>
        <w:ind w:hanging="0" w:start="0"/>
        <w:rPr>
          <w:rFonts w:ascii="Times New Roman" w:hAnsi="Times New Roman" w:cs="Times New Roman"/>
          <w:color w:themeColor="dark1" w:val="000000"/>
          <w:lang w:val="ru-RU"/>
        </w:rPr>
      </w:pPr>
      <w:r>
        <w:rPr>
          <w:rFonts w:cs="Times New Roman" w:ascii="Times New Roman" w:hAnsi="Times New Roman"/>
          <w:color w:themeColor="dark1" w:val="000000"/>
          <w:lang w:val="ru-RU"/>
        </w:rPr>
        <w:t>5.11. Технические ориентиры для разработки и оценки</w:t>
      </w:r>
    </w:p>
    <w:p>
      <w:pPr>
        <w:pStyle w:val="Normal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Для разработчиков принципиально важно различать два независимых потока файлов: доказательную базу и документы, сформированные большой языковой моделью. Доказательная база только принимается, сохраняется и показывается пользователю; редактирование этих файлов не требуется — их можно скачать, посмотреть, но нельзя загрузить обратно.</w:t>
      </w:r>
    </w:p>
    <w:p>
      <w:pPr>
        <w:pStyle w:val="Normal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Документы, сформированные большой языковой моделью, должны приходить в редактируемом формате. Базовый сценарий не предполагает редактирование в интерфейсе аналитической системы: пользователь скачивает документ, корректирует его локально и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FDE9A9" w:val="clear"/>
          <w:lang w:val="ru-RU"/>
        </w:rPr>
        <w:t>затем загружает итоговую редакцию обратно в систему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.</w:t>
      </w:r>
    </w:p>
    <w:p>
      <w:pPr>
        <w:pStyle w:val="Normal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Для оценки реализации следует исходить из того, что системе нужны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FDE9A9" w:val="clear"/>
          <w:lang w:val="ru-RU"/>
        </w:rPr>
        <w:t>как минимум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FDE9A9" w:val="clear"/>
          <w:lang w:val="ru-RU"/>
        </w:rPr>
        <w:t>следующие сущности:</w:t>
      </w:r>
    </w:p>
    <w:p>
      <w:pPr>
        <w:pStyle w:val="Normal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FDE9A9" w:val="clear"/>
          <w:lang w:val="ru-RU"/>
        </w:rPr>
        <w:t>1) карточка индикатора,</w:t>
      </w:r>
    </w:p>
    <w:p>
      <w:pPr>
        <w:pStyle w:val="Normal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FDE9A9" w:val="clear"/>
          <w:lang w:val="ru-RU"/>
        </w:rPr>
        <w:t>2) пакет доказательной базы,</w:t>
      </w:r>
    </w:p>
    <w:p>
      <w:pPr>
        <w:pStyle w:val="Normal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FDE9A9" w:val="clear"/>
          <w:lang w:val="ru-RU"/>
        </w:rPr>
        <w:t>3) исходная версия документа от большой языковой модели,</w:t>
      </w:r>
    </w:p>
    <w:p>
      <w:pPr>
        <w:pStyle w:val="Normal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FDE9A9" w:val="clear"/>
          <w:lang w:val="ru-RU"/>
        </w:rPr>
        <w:t>4) итоговая версия документа от инспектора,</w:t>
      </w:r>
    </w:p>
    <w:p>
      <w:pPr>
        <w:pStyle w:val="Normal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FDE9A9" w:val="clear"/>
          <w:lang w:val="ru-RU"/>
        </w:rPr>
        <w:t>5) запись об оценке качества генерации,</w:t>
      </w:r>
    </w:p>
    <w:p>
      <w:pPr>
        <w:pStyle w:val="Normal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FDE9A9" w:val="clear"/>
          <w:lang w:val="ru-RU"/>
        </w:rPr>
        <w:t>6) журнал интеграционных обменов.</w:t>
      </w:r>
    </w:p>
    <w:p>
      <w:pPr>
        <w:pStyle w:val="Normal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Минимально необходимая последовательность вызовов такова: подтверждение индикатора → выбор нормативки → запрос доказательной базы → прием и сохранение файлов → вызов большой языковой модели → прием проекта документа → загрузка итоговой редакции инспектора → отправка оценки качества генерации → отправка итогового пакета в ГосТех. До получения доказательной базы вызов большой языковой модели не выполняется.</w:t>
      </w:r>
    </w:p>
    <w:p>
      <w:pPr>
        <w:pStyle w:val="Normal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При проектировании интерфейса и </w:t>
      </w:r>
      <w:r>
        <w:rPr>
          <w:rFonts w:cs="Times New Roman" w:ascii="Times New Roman" w:hAnsi="Times New Roman"/>
          <w:color w:themeColor="dark1" w:val="000000"/>
          <w:sz w:val="24"/>
          <w:szCs w:val="24"/>
        </w:rPr>
        <w:t>backend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-логики не требуется парсить содержимое файлов и показывать пользователю различия между версиями. Для базового сценария достаточно дать возможность скачать файл, загрузить новую редакцию, хранить обе версии и использовать их в дальнейшей интеграции.</w:t>
      </w:r>
    </w:p>
    <w:p>
      <w:pPr>
        <w:pStyle w:val="Normal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Для оценки </w:t>
      </w:r>
      <w:r>
        <w:rPr>
          <w:rFonts w:cs="Times New Roman" w:ascii="Times New Roman" w:hAnsi="Times New Roman"/>
          <w:color w:themeColor="dark1" w:val="000000"/>
          <w:sz w:val="24"/>
          <w:szCs w:val="24"/>
        </w:rPr>
        <w:t>backend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-части необходимо отдельно учитывать:</w:t>
      </w:r>
    </w:p>
    <w:p>
      <w:pPr>
        <w:pStyle w:val="Normal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shd w:fill="FDE9A9" w:val="clear"/>
          <w:lang w:val="ru-RU"/>
        </w:rPr>
        <w:t xml:space="preserve">1) прием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FDE9A9" w:val="clear"/>
        </w:rPr>
        <w:t>attachment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FDE9A9" w:val="clear"/>
          <w:lang w:val="ru-RU"/>
        </w:rPr>
        <w:t xml:space="preserve"> из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FDE9A9" w:val="clear"/>
        </w:rPr>
        <w:t>SOAP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FDE9A9" w:val="clear"/>
          <w:lang w:val="ru-RU"/>
        </w:rPr>
        <w:t>-ответов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,</w:t>
      </w:r>
    </w:p>
    <w:p>
      <w:pPr>
        <w:pStyle w:val="Normal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2) хранение файлов с привязкой к индикатору и пакету,</w:t>
      </w:r>
    </w:p>
    <w:p>
      <w:pPr>
        <w:pStyle w:val="Normal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3) повторное скачивание файлов,</w:t>
      </w:r>
    </w:p>
    <w:p>
      <w:pPr>
        <w:pStyle w:val="Normal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4) извлечение служебной информации из </w:t>
      </w:r>
      <w:r>
        <w:rPr>
          <w:rFonts w:cs="Times New Roman" w:ascii="Times New Roman" w:hAnsi="Times New Roman"/>
          <w:color w:themeColor="dark1" w:val="000000"/>
          <w:sz w:val="24"/>
          <w:szCs w:val="24"/>
        </w:rPr>
        <w:t>XML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-ответов,</w:t>
      </w:r>
    </w:p>
    <w:p>
      <w:pPr>
        <w:pStyle w:val="Normal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5) формирование финального </w:t>
      </w:r>
      <w:r>
        <w:rPr>
          <w:rFonts w:cs="Times New Roman" w:ascii="Times New Roman" w:hAnsi="Times New Roman"/>
          <w:color w:themeColor="dark1" w:val="000000"/>
          <w:sz w:val="24"/>
          <w:szCs w:val="24"/>
        </w:rPr>
        <w:t>XML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-пакета с приложениями для отправки в ГосТех (через ИВИС).</w:t>
      </w:r>
    </w:p>
    <w:p>
      <w:pPr>
        <w:pStyle w:val="Normal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Для оценки </w:t>
      </w:r>
      <w:r>
        <w:rPr>
          <w:rFonts w:cs="Times New Roman" w:ascii="Times New Roman" w:hAnsi="Times New Roman"/>
          <w:color w:themeColor="dark1" w:val="000000"/>
          <w:sz w:val="24"/>
          <w:szCs w:val="24"/>
        </w:rPr>
        <w:t>UI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-части необходимо отдельно учитывать: отображение статусов процесса, ссылки на скачивание файлов в том же рабочем пространстве, где инспектор работает с индикатором, форму загрузки итоговой редакции документа и ввод оценки качества генерации.</w:t>
      </w:r>
    </w:p>
    <w:p>
      <w:pPr>
        <w:pStyle w:val="Normal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Минимальный набор статусов, который целесообразно закладывать в оценку уже на этом этапе: индикатор сформирован, индикатор </w:t>
      </w:r>
      <w:r>
        <w:rPr>
          <w:rFonts w:cs="Times New Roman" w:ascii="Times New Roman" w:hAnsi="Times New Roman"/>
          <w:b/>
          <w:bCs/>
          <w:color w:themeColor="dark1" w:val="000000"/>
          <w:sz w:val="24"/>
          <w:szCs w:val="24"/>
          <w:lang w:val="ru-RU"/>
        </w:rPr>
        <w:t>подтвержден или отклонен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, доказательная база запрошена, доказательная база получена, документы от большой языковой модели получены, </w:t>
      </w:r>
      <w:r>
        <w:rPr>
          <w:rFonts w:cs="Times New Roman" w:ascii="Times New Roman" w:hAnsi="Times New Roman"/>
          <w:b/>
          <w:bCs/>
          <w:color w:themeColor="dark1" w:val="000000"/>
          <w:sz w:val="24"/>
          <w:szCs w:val="24"/>
          <w:lang w:val="ru-RU"/>
        </w:rPr>
        <w:t>итоговая редакция загружена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, оценка генерации отправлена, материалы в ГосТех отправлены, результат КНМ получен.</w:t>
      </w:r>
    </w:p>
    <w:p>
      <w:pPr>
        <w:pStyle w:val="Normal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Указанные ориентиры введены именно для целей оценки. Детальные технические решения по хранению файлов, форматам </w:t>
      </w:r>
      <w:r>
        <w:rPr>
          <w:rFonts w:cs="Times New Roman" w:ascii="Times New Roman" w:hAnsi="Times New Roman"/>
          <w:color w:themeColor="dark1" w:val="000000"/>
          <w:sz w:val="24"/>
          <w:szCs w:val="24"/>
        </w:rPr>
        <w:t>attachment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, механизму обновления статусов и составу </w:t>
      </w:r>
      <w:r>
        <w:rPr>
          <w:rFonts w:cs="Times New Roman" w:ascii="Times New Roman" w:hAnsi="Times New Roman"/>
          <w:color w:themeColor="dark1" w:val="000000"/>
          <w:sz w:val="24"/>
          <w:szCs w:val="24"/>
        </w:rPr>
        <w:t>XML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 должны быть уточнены после получения </w:t>
      </w:r>
      <w:r>
        <w:rPr>
          <w:rFonts w:cs="Times New Roman" w:ascii="Times New Roman" w:hAnsi="Times New Roman"/>
          <w:b/>
          <w:bCs/>
          <w:color w:themeColor="dark1" w:val="000000"/>
          <w:sz w:val="24"/>
          <w:szCs w:val="24"/>
        </w:rPr>
        <w:t>XSD</w:t>
      </w:r>
      <w:r>
        <w:rPr>
          <w:rFonts w:cs="Times New Roman" w:ascii="Times New Roman" w:hAnsi="Times New Roman"/>
          <w:b/>
          <w:bCs/>
          <w:color w:themeColor="dark1" w:val="000000"/>
          <w:sz w:val="24"/>
          <w:szCs w:val="24"/>
          <w:lang w:val="ru-RU"/>
        </w:rPr>
        <w:t xml:space="preserve">-схем, </w:t>
      </w:r>
      <w:r>
        <w:rPr>
          <w:rFonts w:cs="Times New Roman" w:ascii="Times New Roman" w:hAnsi="Times New Roman"/>
          <w:b/>
          <w:bCs/>
          <w:color w:themeColor="dark1" w:val="000000"/>
          <w:sz w:val="24"/>
          <w:szCs w:val="24"/>
        </w:rPr>
        <w:t>WSDL</w:t>
      </w:r>
      <w:r>
        <w:rPr>
          <w:rFonts w:cs="Times New Roman" w:ascii="Times New Roman" w:hAnsi="Times New Roman"/>
          <w:b/>
          <w:bCs/>
          <w:color w:themeColor="dark1" w:val="000000"/>
          <w:sz w:val="24"/>
          <w:szCs w:val="24"/>
          <w:lang w:val="ru-RU"/>
        </w:rPr>
        <w:t xml:space="preserve"> и спецификаций интеграционных сервисов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.</w:t>
      </w:r>
    </w:p>
    <w:p>
      <w:pPr>
        <w:pStyle w:val="Heading1"/>
        <w:spacing w:before="120" w:after="60"/>
        <w:ind w:hanging="0" w:start="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6. Что не входит в зону ответственности команды аналитической системы</w:t>
      </w:r>
    </w:p>
    <w:p>
      <w:pPr>
        <w:pStyle w:val="Normal"/>
        <w:spacing w:lineRule="auto" w:line="245" w:before="0" w:after="40"/>
        <w:ind w:start="34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Расчет моделей и собственно выявление цифровых индикаторов как алгоритмический или </w:t>
      </w:r>
      <w:r>
        <w:rPr>
          <w:rFonts w:cs="Times New Roman" w:ascii="Times New Roman" w:hAnsi="Times New Roman"/>
          <w:color w:themeColor="dark1" w:val="000000"/>
          <w:sz w:val="24"/>
          <w:szCs w:val="24"/>
        </w:rPr>
        <w:t>ML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-процесс.</w:t>
      </w:r>
    </w:p>
    <w:p>
      <w:pPr>
        <w:pStyle w:val="Normal"/>
        <w:spacing w:lineRule="auto" w:line="245" w:before="0" w:after="40"/>
        <w:ind w:start="34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Сервис сбора доказательной базы как отдельный сервис ГосТех.</w:t>
      </w:r>
    </w:p>
    <w:p>
      <w:pPr>
        <w:pStyle w:val="Normal"/>
        <w:spacing w:lineRule="auto" w:line="245" w:before="0" w:after="40"/>
        <w:ind w:start="34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Сервис большой языковой модели как отдельный сервис ГосТех.</w:t>
      </w:r>
    </w:p>
    <w:p>
      <w:pPr>
        <w:pStyle w:val="Normal"/>
        <w:spacing w:lineRule="auto" w:line="245" w:before="0" w:after="40"/>
        <w:ind w:start="34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</w:rPr>
        <w:t>Backend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-логика и модели, которые могут реализовываться внешними командами, в том числе командой Сбера или другими командами, которые определит заказчик.</w:t>
      </w:r>
    </w:p>
    <w:p>
      <w:pPr>
        <w:pStyle w:val="Normal"/>
        <w:spacing w:lineRule="auto" w:line="245" w:before="0" w:after="40"/>
        <w:ind w:start="34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Инфраструктурная часть СМЭВ, криптография, проксирование и соответствие внешнему контуру, если это закрывается ИВИС.</w:t>
      </w:r>
    </w:p>
    <w:p>
      <w:pPr>
        <w:pStyle w:val="Heading1"/>
        <w:spacing w:before="120" w:after="60"/>
        <w:ind w:hanging="0" w:start="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7. Что нужно оценить команде</w:t>
      </w:r>
    </w:p>
    <w:p>
      <w:pPr>
        <w:pStyle w:val="Normal"/>
        <w:spacing w:lineRule="auto" w:line="245" w:before="0" w:after="40"/>
        <w:ind w:start="34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Оценка должна покрывать не только интерфейсные доработки, но и весь сквозной сценарий.</w:t>
      </w:r>
    </w:p>
    <w:p>
      <w:pPr>
        <w:pStyle w:val="Normal"/>
        <w:spacing w:lineRule="auto" w:line="245" w:before="0" w:after="40"/>
        <w:ind w:start="34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Минимальный перечень блоков оценки:</w:t>
      </w:r>
    </w:p>
    <w:p>
      <w:pPr>
        <w:pStyle w:val="Normal"/>
        <w:spacing w:lineRule="auto" w:line="245" w:before="0" w:after="40"/>
        <w:ind w:start="68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создание формы обработки индикаторов инспектором</w:t>
      </w:r>
    </w:p>
    <w:p>
      <w:pPr>
        <w:pStyle w:val="Normal"/>
        <w:spacing w:lineRule="auto" w:line="245" w:before="0" w:after="40"/>
        <w:ind w:start="68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доработка существующих форм просмотра и связанных экранов</w:t>
      </w:r>
    </w:p>
    <w:p>
      <w:pPr>
        <w:pStyle w:val="Normal"/>
        <w:spacing w:lineRule="auto" w:line="245" w:before="0" w:after="40"/>
        <w:ind w:start="68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модернизация ФВД по индикаторам 8 и 9</w:t>
      </w:r>
    </w:p>
    <w:p>
      <w:pPr>
        <w:pStyle w:val="Normal"/>
        <w:spacing w:lineRule="auto" w:line="245" w:before="0" w:after="40"/>
        <w:ind w:start="68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справочник нормативных актов и множественный выбор нарушенных пунктов</w:t>
      </w:r>
    </w:p>
    <w:p>
      <w:pPr>
        <w:pStyle w:val="Normal"/>
        <w:spacing w:lineRule="auto" w:line="245" w:before="0" w:after="40"/>
        <w:ind w:start="68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формирование </w:t>
      </w:r>
      <w:r>
        <w:rPr>
          <w:rFonts w:cs="Times New Roman" w:ascii="Times New Roman" w:hAnsi="Times New Roman"/>
          <w:color w:themeColor="dark1" w:val="000000"/>
          <w:sz w:val="24"/>
          <w:szCs w:val="24"/>
        </w:rPr>
        <w:t>XML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 по </w:t>
      </w:r>
      <w:r>
        <w:rPr>
          <w:rFonts w:cs="Times New Roman" w:ascii="Times New Roman" w:hAnsi="Times New Roman"/>
          <w:color w:themeColor="dark1" w:val="000000"/>
          <w:sz w:val="24"/>
          <w:szCs w:val="24"/>
        </w:rPr>
        <w:t>XSD</w:t>
      </w:r>
    </w:p>
    <w:p>
      <w:pPr>
        <w:pStyle w:val="Normal"/>
        <w:spacing w:lineRule="auto" w:line="245" w:before="0" w:after="40"/>
        <w:ind w:start="68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</w:rPr>
        <w:t>SOAP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-интеграция через ИВИС</w:t>
      </w:r>
    </w:p>
    <w:p>
      <w:pPr>
        <w:pStyle w:val="Normal"/>
        <w:spacing w:lineRule="auto" w:line="245" w:before="0" w:after="40"/>
        <w:ind w:start="68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прием и хранение файлов доказательной базы</w:t>
      </w:r>
    </w:p>
    <w:p>
      <w:pPr>
        <w:pStyle w:val="Normal"/>
        <w:spacing w:lineRule="auto" w:line="245" w:before="0" w:after="40"/>
        <w:ind w:start="68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вызов сервиса большой языковой модели и прием результата</w:t>
      </w:r>
    </w:p>
    <w:p>
      <w:pPr>
        <w:pStyle w:val="Normal"/>
        <w:spacing w:lineRule="auto" w:line="245" w:before="0" w:after="40"/>
        <w:ind w:start="68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хранение двух версий документа: версии большой языковой модели и итоговой версии инспектора</w:t>
      </w:r>
    </w:p>
    <w:p>
      <w:pPr>
        <w:pStyle w:val="Normal"/>
        <w:spacing w:lineRule="auto" w:line="245" w:before="0" w:after="40"/>
        <w:ind w:start="68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механизм загрузки итоговой редакции документа от инспектора</w:t>
      </w:r>
    </w:p>
    <w:p>
      <w:pPr>
        <w:pStyle w:val="Normal"/>
        <w:spacing w:lineRule="auto" w:line="245" w:before="0" w:after="40"/>
        <w:ind w:start="68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финальная пакетная отправка данных и файлов в ГосТех</w:t>
      </w:r>
    </w:p>
    <w:p>
      <w:pPr>
        <w:pStyle w:val="Normal"/>
        <w:spacing w:lineRule="auto" w:line="245" w:before="0" w:after="40"/>
        <w:ind w:start="68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логирование обменов и сохранение служебной информации</w:t>
      </w:r>
    </w:p>
    <w:p>
      <w:pPr>
        <w:pStyle w:val="Normal"/>
        <w:spacing w:lineRule="auto" w:line="245" w:before="0" w:after="40"/>
        <w:ind w:start="68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реализация 8 аналитических дашбордов</w:t>
      </w:r>
    </w:p>
    <w:p>
      <w:pPr>
        <w:pStyle w:val="Heading1"/>
        <w:spacing w:before="120" w:after="60"/>
        <w:ind w:hanging="0" w:start="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8. Открытые вопросы и риски</w:t>
      </w:r>
    </w:p>
    <w:p>
      <w:pPr>
        <w:pStyle w:val="Normal"/>
        <w:spacing w:lineRule="auto" w:line="245" w:before="0" w:after="40"/>
        <w:ind w:start="34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lang w:val="ru-RU"/>
        </w:rPr>
        <w:t xml:space="preserve">Не было окончательно определено, в каком именно формате в разных сценариях приходят и возвращаются файлы: доказательная база может включать разные типы файлов, а документы от большой языковой модели должны приходить в </w:t>
      </w:r>
      <w:r>
        <w:rPr>
          <w:rFonts w:cs="Times New Roman" w:ascii="Times New Roman" w:hAnsi="Times New Roman"/>
          <w:i/>
          <w:iCs/>
          <w:color w:themeColor="dark1" w:val="000000"/>
          <w:sz w:val="24"/>
          <w:lang w:val="ru-RU"/>
        </w:rPr>
        <w:t>редактируемом формате</w:t>
      </w:r>
      <w:r>
        <w:rPr>
          <w:rFonts w:cs="Times New Roman" w:ascii="Times New Roman" w:hAnsi="Times New Roman"/>
          <w:color w:themeColor="dark1" w:val="000000"/>
          <w:sz w:val="24"/>
          <w:lang w:val="ru-RU"/>
        </w:rPr>
        <w:t>.</w:t>
      </w:r>
    </w:p>
    <w:p>
      <w:pPr>
        <w:pStyle w:val="Normal"/>
        <w:spacing w:lineRule="auto" w:line="245" w:before="0" w:after="40"/>
        <w:ind w:start="34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lang w:val="ru-RU"/>
        </w:rPr>
        <w:t>Не зафиксирован окончательный механизм обратной загрузки итоговой редакции документа инспектором и увязки этой версии с исходным пакетом документов.</w:t>
      </w:r>
    </w:p>
    <w:p>
      <w:pPr>
        <w:pStyle w:val="Normal"/>
        <w:rPr>
          <w:rFonts w:ascii="Times New Roman" w:hAnsi="Times New Roman" w:cs="Times New Roman"/>
          <w:color w:themeColor="dark1" w:val="000000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lang w:val="ru-RU"/>
        </w:rPr>
        <w:t xml:space="preserve">• </w:t>
      </w:r>
      <w:r>
        <w:rPr>
          <w:rFonts w:cs="Times New Roman" w:ascii="Times New Roman" w:hAnsi="Times New Roman"/>
          <w:b/>
          <w:bCs/>
          <w:color w:themeColor="dark1" w:val="000000"/>
          <w:sz w:val="24"/>
          <w:lang w:val="ru-RU"/>
        </w:rPr>
        <w:t>Не</w:t>
      </w:r>
      <w:r>
        <w:rPr>
          <w:rFonts w:cs="Times New Roman" w:ascii="Times New Roman" w:hAnsi="Times New Roman"/>
          <w:color w:themeColor="dark1" w:val="000000"/>
          <w:sz w:val="24"/>
          <w:lang w:val="ru-RU"/>
        </w:rPr>
        <w:t xml:space="preserve"> до конца </w:t>
      </w:r>
      <w:r>
        <w:rPr>
          <w:rFonts w:cs="Times New Roman" w:ascii="Times New Roman" w:hAnsi="Times New Roman"/>
          <w:b/>
          <w:bCs/>
          <w:color w:themeColor="dark1" w:val="000000"/>
          <w:sz w:val="24"/>
          <w:lang w:val="ru-RU"/>
        </w:rPr>
        <w:t>определен</w:t>
      </w:r>
      <w:r>
        <w:rPr>
          <w:rFonts w:cs="Times New Roman" w:ascii="Times New Roman" w:hAnsi="Times New Roman"/>
          <w:color w:themeColor="dark1" w:val="000000"/>
          <w:sz w:val="24"/>
          <w:lang w:val="ru-RU"/>
        </w:rPr>
        <w:t xml:space="preserve"> </w:t>
      </w:r>
      <w:r>
        <w:rPr>
          <w:rFonts w:cs="Times New Roman" w:ascii="Times New Roman" w:hAnsi="Times New Roman"/>
          <w:b/>
          <w:bCs/>
          <w:color w:themeColor="dark1" w:val="000000"/>
          <w:sz w:val="24"/>
          <w:lang w:val="ru-RU"/>
        </w:rPr>
        <w:t>механизм получения статуса результата КНМ</w:t>
      </w:r>
      <w:r>
        <w:rPr>
          <w:rFonts w:cs="Times New Roman" w:ascii="Times New Roman" w:hAnsi="Times New Roman"/>
          <w:color w:themeColor="dark1" w:val="000000"/>
          <w:sz w:val="24"/>
          <w:lang w:val="ru-RU"/>
        </w:rPr>
        <w:t xml:space="preserve"> после отправки материалов в ГосТех: </w:t>
      </w:r>
      <w:r>
        <w:rPr>
          <w:rFonts w:cs="Times New Roman" w:ascii="Times New Roman" w:hAnsi="Times New Roman"/>
          <w:i/>
          <w:iCs/>
          <w:color w:themeColor="dark1" w:val="000000"/>
          <w:sz w:val="24"/>
          <w:lang w:val="ru-RU"/>
        </w:rPr>
        <w:t>это может быть входящее сообщение, фоновое обновление или отдельный запрос на обновление статуса</w:t>
      </w:r>
      <w:r>
        <w:rPr>
          <w:rFonts w:cs="Times New Roman" w:ascii="Times New Roman" w:hAnsi="Times New Roman"/>
          <w:color w:themeColor="dark1" w:val="000000"/>
          <w:sz w:val="24"/>
          <w:lang w:val="ru-RU"/>
        </w:rPr>
        <w:t>.</w:t>
      </w:r>
    </w:p>
    <w:p>
      <w:pPr>
        <w:pStyle w:val="Normal"/>
        <w:spacing w:lineRule="auto" w:line="245" w:before="0" w:after="40"/>
        <w:ind w:start="34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Не зафиксирован окончательный механизм редактирования и последующей обратной загрузки документа инспектором.</w:t>
      </w:r>
    </w:p>
    <w:p>
      <w:pPr>
        <w:pStyle w:val="Normal"/>
        <w:spacing w:lineRule="auto" w:line="245" w:before="0" w:after="40"/>
        <w:ind w:start="34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Не определены все поля расширенного атрибутивного состава и статусной модели.</w:t>
      </w:r>
    </w:p>
    <w:p>
      <w:pPr>
        <w:pStyle w:val="Normal"/>
        <w:spacing w:lineRule="auto" w:line="245" w:before="0" w:after="40"/>
        <w:ind w:start="34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Есть риск невозможности дать быстро точную оценку без дополнительного разбора с разработкой.</w:t>
      </w:r>
    </w:p>
    <w:p>
      <w:pPr>
        <w:pStyle w:val="Normal"/>
        <w:spacing w:lineRule="auto" w:line="245" w:before="0" w:after="40"/>
        <w:ind w:start="34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Есть риск, что отдельные части пользовательского сценария не выполнятся в текущих возможностях ФВД без специальной доработки механизма загрузки файлов.</w:t>
      </w:r>
    </w:p>
    <w:p>
      <w:pPr>
        <w:pStyle w:val="Normal"/>
        <w:spacing w:lineRule="auto" w:line="245" w:before="0" w:after="40"/>
        <w:ind w:start="34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Есть зависимость от внешних команд и внешних сервисов: без их фактической спецификации и готовности часть оценки остается приблизительной.</w:t>
      </w:r>
    </w:p>
    <w:p>
      <w:pPr>
        <w:pStyle w:val="Normal"/>
        <w:spacing w:lineRule="auto" w:line="245" w:before="0" w:after="40"/>
        <w:ind w:start="34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По производным показателям для двух дашбордов на встречах не была зафиксирована окончательная предметная декомпозиция, но обязательство по их количеству уже есть.</w:t>
      </w:r>
    </w:p>
    <w:p>
      <w:pPr>
        <w:pStyle w:val="Normal"/>
        <w:spacing w:lineRule="auto" w:line="245" w:before="0" w:after="40"/>
        <w:ind w:start="34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</w:r>
    </w:p>
    <w:p>
      <w:pPr>
        <w:pStyle w:val="Normal"/>
        <w:spacing w:lineRule="auto" w:line="245" w:before="0" w:after="40"/>
        <w:ind w:start="34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</w:r>
    </w:p>
    <w:p>
      <w:pPr>
        <w:pStyle w:val="Normal"/>
        <w:spacing w:lineRule="auto" w:line="245" w:before="0" w:after="40"/>
        <w:ind w:start="34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</w:r>
    </w:p>
    <w:p>
      <w:pPr>
        <w:pStyle w:val="Normal"/>
        <w:spacing w:lineRule="auto" w:line="245" w:before="0" w:after="40"/>
        <w:ind w:start="34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</w:r>
    </w:p>
    <w:p>
      <w:pPr>
        <w:pStyle w:val="Normal"/>
        <w:spacing w:lineRule="auto" w:line="245" w:before="0" w:after="40"/>
        <w:ind w:start="34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</w:r>
    </w:p>
    <w:p>
      <w:pPr>
        <w:pStyle w:val="Normal"/>
        <w:spacing w:lineRule="auto" w:line="245" w:before="0" w:after="40"/>
        <w:ind w:start="34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</w:r>
    </w:p>
    <w:p>
      <w:pPr>
        <w:pStyle w:val="Heading1"/>
        <w:spacing w:before="120" w:after="60"/>
        <w:ind w:hanging="0" w:start="0"/>
        <w:rPr>
          <w:rFonts w:ascii="Times New Roman" w:hAnsi="Times New Roman" w:cs="Times New Roman"/>
          <w:color w:themeColor="dark1" w:val="000000"/>
          <w:sz w:val="24"/>
          <w:szCs w:val="24"/>
        </w:rPr>
      </w:pPr>
      <w:r>
        <w:rPr>
          <w:rFonts w:cs="Times New Roman" w:ascii="Times New Roman" w:hAnsi="Times New Roman"/>
          <w:color w:themeColor="dark1" w:val="000000"/>
        </w:rPr>
        <w:t>9. Итоговое задание по ролям</w:t>
      </w:r>
    </w:p>
    <w:tbl>
      <w:tblPr>
        <w:tblW w:w="9747" w:type="dxa"/>
        <w:jc w:val="center"/>
        <w:tblInd w:w="0" w:type="dxa"/>
        <w:tblLayout w:type="fixed"/>
        <w:tblCellMar>
          <w:top w:w="90" w:type="dxa"/>
          <w:start w:w="110" w:type="dxa"/>
          <w:bottom w:w="90" w:type="dxa"/>
          <w:end w:w="110" w:type="dxa"/>
        </w:tblCellMar>
      </w:tblPr>
      <w:tblGrid>
        <w:gridCol w:w="3249"/>
        <w:gridCol w:w="3249"/>
        <w:gridCol w:w="3249"/>
      </w:tblGrid>
      <w:tr>
        <w:trPr/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dark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dark1" w:val="000000"/>
                <w:kern w:val="0"/>
                <w:sz w:val="24"/>
                <w:szCs w:val="24"/>
                <w:lang w:val="en-US" w:eastAsia="en-US" w:bidi="ar-SA"/>
              </w:rPr>
              <w:t>Роль</w:t>
            </w:r>
          </w:p>
        </w:tc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dark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dark1" w:val="000000"/>
                <w:kern w:val="0"/>
                <w:sz w:val="24"/>
                <w:szCs w:val="24"/>
                <w:lang w:val="en-US" w:eastAsia="en-US" w:bidi="ar-SA"/>
              </w:rPr>
              <w:t>Что нужно сделать</w:t>
            </w:r>
          </w:p>
        </w:tc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EAF7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dark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dark1" w:val="000000"/>
                <w:kern w:val="0"/>
                <w:sz w:val="24"/>
                <w:szCs w:val="24"/>
                <w:lang w:val="en-US" w:eastAsia="en-US" w:bidi="ar-SA"/>
              </w:rPr>
              <w:t>Комментарий</w:t>
            </w:r>
          </w:p>
        </w:tc>
      </w:tr>
      <w:tr>
        <w:trPr/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dark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dark1" w:val="000000"/>
                <w:kern w:val="0"/>
                <w:sz w:val="24"/>
                <w:szCs w:val="24"/>
                <w:lang w:val="ru-RU" w:eastAsia="en-US" w:bidi="ar-SA"/>
              </w:rPr>
              <w:t>Системный а</w:t>
            </w:r>
            <w:r>
              <w:rPr>
                <w:rFonts w:cs="Times New Roman" w:ascii="Times New Roman" w:hAnsi="Times New Roman"/>
                <w:color w:themeColor="dark1" w:val="000000"/>
                <w:kern w:val="0"/>
                <w:sz w:val="24"/>
                <w:szCs w:val="24"/>
                <w:lang w:val="en-US" w:eastAsia="en-US" w:bidi="ar-SA"/>
              </w:rPr>
              <w:t>налитик</w:t>
            </w:r>
          </w:p>
        </w:tc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dark1" w:val="000000"/>
                <w:lang w:val="ru-RU"/>
              </w:rPr>
            </w:pPr>
            <w:r>
              <w:rPr>
                <w:rFonts w:cs="Times New Roman" w:ascii="Times New Roman" w:hAnsi="Times New Roman"/>
                <w:color w:themeColor="dark1" w:val="000000"/>
                <w:kern w:val="0"/>
                <w:sz w:val="24"/>
                <w:szCs w:val="22"/>
                <w:lang w:val="ru-RU" w:eastAsia="en-US" w:bidi="ar-SA"/>
              </w:rPr>
              <w:t>Разложить требования по формам, статусам, атрибутам, справочникам нормативки, сценариям запуска сервисов, оценке качества генерации и составу пакетов данных.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dark1" w:val="000000"/>
                <w:lang w:val="ru-RU"/>
              </w:rPr>
            </w:pPr>
            <w:r>
              <w:rPr/>
              <w:t>Определить способ хранения файлов и версий документов, механизм увязки файлов с индикатором и технический подход к загрузке пользовательских файлов.</w:t>
            </w:r>
          </w:p>
        </w:tc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  <w:color w:themeColor="dark1" w:val="000000"/>
                <w:kern w:val="0"/>
                <w:sz w:val="24"/>
                <w:szCs w:val="22"/>
                <w:lang w:val="ru-RU" w:eastAsia="en-US" w:bidi="ar-SA"/>
              </w:rPr>
            </w:pPr>
            <w:r>
              <w:rPr>
                <w:rFonts w:cs="Times New Roman" w:ascii="Times New Roman" w:hAnsi="Times New Roman"/>
                <w:color w:themeColor="dark1" w:val="000000"/>
                <w:kern w:val="0"/>
                <w:sz w:val="24"/>
                <w:szCs w:val="22"/>
                <w:lang w:val="ru-RU" w:eastAsia="en-US" w:bidi="ar-SA"/>
              </w:rPr>
              <w:t>Нужно закрыть не только интерфейс, но и сквозной сценарий от подтверждения индикатора до отправки в ГосТех и последующего обновления статуса.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dark1" w:val="000000"/>
                <w:lang w:val="ru-RU"/>
              </w:rPr>
            </w:pPr>
            <w:r>
              <w:rPr/>
              <w:t>Требование к хранилищу не зафиксировано, решение нужно принять внутри проекта.</w:t>
            </w:r>
          </w:p>
        </w:tc>
      </w:tr>
      <w:tr>
        <w:trPr/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dark1" w:val="000000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color w:themeColor="dark1" w:val="000000"/>
                <w:kern w:val="0"/>
                <w:sz w:val="24"/>
                <w:szCs w:val="24"/>
                <w:lang w:val="en-US" w:eastAsia="en-US" w:bidi="ar-SA"/>
              </w:rPr>
              <w:t>Интеграционный разработчик</w:t>
            </w:r>
          </w:p>
        </w:tc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dark1" w:val="000000"/>
                <w:lang w:val="ru-RU"/>
              </w:rPr>
            </w:pPr>
            <w:r>
              <w:rPr>
                <w:rFonts w:cs="Times New Roman" w:ascii="Times New Roman" w:hAnsi="Times New Roman"/>
                <w:color w:themeColor="dark1" w:val="000000"/>
                <w:kern w:val="0"/>
                <w:sz w:val="24"/>
                <w:szCs w:val="22"/>
                <w:lang w:val="ru-RU" w:eastAsia="en-US" w:bidi="ar-SA"/>
              </w:rPr>
              <w:t xml:space="preserve">Оценить </w:t>
            </w:r>
            <w:r>
              <w:rPr>
                <w:rFonts w:cs="Times New Roman" w:ascii="Times New Roman" w:hAnsi="Times New Roman"/>
                <w:color w:themeColor="dark1" w:val="000000"/>
                <w:kern w:val="0"/>
                <w:sz w:val="24"/>
                <w:szCs w:val="22"/>
                <w:lang w:val="en-US" w:eastAsia="en-US" w:bidi="ar-SA"/>
              </w:rPr>
              <w:t>SOAP</w:t>
            </w:r>
            <w:r>
              <w:rPr>
                <w:rFonts w:cs="Times New Roman" w:ascii="Times New Roman" w:hAnsi="Times New Roman"/>
                <w:color w:themeColor="dark1" w:val="000000"/>
                <w:kern w:val="0"/>
                <w:sz w:val="24"/>
                <w:szCs w:val="22"/>
                <w:lang w:val="ru-RU" w:eastAsia="en-US" w:bidi="ar-SA"/>
              </w:rPr>
              <w:t xml:space="preserve">-интеграцию через ИВИС, формирование </w:t>
            </w:r>
            <w:r>
              <w:rPr>
                <w:rFonts w:cs="Times New Roman" w:ascii="Times New Roman" w:hAnsi="Times New Roman"/>
                <w:color w:themeColor="dark1" w:val="000000"/>
                <w:kern w:val="0"/>
                <w:sz w:val="24"/>
                <w:szCs w:val="22"/>
                <w:lang w:val="en-US" w:eastAsia="en-US" w:bidi="ar-SA"/>
              </w:rPr>
              <w:t>XML</w:t>
            </w:r>
            <w:r>
              <w:rPr>
                <w:rFonts w:cs="Times New Roman" w:ascii="Times New Roman" w:hAnsi="Times New Roman"/>
                <w:color w:themeColor="dark1" w:val="000000"/>
                <w:kern w:val="0"/>
                <w:sz w:val="24"/>
                <w:szCs w:val="22"/>
                <w:lang w:val="ru-RU" w:eastAsia="en-US" w:bidi="ar-SA"/>
              </w:rPr>
              <w:t xml:space="preserve"> по </w:t>
            </w:r>
            <w:r>
              <w:rPr>
                <w:rFonts w:cs="Times New Roman" w:ascii="Times New Roman" w:hAnsi="Times New Roman"/>
                <w:color w:themeColor="dark1" w:val="000000"/>
                <w:kern w:val="0"/>
                <w:sz w:val="24"/>
                <w:szCs w:val="22"/>
                <w:lang w:val="en-US" w:eastAsia="en-US" w:bidi="ar-SA"/>
              </w:rPr>
              <w:t>XSD</w:t>
            </w:r>
            <w:r>
              <w:rPr>
                <w:rFonts w:cs="Times New Roman" w:ascii="Times New Roman" w:hAnsi="Times New Roman"/>
                <w:color w:themeColor="dark1" w:val="000000"/>
                <w:kern w:val="0"/>
                <w:sz w:val="24"/>
                <w:szCs w:val="22"/>
                <w:lang w:val="ru-RU" w:eastAsia="en-US" w:bidi="ar-SA"/>
              </w:rPr>
              <w:t>, прием ответов и вложений, отправку оценки качества генерации, финальную отправку пакета в ГосТех и прием статусов.</w:t>
            </w:r>
          </w:p>
        </w:tc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dark1" w:val="000000"/>
                <w:lang w:val="ru-RU"/>
              </w:rPr>
            </w:pPr>
            <w:r>
              <w:rPr>
                <w:rFonts w:cs="Times New Roman" w:ascii="Times New Roman" w:hAnsi="Times New Roman"/>
                <w:color w:themeColor="dark1" w:val="000000"/>
                <w:kern w:val="0"/>
                <w:sz w:val="24"/>
                <w:szCs w:val="22"/>
                <w:lang w:val="ru-RU" w:eastAsia="en-US" w:bidi="ar-SA"/>
              </w:rPr>
              <w:t xml:space="preserve">Оценка пока верхнеуровневая, до получения </w:t>
            </w:r>
            <w:r>
              <w:rPr>
                <w:rFonts w:cs="Times New Roman" w:ascii="Times New Roman" w:hAnsi="Times New Roman"/>
                <w:color w:themeColor="dark1" w:val="000000"/>
                <w:kern w:val="0"/>
                <w:sz w:val="24"/>
                <w:szCs w:val="22"/>
                <w:lang w:val="en-US" w:eastAsia="en-US" w:bidi="ar-SA"/>
              </w:rPr>
              <w:t>XSD</w:t>
            </w:r>
            <w:r>
              <w:rPr>
                <w:rFonts w:cs="Times New Roman" w:ascii="Times New Roman" w:hAnsi="Times New Roman"/>
                <w:color w:themeColor="dark1" w:val="000000"/>
                <w:kern w:val="0"/>
                <w:sz w:val="24"/>
                <w:szCs w:val="22"/>
                <w:lang w:val="ru-RU" w:eastAsia="en-US" w:bidi="ar-SA"/>
              </w:rPr>
              <w:t xml:space="preserve"> и точных контрактов.</w:t>
            </w:r>
          </w:p>
        </w:tc>
      </w:tr>
      <w:tr>
        <w:trPr/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dark1" w:val="000000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color w:themeColor="dark1" w:val="000000"/>
                <w:kern w:val="0"/>
                <w:sz w:val="24"/>
                <w:szCs w:val="24"/>
                <w:lang w:val="en-US" w:eastAsia="en-US" w:bidi="ar-SA"/>
              </w:rPr>
              <w:t xml:space="preserve">Разработчик UI / </w:t>
            </w:r>
            <w:r>
              <w:rPr>
                <w:rFonts w:cs="Times New Roman" w:ascii="Times New Roman" w:hAnsi="Times New Roman"/>
                <w:color w:themeColor="dark1" w:val="000000"/>
                <w:kern w:val="0"/>
                <w:sz w:val="24"/>
                <w:szCs w:val="24"/>
                <w:lang w:val="ru-RU" w:eastAsia="en-US" w:bidi="ar-SA"/>
              </w:rPr>
              <w:t>ФВД</w:t>
            </w:r>
          </w:p>
        </w:tc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dark1" w:val="000000"/>
                <w:lang w:val="ru-RU"/>
              </w:rPr>
            </w:pPr>
            <w:r>
              <w:rPr>
                <w:rFonts w:cs="Times New Roman" w:ascii="Times New Roman" w:hAnsi="Times New Roman"/>
                <w:color w:themeColor="dark1" w:val="000000"/>
                <w:kern w:val="0"/>
                <w:sz w:val="24"/>
                <w:szCs w:val="22"/>
                <w:lang w:val="ru-RU" w:eastAsia="en-US" w:bidi="ar-SA"/>
              </w:rPr>
              <w:t>Реализовать форму обработки индикатора, просмотр и скачивание доказательной базы, запуск формирования документов, загрузку итоговой редакции инспектора, отображение статусов и оценку качества генерации.</w:t>
            </w:r>
          </w:p>
        </w:tc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dark1" w:val="000000"/>
                <w:lang w:val="ru-RU"/>
              </w:rPr>
            </w:pPr>
            <w:r>
              <w:rPr>
                <w:rFonts w:cs="Times New Roman" w:ascii="Times New Roman" w:hAnsi="Times New Roman"/>
                <w:color w:themeColor="dark1" w:val="000000"/>
                <w:kern w:val="0"/>
                <w:sz w:val="24"/>
                <w:szCs w:val="22"/>
                <w:lang w:val="ru-RU" w:eastAsia="en-US" w:bidi="ar-SA"/>
              </w:rPr>
              <w:t>Критичные вопросы — поддержка загрузки пользовательского файла обратно в систему и удобный сценарий работы пользователя в одном интерфейсе.</w:t>
            </w:r>
          </w:p>
        </w:tc>
      </w:tr>
      <w:tr>
        <w:trPr/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dark1" w:val="000000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color w:themeColor="dark1" w:val="000000"/>
                <w:kern w:val="0"/>
                <w:sz w:val="24"/>
                <w:szCs w:val="24"/>
                <w:lang w:val="en-US" w:eastAsia="en-US" w:bidi="ar-SA"/>
              </w:rPr>
              <w:t xml:space="preserve">BI </w:t>
            </w:r>
            <w:r>
              <w:rPr>
                <w:rFonts w:cs="Times New Roman" w:ascii="Times New Roman" w:hAnsi="Times New Roman"/>
                <w:color w:themeColor="dark1" w:val="000000"/>
                <w:kern w:val="0"/>
                <w:sz w:val="24"/>
                <w:szCs w:val="24"/>
                <w:lang w:val="ru-RU" w:eastAsia="en-US" w:bidi="ar-SA"/>
              </w:rPr>
              <w:t>аналитик</w:t>
            </w:r>
          </w:p>
        </w:tc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dark1" w:val="000000"/>
                <w:lang w:val="ru-RU"/>
              </w:rPr>
            </w:pPr>
            <w:r>
              <w:rPr>
                <w:rFonts w:cs="Times New Roman" w:ascii="Times New Roman" w:hAnsi="Times New Roman"/>
                <w:color w:themeColor="dark1" w:val="000000"/>
                <w:kern w:val="0"/>
                <w:sz w:val="24"/>
                <w:szCs w:val="22"/>
                <w:lang w:val="ru-RU" w:eastAsia="en-US" w:bidi="ar-SA"/>
              </w:rPr>
              <w:t>Сделать 8 дашбордов, включая статусы обработки, технический дашборд интеграционных обменов, КНМ, нарушения, меры и производные показатели.</w:t>
            </w:r>
          </w:p>
        </w:tc>
        <w:tc>
          <w:tcPr>
            <w:tcW w:w="324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ascii="Times New Roman" w:hAnsi="Times New Roman" w:cs="Times New Roman"/>
                <w:color w:themeColor="dark1" w:val="000000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color w:themeColor="dark1" w:val="000000"/>
                <w:kern w:val="0"/>
                <w:sz w:val="24"/>
                <w:szCs w:val="24"/>
                <w:lang w:val="ru-RU" w:eastAsia="en-US" w:bidi="ar-SA"/>
              </w:rPr>
              <w:t>Каждый отчет считается отдельным дашбордом.</w:t>
            </w:r>
          </w:p>
        </w:tc>
      </w:tr>
    </w:tbl>
    <w:p>
      <w:pPr>
        <w:pStyle w:val="Normal"/>
        <w:spacing w:before="120" w:after="6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</w:r>
    </w:p>
    <w:p>
      <w:pPr>
        <w:pStyle w:val="Normal"/>
        <w:spacing w:lineRule="auto" w:line="245" w:before="0" w:after="40"/>
        <w:rPr>
          <w:rFonts w:ascii="Times New Roman" w:hAnsi="Times New Roman" w:cs="Times New Roman"/>
          <w:b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color w:themeColor="dark1" w:val="000000"/>
          <w:sz w:val="24"/>
          <w:szCs w:val="24"/>
          <w:lang w:val="ru-RU"/>
        </w:rPr>
      </w:r>
    </w:p>
    <w:p>
      <w:pPr>
        <w:pStyle w:val="Normal"/>
        <w:spacing w:lineRule="auto" w:line="245" w:before="0" w:after="40"/>
        <w:rPr>
          <w:rFonts w:ascii="Times New Roman" w:hAnsi="Times New Roman" w:cs="Times New Roman"/>
          <w:b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color w:themeColor="dark1" w:val="000000"/>
          <w:sz w:val="24"/>
          <w:szCs w:val="24"/>
          <w:lang w:val="ru-RU"/>
        </w:rPr>
      </w:r>
    </w:p>
    <w:p>
      <w:pPr>
        <w:pStyle w:val="Normal"/>
        <w:spacing w:lineRule="auto" w:line="245" w:before="0" w:after="40"/>
        <w:rPr>
          <w:rFonts w:ascii="Times New Roman" w:hAnsi="Times New Roman" w:cs="Times New Roman"/>
          <w:b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color w:themeColor="dark1" w:val="000000"/>
          <w:sz w:val="24"/>
          <w:szCs w:val="24"/>
          <w:lang w:val="ru-RU"/>
        </w:rPr>
      </w:r>
    </w:p>
    <w:p>
      <w:pPr>
        <w:pStyle w:val="Normal"/>
        <w:spacing w:lineRule="auto" w:line="245" w:before="0" w:after="40"/>
        <w:rPr>
          <w:rFonts w:ascii="Times New Roman" w:hAnsi="Times New Roman" w:cs="Times New Roman"/>
          <w:b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color w:themeColor="dark1" w:val="000000"/>
          <w:sz w:val="24"/>
          <w:szCs w:val="24"/>
          <w:lang w:val="ru-RU"/>
        </w:rPr>
      </w:r>
    </w:p>
    <w:p>
      <w:pPr>
        <w:pStyle w:val="Normal"/>
        <w:spacing w:lineRule="auto" w:line="245" w:before="0" w:after="40"/>
        <w:rPr>
          <w:rFonts w:ascii="Times New Roman" w:hAnsi="Times New Roman" w:cs="Times New Roman"/>
          <w:b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b/>
          <w:color w:themeColor="dark1" w:val="000000"/>
          <w:sz w:val="24"/>
          <w:szCs w:val="24"/>
          <w:lang w:val="ru-RU"/>
        </w:rPr>
      </w:r>
    </w:p>
    <w:p>
      <w:pPr>
        <w:pStyle w:val="Normal"/>
        <w:spacing w:lineRule="auto" w:line="245" w:before="0" w:after="4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  <w:sectPr>
          <w:type w:val="nextPage"/>
          <w:pgSz w:w="12240" w:h="15840"/>
          <w:pgMar w:left="1247" w:right="1247" w:gutter="0" w:header="0" w:top="851" w:footer="0" w:bottom="1134"/>
          <w:pgNumType w:fmt="decimal"/>
          <w:formProt w:val="false"/>
          <w:textDirection w:val="lrTb"/>
          <w:docGrid w:type="default" w:linePitch="360" w:charSpace="0"/>
        </w:sectPr>
      </w:pPr>
      <w:r>
        <w:rPr>
          <w:rFonts w:cs="Times New Roman" w:ascii="Times New Roman" w:hAnsi="Times New Roman"/>
          <w:b/>
          <w:color w:themeColor="dark1" w:val="000000"/>
          <w:sz w:val="24"/>
          <w:szCs w:val="24"/>
          <w:lang w:val="ru-RU"/>
        </w:rPr>
        <w:t xml:space="preserve">Команда аналитической системы должна реализовать интерфейс и интеграционный контур для полного процесса работы с цифровыми индикаторами: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показать индикатор, дать инспектору подтвердить его, получить и сохранить доказательную базу, сформировать документы через большую языковую модель, дать инспектору отредактировать итоговый документ, сохранить обе версии и отправить полный пакет </w:t>
      </w:r>
      <w:r>
        <w:rPr>
          <w:rFonts w:cs="Times New Roman" w:ascii="Times New Roman" w:hAnsi="Times New Roman"/>
          <w:color w:themeColor="dark1" w:val="000000"/>
          <w:sz w:val="24"/>
          <w:szCs w:val="24"/>
        </w:rPr>
        <w:t>XML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 и файлов в ГосТех через ИВИС. Одновременно необходимо подготовить 8 дашбордов и обеспечить логирование межведомственного обмена.</w:t>
      </w:r>
      <w:r>
        <w:br w:type="page"/>
      </w:r>
    </w:p>
    <w:p>
      <w:pPr>
        <w:pStyle w:val="Normal"/>
        <w:spacing w:lineRule="auto" w:line="245" w:before="0" w:after="40"/>
        <w:rPr>
          <w:rFonts w:ascii="Times New Roman" w:hAnsi="Times New Roman" w:cs="Times New Roman"/>
          <w:b/>
          <w:bCs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               </w:t>
      </w:r>
      <w:r>
        <w:rPr>
          <w:rFonts w:cs="Times New Roman" w:ascii="Times New Roman" w:hAnsi="Times New Roman"/>
          <w:b/>
          <w:bCs/>
          <w:color w:themeColor="dark1" w:val="000000"/>
          <w:sz w:val="24"/>
          <w:szCs w:val="24"/>
          <w:lang w:val="ru-RU"/>
        </w:rPr>
        <w:t>Схема бизнес-процесса</w:t>
      </w:r>
    </w:p>
    <w:p>
      <w:pPr>
        <w:pStyle w:val="Normal"/>
        <w:spacing w:lineRule="auto" w:line="245" w:before="0" w:after="4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</w:r>
    </w:p>
    <w:p>
      <w:pPr>
        <w:pStyle w:val="Normal"/>
        <w:spacing w:lineRule="auto" w:line="245" w:before="0" w:after="4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              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Процесс включает:</w:t>
      </w:r>
    </w:p>
    <w:p>
      <w:pPr>
        <w:pStyle w:val="Normal"/>
        <w:spacing w:lineRule="auto" w:line="245" w:before="0" w:after="4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               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обязательное подтверждение индикатора инспектором</w:t>
      </w:r>
    </w:p>
    <w:p>
      <w:pPr>
        <w:pStyle w:val="Normal"/>
        <w:spacing w:lineRule="auto" w:line="245" w:before="0" w:after="4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               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формирование доказательной базы через ФГИС ИВИС</w:t>
      </w:r>
    </w:p>
    <w:p>
      <w:pPr>
        <w:pStyle w:val="Normal"/>
        <w:spacing w:lineRule="auto" w:line="245" w:before="0" w:after="4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               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генерацию документов с использованием LLM</w:t>
      </w:r>
    </w:p>
    <w:p>
      <w:pPr>
        <w:pStyle w:val="Normal"/>
        <w:spacing w:lineRule="auto" w:line="245" w:before="0" w:after="4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               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редактирование документов пользователем</w:t>
      </w:r>
    </w:p>
    <w:p>
      <w:pPr>
        <w:pStyle w:val="Normal"/>
        <w:spacing w:lineRule="auto" w:line="245" w:before="0" w:after="4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               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передачу полного пакета (XML + файлы) в ГосТех</w:t>
      </w:r>
    </w:p>
    <w:p>
      <w:pPr>
        <w:pStyle w:val="Normal"/>
        <w:spacing w:lineRule="auto" w:line="245" w:before="0" w:after="4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/>
        <w:drawing>
          <wp:inline distT="0" distB="0" distL="0" distR="0">
            <wp:extent cx="9933305" cy="135001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33305" cy="1350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5" w:before="0" w:after="4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</w:r>
    </w:p>
    <w:p>
      <w:pPr>
        <w:pStyle w:val="Normal"/>
        <w:spacing w:lineRule="auto" w:line="245" w:before="0" w:after="4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</w:r>
    </w:p>
    <w:p>
      <w:pPr>
        <w:pStyle w:val="Normal"/>
        <w:spacing w:lineRule="auto" w:line="245" w:before="0" w:after="4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</w:r>
    </w:p>
    <w:p>
      <w:pPr>
        <w:pStyle w:val="Normal"/>
        <w:spacing w:lineRule="auto" w:line="245" w:before="0" w:after="4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</w:r>
    </w:p>
    <w:p>
      <w:pPr>
        <w:pStyle w:val="Normal"/>
        <w:spacing w:lineRule="auto" w:line="245" w:before="0" w:after="4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  <w:sectPr>
          <w:type w:val="nextPage"/>
          <w:pgSz w:orient="landscape" w:w="15840" w:h="12240"/>
          <w:pgMar w:left="142" w:right="851" w:gutter="0" w:header="0" w:top="1247" w:footer="0" w:bottom="1247"/>
          <w:pgNumType w:fmt="decimal"/>
          <w:formProt w:val="false"/>
          <w:textDirection w:val="lrTb"/>
          <w:docGrid w:type="default" w:linePitch="360" w:charSpace="0"/>
        </w:sect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</w:r>
    </w:p>
    <w:p>
      <w:pPr>
        <w:pStyle w:val="Normal"/>
        <w:spacing w:lineRule="auto" w:line="245" w:before="0" w:after="4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</w:r>
    </w:p>
    <w:p>
      <w:pPr>
        <w:pStyle w:val="Heading1"/>
        <w:ind w:hanging="0" w:start="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10. Позиционирование АРМ как подсистемы Аналитической системы РСХН</w:t>
      </w:r>
    </w:p>
    <w:p>
      <w:pPr>
        <w:pStyle w:val="Normal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Данный раздел определяет архитектурную позицию разрабатываемого АРМ инспектора в контексте Аналитической системы РСХН и фиксирует ключевые интеграционные требования, вытекающие из этого позиционирования.</w:t>
      </w:r>
    </w:p>
    <w:p>
      <w:pPr>
        <w:pStyle w:val="Heading2"/>
        <w:ind w:hanging="0" w:start="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10.1. Архитектурный статус: отдельная подсистема Аналитической системы РСХН</w:t>
      </w:r>
    </w:p>
    <w:p>
      <w:pPr>
        <w:pStyle w:val="Normal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АРМ инспектора по цифровым индикаторам рассматривается как отдельная подсистема в составе платформы Аналитической системы РСХН </w:t>
      </w:r>
    </w:p>
    <w:p>
      <w:pPr>
        <w:pStyle w:val="Normal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Это означает, что АРМ разрабатывается и эксплуатируется в рамках единого технологического контура Аналитической системы РСХН, но имеет собственный функциональный периметр, отдельный цикл разработки и выделенный набор экранных форм.</w:t>
      </w:r>
    </w:p>
    <w:p>
      <w:pPr>
        <w:pStyle w:val="Normal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Подход «отдельная подсистема» предпочтителен ввиду специфики рабочего процесса инспектора, нетипичной для стандартной </w:t>
      </w:r>
      <w:r>
        <w:rPr>
          <w:rFonts w:cs="Times New Roman" w:ascii="Times New Roman" w:hAnsi="Times New Roman"/>
          <w:color w:themeColor="dark1" w:val="000000"/>
          <w:sz w:val="24"/>
          <w:szCs w:val="24"/>
        </w:rPr>
        <w:t>BI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-аналитики: наличие интерактивных форм ввода, управление статусной моделью, вызов внешних сервисов и хранение файлов.</w:t>
      </w:r>
    </w:p>
    <w:p>
      <w:pPr>
        <w:pStyle w:val="Heading2"/>
        <w:ind w:hanging="0" w:start="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10.2. Единая система авторизации</w:t>
      </w:r>
    </w:p>
    <w:p>
      <w:pPr>
        <w:pStyle w:val="Normal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АРМ должен использовать единый механизм аутентификации и авторизации, реализованный в Аналитической системы РСХН. </w:t>
      </w:r>
    </w:p>
    <w:p>
      <w:pPr>
        <w:pStyle w:val="Normal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Ролевая модель доступа к функциям АРМ (инспектор, руководитель, администратор) должна быть определена и настроена в рамках существующей системы ролей Аналитической системы РСХН, без создания параллельных механизмов управления доступом.</w:t>
      </w:r>
    </w:p>
    <w:p>
      <w:pPr>
        <w:pStyle w:val="Normal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При необходимости введения новых ролей или дополнительных атрибутов пользователя, специфичных для АРМ, расширение должно производиться через штатные механизмы Аналитической системы РСХН, а не путём создания обходных решений на уровне АРМ, при этом необходимо в том числе рассмотреть вариант собственного административного раздела с правами пользователей и возможно более тонкой настройкой прав на уровне функций АРМа. (по идее аналогично как сейчас в ФВД) </w:t>
      </w:r>
    </w:p>
    <w:p>
      <w:pPr>
        <w:pStyle w:val="Normal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</w:r>
    </w:p>
    <w:p>
      <w:pPr>
        <w:pStyle w:val="Heading2"/>
        <w:ind w:hanging="0" w:start="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10.3. Размещение АРМ в интерфейсе Аналитической системы РСХН и вызов с дашборда</w:t>
      </w:r>
    </w:p>
    <w:p>
      <w:pPr>
        <w:pStyle w:val="Normal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FDE9A9" w:val="clear"/>
          <w:lang w:val="ru-RU"/>
        </w:rPr>
        <w:t>АРМ размещается внутри интерфейса Аналитической системы РСХН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 как самостоятельный раздел навигации (или вкладка), доступный авторизованному пользователю в рамках его ролевых прав.</w:t>
      </w:r>
    </w:p>
    <w:p>
      <w:pPr>
        <w:pStyle w:val="Normal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Одновременно с этим должна быть предусмотрена возможность перехода в АРМ непосредственно с дашборда Аналитической системы РСХН — по аналогии с тем, как сейчас реализован переход в ФВД с соответствующих дашбордов. Такой переход должен быть контекстным: при открытии АРМ с дашборда система должна передавать идентификатор конкретного индикатора или объекта надзора, по которому был совершён переход, минимизируя количество дополнительных действий инспектора.</w:t>
      </w:r>
    </w:p>
    <w:p>
      <w:pPr>
        <w:pStyle w:val="Normal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Необходимо определить и зафиксировать конкретные виджеты или элементы дашбордов, с которых будет осуществляться вызов АРМ (например, карточка срабатывания индикатора, строка таблицы результатов КНМ), и описать механизм передачи контекста при переходе.</w:t>
      </w:r>
    </w:p>
    <w:p>
      <w:pPr>
        <w:pStyle w:val="Heading2"/>
        <w:ind w:hanging="0" w:start="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10.4. Взаимодействие с Аналитической системой РСХН на уровне данных</w:t>
      </w:r>
    </w:p>
    <w:p>
      <w:pPr>
        <w:pStyle w:val="Normal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Результаты работы инспектора в АРМ — подтверждение или отклонение индикатора, статусы обработки, введённые атрибуты, оценка качества генерации — должны быть доступны в дашбордах Аналитической системы РСХН без дополнительных ручных шагов по синхронизации.</w:t>
      </w:r>
    </w:p>
    <w:p>
      <w:pPr>
        <w:pStyle w:val="Normal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Необходимо определить, каким образом данные, созданные в АРМ, попадают в хранилище Аналитической системы РСХН: через прямую запись в единую БД, через шину данных или через отдельный слой </w:t>
      </w:r>
      <w:r>
        <w:rPr>
          <w:rFonts w:cs="Times New Roman" w:ascii="Times New Roman" w:hAnsi="Times New Roman"/>
          <w:color w:themeColor="dark1" w:val="000000"/>
          <w:sz w:val="24"/>
          <w:szCs w:val="24"/>
        </w:rPr>
        <w:t>API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. Выбранный способ должен обеспечивать актуальность данных на дашбордах без значимой задержки.</w:t>
      </w:r>
    </w:p>
    <w:p>
      <w:pPr>
        <w:pStyle w:val="Normal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Файлы, созданные или полученные в рамках работы АРМ (доказательная база, документы от </w:t>
      </w:r>
      <w:r>
        <w:rPr>
          <w:rFonts w:cs="Times New Roman" w:ascii="Times New Roman" w:hAnsi="Times New Roman"/>
          <w:color w:themeColor="dark1" w:val="000000"/>
          <w:sz w:val="24"/>
          <w:szCs w:val="24"/>
        </w:rPr>
        <w:t>LLM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, итоговые редакции инспектора), должны быть доступны для отображения и скачивания как из АРМ, так и — в части аналитических сведений — из дашбордов Аналитической системы РСХН. Механизм хранения и раздачи файлов должен быть единым для всего контура Аналитической системы РСХН.</w:t>
      </w:r>
    </w:p>
    <w:p>
      <w:pPr>
        <w:pStyle w:val="Normal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Аналитические дашборды (раздел 5.10 настоящего документа) строятся на данных, которые АРМ генерирует в ходе эксплуатации. Системный аналитик должен обеспечить, чтобы эти данные были доступны в витринах или слое, который используют </w:t>
      </w:r>
      <w:r>
        <w:rPr>
          <w:rFonts w:cs="Times New Roman" w:ascii="Times New Roman" w:hAnsi="Times New Roman"/>
          <w:color w:themeColor="dark1" w:val="000000"/>
          <w:sz w:val="24"/>
          <w:szCs w:val="24"/>
        </w:rPr>
        <w:t>BI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-отчёты Аналитической системы РСХН, не требуя дополнительной ручной выгрузки.</w:t>
      </w:r>
    </w:p>
    <w:p>
      <w:pPr>
        <w:pStyle w:val="Heading2"/>
        <w:ind w:hanging="0" w:start="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10.5. Границы интеграции с внешними сервисами: АРМ или ЕТЛ</w:t>
      </w:r>
    </w:p>
    <w:p>
      <w:pPr>
        <w:pStyle w:val="Normal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Необходимо явно разграничить ответственность между АРМ и процессами ЕТЛ в части взаимодействия с внешними сервисами. Смешение этих ответственностей ведёт к дублированию логики, затруднению поддержки и нарушению целостности данных.</w:t>
      </w:r>
    </w:p>
    <w:p>
      <w:pPr>
        <w:pStyle w:val="Normal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Принципиальное разграничение предлагается следующее:</w:t>
      </w:r>
    </w:p>
    <w:p>
      <w:pPr>
        <w:pStyle w:val="Normal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ab/>
        <w:t xml:space="preserve">• АРМ отвечает за интерактивные интеграционные вызовы, инициируемые пользователем в реальном времени: запрос доказательной базы, вызов </w:t>
      </w:r>
      <w:r>
        <w:rPr>
          <w:rFonts w:cs="Times New Roman" w:ascii="Times New Roman" w:hAnsi="Times New Roman"/>
          <w:color w:themeColor="dark1" w:val="000000"/>
          <w:sz w:val="24"/>
          <w:szCs w:val="24"/>
        </w:rPr>
        <w:t>LLM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 для генерации документов, отправка финального пакета в ГосТех через ИВИС, получение ответного статуса КНМ. Эти вызовы являются частью пользовательского сценария и требуют отображения статуса и результата непосредственно в интерфейсе инспектора.</w:t>
      </w:r>
    </w:p>
    <w:p>
      <w:pPr>
        <w:pStyle w:val="Normal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ab/>
        <w:t>• ЕТЛ отвечает за фоновую и массовую передачу данных, не привязанную к конкретной сессии пользователя: регулярная загрузка справочников из внешних источников, пакетное обновление данных о КНМ и поднадзорных объектах, синхронизация со смежными системами в части исторических данных, а также первоначальная загрузка данных для дашбордов.</w:t>
      </w:r>
    </w:p>
    <w:p>
      <w:pPr>
        <w:pStyle w:val="Normal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           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Если по результатам работы АРМ формируются данные, которые необходимо передать в смежные системы (например, результаты КНМ в учётную систему), то механизм такой передачи должен быть отдельно согласован: либо это выполняет АРМ в рамках своего интеграционного контура, либо это задача ЕТЛ, работающего с общей БД. По умолчанию рекомендуется: первичная отправка — АРМ, вторичная репликация в смежные системы — ЕТЛ.</w:t>
      </w:r>
    </w:p>
    <w:p>
      <w:pPr>
        <w:pStyle w:val="Normal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           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Данное разграничение должно быть зафиксировано в архитектурном решении до начала разработки и согласовано с командой интеграции. Отсутствие чёткой границы является операционным риском, так как может приводить к двойным записям, конфликтам версий данных и непредсказуемому поведению при сбоях.</w:t>
      </w:r>
    </w:p>
    <w:p>
      <w:pPr>
        <w:pStyle w:val="Heading2"/>
        <w:ind w:hanging="0" w:start="0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10.6. Итоговые требования к проработке</w:t>
      </w:r>
    </w:p>
    <w:p>
      <w:pPr>
        <w:pStyle w:val="Normal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           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До начала разработки АРМ необходимо: зафиксировать место АРМ в навигационной структуре </w:t>
      </w:r>
      <w:r>
        <w:rPr>
          <w:rFonts w:cs="Times New Roman" w:ascii="Times New Roman" w:hAnsi="Times New Roman"/>
          <w:color w:themeColor="dark1" w:val="000000"/>
          <w:sz w:val="24"/>
          <w:szCs w:val="24"/>
          <w:shd w:fill="FDE9A9" w:val="clear"/>
          <w:lang w:val="ru-RU"/>
        </w:rPr>
        <w:t>Аналитической системы РСХН и согласовать с владельцем платформы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.</w:t>
      </w:r>
    </w:p>
    <w:p>
      <w:pPr>
        <w:pStyle w:val="Normal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          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Описать контекстную передачу параметров при переходе с дашборда в АРМ и разработать соответствующий </w:t>
      </w:r>
      <w:r>
        <w:rPr>
          <w:rFonts w:cs="Times New Roman" w:ascii="Times New Roman" w:hAnsi="Times New Roman"/>
          <w:color w:themeColor="dark1" w:val="000000"/>
          <w:sz w:val="24"/>
          <w:szCs w:val="24"/>
        </w:rPr>
        <w:t>API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 или механизм </w:t>
      </w:r>
      <w:r>
        <w:rPr>
          <w:rFonts w:cs="Times New Roman" w:ascii="Times New Roman" w:hAnsi="Times New Roman"/>
          <w:color w:themeColor="dark1" w:val="000000"/>
          <w:sz w:val="24"/>
          <w:szCs w:val="24"/>
        </w:rPr>
        <w:t>deep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 </w:t>
      </w:r>
      <w:r>
        <w:rPr>
          <w:rFonts w:cs="Times New Roman" w:ascii="Times New Roman" w:hAnsi="Times New Roman"/>
          <w:color w:themeColor="dark1" w:val="000000"/>
          <w:sz w:val="24"/>
          <w:szCs w:val="24"/>
        </w:rPr>
        <w:t>link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.</w:t>
      </w:r>
    </w:p>
    <w:p>
      <w:pPr>
        <w:pStyle w:val="Normal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          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Согласовать с командой РСХН расширение ролевой модели для нужд АРМ.</w:t>
      </w:r>
    </w:p>
    <w:p>
      <w:pPr>
        <w:pStyle w:val="Normal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          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Определить модель данных для результатов работы АРМ в части их доступности в дашбордах, и включить это в задачу системного аналитика.</w:t>
      </w:r>
    </w:p>
    <w:p>
      <w:pPr>
        <w:pStyle w:val="Normal"/>
        <w:rPr>
          <w:rFonts w:ascii="Times New Roman" w:hAnsi="Times New Roman" w:cs="Times New Roman"/>
          <w:color w:themeColor="dark1" w:val="000000"/>
          <w:sz w:val="24"/>
          <w:szCs w:val="24"/>
          <w:lang w:val="ru-RU"/>
        </w:rPr>
      </w:pP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 xml:space="preserve">          •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Зафиксировать матрицу интеграционных вызовов с указанием для каждого вызова: инициатор (пользователь / фоновый процесс), ответственный компонент (АРМ / ЕТЛ), синхронность, обработка ошибок.</w:t>
      </w:r>
    </w:p>
    <w:p>
      <w:pPr>
        <w:pStyle w:val="Normal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br/>
      </w:r>
      <w:r>
        <w:rPr>
          <w:rFonts w:cs="Times New Roman" w:ascii="Times New Roman" w:hAnsi="Times New Roman"/>
          <w:b/>
          <w:bCs/>
          <w:sz w:val="24"/>
          <w:szCs w:val="24"/>
          <w:lang w:val="ru-RU"/>
        </w:rPr>
        <w:t>11.  Архитектурная реализация АРМ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sz w:val="24"/>
          <w:szCs w:val="24"/>
          <w:lang w:val="ru-RU"/>
        </w:rPr>
        <w:t xml:space="preserve">Функциональность обработки индикаторов реализуется в виде отдельного АРМ инспектора в составе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Аналитической системы РСХН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sz w:val="24"/>
          <w:szCs w:val="24"/>
          <w:lang w:val="ru-RU"/>
        </w:rPr>
        <w:t>АРМ включает: пользовательские формы обработки, вызовы внешних сервисов, работу с файлами, управление статусами.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sz w:val="24"/>
          <w:szCs w:val="24"/>
          <w:lang w:val="ru-RU"/>
        </w:rPr>
        <w:t xml:space="preserve">АРМ не является отдельной системой, а встраивается в существующий контур </w:t>
      </w:r>
      <w:r>
        <w:rPr>
          <w:rFonts w:cs="Times New Roman" w:ascii="Times New Roman" w:hAnsi="Times New Roman"/>
          <w:sz w:val="24"/>
          <w:szCs w:val="24"/>
        </w:rPr>
        <w:t>Modus</w:t>
      </w:r>
      <w:r>
        <w:rPr>
          <w:rFonts w:cs="Times New Roman" w:ascii="Times New Roman" w:hAnsi="Times New Roman"/>
          <w:sz w:val="24"/>
          <w:szCs w:val="24"/>
          <w:lang w:val="ru-RU"/>
        </w:rPr>
        <w:t>.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sz w:val="24"/>
          <w:szCs w:val="24"/>
          <w:lang w:val="ru-RU"/>
        </w:rPr>
        <w:t xml:space="preserve">реализация АРМ как отдельной подсистемы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Аналитической системы РСХН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sz w:val="24"/>
          <w:szCs w:val="24"/>
          <w:lang w:val="ru-RU"/>
        </w:rPr>
        <w:t xml:space="preserve">интеграция АРМ с дашбордами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Аналитической системы РСХН</w:t>
      </w:r>
      <w:r>
        <w:rPr>
          <w:rFonts w:cs="Times New Roman" w:ascii="Times New Roman" w:hAnsi="Times New Roman"/>
          <w:sz w:val="24"/>
          <w:szCs w:val="24"/>
          <w:lang w:val="ru-RU"/>
        </w:rPr>
        <w:t xml:space="preserve"> переход с контекстом)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sz w:val="24"/>
          <w:szCs w:val="24"/>
          <w:lang w:val="ru-RU"/>
        </w:rPr>
        <w:t xml:space="preserve">механизм передачи параметров при переходе из </w:t>
      </w:r>
      <w:r>
        <w:rPr>
          <w:rFonts w:cs="Times New Roman" w:ascii="Times New Roman" w:hAnsi="Times New Roman"/>
          <w:sz w:val="24"/>
          <w:szCs w:val="24"/>
        </w:rPr>
        <w:t>BI</w:t>
      </w:r>
      <w:r>
        <w:rPr>
          <w:rFonts w:cs="Times New Roman" w:ascii="Times New Roman" w:hAnsi="Times New Roman"/>
          <w:sz w:val="24"/>
          <w:szCs w:val="24"/>
          <w:lang w:val="ru-RU"/>
        </w:rPr>
        <w:t xml:space="preserve"> в АРМ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sz w:val="24"/>
          <w:szCs w:val="24"/>
          <w:lang w:val="ru-RU"/>
        </w:rPr>
        <w:t>обеспечение доступности данных АРМ в аналитических витринах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sz w:val="24"/>
          <w:szCs w:val="24"/>
          <w:lang w:val="ru-RU"/>
        </w:rPr>
        <w:t xml:space="preserve">Не определена окончательная архитектурная модель взаимодействия АРМ с ядром </w:t>
      </w:r>
      <w:r>
        <w:rPr>
          <w:rFonts w:cs="Times New Roman" w:ascii="Times New Roman" w:hAnsi="Times New Roman"/>
          <w:color w:themeColor="dark1" w:val="000000"/>
          <w:sz w:val="24"/>
          <w:szCs w:val="24"/>
          <w:lang w:val="ru-RU"/>
        </w:rPr>
        <w:t>Аналитической системы РСХН</w:t>
      </w:r>
    </w:p>
    <w:p>
      <w:pPr>
        <w:pStyle w:val="Normal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sz w:val="24"/>
          <w:szCs w:val="24"/>
          <w:lang w:val="ru-RU"/>
        </w:rPr>
        <w:t>Не определен механизм передачи контекста при переходе из дашбордов в АРМ</w:t>
      </w:r>
    </w:p>
    <w:p>
      <w:pPr>
        <w:pStyle w:val="Normal"/>
        <w:spacing w:before="0" w:after="200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 xml:space="preserve">• </w:t>
      </w:r>
      <w:r>
        <w:rPr>
          <w:rFonts w:cs="Times New Roman" w:ascii="Times New Roman" w:hAnsi="Times New Roman"/>
          <w:sz w:val="24"/>
          <w:szCs w:val="24"/>
          <w:lang w:val="ru-RU"/>
        </w:rPr>
        <w:t xml:space="preserve">Не зафиксировано окончательное разделение ответственности между АРМ и </w:t>
      </w:r>
      <w:r>
        <w:rPr>
          <w:rFonts w:cs="Times New Roman" w:ascii="Times New Roman" w:hAnsi="Times New Roman"/>
          <w:sz w:val="24"/>
          <w:szCs w:val="24"/>
        </w:rPr>
        <w:t>ETL</w:t>
      </w:r>
    </w:p>
    <w:sectPr>
      <w:type w:val="nextPage"/>
      <w:pgSz w:w="12240" w:h="15840"/>
      <w:pgMar w:left="1247" w:right="1247" w:gutter="0" w:header="0" w:top="851" w:footer="0" w:bottom="142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/>
    <w:family w:val="swiss"/>
    <w:pitch w:val="default"/>
  </w:font>
  <w:font w:name="Arial">
    <w:charset w:val="01"/>
    <w:family w:val="swiss"/>
    <w:pitch w:val="default"/>
  </w:font>
  <w:font w:name="Calibri">
    <w:charset w:val="01"/>
    <w:family w:val="swiss"/>
    <w:pitch w:val="default"/>
  </w:font>
  <w:font w:name="Courier">
    <w:altName w:val="Courier New"/>
    <w:charset w:val="01"/>
    <w:family w:val="swiss"/>
    <w:pitch w:val="default"/>
  </w:font>
  <w:font w:name="Liberation Sans">
    <w:altName w:val="Arial"/>
    <w:charset w:val="01"/>
    <w:family w:val="swiss"/>
    <w:pitch w:val="default"/>
  </w:font>
  <w:font w:name="Microsoft Sans Serif">
    <w:charset w:val="01"/>
    <w:family w:val="swiss"/>
    <w:pitch w:val="default"/>
  </w:font>
  <w:font w:name="Times New Roman">
    <w:charset w:val="01"/>
    <w:family w:val="roman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DejaVu Sans" w:cs="DejaVu Sans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76" w:before="0" w:after="200"/>
      <w:jc w:val="start"/>
    </w:pPr>
    <w:rPr>
      <w:rFonts w:ascii="Arial" w:hAnsi="Arial" w:eastAsia="Arial" w:cs="DejaVu Sans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1"/>
    <w:qFormat/>
    <w:pPr>
      <w:keepNext w:val="true"/>
      <w:keepLines/>
      <w:numPr>
        <w:ilvl w:val="0"/>
        <w:numId w:val="0"/>
      </w:numPr>
      <w:spacing w:before="480" w:after="0"/>
      <w:outlineLvl w:val="0"/>
    </w:pPr>
    <w:rPr>
      <w:rFonts w:ascii="Calibri" w:hAnsi="Calibri" w:eastAsia="DejaVu Sans" w:cs="DejaVu Sans"/>
      <w:b/>
      <w:bCs/>
      <w:color w:val="1F4E79"/>
      <w:sz w:val="26"/>
      <w:szCs w:val="28"/>
    </w:rPr>
  </w:style>
  <w:style w:type="paragraph" w:styleId="Heading2">
    <w:name w:val="heading 2"/>
    <w:basedOn w:val="Normal"/>
    <w:next w:val="Normal"/>
    <w:link w:val="2"/>
    <w:qFormat/>
    <w:pPr>
      <w:keepNext w:val="true"/>
      <w:keepLines/>
      <w:numPr>
        <w:ilvl w:val="0"/>
        <w:numId w:val="0"/>
      </w:numPr>
      <w:spacing w:before="200" w:after="0"/>
      <w:outlineLvl w:val="1"/>
    </w:pPr>
    <w:rPr>
      <w:rFonts w:ascii="Calibri" w:hAnsi="Calibri" w:eastAsia="DejaVu Sans" w:cs="DejaVu Sans"/>
      <w:b/>
      <w:bCs/>
      <w:color w:val="2F5496"/>
      <w:sz w:val="22"/>
      <w:szCs w:val="26"/>
    </w:rPr>
  </w:style>
  <w:style w:type="paragraph" w:styleId="Heading3">
    <w:name w:val="heading 3"/>
    <w:basedOn w:val="Normal"/>
    <w:next w:val="Normal"/>
    <w:link w:val="3"/>
    <w:qFormat/>
    <w:pPr>
      <w:keepNext w:val="true"/>
      <w:keepLines/>
      <w:numPr>
        <w:ilvl w:val="0"/>
        <w:numId w:val="0"/>
      </w:numPr>
      <w:spacing w:before="200" w:after="0"/>
      <w:outlineLvl w:val="2"/>
    </w:pPr>
    <w:rPr>
      <w:rFonts w:ascii="Calibri" w:hAnsi="Calibri" w:eastAsia="DejaVu Sans" w:cs="DejaVu Sans"/>
      <w:b/>
      <w:bCs/>
      <w:color w:val="404040"/>
      <w:sz w:val="21"/>
    </w:rPr>
  </w:style>
  <w:style w:type="paragraph" w:styleId="Heading4">
    <w:name w:val="heading 4"/>
    <w:basedOn w:val="Normal"/>
    <w:next w:val="Normal"/>
    <w:link w:val="4"/>
    <w:qFormat/>
    <w:pPr>
      <w:keepNext w:val="true"/>
      <w:keepLines/>
      <w:numPr>
        <w:ilvl w:val="0"/>
        <w:numId w:val="0"/>
      </w:numPr>
      <w:spacing w:before="200" w:after="0"/>
      <w:outlineLvl w:val="3"/>
    </w:pPr>
    <w:rPr>
      <w:rFonts w:ascii="Calibri" w:hAnsi="Calibri" w:eastAsia="DejaVu Sans" w:cs="DejaVu Sans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5"/>
    <w:qFormat/>
    <w:pPr>
      <w:keepNext w:val="true"/>
      <w:keepLines/>
      <w:numPr>
        <w:ilvl w:val="0"/>
        <w:numId w:val="0"/>
      </w:numPr>
      <w:spacing w:before="200" w:after="0"/>
      <w:outlineLvl w:val="4"/>
    </w:pPr>
    <w:rPr>
      <w:rFonts w:ascii="Calibri" w:hAnsi="Calibri" w:eastAsia="DejaVu Sans" w:cs="DejaVu Sans"/>
      <w:color w:themeColor="accent1" w:themeShade="7f" w:val="243F60"/>
    </w:rPr>
  </w:style>
  <w:style w:type="paragraph" w:styleId="Heading6">
    <w:name w:val="heading 6"/>
    <w:basedOn w:val="Normal"/>
    <w:next w:val="Normal"/>
    <w:link w:val="6"/>
    <w:qFormat/>
    <w:pPr>
      <w:keepNext w:val="true"/>
      <w:keepLines/>
      <w:numPr>
        <w:ilvl w:val="0"/>
        <w:numId w:val="0"/>
      </w:numPr>
      <w:spacing w:before="200" w:after="0"/>
      <w:outlineLvl w:val="5"/>
    </w:pPr>
    <w:rPr>
      <w:rFonts w:ascii="Calibri" w:hAnsi="Calibri" w:eastAsia="DejaVu Sans" w:cs="DejaVu Sans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7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DejaVu Sans" w:cs="DejaVu Sans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link w:val="8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DejaVu Sans" w:cs="DejaVu Sans"/>
      <w:color w:themeColor="accent1" w:val="4F81BD"/>
      <w:szCs w:val="20"/>
    </w:rPr>
  </w:style>
  <w:style w:type="paragraph" w:styleId="Heading9">
    <w:name w:val="heading 9"/>
    <w:basedOn w:val="Normal"/>
    <w:next w:val="Normal"/>
    <w:link w:val="9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DejaVu Sans" w:cs="DejaVu Sans"/>
      <w:i/>
      <w:iCs/>
      <w:color w:themeColor="dark1" w:themeTint="bf" w:val="404040"/>
      <w:szCs w:val="20"/>
    </w:rPr>
  </w:style>
  <w:style w:type="character" w:styleId="DefaultParagraphFont">
    <w:name w:val="Default Paragraph Font"/>
    <w:qFormat/>
    <w:rPr/>
  </w:style>
  <w:style w:type="character" w:styleId="Style5">
    <w:name w:val="Верхний колонтитул Знак"/>
    <w:basedOn w:val="DefaultParagraphFont"/>
    <w:link w:val="Header"/>
    <w:qFormat/>
    <w:rPr/>
  </w:style>
  <w:style w:type="character" w:styleId="Style6">
    <w:name w:val="Нижний колонтитул Знак"/>
    <w:basedOn w:val="DefaultParagraphFont"/>
    <w:link w:val="Footer"/>
    <w:qFormat/>
    <w:rPr/>
  </w:style>
  <w:style w:type="character" w:styleId="1">
    <w:name w:val="Заголовок 1 Знак"/>
    <w:basedOn w:val="DefaultParagraphFont"/>
    <w:link w:val="Heading1"/>
    <w:qFormat/>
    <w:rPr>
      <w:rFonts w:ascii="Calibri" w:hAnsi="Calibri" w:eastAsia="DejaVu Sans" w:cs="DejaVu Sans"/>
      <w:b/>
      <w:bCs/>
      <w:color w:themeColor="accent1" w:themeShade="bf" w:val="365F91"/>
      <w:sz w:val="28"/>
      <w:szCs w:val="28"/>
    </w:rPr>
  </w:style>
  <w:style w:type="character" w:styleId="2">
    <w:name w:val="Заголовок 2 Знак"/>
    <w:basedOn w:val="DefaultParagraphFont"/>
    <w:link w:val="Heading2"/>
    <w:qFormat/>
    <w:rPr>
      <w:rFonts w:ascii="Calibri" w:hAnsi="Calibri" w:eastAsia="DejaVu Sans" w:cs="DejaVu Sans"/>
      <w:b/>
      <w:bCs/>
      <w:color w:themeColor="accent1" w:val="4F81BD"/>
      <w:sz w:val="26"/>
      <w:szCs w:val="26"/>
    </w:rPr>
  </w:style>
  <w:style w:type="character" w:styleId="3">
    <w:name w:val="Заголовок 3 Знак"/>
    <w:basedOn w:val="DefaultParagraphFont"/>
    <w:link w:val="Heading3"/>
    <w:qFormat/>
    <w:rPr>
      <w:rFonts w:ascii="Calibri" w:hAnsi="Calibri" w:eastAsia="DejaVu Sans" w:cs="DejaVu Sans"/>
      <w:b/>
      <w:bCs/>
      <w:color w:themeColor="accent1" w:val="4F81BD"/>
    </w:rPr>
  </w:style>
  <w:style w:type="character" w:styleId="Style7">
    <w:name w:val="Заголовок Знак"/>
    <w:basedOn w:val="DefaultParagraphFont"/>
    <w:link w:val="Title"/>
    <w:qFormat/>
    <w:rPr>
      <w:rFonts w:ascii="Calibri" w:hAnsi="Calibri" w:eastAsia="DejaVu Sans" w:cs="DejaVu Sans"/>
      <w:color w:themeColor="dark2" w:themeShade="bf" w:val="17365D"/>
      <w:spacing w:val="5"/>
      <w:kern w:val="2"/>
      <w:sz w:val="52"/>
      <w:szCs w:val="52"/>
    </w:rPr>
  </w:style>
  <w:style w:type="character" w:styleId="Style8">
    <w:name w:val="Подзаголовок Знак"/>
    <w:basedOn w:val="DefaultParagraphFont"/>
    <w:link w:val="Subtitle"/>
    <w:qFormat/>
    <w:rPr>
      <w:rFonts w:ascii="Calibri" w:hAnsi="Calibri" w:eastAsia="DejaVu Sans" w:cs="DejaVu Sans"/>
      <w:i/>
      <w:iCs/>
      <w:color w:themeColor="accent1" w:val="4F81BD"/>
      <w:spacing w:val="15"/>
      <w:sz w:val="24"/>
      <w:szCs w:val="24"/>
    </w:rPr>
  </w:style>
  <w:style w:type="character" w:styleId="Style9">
    <w:name w:val="Основной текст Знак"/>
    <w:basedOn w:val="DefaultParagraphFont"/>
    <w:qFormat/>
    <w:rPr/>
  </w:style>
  <w:style w:type="character" w:styleId="21">
    <w:name w:val="Основной текст 2 Знак"/>
    <w:basedOn w:val="DefaultParagraphFont"/>
    <w:link w:val="BodyText2"/>
    <w:qFormat/>
    <w:rPr/>
  </w:style>
  <w:style w:type="character" w:styleId="31">
    <w:name w:val="Основной текст 3 Знак"/>
    <w:basedOn w:val="DefaultParagraphFont"/>
    <w:link w:val="BodyText3"/>
    <w:qFormat/>
    <w:rPr>
      <w:sz w:val="16"/>
      <w:szCs w:val="16"/>
    </w:rPr>
  </w:style>
  <w:style w:type="character" w:styleId="Style10">
    <w:name w:val="Текст макроса Знак"/>
    <w:basedOn w:val="DefaultParagraphFont"/>
    <w:link w:val="MacroText"/>
    <w:qFormat/>
    <w:rPr>
      <w:rFonts w:ascii="Courier" w:hAnsi="Courier"/>
      <w:sz w:val="20"/>
      <w:szCs w:val="20"/>
    </w:rPr>
  </w:style>
  <w:style w:type="character" w:styleId="22">
    <w:name w:val="Цитата 2 Знак"/>
    <w:basedOn w:val="DefaultParagraphFont"/>
    <w:link w:val="Quote"/>
    <w:qFormat/>
    <w:rPr>
      <w:i/>
      <w:iCs/>
      <w:color w:themeColor="dark1" w:val="000000"/>
    </w:rPr>
  </w:style>
  <w:style w:type="character" w:styleId="4">
    <w:name w:val="Заголовок 4 Знак"/>
    <w:basedOn w:val="DefaultParagraphFont"/>
    <w:link w:val="Heading4"/>
    <w:qFormat/>
    <w:rPr>
      <w:rFonts w:ascii="Calibri" w:hAnsi="Calibri" w:eastAsia="DejaVu Sans" w:cs="DejaVu Sans"/>
      <w:b/>
      <w:bCs/>
      <w:i/>
      <w:iCs/>
      <w:color w:themeColor="accent1" w:val="4F81BD"/>
    </w:rPr>
  </w:style>
  <w:style w:type="character" w:styleId="5">
    <w:name w:val="Заголовок 5 Знак"/>
    <w:basedOn w:val="DefaultParagraphFont"/>
    <w:link w:val="Heading5"/>
    <w:qFormat/>
    <w:rPr>
      <w:rFonts w:ascii="Calibri" w:hAnsi="Calibri" w:eastAsia="DejaVu Sans" w:cs="DejaVu Sans"/>
      <w:color w:themeColor="accent1" w:themeShade="7f" w:val="243F60"/>
    </w:rPr>
  </w:style>
  <w:style w:type="character" w:styleId="6">
    <w:name w:val="Заголовок 6 Знак"/>
    <w:basedOn w:val="DefaultParagraphFont"/>
    <w:link w:val="Heading6"/>
    <w:qFormat/>
    <w:rPr>
      <w:rFonts w:ascii="Calibri" w:hAnsi="Calibri" w:eastAsia="DejaVu Sans" w:cs="DejaVu Sans"/>
      <w:i/>
      <w:iCs/>
      <w:color w:themeColor="accent1" w:themeShade="7f" w:val="243F60"/>
    </w:rPr>
  </w:style>
  <w:style w:type="character" w:styleId="7">
    <w:name w:val="Заголовок 7 Знак"/>
    <w:basedOn w:val="DefaultParagraphFont"/>
    <w:link w:val="Heading7"/>
    <w:qFormat/>
    <w:rPr>
      <w:rFonts w:ascii="Calibri" w:hAnsi="Calibri" w:eastAsia="DejaVu Sans" w:cs="DejaVu Sans"/>
      <w:i/>
      <w:iCs/>
      <w:color w:themeColor="dark1" w:themeTint="bf" w:val="404040"/>
    </w:rPr>
  </w:style>
  <w:style w:type="character" w:styleId="8">
    <w:name w:val="Заголовок 8 Знак"/>
    <w:basedOn w:val="DefaultParagraphFont"/>
    <w:link w:val="Heading8"/>
    <w:qFormat/>
    <w:rPr>
      <w:rFonts w:ascii="Calibri" w:hAnsi="Calibri" w:eastAsia="DejaVu Sans" w:cs="DejaVu Sans"/>
      <w:color w:themeColor="accent1" w:val="4F81BD"/>
      <w:sz w:val="20"/>
      <w:szCs w:val="20"/>
    </w:rPr>
  </w:style>
  <w:style w:type="character" w:styleId="9">
    <w:name w:val="Заголовок 9 Знак"/>
    <w:basedOn w:val="DefaultParagraphFont"/>
    <w:link w:val="Heading9"/>
    <w:qFormat/>
    <w:rPr>
      <w:rFonts w:ascii="Calibri" w:hAnsi="Calibri" w:eastAsia="DejaVu Sans" w:cs="DejaVu Sans"/>
      <w:i/>
      <w:iCs/>
      <w:color w:themeColor="dark1" w:themeTint="bf" w:val="404040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Style11">
    <w:name w:val="Выделенная цитата Знак"/>
    <w:basedOn w:val="DefaultParagraphFont"/>
    <w:link w:val="IntenseQuote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link w:val="Style9"/>
    <w:pPr>
      <w:spacing w:before="0" w:after="120"/>
    </w:pPr>
    <w:rPr/>
  </w:style>
  <w:style w:type="paragraph" w:styleId="List">
    <w:name w:val="List"/>
    <w:basedOn w:val="Normal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qFormat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ascii="Microsoft Sans Serif" w:hAnsi="Microsoft Sans Serif"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5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6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qFormat/>
    <w:pPr>
      <w:widowControl/>
      <w:suppressAutoHyphens w:val="true"/>
      <w:overflowPunct w:val="false"/>
      <w:bidi w:val="0"/>
      <w:spacing w:lineRule="auto" w:line="240" w:before="0" w:after="0"/>
      <w:jc w:val="start"/>
    </w:pPr>
    <w:rPr>
      <w:rFonts w:ascii="Cambria" w:hAnsi="Cambria" w:eastAsia="DejaVu Sans" w:cs="DejaVu Sans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Style7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DejaVu Sans" w:cs="DejaVu Sans"/>
      <w:b/>
      <w:color w:val="1F4E79"/>
      <w:spacing w:val="5"/>
      <w:kern w:val="2"/>
      <w:sz w:val="36"/>
      <w:szCs w:val="52"/>
    </w:rPr>
  </w:style>
  <w:style w:type="paragraph" w:styleId="Subtitle">
    <w:name w:val="Subtitle"/>
    <w:basedOn w:val="Normal"/>
    <w:next w:val="Normal"/>
    <w:link w:val="Style8"/>
    <w:qFormat/>
    <w:pPr/>
    <w:rPr>
      <w:rFonts w:ascii="Calibri" w:hAnsi="Calibri" w:eastAsia="DejaVu Sans" w:cs="DejaVu Sans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qFormat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21"/>
    <w:qFormat/>
    <w:pPr>
      <w:spacing w:lineRule="auto" w:line="480" w:before="0" w:after="120"/>
    </w:pPr>
    <w:rPr/>
  </w:style>
  <w:style w:type="paragraph" w:styleId="BodyText3">
    <w:name w:val="Body Text 3"/>
    <w:basedOn w:val="Normal"/>
    <w:link w:val="31"/>
    <w:qFormat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qFormat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qFormat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pPr>
      <w:spacing w:before="0" w:after="120"/>
      <w:ind w:start="1080"/>
      <w:contextualSpacing/>
    </w:pPr>
    <w:rPr/>
  </w:style>
  <w:style w:type="paragraph" w:styleId="MacroText">
    <w:name w:val="macro"/>
    <w:link w:val="Style10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overflowPunct w:val="false"/>
      <w:bidi w:val="0"/>
      <w:spacing w:lineRule="auto" w:line="276" w:before="0" w:after="200"/>
      <w:jc w:val="start"/>
    </w:pPr>
    <w:rPr>
      <w:rFonts w:ascii="Courier" w:hAnsi="Courier" w:eastAsia="DejaVu Sans" w:cs="DejaVu Sans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22"/>
    <w:qFormat/>
    <w:pPr/>
    <w:rPr>
      <w:i/>
      <w:iCs/>
      <w:color w:themeColor="dark1" w:val="000000"/>
    </w:rPr>
  </w:style>
  <w:style w:type="paragraph" w:styleId="IntenseQuote">
    <w:name w:val="Intense Quote"/>
    <w:basedOn w:val="Normal"/>
    <w:next w:val="Normal"/>
    <w:link w:val="Style11"/>
    <w:qFormat/>
    <w:pPr>
      <w:pBdr>
        <w:bottom w:val="single" w:sz="4" w:space="4" w:color="4F81BD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1842</TotalTime>
  <Application>LibreOffice/25.8.6.2$Linux_X86_64 LibreOffice_project/580$Build-2</Application>
  <AppVersion>15.0000</AppVersion>
  <Pages>14</Pages>
  <Words>3917</Words>
  <Characters>26078</Characters>
  <CharactersWithSpaces>29948</CharactersWithSpaces>
  <Paragraphs>247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2026-03-27T06:23:00Z</dcterms:created>
  <dc:creator>python-docx</dc:creator>
  <dc:description>generated by python-docx</dc:description>
  <dc:language>en-US</dc:language>
  <cp:lastModifiedBy/>
  <dcterms:modified xsi:type="dcterms:W3CDTF">2026-03-30T12:38:10Z</dcterms:modified>
  <cp:revision>35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