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333" w:type="dxa"/>
        <w:jc w:val="start"/>
        <w:tblInd w:w="90" w:type="dxa"/>
        <w:tblLayout w:type="fixed"/>
        <w:tblCellMar>
          <w:top w:w="55" w:type="dxa"/>
          <w:start w:w="90" w:type="dxa"/>
          <w:bottom w:w="55" w:type="dxa"/>
          <w:end w:w="90" w:type="dxa"/>
        </w:tblCellMar>
        <w:tblLook w:noHBand="0" w:noVBand="1" w:firstColumn="1" w:lastRow="0" w:lastColumn="0" w:firstRow="1" w:val="04a0"/>
      </w:tblPr>
      <w:tblGrid>
        <w:gridCol w:w="2333"/>
      </w:tblGrid>
      <w:tr>
        <w:trPr/>
        <w:tc>
          <w:tcPr>
            <w:tcW w:w="2333" w:type="dxa"/>
            <w:tcBorders/>
            <w:shd w:fill="F57952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color w:val="FFFFFF"/>
                <w:sz w:val="16"/>
              </w:rPr>
              <w:t>НА СОГЛАСОВАНИЕ</w:t>
            </w:r>
          </w:p>
        </w:tc>
      </w:tr>
    </w:tbl>
    <w:p>
      <w:pPr>
        <w:pStyle w:val="Normal"/>
        <w:spacing w:lineRule="exact" w:line="160"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color w:val="111827"/>
          <w:sz w:val="58"/>
        </w:rPr>
        <w:t>Экранные формы ошибок</w:t>
      </w:r>
    </w:p>
    <w:p>
      <w:pPr>
        <w:pStyle w:val="Normal"/>
        <w:spacing w:before="0" w:after="260"/>
        <w:rPr/>
      </w:pPr>
      <w:r>
        <w:rPr>
          <w:b/>
          <w:color w:val="2F80ED"/>
          <w:sz w:val="36"/>
        </w:rPr>
        <w:t>аналитического портала ФРП / ГИСП</w:t>
      </w:r>
    </w:p>
    <w:tbl>
      <w:tblPr>
        <w:tblW w:w="12672" w:type="dxa"/>
        <w:jc w:val="start"/>
        <w:tblInd w:w="164" w:type="dxa"/>
        <w:tblLayout w:type="fixed"/>
        <w:tblCellMar>
          <w:top w:w="150" w:type="dxa"/>
          <w:start w:w="170" w:type="dxa"/>
          <w:bottom w:w="150" w:type="dxa"/>
          <w:end w:w="170" w:type="dxa"/>
        </w:tblCellMar>
        <w:tblLook w:noHBand="0" w:noVBand="1" w:firstColumn="1" w:lastRow="0" w:lastColumn="0" w:firstRow="1" w:val="04a0"/>
      </w:tblPr>
      <w:tblGrid>
        <w:gridCol w:w="12672"/>
      </w:tblGrid>
      <w:tr>
        <w:trPr/>
        <w:tc>
          <w:tcPr>
            <w:tcW w:w="12672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7FAFF" w:val="clear"/>
          </w:tcPr>
          <w:p>
            <w:pPr>
              <w:pStyle w:val="Normal"/>
              <w:rPr/>
            </w:pPr>
            <w:r>
              <w:rPr>
                <w:b/>
                <w:color w:val="111827"/>
                <w:sz w:val="22"/>
              </w:rPr>
              <w:t>Цель: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20242C"/>
                <w:sz w:val="21"/>
              </w:rPr>
              <w:t xml:space="preserve">Согласовать внешний вид, тексты и пользовательские действия экранных форм ошибок. </w:t>
            </w:r>
            <w:r>
              <w:rPr>
                <w:b w:val="false"/>
                <w:color w:val="667085"/>
                <w:sz w:val="21"/>
              </w:rPr>
              <w:t>Техническая реализация и правила обработки ошибок в этот документ не входят.</w:t>
            </w:r>
          </w:p>
        </w:tc>
      </w:tr>
    </w:tbl>
    <w:p>
      <w:pPr>
        <w:pStyle w:val="Normal"/>
        <w:spacing w:lineRule="exact" w:line="160" w:before="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color w:val="111827"/>
          <w:sz w:val="24"/>
        </w:rPr>
        <w:t>Комплект макетов:</w:t>
      </w:r>
    </w:p>
    <w:tbl>
      <w:tblPr>
        <w:tblW w:w="12672" w:type="dxa"/>
        <w:jc w:val="start"/>
        <w:tblInd w:w="20" w:type="dxa"/>
        <w:tblLayout w:type="fixed"/>
        <w:tblCellMar>
          <w:top w:w="28" w:type="dxa"/>
          <w:start w:w="20" w:type="dxa"/>
          <w:bottom w:w="28" w:type="dxa"/>
          <w:end w:w="120" w:type="dxa"/>
        </w:tblCellMar>
        <w:tblLook w:noHBand="0" w:noVBand="1" w:firstColumn="1" w:lastRow="0" w:lastColumn="0" w:firstRow="1" w:val="04a0"/>
      </w:tblPr>
      <w:tblGrid>
        <w:gridCol w:w="6336"/>
        <w:gridCol w:w="6336"/>
      </w:tblGrid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401 — сессия истекла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Общий сбой отчёта</w:t>
            </w:r>
          </w:p>
        </w:tc>
      </w:tr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404 — страница не найдена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Ошибка отдельной визуализации</w:t>
            </w:r>
          </w:p>
        </w:tc>
      </w:tr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403 — нет доступа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Узкий вариант</w:t>
            </w:r>
          </w:p>
        </w:tc>
      </w:tr>
      <w:tr>
        <w:trPr/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504 — сервис не отвечает</w:t>
            </w:r>
          </w:p>
        </w:tc>
        <w:tc>
          <w:tcPr>
            <w:tcW w:w="6336" w:type="dxa"/>
            <w:tcBorders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>
                <w:color w:val="263445"/>
              </w:rPr>
            </w:pPr>
            <w:r>
              <w:rPr>
                <w:b/>
                <w:color w:val="263445"/>
                <w:sz w:val="20"/>
              </w:rPr>
              <w:t xml:space="preserve">• </w:t>
            </w:r>
            <w:r>
              <w:rPr>
                <w:b/>
                <w:color w:val="263445"/>
                <w:sz w:val="20"/>
              </w:rPr>
              <w:t>502 — сервис временно недоступен</w:t>
            </w:r>
          </w:p>
        </w:tc>
      </w:tr>
    </w:tbl>
    <w:p>
      <w:pPr>
        <w:pStyle w:val="Normal"/>
        <w:spacing w:lineRule="exact" w:line="160" w:before="0" w:after="0"/>
        <w:rPr/>
      </w:pPr>
      <w:r>
        <w:rPr/>
      </w:r>
    </w:p>
    <w:tbl>
      <w:tblPr>
        <w:tblW w:w="12672" w:type="dxa"/>
        <w:jc w:val="start"/>
        <w:tblInd w:w="150" w:type="dxa"/>
        <w:tblLayout w:type="fixed"/>
        <w:tblCellMar>
          <w:top w:w="105" w:type="dxa"/>
          <w:start w:w="150" w:type="dxa"/>
          <w:bottom w:w="105" w:type="dxa"/>
          <w:end w:w="150" w:type="dxa"/>
        </w:tblCellMar>
        <w:tblLook w:noHBand="0" w:noVBand="1" w:firstColumn="1" w:lastRow="0" w:lastColumn="0" w:firstRow="1" w:val="04a0"/>
      </w:tblPr>
      <w:tblGrid>
        <w:gridCol w:w="12672"/>
      </w:tblGrid>
      <w:tr>
        <w:trPr/>
        <w:tc>
          <w:tcPr>
            <w:tcW w:w="12672" w:type="dxa"/>
            <w:tcBorders/>
            <w:shd w:fill="FFF1EC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0F172A"/>
                <w:sz w:val="18"/>
              </w:rPr>
              <w:t xml:space="preserve">Результат согласования: </w:t>
            </w:r>
            <w:r>
              <w:rPr>
                <w:color w:val="0F172A"/>
                <w:sz w:val="18"/>
              </w:rPr>
              <w:t>по семи актуальным формам — «согласовано» или конкретные замечания. Узкий вариант представлен предварительно: внешний вид заказчиком пока не согласован.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>
          <w:cantSplit/>
        </w:trPr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pageBreakBefore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401 — Сессия истекла</w:t>
            </w:r>
            <w:r>
              <w:rPr>
                <w:b w:val="false"/>
                <w:color w:val="667085"/>
                <w:sz w:val="17"/>
              </w:rPr>
              <w:t xml:space="preserve">  —  действие: «Войти»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1" name="Picture 1" descr="ФРП_ошибка_401_исправлено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ФРП_ошибка_401_исправлено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spacing w:lineRule="exact" w:line="60" w:before="0" w:after="0"/>
        <w:rPr/>
      </w:pPr>
      <w:r>
        <w:rPr/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>
          <w:cantSplit/>
        </w:trPr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404 — Страница не найдена</w:t>
            </w:r>
            <w:r>
              <w:rPr>
                <w:b w:val="false"/>
                <w:color w:val="667085"/>
                <w:sz w:val="17"/>
              </w:rPr>
              <w:t xml:space="preserve">  —  действие: «На главную» (главная страница ГИСП)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2" name="Picture 2" descr="ФРП_ошибка_404_исправлено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ФРП_ошибка_404_исправлено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  <w:tr>
        <w:trPr>
          <w:cantSplit/>
        </w:trPr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403 — Нет доступа</w:t>
            </w:r>
            <w:r>
              <w:rPr>
                <w:b w:val="false"/>
                <w:color w:val="667085"/>
                <w:sz w:val="17"/>
              </w:rPr>
              <w:t xml:space="preserve">  —  действия: «Запросить доступ», «На главную»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3" name="Picture 3" descr="ФРП_ошибка_403_исправлено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ФРП_ошибка_403_исправлено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spacing w:lineRule="exact" w:line="60" w:before="0" w:after="0"/>
        <w:rPr/>
      </w:pPr>
      <w:r>
        <w:rPr/>
      </w:r>
      <w:r>
        <w:br w:type="page"/>
      </w:r>
    </w:p>
    <w:p>
      <w:pPr>
        <w:pStyle w:val="Normal"/>
        <w:spacing w:before="0" w:after="20"/>
        <w:rPr/>
      </w:pPr>
      <w:r>
        <w:rPr>
          <w:b/>
          <w:color w:val="0F172A"/>
          <w:sz w:val="30"/>
        </w:rPr>
        <w:t>Общий сбой отчёта</w:t>
      </w:r>
    </w:p>
    <w:p>
      <w:pPr>
        <w:pStyle w:val="Normal"/>
        <w:spacing w:before="0" w:after="80"/>
        <w:rPr/>
      </w:pPr>
      <w:r>
        <w:rPr>
          <w:color w:val="636F86"/>
          <w:sz w:val="18"/>
        </w:rPr>
        <w:t xml:space="preserve">Форма заменяет содержимое отчёта целиком. По макету: «Скачать информацию об ошибке» и «Техническая поддержка». </w:t>
      </w:r>
    </w:p>
    <w:tbl>
      <w:tblPr>
        <w:tblW w:w="15048" w:type="dxa"/>
        <w:jc w:val="center"/>
        <w:tblInd w:w="0" w:type="dxa"/>
        <w:tblLayout w:type="fixed"/>
        <w:tblCellMar>
          <w:top w:w="95" w:type="dxa"/>
          <w:start w:w="140" w:type="dxa"/>
          <w:bottom w:w="95" w:type="dxa"/>
          <w:end w:w="14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>
          <w:cantSplit/>
        </w:trPr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8366760" cy="4705985"/>
                  <wp:effectExtent l="0" t="0" r="0" b="0"/>
                  <wp:docPr id="4" name="Picture 5" descr="ФРП_падение_отчета_целиком_заголовок_в_одну_строку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ФРП_падение_отчета_целиком_заголовок_в_одну_строку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6760" cy="4705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"/>
        <w:rPr/>
      </w:pPr>
      <w:r>
        <w:rPr>
          <w:b/>
          <w:color w:val="0F172A"/>
          <w:sz w:val="30"/>
        </w:rPr>
        <w:t>Ошибка отдельной визуализации</w:t>
      </w:r>
    </w:p>
    <w:p>
      <w:pPr>
        <w:pStyle w:val="Normal"/>
        <w:spacing w:before="0" w:after="80"/>
        <w:rPr/>
      </w:pPr>
      <w:r>
        <w:rPr>
          <w:color w:val="636F86"/>
          <w:sz w:val="18"/>
        </w:rPr>
        <w:t>Локальный сбой одной визуализации не блокирует просмотр остальной части отчёта.</w:t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noHBand="0" w:noVBand="1" w:firstColumn="1" w:lastRow="0" w:lastColumn="0" w:firstRow="1" w:val="04a0"/>
      </w:tblPr>
      <w:tblGrid>
        <w:gridCol w:w="11304"/>
        <w:gridCol w:w="3744"/>
      </w:tblGrid>
      <w:tr>
        <w:trPr>
          <w:cantSplit/>
        </w:trPr>
        <w:tc>
          <w:tcPr>
            <w:tcW w:w="11304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>
                <w:b/>
                <w:color w:val="111827"/>
                <w:sz w:val="22"/>
              </w:rPr>
            </w:pPr>
            <w:r>
              <w:rPr>
                <w:b/>
                <w:color w:val="111827"/>
                <w:sz w:val="22"/>
              </w:rPr>
              <w:t>В составе отчёта</w:t>
            </w:r>
          </w:p>
          <w:p>
            <w:pPr>
              <w:pStyle w:val="Normal"/>
              <w:spacing w:before="0" w:after="40"/>
              <w:jc w:val="center"/>
              <w:rPr>
                <w:b/>
                <w:color w:val="111827"/>
                <w:sz w:val="22"/>
              </w:rPr>
            </w:pPr>
            <w:r>
              <w:rPr>
                <w:b/>
                <w:color w:val="111827"/>
                <w:sz w:val="22"/>
              </w:rPr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7038340" cy="3181985"/>
                  <wp:effectExtent l="0" t="0" r="0" b="0"/>
                  <wp:wrapSquare wrapText="largest"/>
                  <wp:docPr id="5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8340" cy="3181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40"/>
              <w:rPr/>
            </w:pPr>
            <w:r>
              <w:rPr>
                <w:b w:val="false"/>
                <w:sz w:val="16"/>
              </w:rPr>
              <w:t>Ошибка отображается только в области проблемной визуализации. Действия: «Скачать информацию об ошибке», «Техническая поддержка».</w:t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  <w:tc>
          <w:tcPr>
            <w:tcW w:w="3744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>
                <w:b/>
                <w:color w:val="111827"/>
                <w:sz w:val="22"/>
              </w:rPr>
            </w:pPr>
            <w:r>
              <w:rPr>
                <w:b/>
                <w:color w:val="111827"/>
                <w:sz w:val="22"/>
              </w:rPr>
              <w:t>Узкий вариант</w:t>
            </w:r>
          </w:p>
          <w:p>
            <w:pPr>
              <w:pStyle w:val="Normal"/>
              <w:spacing w:before="0" w:after="40"/>
              <w:jc w:val="center"/>
              <w:rPr>
                <w:b/>
                <w:color w:val="111827"/>
                <w:sz w:val="22"/>
              </w:rPr>
            </w:pPr>
            <w:r>
              <w:rPr>
                <w:b/>
                <w:color w:val="111827"/>
                <w:sz w:val="22"/>
              </w:rPr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37740" cy="2049780"/>
                  <wp:effectExtent l="0" t="0" r="0" b="0"/>
                  <wp:wrapSquare wrapText="largest"/>
                  <wp:docPr id="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740" cy="2049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</w:t>
            </w:r>
          </w:p>
          <w:p>
            <w:pPr>
              <w:pStyle w:val="Normal"/>
              <w:spacing w:before="20" w:after="0"/>
              <w:rPr>
                <w:b w:val="false"/>
                <w:sz w:val="17"/>
              </w:rPr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sz w:val="17"/>
              </w:rPr>
              <w:t>Замечания: 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>
          <w:cantSplit/>
        </w:trPr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pageBreakBefore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504 — Сервис не отвечает</w:t>
            </w:r>
            <w:r>
              <w:rPr>
                <w:b w:val="false"/>
                <w:color w:val="667085"/>
                <w:sz w:val="17"/>
              </w:rPr>
              <w:t xml:space="preserve">  —  действия: «Техническая поддержка», «На главную»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7" name="Picture 8" descr="ФРП_ошибка_504_обновлено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ФРП_ошибка_504_обновлено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spacing w:lineRule="exact" w:line="60" w:before="0" w:after="0"/>
        <w:rPr/>
      </w:pPr>
      <w:r>
        <w:rPr/>
      </w:r>
    </w:p>
    <w:tbl>
      <w:tblPr>
        <w:tblW w:w="15048" w:type="dxa"/>
        <w:jc w:val="center"/>
        <w:tblInd w:w="0" w:type="dxa"/>
        <w:tblLayout w:type="fixed"/>
        <w:tblCellMar>
          <w:top w:w="90" w:type="dxa"/>
          <w:start w:w="130" w:type="dxa"/>
          <w:bottom w:w="90" w:type="dxa"/>
          <w:end w:w="13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>
          <w:cantSplit/>
        </w:trPr>
        <w:tc>
          <w:tcPr>
            <w:tcW w:w="15048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FFFFFF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color w:val="111827"/>
                <w:sz w:val="25"/>
              </w:rPr>
              <w:t>502 — Сервис временно недоступен</w:t>
            </w:r>
            <w:r>
              <w:rPr>
                <w:b w:val="false"/>
                <w:color w:val="667085"/>
                <w:sz w:val="17"/>
              </w:rPr>
              <w:t xml:space="preserve">  —  действия: «Техническая поддержка», «На главную»</w:t>
            </w:r>
            <w:r>
              <w:rPr/>
              <w:drawing>
                <wp:inline distT="0" distB="0" distL="0" distR="0">
                  <wp:extent cx="7635240" cy="2870200"/>
                  <wp:effectExtent l="0" t="0" r="0" b="0"/>
                  <wp:docPr id="8" name="Picture 9" descr="ФРП_ошибка_502_кнопки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ФРП_ошибка_502_кнопки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0" cy="287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20" w:after="0"/>
              <w:rPr/>
            </w:pPr>
            <w:r>
              <w:rPr>
                <w:b/>
                <w:color w:val="111827"/>
                <w:sz w:val="17"/>
              </w:rPr>
              <w:t xml:space="preserve">Согласование: </w:t>
            </w:r>
            <w:r>
              <w:rPr>
                <w:b w:val="false"/>
                <w:color w:val="667085"/>
                <w:sz w:val="17"/>
              </w:rPr>
              <w:t>☐ согласовано    ☐ замечания: ________________________________________________</w:t>
            </w:r>
          </w:p>
        </w:tc>
      </w:tr>
    </w:tbl>
    <w:p>
      <w:pPr>
        <w:pStyle w:val="Normal"/>
        <w:spacing w:before="0" w:after="20"/>
        <w:rPr/>
      </w:pPr>
      <w:r>
        <w:rPr>
          <w:b/>
          <w:color w:val="0F172A"/>
          <w:sz w:val="30"/>
        </w:rPr>
        <w:t>Решения и вопросы для итогового согласования</w:t>
      </w:r>
    </w:p>
    <w:p>
      <w:pPr>
        <w:pStyle w:val="Normal"/>
        <w:spacing w:before="0" w:after="80"/>
        <w:rPr/>
      </w:pPr>
      <w:r>
        <w:rPr>
          <w:color w:val="636F86"/>
          <w:sz w:val="18"/>
        </w:rPr>
        <w:t>Учтены ответы заказчика от 05.10.2026. Зафиксированные решения повторного выбора не требуют; открытые вопросы предназначены для окончательного согласования.</w:t>
      </w:r>
    </w:p>
    <w:tbl>
      <w:tblPr>
        <w:tblW w:w="15048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3671"/>
        <w:gridCol w:w="11377"/>
      </w:tblGrid>
      <w:tr>
        <w:trPr>
          <w:cantSplit/>
        </w:trPr>
        <w:tc>
          <w:tcPr>
            <w:tcW w:w="3671" w:type="dxa"/>
            <w:tcBorders>
              <w:top w:val="single" w:sz="4" w:space="0" w:color="111827"/>
              <w:start w:val="single" w:sz="4" w:space="0" w:color="111827"/>
              <w:bottom w:val="single" w:sz="4" w:space="0" w:color="111827"/>
              <w:end w:val="single" w:sz="4" w:space="0" w:color="111827"/>
            </w:tcBorders>
            <w:shd w:fill="111827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w="11377" w:type="dxa"/>
            <w:tcBorders>
              <w:top w:val="single" w:sz="4" w:space="0" w:color="111827"/>
              <w:start w:val="single" w:sz="4" w:space="0" w:color="111827"/>
              <w:bottom w:val="single" w:sz="4" w:space="0" w:color="111827"/>
              <w:end w:val="single" w:sz="4" w:space="0" w:color="111827"/>
            </w:tcBorders>
            <w:shd w:fill="111827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color w:val="FFFFFF"/>
                <w:sz w:val="18"/>
              </w:rPr>
              <w:t>Зафиксированное решение / что требуется подтвердить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403 — «Запросить доступ»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sz w:val="18"/>
              </w:rPr>
              <w:t xml:space="preserve">Запрос дополнительных прав ведёт на </w:t>
            </w:r>
            <w:hyperlink r:id="rId10">
              <w:r>
                <w:rPr>
                  <w:rStyle w:val="Style"/>
                  <w:color w:val="2375D8"/>
                  <w:sz w:val="18"/>
                  <w:u w:val="single"/>
                </w:rPr>
                <w:t>https://portal.frprf.ru/online/gisp/</w:t>
              </w:r>
            </w:hyperlink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Обращение в поддержку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sz w:val="18"/>
              </w:rPr>
              <w:t xml:space="preserve">Запрос ведёт на </w:t>
            </w:r>
            <w:hyperlink r:id="rId11">
              <w:r>
                <w:rPr>
                  <w:rStyle w:val="Style"/>
                  <w:color w:val="2375D8"/>
                  <w:sz w:val="18"/>
                  <w:u w:val="single"/>
                </w:rPr>
                <w:t>https://portal.frprf.ru/online/gisp/</w:t>
              </w:r>
            </w:hyperlink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«На главную»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Зафиксировано направление на главную ГИСП (не Аналитический портал).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Шрифт экранов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Зафиксировано по Figma: Golos UI, Regular, 400; базовый размер 16 px, межстрочный интервал 20 px, letter-spacing 0. Иерархия размеров заголовков сохраняется.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Узкий экран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Внешний вид оригинального экрана не согласован. Ожидается новый макет дизайнера; представленный узкий вариант — для ознакомления и сбора замечаний. В случае, если обновлённый экран вас устроит, допускается его согласование в рамках всего пакета.</w:t>
            </w:r>
          </w:p>
        </w:tc>
      </w:tr>
      <w:tr>
        <w:trPr>
          <w:cantSplit/>
        </w:trPr>
        <w:tc>
          <w:tcPr>
            <w:tcW w:w="367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shd w:fill="EEF5FF" w:val="clear"/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Дополнительный футер</w:t>
            </w:r>
          </w:p>
        </w:tc>
        <w:tc>
          <w:tcPr>
            <w:tcW w:w="11377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 w:val="false"/>
                <w:sz w:val="18"/>
              </w:rPr>
              <w:t>Просим подтвердить, что дополнительный футер на экранах ошибок не требуется.</w:t>
            </w:r>
          </w:p>
        </w:tc>
      </w:tr>
    </w:tbl>
    <w:p>
      <w:pPr>
        <w:pStyle w:val="Normal"/>
        <w:spacing w:lineRule="exact" w:line="140" w:before="0" w:after="0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color w:val="111827"/>
          <w:sz w:val="26"/>
        </w:rPr>
        <w:t>Фиксация результата по комплекту:</w:t>
      </w:r>
    </w:p>
    <w:tbl>
      <w:tblPr>
        <w:tblW w:w="15033" w:type="dxa"/>
        <w:jc w:val="center"/>
        <w:tblInd w:w="0" w:type="dxa"/>
        <w:tblLayout w:type="fixed"/>
        <w:tblCellMar>
          <w:top w:w="80" w:type="dxa"/>
          <w:start w:w="105" w:type="dxa"/>
          <w:bottom w:w="80" w:type="dxa"/>
          <w:end w:w="105" w:type="dxa"/>
        </w:tblCellMar>
        <w:tblLook w:noHBand="0" w:noVBand="1" w:firstColumn="1" w:lastRow="0" w:lastColumn="0" w:firstRow="1" w:val="04a0"/>
      </w:tblPr>
      <w:tblGrid>
        <w:gridCol w:w="5011"/>
        <w:gridCol w:w="5011"/>
        <w:gridCol w:w="5011"/>
      </w:tblGrid>
      <w:tr>
        <w:trPr/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401 — сессия истекла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404 — страница не найдена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403 — нет доступа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</w:tr>
      <w:tr>
        <w:trPr/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504 — сервис не отвечает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Общий сбой отчёта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Ошибка отдельной визуализации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</w:tr>
      <w:tr>
        <w:trPr/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Узкий вариант визуализации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на доработке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>
                <w:b/>
                <w:color w:val="111827"/>
                <w:sz w:val="17"/>
              </w:rPr>
              <w:t>502 — сервис временно недоступен</w:t>
            </w:r>
          </w:p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667085"/>
                <w:sz w:val="16"/>
              </w:rPr>
              <w:t xml:space="preserve">☐ </w:t>
            </w:r>
            <w:r>
              <w:rPr>
                <w:b w:val="false"/>
                <w:color w:val="667085"/>
                <w:sz w:val="16"/>
              </w:rPr>
              <w:t>согласовано  ☐ замечания</w:t>
            </w:r>
          </w:p>
        </w:tc>
        <w:tc>
          <w:tcPr>
            <w:tcW w:w="5011" w:type="dxa"/>
            <w:tcBorders>
              <w:top w:val="single" w:sz="4" w:space="0" w:color="D9E2EC"/>
              <w:start w:val="single" w:sz="4" w:space="0" w:color="D9E2EC"/>
              <w:bottom w:val="single" w:sz="4" w:space="0" w:color="D9E2EC"/>
              <w:end w:val="single" w:sz="4" w:space="0" w:color="D9E2EC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15048" w:type="dxa"/>
        <w:jc w:val="center"/>
        <w:tblInd w:w="0" w:type="dxa"/>
        <w:tblLayout w:type="fixed"/>
        <w:tblCellMar>
          <w:top w:w="110" w:type="dxa"/>
          <w:start w:w="150" w:type="dxa"/>
          <w:bottom w:w="110" w:type="dxa"/>
          <w:end w:w="150" w:type="dxa"/>
        </w:tblCellMar>
        <w:tblLook w:noHBand="0" w:noVBand="1" w:firstColumn="1" w:lastRow="0" w:lastColumn="0" w:firstRow="1" w:val="04a0"/>
      </w:tblPr>
      <w:tblGrid>
        <w:gridCol w:w="15048"/>
      </w:tblGrid>
      <w:tr>
        <w:trPr/>
        <w:tc>
          <w:tcPr>
            <w:tcW w:w="15048" w:type="dxa"/>
            <w:tcBorders/>
            <w:shd w:fill="FFF1EC" w:val="clea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  <w:sz w:val="18"/>
              </w:rPr>
              <w:t xml:space="preserve">Завершение согласования: </w:t>
            </w:r>
            <w:r>
              <w:rPr>
                <w:sz w:val="18"/>
              </w:rPr>
              <w:t>подтвердить семь экранных форм, зафиксировать замечания и ссылки; узкий вариант согласовать отдельно после подготовки нового дизайна и получения финальных текстов заказчика.</w:t>
            </w:r>
          </w:p>
        </w:tc>
      </w:tr>
    </w:tbl>
    <w:p>
      <w:pPr>
        <w:pStyle w:val="Normal"/>
        <w:spacing w:before="180" w:after="20"/>
        <w:rPr/>
      </w:pPr>
      <w:r>
        <w:rPr>
          <w:b/>
          <w:sz w:val="21"/>
        </w:rPr>
        <w:t>Примечание об изменении объёма задачи.</w:t>
      </w:r>
    </w:p>
    <w:p>
      <w:pPr>
        <w:pStyle w:val="Normal"/>
        <w:spacing w:before="0" w:after="80"/>
        <w:rPr/>
      </w:pPr>
      <w:r>
        <w:rPr>
          <w:sz w:val="18"/>
        </w:rPr>
        <w:t>Экранная форма «405 — Метод запроса не поддерживается» исключена из объёма данной задачи. Макет 405 в составе материалов для согласования не рассматривается и реализации в рамках настоящей задачи не подлежит.</w:t>
      </w:r>
    </w:p>
    <w:sectPr>
      <w:type w:val="nextPage"/>
      <w:pgSz w:orient="landscape" w:w="16838" w:h="11906"/>
      <w:pgMar w:left="749" w:right="749" w:gutter="0" w:header="0" w:top="648" w:footer="0" w:bottom="60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icrosoft Sans Serif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2" w:before="0" w:after="80"/>
      <w:jc w:val="start"/>
    </w:pPr>
    <w:rPr>
      <w:rFonts w:ascii="Arial" w:hAnsi="Arial" w:eastAsia="ＭＳ 明朝" w:cs=""/>
      <w:color w:val="20242C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portal.frprf.ru/online/gisp/" TargetMode="External"/><Relationship Id="rId11" Type="http://schemas.openxmlformats.org/officeDocument/2006/relationships/hyperlink" Target="https://portal.frprf.ru/online/gisp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LibreOffice/26.2.6.3$Linux_X86_64 LibreOffice_project/620$Build-3</Application>
  <AppVersion>15.0000</AppVersion>
  <Pages>7</Pages>
  <Words>471</Words>
  <Characters>3492</Characters>
  <CharactersWithSpaces>3955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2026-10-21T14:58:33Z</dcterms:modified>
  <cp:revision>12</cp:revision>
  <dc:subject>Актуальные макеты, решения заказчика от 05.10.2026, открытые вопросы и примечание по исключению 405</dc:subject>
  <dc:title>Экранные формы ошибок аналитического портала ФРП / ГИСП — актуальные макеты для согласования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