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18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 U7</w:t>
      </w:r>
    </w:p>
    <w:p w14:paraId="0FC3708F">
      <w:pPr>
        <w:rPr>
          <w:rFonts w:hint="eastAsia"/>
          <w:lang w:val="en-US" w:eastAsia="zh-CN"/>
        </w:rPr>
      </w:pPr>
    </w:p>
    <w:p w14:paraId="3BF01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一、数据库设计概述</w:t>
      </w:r>
    </w:p>
    <w:p w14:paraId="38A6C623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1. 核心定义</w:t>
      </w:r>
    </w:p>
    <w:p w14:paraId="3C3364E2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对给定应用环境，构造最优数据库模式，建立数据库系统，满足用户信息与操作需求。</w:t>
      </w:r>
    </w:p>
    <w:p w14:paraId="5EF03B69">
      <w:pPr>
        <w:rPr>
          <w:rFonts w:hint="default"/>
          <w:color w:val="AFABAB" w:themeColor="background2" w:themeShade="BF"/>
          <w:lang w:val="en-US" w:eastAsia="zh-CN"/>
        </w:rPr>
      </w:pPr>
    </w:p>
    <w:p w14:paraId="7D42102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设计四大核心思想</w:t>
      </w:r>
    </w:p>
    <w:p w14:paraId="6383CE3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结构设计（数据）+ 行为设计（处理）紧密结合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 即【数据库结构】符合【程序应用行为】</w:t>
      </w:r>
    </w:p>
    <w:p w14:paraId="6F21D485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过程迭代、逐步求精</w:t>
      </w:r>
    </w:p>
    <w:p w14:paraId="6851E9E7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从需求出发，独立于软硬件</w:t>
      </w:r>
    </w:p>
    <w:p w14:paraId="54E71BC7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规范化、无冗余、高效率</w:t>
      </w:r>
      <w:bookmarkStart w:id="0" w:name="_GoBack"/>
      <w:bookmarkEnd w:id="0"/>
    </w:p>
    <w:p w14:paraId="57E0D866">
      <w:pPr>
        <w:rPr>
          <w:rFonts w:hint="default"/>
          <w:lang w:val="en-US" w:eastAsia="zh-CN"/>
        </w:rPr>
      </w:pPr>
    </w:p>
    <w:p w14:paraId="2A031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四类设计方法</w:t>
      </w:r>
    </w:p>
    <w:p w14:paraId="7B859DCE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直观设计法：手工试凑，简单但易出错</w:t>
      </w:r>
    </w:p>
    <w:p w14:paraId="6471931E">
      <w:pPr>
        <w:rPr>
          <w:rFonts w:hint="default"/>
          <w:lang w:val="en-US" w:eastAsia="zh-CN"/>
        </w:rPr>
      </w:pPr>
      <w:r>
        <w:rPr>
          <w:rFonts w:hint="default"/>
          <w:b/>
          <w:bCs/>
          <w:u w:val="single"/>
          <w:lang w:val="en-US" w:eastAsia="zh-CN"/>
        </w:rPr>
        <w:t>规范设计法（主流）：新奥尔良法</w:t>
      </w:r>
      <w:r>
        <w:rPr>
          <w:rFonts w:hint="eastAsia"/>
          <w:lang w:val="en-US" w:eastAsia="zh-CN"/>
        </w:rPr>
        <w:t>（流程范式），</w:t>
      </w:r>
      <w:r>
        <w:rPr>
          <w:rFonts w:hint="default"/>
          <w:u w:val="single"/>
          <w:lang w:val="en-US" w:eastAsia="zh-CN"/>
        </w:rPr>
        <w:t>E‑R 法、3NF 法、视图法</w:t>
      </w:r>
      <w:r>
        <w:rPr>
          <w:rFonts w:hint="eastAsia"/>
          <w:u w:val="single"/>
          <w:lang w:val="en-US" w:eastAsia="zh-CN"/>
        </w:rPr>
        <w:t>（</w:t>
      </w:r>
      <w:r>
        <w:rPr>
          <w:rFonts w:hint="eastAsia"/>
          <w:lang w:val="en-US" w:eastAsia="zh-CN"/>
        </w:rPr>
        <w:t>用于各个环节的具体方法）</w:t>
      </w:r>
    </w:p>
    <w:p w14:paraId="63E01E31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lang w:val="en-US" w:eastAsia="zh-CN"/>
        </w:rPr>
        <w:t>计算机辅助法：</w:t>
      </w:r>
      <w:r>
        <w:rPr>
          <w:rFonts w:hint="default"/>
          <w:color w:val="AFABAB" w:themeColor="background2" w:themeShade="BF"/>
          <w:lang w:val="en-US" w:eastAsia="zh-CN"/>
        </w:rPr>
        <w:t>PowerDesigner、Oracle Designer、UML</w:t>
      </w:r>
    </w:p>
    <w:p w14:paraId="08C21AD2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自动化设计法：工具全自动生成</w:t>
      </w:r>
    </w:p>
    <w:p w14:paraId="79401CC6">
      <w:pPr>
        <w:rPr>
          <w:rFonts w:hint="default"/>
          <w:lang w:val="en-US" w:eastAsia="zh-CN"/>
        </w:rPr>
      </w:pPr>
    </w:p>
    <w:p w14:paraId="7CC4A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权威规范：</w:t>
      </w:r>
      <w:r>
        <w:rPr>
          <w:rFonts w:hint="default"/>
          <w:b/>
          <w:bCs/>
          <w:highlight w:val="yellow"/>
          <w:lang w:val="en-US" w:eastAsia="zh-CN"/>
        </w:rPr>
        <w:t>新奥尔良法（必背）</w:t>
      </w:r>
    </w:p>
    <w:p w14:paraId="4B89D5F3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新奥尔良法的</w:t>
      </w:r>
      <w:r>
        <w:rPr>
          <w:rFonts w:hint="default"/>
          <w:b/>
          <w:bCs/>
          <w:u w:val="single"/>
          <w:lang w:val="en-US" w:eastAsia="zh-CN"/>
        </w:rPr>
        <w:t>四阶段：</w:t>
      </w:r>
      <w:r>
        <w:rPr>
          <w:rFonts w:hint="default"/>
          <w:b/>
          <w:bCs/>
          <w:highlight w:val="yellow"/>
          <w:lang w:val="en-US" w:eastAsia="zh-CN"/>
        </w:rPr>
        <w:t>需求分析 → 概念设计 → 逻辑设计 → 物理设计</w:t>
      </w:r>
      <w:r>
        <w:rPr>
          <w:rFonts w:hint="eastAsia"/>
          <w:b/>
          <w:bCs/>
          <w:highlight w:val="yellow"/>
          <w:lang w:val="en-US" w:eastAsia="zh-CN"/>
        </w:rPr>
        <w:t>，下面按顺序展开</w:t>
      </w:r>
    </w:p>
    <w:p w14:paraId="47406ADC">
      <w:pPr>
        <w:rPr>
          <w:rFonts w:hint="default"/>
          <w:b/>
          <w:bCs/>
          <w:highlight w:val="yellow"/>
          <w:lang w:val="en-US" w:eastAsia="zh-CN"/>
        </w:rPr>
      </w:pPr>
    </w:p>
    <w:p w14:paraId="2D9BC6BE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二、</w:t>
      </w:r>
      <w:r>
        <w:rPr>
          <w:rFonts w:hint="default"/>
          <w:b/>
          <w:bCs/>
          <w:highlight w:val="yellow"/>
          <w:lang w:val="en-US" w:eastAsia="zh-CN"/>
        </w:rPr>
        <w:t>需求分析（设计基础）</w:t>
      </w:r>
    </w:p>
    <w:p w14:paraId="50849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核心任务</w:t>
      </w:r>
    </w:p>
    <w:p w14:paraId="4AE6C287">
      <w:pPr>
        <w:rPr>
          <w:rFonts w:hint="default"/>
          <w:b/>
          <w:bCs/>
          <w:i w:val="0"/>
          <w:iCs w:val="0"/>
          <w:u w:val="single"/>
          <w:lang w:val="en-US" w:eastAsia="zh-CN"/>
        </w:rPr>
      </w:pPr>
      <w:r>
        <w:rPr>
          <w:rFonts w:hint="default"/>
          <w:lang w:val="en-US" w:eastAsia="zh-CN"/>
        </w:rPr>
        <w:t>摸清</w:t>
      </w:r>
      <w:r>
        <w:rPr>
          <w:rFonts w:hint="default"/>
          <w:b/>
          <w:bCs/>
          <w:i w:val="0"/>
          <w:iCs w:val="0"/>
          <w:u w:val="none"/>
          <w:lang w:val="en-US" w:eastAsia="zh-CN"/>
        </w:rPr>
        <w:t>用户四类需求：</w:t>
      </w:r>
      <w:r>
        <w:rPr>
          <w:rFonts w:hint="eastAsia"/>
          <w:b/>
          <w:bCs/>
          <w:i w:val="0"/>
          <w:iCs w:val="0"/>
          <w:u w:val="none"/>
          <w:lang w:val="en-US" w:eastAsia="zh-CN"/>
        </w:rPr>
        <w:t xml:space="preserve">     </w:t>
      </w:r>
      <w:r>
        <w:rPr>
          <w:rFonts w:hint="eastAsia"/>
          <w:b/>
          <w:bCs/>
          <w:i w:val="0"/>
          <w:iCs w:val="0"/>
          <w:highlight w:val="green"/>
          <w:u w:val="none"/>
          <w:lang w:val="en-US" w:eastAsia="zh-CN"/>
        </w:rPr>
        <w:t xml:space="preserve"> --？</w:t>
      </w:r>
    </w:p>
    <w:p w14:paraId="18BDD5A0">
      <w:pPr>
        <w:ind w:firstLine="420" w:firstLineChars="0"/>
        <w:rPr>
          <w:rFonts w:hint="default"/>
          <w:b/>
          <w:bCs/>
          <w:i w:val="0"/>
          <w:iCs w:val="0"/>
          <w:u w:val="single"/>
          <w:lang w:val="en-US" w:eastAsia="zh-CN"/>
        </w:rPr>
      </w:pPr>
      <w:r>
        <w:rPr>
          <w:rFonts w:hint="default"/>
          <w:b/>
          <w:bCs/>
          <w:i w:val="0"/>
          <w:iCs w:val="0"/>
          <w:u w:val="single"/>
          <w:lang w:val="en-US" w:eastAsia="zh-CN"/>
        </w:rPr>
        <w:t>功能需求</w:t>
      </w:r>
    </w:p>
    <w:p w14:paraId="4D7875AA">
      <w:pPr>
        <w:ind w:firstLine="420" w:firstLineChars="0"/>
        <w:rPr>
          <w:rFonts w:hint="default"/>
          <w:b/>
          <w:bCs/>
          <w:i w:val="0"/>
          <w:iCs w:val="0"/>
          <w:u w:val="single"/>
          <w:lang w:val="en-US" w:eastAsia="zh-CN"/>
        </w:rPr>
      </w:pPr>
      <w:r>
        <w:rPr>
          <w:rFonts w:hint="default"/>
          <w:b/>
          <w:bCs/>
          <w:i w:val="0"/>
          <w:iCs w:val="0"/>
          <w:u w:val="single"/>
          <w:lang w:val="en-US" w:eastAsia="zh-CN"/>
        </w:rPr>
        <w:t>数据需求</w:t>
      </w:r>
    </w:p>
    <w:p w14:paraId="2773BEEE">
      <w:pPr>
        <w:ind w:firstLine="420" w:firstLineChars="0"/>
        <w:rPr>
          <w:rFonts w:hint="default"/>
          <w:b/>
          <w:bCs/>
          <w:i w:val="0"/>
          <w:iCs w:val="0"/>
          <w:u w:val="single"/>
          <w:lang w:val="en-US" w:eastAsia="zh-CN"/>
        </w:rPr>
      </w:pPr>
      <w:r>
        <w:rPr>
          <w:rFonts w:hint="default"/>
          <w:b/>
          <w:bCs/>
          <w:i w:val="0"/>
          <w:iCs w:val="0"/>
          <w:u w:val="single"/>
          <w:lang w:val="en-US" w:eastAsia="zh-CN"/>
        </w:rPr>
        <w:t>处理需求（联机 / 批处理、响应时间）</w:t>
      </w:r>
    </w:p>
    <w:p w14:paraId="134ED246">
      <w:pPr>
        <w:ind w:firstLine="420" w:firstLineChars="0"/>
        <w:rPr>
          <w:rFonts w:hint="default"/>
          <w:b/>
          <w:bCs/>
          <w:i w:val="0"/>
          <w:iCs w:val="0"/>
          <w:u w:val="single"/>
          <w:lang w:val="en-US" w:eastAsia="zh-CN"/>
        </w:rPr>
      </w:pPr>
      <w:r>
        <w:rPr>
          <w:rFonts w:hint="default"/>
          <w:b/>
          <w:bCs/>
          <w:i w:val="0"/>
          <w:iCs w:val="0"/>
          <w:u w:val="single"/>
          <w:lang w:val="en-US" w:eastAsia="zh-CN"/>
        </w:rPr>
        <w:t>约束需求（时间、空间、安全、完整性）</w:t>
      </w:r>
    </w:p>
    <w:p w14:paraId="07A9F3B6">
      <w:pPr>
        <w:rPr>
          <w:rFonts w:hint="default"/>
          <w:lang w:val="en-US" w:eastAsia="zh-CN"/>
        </w:rPr>
      </w:pPr>
    </w:p>
    <w:p w14:paraId="6C594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核心工具</w:t>
      </w:r>
    </w:p>
    <w:p w14:paraId="09F453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DFD 数据流图：描述数据流动、处理、存储</w:t>
      </w:r>
    </w:p>
    <w:p w14:paraId="597AD0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DD 数据字典：记录数据项、结构、数据流、存储、处理过程（设计依据）</w:t>
      </w:r>
    </w:p>
    <w:p w14:paraId="258C1609">
      <w:pPr>
        <w:rPr>
          <w:rFonts w:hint="default"/>
          <w:lang w:val="en-US" w:eastAsia="zh-CN"/>
        </w:rPr>
      </w:pPr>
    </w:p>
    <w:p w14:paraId="1F521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设计策略</w:t>
      </w:r>
    </w:p>
    <w:p w14:paraId="1BD5E8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自顶向下（整体→细分）</w:t>
      </w:r>
    </w:p>
    <w:p w14:paraId="1427DCF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自底向上（局部→汇总）</w:t>
      </w:r>
    </w:p>
    <w:p w14:paraId="03A88AF0">
      <w:pPr>
        <w:rPr>
          <w:rFonts w:hint="default"/>
          <w:lang w:val="en-US" w:eastAsia="zh-CN"/>
        </w:rPr>
      </w:pPr>
    </w:p>
    <w:p w14:paraId="75D6C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</w:t>
      </w:r>
      <w:r>
        <w:rPr>
          <w:rFonts w:hint="default"/>
          <w:b/>
          <w:bCs/>
          <w:highlight w:val="yellow"/>
          <w:lang w:val="en-US" w:eastAsia="zh-CN"/>
        </w:rPr>
        <w:t>概念结构设</w:t>
      </w:r>
      <w:r>
        <w:rPr>
          <w:rFonts w:hint="default"/>
          <w:b/>
          <w:bCs/>
          <w:highlight w:val="yellow"/>
          <w:lang w:val="en-US" w:eastAsia="zh-CN"/>
        </w:rPr>
        <w:t>计（最核心）</w:t>
      </w:r>
      <w:r>
        <w:rPr>
          <w:rFonts w:hint="eastAsia"/>
          <w:b/>
          <w:bCs/>
          <w:highlight w:val="yellow"/>
          <w:lang w:val="en-US" w:eastAsia="zh-CN"/>
        </w:rPr>
        <w:t xml:space="preserve"> - ER图，视图法（合并ER图）</w:t>
      </w:r>
    </w:p>
    <w:p w14:paraId="7A973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目标</w:t>
      </w:r>
    </w:p>
    <w:p w14:paraId="0E2C996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设计独立于软硬件的概念模型，</w:t>
      </w:r>
      <w:r>
        <w:rPr>
          <w:rFonts w:hint="default"/>
          <w:b w:val="0"/>
          <w:bCs w:val="0"/>
          <w:highlight w:val="none"/>
          <w:lang w:val="en-US" w:eastAsia="zh-CN"/>
        </w:rPr>
        <w:t>工具：E‑R 图</w:t>
      </w:r>
    </w:p>
    <w:p w14:paraId="246AE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常用方法</w:t>
      </w:r>
    </w:p>
    <w:p w14:paraId="417C60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u w:val="single"/>
          <w:lang w:val="en-US" w:eastAsia="zh-CN"/>
        </w:rPr>
        <w:t>自底向上</w:t>
      </w:r>
      <w:r>
        <w:rPr>
          <w:rFonts w:hint="default"/>
          <w:lang w:val="en-US" w:eastAsia="zh-CN"/>
        </w:rPr>
        <w:t>：先局部 E‑R → 集成全局 E‑R → 优化</w:t>
      </w:r>
    </w:p>
    <w:p w14:paraId="393E46E3">
      <w:pPr>
        <w:ind w:firstLine="420" w:firstLineChars="0"/>
        <w:rPr>
          <w:rFonts w:hint="default"/>
          <w:lang w:val="en-US" w:eastAsia="zh-CN"/>
        </w:rPr>
      </w:pPr>
    </w:p>
    <w:p w14:paraId="0DAFCC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2-1.</w:t>
      </w:r>
      <w:r>
        <w:rPr>
          <w:rFonts w:hint="default"/>
          <w:lang w:val="en-US" w:eastAsia="zh-CN"/>
        </w:rPr>
        <w:t>局部 E‑R 图</w:t>
      </w:r>
    </w:p>
    <w:p w14:paraId="6FAD032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设计步骤</w:t>
      </w:r>
    </w:p>
    <w:p w14:paraId="138C48E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划分子系统（相对独立、联系紧密）</w:t>
      </w:r>
    </w:p>
    <w:p w14:paraId="039CA2C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</w:t>
      </w:r>
      <w:r>
        <w:rPr>
          <w:rFonts w:hint="default"/>
          <w:b/>
          <w:bCs/>
          <w:u w:val="single"/>
          <w:lang w:val="en-US" w:eastAsia="zh-CN"/>
        </w:rPr>
        <w:t>实体</w:t>
      </w:r>
      <w:r>
        <w:rPr>
          <w:rFonts w:hint="default"/>
          <w:lang w:val="en-US" w:eastAsia="zh-CN"/>
        </w:rPr>
        <w:t>（可再分、有描述信息）</w:t>
      </w:r>
    </w:p>
    <w:p w14:paraId="1BF64BD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</w:t>
      </w:r>
      <w:r>
        <w:rPr>
          <w:rFonts w:hint="default"/>
          <w:b/>
          <w:bCs/>
          <w:u w:val="single"/>
          <w:lang w:val="en-US" w:eastAsia="zh-CN"/>
        </w:rPr>
        <w:t>属性</w:t>
      </w:r>
      <w:r>
        <w:rPr>
          <w:rFonts w:hint="default"/>
          <w:lang w:val="en-US" w:eastAsia="zh-CN"/>
        </w:rPr>
        <w:t>（不可再分、不与其他实体关联）</w:t>
      </w:r>
    </w:p>
    <w:p w14:paraId="54578EA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</w:t>
      </w:r>
      <w:r>
        <w:rPr>
          <w:rFonts w:hint="default"/>
          <w:b/>
          <w:bCs/>
          <w:u w:val="single"/>
          <w:lang w:val="en-US" w:eastAsia="zh-CN"/>
        </w:rPr>
        <w:t>联系</w:t>
      </w:r>
      <w:r>
        <w:rPr>
          <w:rFonts w:hint="default"/>
          <w:lang w:val="en-US" w:eastAsia="zh-CN"/>
        </w:rPr>
        <w:t>（1:1 / 1:m / m:n）</w:t>
      </w:r>
    </w:p>
    <w:p w14:paraId="555B2E42">
      <w:pPr>
        <w:ind w:left="420" w:leftChars="0" w:firstLine="420" w:firstLineChars="0"/>
        <w:rPr>
          <w:rFonts w:hint="default"/>
          <w:b/>
          <w:bCs/>
          <w:u w:val="single"/>
          <w:lang w:val="en-US" w:eastAsia="zh-CN"/>
        </w:rPr>
      </w:pPr>
      <w:r>
        <w:rPr>
          <w:rFonts w:hint="default"/>
          <w:lang w:val="en-US" w:eastAsia="zh-CN"/>
        </w:rPr>
        <w:t>确定</w:t>
      </w:r>
      <w:r>
        <w:rPr>
          <w:rFonts w:hint="default"/>
          <w:b/>
          <w:bCs/>
          <w:u w:val="single"/>
          <w:lang w:val="en-US" w:eastAsia="zh-CN"/>
        </w:rPr>
        <w:t>主码</w:t>
      </w:r>
    </w:p>
    <w:p w14:paraId="0C84144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实体 vs 属性 判断原则（高频考点）</w:t>
      </w:r>
    </w:p>
    <w:p w14:paraId="4C62AB4B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可再分 → 实体；不可再分 → 属性</w:t>
      </w:r>
    </w:p>
    <w:p w14:paraId="0B26846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与其他实体有多对多关系 → 设为实体</w:t>
      </w:r>
    </w:p>
    <w:p w14:paraId="01C9EDD3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有动态扩展需求 → 设为实体</w:t>
      </w:r>
    </w:p>
    <w:p w14:paraId="2E0F05F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避免导出属性（合计、小计）</w:t>
      </w:r>
    </w:p>
    <w:p w14:paraId="2ABC019E">
      <w:pPr>
        <w:rPr>
          <w:rFonts w:hint="default"/>
          <w:lang w:val="en-US" w:eastAsia="zh-CN"/>
        </w:rPr>
      </w:pPr>
    </w:p>
    <w:p w14:paraId="161AEB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2-2. </w:t>
      </w:r>
      <w:r>
        <w:rPr>
          <w:rFonts w:hint="default"/>
          <w:lang w:val="en-US" w:eastAsia="zh-CN"/>
        </w:rPr>
        <w:t>视图集成（合并 E‑R）</w:t>
      </w:r>
    </w:p>
    <w:p w14:paraId="6F37D0B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目标：消除冲突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冗余</w:t>
      </w:r>
    </w:p>
    <w:p w14:paraId="7D229F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三类冲突：</w:t>
      </w:r>
    </w:p>
    <w:p w14:paraId="5DBEB5B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命名冲突：同名异义、异名同义</w:t>
      </w:r>
    </w:p>
    <w:p w14:paraId="1D4BB09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属性冲突：类型、单位、值域不同</w:t>
      </w:r>
    </w:p>
    <w:p w14:paraId="577F1FE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结构冲突：联系类型、属性个数、抽象级别不同</w:t>
      </w:r>
    </w:p>
    <w:p w14:paraId="76F9B2E9">
      <w:pPr>
        <w:rPr>
          <w:rFonts w:hint="default"/>
          <w:lang w:val="en-US" w:eastAsia="zh-CN"/>
        </w:rPr>
      </w:pPr>
    </w:p>
    <w:p w14:paraId="00B7B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</w:t>
      </w:r>
      <w:r>
        <w:rPr>
          <w:rFonts w:hint="default"/>
          <w:b/>
          <w:bCs/>
          <w:highlight w:val="yellow"/>
          <w:lang w:val="en-US" w:eastAsia="zh-CN"/>
        </w:rPr>
        <w:t>逻辑结构设计（E‑R→关系模式）</w:t>
      </w:r>
      <w:r>
        <w:rPr>
          <w:rFonts w:hint="eastAsia"/>
          <w:b/>
          <w:bCs/>
          <w:highlight w:val="yellow"/>
          <w:lang w:val="en-US" w:eastAsia="zh-CN"/>
        </w:rPr>
        <w:t>- 3NF法</w:t>
      </w:r>
    </w:p>
    <w:p w14:paraId="5E6C8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任务</w:t>
      </w:r>
    </w:p>
    <w:p w14:paraId="49D2E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E‑R 图等价转换为关系模型，再适配具体 DBMS，最后优化。</w:t>
      </w:r>
    </w:p>
    <w:p w14:paraId="14D354BF">
      <w:pPr>
        <w:rPr>
          <w:rFonts w:hint="default"/>
          <w:lang w:val="en-US" w:eastAsia="zh-CN"/>
        </w:rPr>
      </w:pPr>
    </w:p>
    <w:p w14:paraId="67867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转换规则（必考）</w:t>
      </w:r>
    </w:p>
    <w:p w14:paraId="28147D3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1:1 联系</w:t>
      </w:r>
    </w:p>
    <w:p w14:paraId="3FAFFB6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两方各转关系；联系可并入任意一方</w:t>
      </w:r>
    </w:p>
    <w:p w14:paraId="2382184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1:m 联系</w:t>
      </w:r>
    </w:p>
    <w:p w14:paraId="4BC8927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联系必须并入 m 方，m 方加 1 方主码</w:t>
      </w:r>
    </w:p>
    <w:p w14:paraId="4078EE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m:n 联系</w:t>
      </w:r>
    </w:p>
    <w:p w14:paraId="12A0B16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联系单独成表，包含双方主码 + 联系属性</w:t>
      </w:r>
    </w:p>
    <w:p w14:paraId="3B6C302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多元联系</w:t>
      </w:r>
    </w:p>
    <w:p w14:paraId="4FBCC06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单独成表，包含所有实体主码</w:t>
      </w:r>
    </w:p>
    <w:p w14:paraId="0EB858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自联系</w:t>
      </w:r>
    </w:p>
    <w:p w14:paraId="2D994B7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用不同别名区分主码与外码</w:t>
      </w:r>
    </w:p>
    <w:p w14:paraId="0A5D0282">
      <w:pPr>
        <w:ind w:left="420" w:leftChars="0" w:firstLine="420" w:firstLineChars="0"/>
        <w:rPr>
          <w:rFonts w:hint="default"/>
          <w:lang w:val="en-US" w:eastAsia="zh-CN"/>
        </w:rPr>
      </w:pPr>
    </w:p>
    <w:p w14:paraId="15D00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优化目标</w:t>
      </w:r>
    </w:p>
    <w:p w14:paraId="50B0E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 3NF/BCNF，减少冗余</w:t>
      </w:r>
    </w:p>
    <w:p w14:paraId="44583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提升查询速度，节约空间</w:t>
      </w:r>
    </w:p>
    <w:p w14:paraId="42E9D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子模式设计</w:t>
      </w:r>
    </w:p>
    <w:p w14:paraId="0AAC5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按用户需求做视图，兼顾习惯、安全、易用。</w:t>
      </w:r>
    </w:p>
    <w:p w14:paraId="08161D96">
      <w:pPr>
        <w:rPr>
          <w:rFonts w:hint="default"/>
          <w:lang w:val="en-US" w:eastAsia="zh-CN"/>
        </w:rPr>
      </w:pPr>
    </w:p>
    <w:p w14:paraId="0CD8B7A5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五、</w:t>
      </w:r>
      <w:r>
        <w:rPr>
          <w:rFonts w:hint="default"/>
          <w:b/>
          <w:bCs/>
          <w:highlight w:val="yellow"/>
          <w:lang w:val="en-US" w:eastAsia="zh-CN"/>
        </w:rPr>
        <w:t>物理结构设计</w:t>
      </w:r>
    </w:p>
    <w:p w14:paraId="38202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任务</w:t>
      </w:r>
    </w:p>
    <w:p w14:paraId="63B9CBF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确定存储结构 + 存取方法</w:t>
      </w:r>
    </w:p>
    <w:p w14:paraId="786F1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核心存取技术</w:t>
      </w:r>
    </w:p>
    <w:p w14:paraId="7426D8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索引：B + 树（通用）、HASH（等值查询）</w:t>
      </w:r>
    </w:p>
    <w:p w14:paraId="2A1B97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聚簇：预连接，提升连接 / 分组 / 排序效率</w:t>
      </w:r>
    </w:p>
    <w:p w14:paraId="05961F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存储位置：频繁访问放高速磁盘</w:t>
      </w:r>
    </w:p>
    <w:p w14:paraId="055B0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目标</w:t>
      </w:r>
    </w:p>
    <w:p w14:paraId="1B4FA31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高速、省空间、高吞吐率</w:t>
      </w:r>
    </w:p>
    <w:p w14:paraId="4B515CC9">
      <w:pPr>
        <w:rPr>
          <w:rFonts w:hint="default"/>
          <w:lang w:val="en-US" w:eastAsia="zh-CN"/>
        </w:rPr>
      </w:pPr>
    </w:p>
    <w:p w14:paraId="237D5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六、数据库实现与维护</w:t>
      </w:r>
    </w:p>
    <w:p w14:paraId="7114B9B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实现：</w:t>
      </w:r>
    </w:p>
    <w:p w14:paraId="392C68A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定义库→装数据→编程序→试运行</w:t>
      </w:r>
    </w:p>
    <w:p w14:paraId="3E8CEC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运行维护：</w:t>
      </w:r>
    </w:p>
    <w:p w14:paraId="7817605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 / 完整性控制</w:t>
      </w:r>
    </w:p>
    <w:p w14:paraId="43E1CCD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备份与恢复</w:t>
      </w:r>
    </w:p>
    <w:p w14:paraId="65E7036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性能监控</w:t>
      </w:r>
    </w:p>
    <w:p w14:paraId="13E4F97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重组（物理结构调整，不改逻辑）</w:t>
      </w:r>
    </w:p>
    <w:p w14:paraId="2F67ED5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重构（逻辑结构修改）</w:t>
      </w:r>
    </w:p>
    <w:p w14:paraId="5368B6A9">
      <w:pPr>
        <w:rPr>
          <w:rFonts w:hint="default"/>
          <w:lang w:val="en-US" w:eastAsia="zh-CN"/>
        </w:rPr>
      </w:pPr>
    </w:p>
    <w:p w14:paraId="6D675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七、典型案例：社区疫情防控</w:t>
      </w:r>
    </w:p>
    <w:p w14:paraId="29628C4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实体清单：</w:t>
      </w:r>
    </w:p>
    <w:p w14:paraId="01DD4BD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小区、楼栋单元、住户、居民、体温记录、联络员、下沉干部、工作人员、志愿者</w:t>
      </w:r>
    </w:p>
    <w:p w14:paraId="08DDF35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核心联系：</w:t>
      </w:r>
    </w:p>
    <w:p w14:paraId="259C7C6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小区–单元：1:m</w:t>
      </w:r>
    </w:p>
    <w:p w14:paraId="3DC3BB9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单元–联络员：m:n</w:t>
      </w:r>
    </w:p>
    <w:p w14:paraId="6A74057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联络员–下沉干部：1:1</w:t>
      </w:r>
    </w:p>
    <w:p w14:paraId="4EFA0B8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居民–体温：1:m</w:t>
      </w:r>
    </w:p>
    <w:p w14:paraId="519B39C4">
      <w:pPr>
        <w:rPr>
          <w:rFonts w:hint="default"/>
          <w:lang w:val="en-US" w:eastAsia="zh-CN"/>
        </w:rPr>
      </w:pPr>
    </w:p>
    <w:p w14:paraId="65A80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八、高频考点总结</w:t>
      </w:r>
    </w:p>
    <w:p w14:paraId="3A08E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数据库设计四阶段：需求→概念→逻辑→物理</w:t>
      </w:r>
    </w:p>
    <w:p w14:paraId="0EE4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新奥尔良法是最权威规范法</w:t>
      </w:r>
    </w:p>
    <w:p w14:paraId="3CB91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E‑R 图集成要解决三类冲突</w:t>
      </w:r>
    </w:p>
    <w:p w14:paraId="317A8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E‑R 转关系：1:1 并入、1:m 入 m 方、m:n 单独表</w:t>
      </w:r>
    </w:p>
    <w:p w14:paraId="6531B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物理设计关键：索引、聚簇、存储位置</w:t>
      </w:r>
    </w:p>
    <w:p w14:paraId="070F5A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数据库的</w:t>
      </w:r>
      <w:r>
        <w:rPr>
          <w:rFonts w:hint="default"/>
          <w:lang w:val="en-US" w:eastAsia="zh-CN"/>
        </w:rPr>
        <w:t>重组（物理）≠ 重构（逻辑）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D4DF0"/>
    <w:multiLevelType w:val="multilevel"/>
    <w:tmpl w:val="9F3D4DF0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FFB7421"/>
    <w:multiLevelType w:val="singleLevel"/>
    <w:tmpl w:val="BFFB7421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787F3"/>
    <w:rsid w:val="47F77E5A"/>
    <w:rsid w:val="6FBF4F06"/>
    <w:rsid w:val="7D7787F3"/>
    <w:rsid w:val="DCB8F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2026-05-10T10:53:00Z</dcterms:created>
  <dc:creator>baozi</dc:creator>
  <cp:lastModifiedBy>baozi</cp:lastModifiedBy>
  <dcterms:modified xsi:type="dcterms:W3CDTF">2026-05-10T11:06:53Z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D4C3C2895B58041B31F3FF696B632D54_41</vt:lpwstr>
  </property>
</Properties>
</file>