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SOP2-3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Sop2-3.html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&lt;title&gt;Sop 3 JAVasript Count vowels&lt;/title&gt;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&lt;form name="form1"&gt;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&lt;h1&gt;Enter the String whose vowel isto be counted&lt;/h1&gt;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&lt;input type="text" name="text1"&gt;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&lt;input type="button" name="btn_checkvowel" value="Click to count" onclick="count()"&gt;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function count()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var i,ch,str,counter=0;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str=form1.text1.value;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for(i=0;i&lt;str.length;i++)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ch=str.charAt(i);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if(ch=='A'||ch=='a'||ch=='e'||ch=='E'||ch=='i'||ch=='I'||ch=='o'||ch=='O'||ch=='u'||ch=='U')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counter++;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alert("Number of Vowels in Entered String is:"+counter);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77827" cy="65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827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