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5.png" ContentType="image/png"/>
  <Override PartName="/word/media/image2.wmf" ContentType="image/x-wmf"/>
  <Override PartName="/word/media/image26.png" ContentType="image/png"/>
  <Override PartName="/word/media/image3.wmf" ContentType="image/x-wmf"/>
  <Override PartName="/word/media/image27.png" ContentType="image/png"/>
  <Override PartName="/word/media/image4.wmf" ContentType="image/x-wmf"/>
  <Override PartName="/word/media/image5.wmf" ContentType="image/x-wmf"/>
  <Override PartName="/word/media/image10.wmf" ContentType="image/x-wmf"/>
  <Override PartName="/word/media/image28.png" ContentType="image/png"/>
  <Override PartName="/word/media/image6.wmf" ContentType="image/x-wmf"/>
  <Override PartName="/word/media/image29.png" ContentType="image/png"/>
  <Override PartName="/word/media/image7.wmf" ContentType="image/x-wmf"/>
  <Override PartName="/word/media/image8.wmf" ContentType="image/x-wmf"/>
  <Override PartName="/word/media/image9.wmf" ContentType="image/x-wmf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0" w:name="__RefHeading___Toc3511_458841633"/>
      <w:bookmarkEnd w:id="0"/>
      <w:r>
        <w:rPr>
          <w:rFonts w:ascii="Times New Roman" w:hAnsi="Times New Roman"/>
          <w:b/>
          <w:bCs/>
          <w:sz w:val="32"/>
          <w:szCs w:val="32"/>
        </w:rPr>
        <w:t>Общие сведения о программном средстве</w:t>
      </w:r>
    </w:p>
    <w:p>
      <w:pPr>
        <w:pStyle w:val="2"/>
        <w:ind w:start="0" w:end="0" w:hanging="0"/>
        <w:jc w:val="both"/>
        <w:rPr>
          <w:bCs/>
        </w:rPr>
      </w:pPr>
      <w:bookmarkStart w:id="1" w:name="__RefHeading___Toc3513_458841633"/>
      <w:bookmarkEnd w:id="1"/>
      <w:r>
        <w:rPr>
          <w:bCs/>
        </w:rPr>
        <w:t>Основное функциональное назначение программного средства</w:t>
      </w:r>
      <w:bookmarkStart w:id="2" w:name="_Toc131857043_Копия_1"/>
      <w:r>
        <w:rPr>
          <w:bCs/>
        </w:rPr>
        <w:t xml:space="preserve"> </w:t>
      </w:r>
      <w:bookmarkEnd w:id="2"/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АИС ДЕФРЕЛ предназначена для: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обеспечения оперативного доступа к информации о уровню дефектности рельсов, на вверенных участках пути, контроля средств дефектоскопии, а также проведения послеремонтного контроля;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формирования всех видов отчетов, связанных с ведением учета дефектоскопии рельсов в рамках деятельности подразделения дефектоскопии рельсов;</w:t>
      </w:r>
    </w:p>
    <w:p>
      <w:pPr>
        <w:pStyle w:val="Normal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обеспечения руководителей подразделений (начальника службы пути, начальника подразделения дефектоскопии рельсов инструментом, автоматизирующим большую часть рутинной работы по оформлению результатов работы по учету деятельности подразделения дефектоскопии.</w:t>
      </w:r>
    </w:p>
    <w:p>
      <w:pPr>
        <w:pStyle w:val="2"/>
        <w:ind w:start="0" w:end="0" w:hanging="0"/>
        <w:jc w:val="both"/>
        <w:rPr>
          <w:bCs/>
        </w:rPr>
      </w:pPr>
      <w:bookmarkStart w:id="3" w:name="__RefHeading___Toc3515_458841633"/>
      <w:bookmarkEnd w:id="3"/>
      <w:r>
        <w:rPr>
          <w:bCs/>
        </w:rPr>
        <w:t>Полное наименование программного средства</w:t>
      </w:r>
      <w:bookmarkStart w:id="4" w:name="_Toc131857043_Копия_1_Копия_1"/>
      <w:r>
        <w:rPr>
          <w:bCs/>
        </w:rPr>
        <w:t xml:space="preserve"> </w:t>
      </w:r>
      <w:bookmarkEnd w:id="4"/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Полное наименование системы – «Автоматизированная информационная система подразделения дефектоскопии рельсов». </w:t>
      </w:r>
    </w:p>
    <w:p>
      <w:pPr>
        <w:pStyle w:val="2"/>
        <w:ind w:start="0" w:end="0" w:hanging="0"/>
        <w:jc w:val="both"/>
        <w:rPr>
          <w:bCs/>
        </w:rPr>
      </w:pPr>
      <w:bookmarkStart w:id="5" w:name="__RefHeading___Toc3517_458841633"/>
      <w:bookmarkEnd w:id="5"/>
      <w:r>
        <w:rPr>
          <w:bCs/>
        </w:rPr>
        <w:t>Условное обозначение программного средства</w:t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i/>
          <w:iCs/>
          <w:sz w:val="28"/>
          <w:szCs w:val="28"/>
        </w:rPr>
        <w:t xml:space="preserve">Автоматизированная система в защищенном исполнении </w:t>
      </w:r>
      <w:r>
        <w:rPr>
          <w:rFonts w:ascii="Times New Roman" w:hAnsi="Times New Roman"/>
          <w:sz w:val="28"/>
          <w:szCs w:val="28"/>
        </w:rPr>
        <w:t>– автоматизированная система, реализующая информационную технологию выполнения установленных функций в соответствии с требованиями стандартов и/или</w:t>
        <w:br/>
        <w:t>нормативных документов по защите информации.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Актант </w:t>
      </w:r>
      <w:r>
        <w:rPr>
          <w:rFonts w:ascii="Times New Roman" w:hAnsi="Times New Roman"/>
          <w:sz w:val="28"/>
          <w:szCs w:val="28"/>
        </w:rPr>
        <w:t>(пользователь системы) – субъект (человек, организация, другая АИС), использующий функции или информацию данной системы. а</w:t>
      </w:r>
      <w:r>
        <w:rPr>
          <w:rFonts w:ascii="Times New Roman" w:hAnsi="Times New Roman"/>
          <w:i/>
          <w:iCs/>
          <w:sz w:val="28"/>
          <w:szCs w:val="28"/>
        </w:rPr>
        <w:t xml:space="preserve">рхитектура системы </w:t>
      </w:r>
      <w:r>
        <w:rPr>
          <w:rFonts w:ascii="Times New Roman" w:hAnsi="Times New Roman"/>
          <w:sz w:val="28"/>
          <w:szCs w:val="28"/>
        </w:rPr>
        <w:t>– высокоуровневая концепция системы и ее окружения.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Архитектура программной системы </w:t>
      </w:r>
      <w:r>
        <w:rPr>
          <w:rFonts w:ascii="Times New Roman" w:hAnsi="Times New Roman"/>
          <w:sz w:val="28"/>
          <w:szCs w:val="28"/>
        </w:rPr>
        <w:t xml:space="preserve">(в фиксированный момент времени) – организация структуры значимых компонентов системы, взаимодействующих через интерфейсы. Указанные компоненты, в свою очередь, составлены из более мелких компонентов и интерфейсов.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База данных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i/>
          <w:iCs/>
          <w:sz w:val="28"/>
          <w:szCs w:val="28"/>
        </w:rPr>
        <w:t>БД</w:t>
      </w:r>
      <w:r>
        <w:rPr>
          <w:rFonts w:ascii="Times New Roman" w:hAnsi="Times New Roman"/>
          <w:sz w:val="28"/>
          <w:szCs w:val="28"/>
        </w:rPr>
        <w:t xml:space="preserve">) – совместно используемый набор логически связанных данных (и описание этих данных), предназначенных для удовлетворения информационных потребностей организации.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Вариант использования </w:t>
      </w:r>
      <w:r>
        <w:rPr>
          <w:rFonts w:ascii="Times New Roman" w:hAnsi="Times New Roman"/>
          <w:sz w:val="28"/>
          <w:szCs w:val="28"/>
        </w:rPr>
        <w:t>– функциональный связный блок, выраженный</w:t>
        <w:br/>
        <w:t>в виде транзакции между актантом и системой. Вариант использования описывает поведение системы как последовательности действий. Любой вариант использования должен приводить к полезному результату для актанта.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Доступность информации </w:t>
      </w:r>
      <w:r>
        <w:rPr>
          <w:rFonts w:ascii="Times New Roman" w:hAnsi="Times New Roman"/>
          <w:sz w:val="28"/>
          <w:szCs w:val="28"/>
        </w:rPr>
        <w:t>– состояние информации, характеризуемое способностью АИС обеспечивать беспрепятственный доступ к информации субъектов, имеющих на это полномочия.</w:t>
      </w:r>
    </w:p>
    <w:p>
      <w:pPr>
        <w:pStyle w:val="2"/>
        <w:ind w:start="0" w:end="0" w:hanging="0"/>
        <w:jc w:val="both"/>
        <w:rPr>
          <w:bCs/>
        </w:rPr>
      </w:pPr>
      <w:bookmarkStart w:id="6" w:name="__RefHeading___Toc3519_458841633"/>
      <w:bookmarkEnd w:id="6"/>
      <w:r>
        <w:rPr>
          <w:bCs/>
        </w:rPr>
        <w:t>Разработчики программного средства</w:t>
      </w:r>
      <w:bookmarkStart w:id="7" w:name="_Toc131857043_Копия_1_Копия_1_Копия_1"/>
      <w:r>
        <w:rPr>
          <w:bCs/>
        </w:rPr>
        <w:t xml:space="preserve"> </w:t>
      </w:r>
      <w:bookmarkEnd w:id="7"/>
    </w:p>
    <w:p>
      <w:pPr>
        <w:pStyle w:val="Normal"/>
        <w:jc w:val="both"/>
        <w:rPr/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</w:rPr>
        <w:t>Исполнитель – ООО «Компания БЕСТ» в лице директора Н. В. Петрова.</w:t>
      </w:r>
      <w:r>
        <w:br w:type="page"/>
      </w:r>
    </w:p>
    <w:p>
      <w:pPr>
        <w:pStyle w:val="1"/>
        <w:ind w:start="0" w:end="0" w:hanging="0"/>
        <w:jc w:val="both"/>
        <w:rPr/>
      </w:pPr>
      <w:bookmarkStart w:id="8" w:name="__RefHeading___Toc3521_458841633"/>
      <w:bookmarkEnd w:id="8"/>
      <w:r>
        <w:rPr/>
        <w:t>Техническое задание</w:t>
      </w:r>
    </w:p>
    <w:p>
      <w:pPr>
        <w:pStyle w:val="2"/>
        <w:ind w:start="0" w:end="0" w:hanging="0"/>
        <w:jc w:val="both"/>
        <w:rPr/>
      </w:pPr>
      <w:bookmarkStart w:id="9" w:name="__RefHeading___Toc3525_458841633"/>
      <w:bookmarkStart w:id="10" w:name="_Toc131857050"/>
      <w:bookmarkEnd w:id="9"/>
      <w:r>
        <w:rPr/>
        <w:t>Цели создания системы</w:t>
      </w:r>
      <w:bookmarkEnd w:id="10"/>
      <w:r>
        <w:rPr/>
        <w:t xml:space="preserve">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Автоматизированная информационная система разрабатывается с целью повышения эффективности управления процессом учета дефектоскопии рельсов и мониторинга безопасности на железной дороге в вверенных участках пути.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2"/>
        <w:ind w:start="0" w:end="0" w:hanging="0"/>
        <w:jc w:val="both"/>
        <w:rPr/>
      </w:pPr>
      <w:bookmarkStart w:id="11" w:name="__RefHeading___Toc3527_458841633"/>
      <w:bookmarkStart w:id="12" w:name="_Toc131857051"/>
      <w:bookmarkEnd w:id="11"/>
      <w:r>
        <w:rPr/>
        <w:t>Назначение программного комплекса</w:t>
      </w:r>
      <w:bookmarkEnd w:id="12"/>
      <w:r>
        <w:rPr/>
        <w:t xml:space="preserve">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АИС ДЕФРЕЛ предназначена для: обеспечения оперативного доступа к информации о уровню дефектности рельсов, на вверенных участках пути, контроля средств дефектоскопии, а также проведения послеремонтного контроля;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формирования всех видов отчетов, связанных с ведением учета дефектоскопии рельсов в рамках деятельности подразделения дефектоскопии рельсов;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обеспечения руководителей подразделений (начальника службы пути, начальника подразделения дефектоскопии рельсов инструментом, автоматизирующим большую часть рутинной работы по оформлению результатов работы по учету деятельности подразделения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2"/>
        <w:ind w:start="0" w:end="0" w:hanging="0"/>
        <w:jc w:val="both"/>
        <w:rPr/>
      </w:pPr>
      <w:bookmarkStart w:id="13" w:name="__RefHeading___Toc3529_458841633"/>
      <w:bookmarkStart w:id="14" w:name="_Toc131857052"/>
      <w:bookmarkEnd w:id="13"/>
      <w:r>
        <w:rPr/>
        <w:t>Задачи решаемые системой</w:t>
      </w:r>
      <w:bookmarkEnd w:id="14"/>
      <w:r>
        <w:rPr/>
        <w:t xml:space="preserve">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АИС ДЕФРЕЛ позволяет решать следующие задачи: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1) реализовать возможность формирования планов для участков пути, подлежащих дефектоскопии,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2) ведение учета остродефектных рельсов;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3) ведение учета по послеремонтному контролю;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4) ведение учета средств дефектоскопии и их ремонта;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5) реализовать возможность формирования единой отчетности на о проделанной работе для сотрудников подразделения дефектоскопии рельсов.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2"/>
        <w:ind w:start="0" w:end="0" w:hanging="0"/>
        <w:jc w:val="both"/>
        <w:rPr/>
      </w:pPr>
      <w:bookmarkStart w:id="15" w:name="__RefHeading___Toc3531_458841633"/>
      <w:bookmarkEnd w:id="15"/>
      <w:r>
        <w:rPr/>
        <w:t xml:space="preserve"> </w:t>
      </w:r>
      <w:bookmarkStart w:id="16" w:name="_Toc131857053"/>
      <w:r>
        <w:rPr/>
        <w:t>Область применения системы</w:t>
      </w:r>
      <w:bookmarkEnd w:id="16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АИС ДЕФРЕЛ используется:начальником службы пути для получения общей информации по деятельности подразделения дефектоскопии рельсов, а также общему уровню дефектирования рельсов в вверенных участках пути;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начальником подразделения дефектоскопии рельсов для составления планов работы подразделения по контролю средств дефектоскопии, контрою дефектоскопии участков пути, получения оперативной информации по деятельности подразделения дефектоскопии рельсов, а также общему уровню дефектирования рельсов в вверенных участках пути;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сотрудником подразделения дефектоскопии рельсов для получения оперативной информации по учету контроля участков пути, а также организации учета контроля средств дефектоскопии, фиксации данных проведенных учетов, формирования отчетов о своей деятельности;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старшим инженером по дефектоскопии для получения оперативной информации по учету послеремонтного контроля участков пути, фиксации данных проведенных учетов послеремонтных контролей, формирования отчетов о своей деятельности;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2"/>
        <w:ind w:start="0" w:end="0" w:hanging="0"/>
        <w:jc w:val="both"/>
        <w:rPr/>
      </w:pPr>
      <w:bookmarkStart w:id="17" w:name="__RefHeading___Toc3531_458841633_Копия_1"/>
      <w:bookmarkEnd w:id="17"/>
      <w:r>
        <w:rPr/>
        <w:t xml:space="preserve"> </w:t>
      </w:r>
      <w:r>
        <w:rPr/>
        <w:t>Характеристика объекта автоматизации</w:t>
      </w:r>
      <w:bookmarkStart w:id="18" w:name="_Toc131857053_Копия_2"/>
      <w:bookmarkEnd w:id="18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Основные задачи, которые решает подразделение: планирование участков пути, подлежащих дефектоскопии, учет остродефектных рельсов, послеремонтный контроль, учет средств дефектоскопии и их ремонт.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Существуют инструкции, которые указывают периодичность контроля участков рельсов, в зависимости от классификации участка пути. Каждый участок пути имеет свой паспорт, в котором указаны его начальные параметры при построении участка, загруженность (тоннаж составов, проходящих по участку), результаты предыдущих контролей. У подразделения имеется набор средств дефектоскопии (переносные и вагоныдефектоскопы). Эти средства подлежат (по инструкциям) периодическому контролю.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Существуют несколько уровней контроля: краткосрочный, профилактический и капитальный контроль, когда средство увозят в специальную лабораторию. Необходимо выполнять учет контроля средств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Организационная диаграмма имеет следующий вид (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_Ref131771673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Ошибка: источник перекрёстной ссылки не найден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).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73445" cy="7626350"/>
                <wp:effectExtent l="0" t="0" r="0" b="0"/>
                <wp:wrapSquare wrapText="largest"/>
                <wp:docPr id="1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3445" cy="76263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73445" cy="7298690"/>
                                  <wp:effectExtent l="0" t="0" r="0" b="0"/>
                                  <wp:docPr id="2" name="Изображение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3445" cy="7298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Фрагмент организационной диаграммы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0.35pt;height:600.5pt;mso-wrap-distance-left:0pt;mso-wrap-distance-right:0pt;mso-wrap-distance-top:0pt;mso-wrap-distance-bottom:0pt;margin-top:0.05pt;mso-position-vertical-relative:text;margin-left:5.8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73445" cy="7298690"/>
                            <wp:effectExtent l="0" t="0" r="0" b="0"/>
                            <wp:docPr id="3" name="Изображение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3445" cy="7298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Фрагмент организационной диаграммы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Согласно описанным функциям подразделения дефектоскопии рельсов основная диаграмма добавленного качества имеет вид (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_Ref131772782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Рис. 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).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inline distT="0" distB="0" distL="0" distR="0">
                <wp:extent cx="4861560" cy="2588895"/>
                <wp:effectExtent l="0" t="0" r="0" b="0"/>
                <wp:docPr id="4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25888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61560" cy="2085975"/>
                                  <wp:effectExtent l="0" t="0" r="0" b="0"/>
                                  <wp:docPr id="5" name="Рисунок 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Рисунок 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1560" cy="2085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Основные процессы организации работы подразделения дефектоскопирования рельсов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82.8pt;height:203.85pt;mso-wrap-distance-left:0pt;mso-wrap-distance-right:0pt;mso-wrap-distance-top:0pt;mso-wrap-distance-bottom:0pt;margin-top:-203.8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61560" cy="2085975"/>
                            <wp:effectExtent l="0" t="0" r="0" b="0"/>
                            <wp:docPr id="6" name="Рисунок 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Рисунок 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1560" cy="2085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Основные процессы организации работы подразделения дефектоскопирования рельсов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bookmarkStart w:id="19" w:name="_Ref131772782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bookmarkEnd w:id="19"/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_Ref131775751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Рис. 2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представлена схема процесса планирования участков пути, подлежащих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inline distT="0" distB="0" distL="0" distR="0">
                <wp:extent cx="5760085" cy="5940425"/>
                <wp:effectExtent l="0" t="0" r="0" b="0"/>
                <wp:docPr id="7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9404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5612765"/>
                                  <wp:effectExtent l="0" t="0" r="0" b="0"/>
                                  <wp:docPr id="8" name="Рисунок 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Рисунок 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5612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Процесс планирования участков пути, подлежащих дефектоскопии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55pt;height:467.75pt;mso-wrap-distance-left:0pt;mso-wrap-distance-right:0pt;mso-wrap-distance-top:0pt;mso-wrap-distance-bottom:0pt;margin-top:-467.7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5612765"/>
                            <wp:effectExtent l="0" t="0" r="0" b="0"/>
                            <wp:docPr id="9" name="Рисунок 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Рисунок 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5612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Процесс планирования участков пути, подлежащих дефектоскопии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bookmarkStart w:id="20" w:name="_Ref131775751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fldChar w:fldCharType="end"/>
      </w:r>
      <w:bookmarkEnd w:id="20"/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_Ref131777256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Рис. 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демонстрирует описание процесса учета остродефектных рельсов.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inline distT="0" distB="0" distL="0" distR="0">
                <wp:extent cx="5760085" cy="6180455"/>
                <wp:effectExtent l="0" t="0" r="0" b="0"/>
                <wp:docPr id="10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1804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5852795"/>
                                  <wp:effectExtent l="0" t="0" r="0" b="0"/>
                                  <wp:docPr id="11" name="Рисунок 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Рисунок 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5852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Описание процесса ведения учета остродефектных рельсов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55pt;height:486.65pt;mso-wrap-distance-left:0pt;mso-wrap-distance-right:0pt;mso-wrap-distance-top:0pt;mso-wrap-distance-bottom:0pt;margin-top:-486.6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5852795"/>
                            <wp:effectExtent l="0" t="0" r="0" b="0"/>
                            <wp:docPr id="12" name="Рисунок 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Рисунок 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5852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Описание процесса ведения учета остродефектных рельсов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bookmarkStart w:id="21" w:name="_Ref131777256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bookmarkEnd w:id="21"/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inline distT="0" distB="0" distL="0" distR="0">
                <wp:extent cx="5760085" cy="8653145"/>
                <wp:effectExtent l="0" t="0" r="0" b="0"/>
                <wp:docPr id="13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86531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8325485"/>
                                  <wp:effectExtent l="0" t="0" r="0" b="0"/>
                                  <wp:docPr id="14" name="Рисунок 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Рисунок 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8325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Описание процесса ведения учета средств дефектоскопии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55pt;height:681.35pt;mso-wrap-distance-left:0pt;mso-wrap-distance-right:0pt;mso-wrap-distance-top:0pt;mso-wrap-distance-bottom:0pt;margin-top:-681.3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8325485"/>
                            <wp:effectExtent l="0" t="0" r="0" b="0"/>
                            <wp:docPr id="15" name="Рисунок 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Рисунок 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8325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Описание процесса ведения учета средств дефектоскопии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_Ref131779751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Рис. 5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демонстрирует описание процесса проведения послеремонтного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inline distT="0" distB="0" distL="0" distR="0">
                <wp:extent cx="5760085" cy="5646420"/>
                <wp:effectExtent l="0" t="0" r="0" b="0"/>
                <wp:docPr id="16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6464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5318760"/>
                                  <wp:effectExtent l="0" t="0" r="0" b="0"/>
                                  <wp:docPr id="17" name="Рисунок 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5318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Описание процесса ведения послеремонтного контроля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55pt;height:444.6pt;mso-wrap-distance-left:0pt;mso-wrap-distance-right:0pt;mso-wrap-distance-top:0pt;mso-wrap-distance-bottom:0pt;margin-top:-444.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5318760"/>
                            <wp:effectExtent l="0" t="0" r="0" b="0"/>
                            <wp:docPr id="18" name="Рисунок 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Рисунок 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5318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Описание процесса ведения послеремонтного контроля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start="0" w:end="0" w:firstLine="142"/>
        <w:jc w:val="both"/>
        <w:rPr>
          <w:rFonts w:ascii="Times New Roman" w:hAnsi="Times New Roman"/>
        </w:rPr>
      </w:pPr>
      <w:bookmarkStart w:id="22" w:name="_Ref131779751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fldChar w:fldCharType="end"/>
      </w:r>
      <w:bookmarkEnd w:id="22"/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2"/>
        <w:ind w:start="0" w:end="0" w:hanging="0"/>
        <w:jc w:val="both"/>
        <w:rPr/>
      </w:pPr>
      <w:bookmarkStart w:id="23" w:name="__RefHeading___Toc3537_458841633"/>
      <w:bookmarkStart w:id="24" w:name="_Toc131857056"/>
      <w:bookmarkEnd w:id="23"/>
      <w:r>
        <w:rPr/>
        <w:t>Требования к системе в целом</w:t>
      </w:r>
      <w:bookmarkEnd w:id="24"/>
      <w:r>
        <w:rPr/>
        <w:t xml:space="preserve">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АИС ДЕФРЕЛ должна быть разработана на базе клиент-серверной архитектуры, с использованием СУБД </w:t>
      </w:r>
      <w:r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Server</w:t>
      </w:r>
      <w:r>
        <w:rPr>
          <w:rFonts w:ascii="Times New Roman" w:hAnsi="Times New Roman"/>
        </w:rPr>
        <w:t xml:space="preserve">, а также клиентская часть должна быть разработана в использованием высокоуровневого языка программирования </w:t>
      </w:r>
      <w:r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</w:rPr>
        <w:t>#.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системе должно быть обеспечено построение клиентских мест для каждой группы пользователей: начальника подразделения, старшего инженера по дефектоскопии, сотрудников подразделения, администратора.</w:t>
      </w:r>
    </w:p>
    <w:p>
      <w:pPr>
        <w:pStyle w:val="Normal"/>
        <w:jc w:val="both"/>
        <w:rPr/>
      </w:pPr>
      <w:r>
        <w:rPr>
          <w:rStyle w:val="Fontstyle01"/>
          <w:rFonts w:ascii="Times New Roman" w:hAnsi="Times New Roman"/>
          <w:sz w:val="24"/>
        </w:rPr>
        <w:t>АИС обрабатывает информацию, имеющую стратегическое значение (данные о остродефектных рельсах и оборудовании) и представляет собой автоматизированную систему в защищенном исполнении.</w:t>
      </w:r>
    </w:p>
    <w:p>
      <w:pPr>
        <w:pStyle w:val="2"/>
        <w:ind w:start="0" w:end="0" w:hanging="0"/>
        <w:jc w:val="both"/>
        <w:rPr/>
      </w:pPr>
      <w:bookmarkStart w:id="25" w:name="__RefHeading___Toc3539_458841633"/>
      <w:bookmarkStart w:id="26" w:name="_Toc131857057"/>
      <w:bookmarkEnd w:id="25"/>
      <w:r>
        <w:rPr/>
        <w:t>Требования к структуре и функционированию системы</w:t>
      </w:r>
      <w:bookmarkEnd w:id="26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Структура системы предполагает реализацию четырех подсистем с использованием клиент-серверной технологии.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>Планирование работы</w:t>
      </w:r>
      <w:r>
        <w:rPr>
          <w:rFonts w:ascii="Times New Roman" w:hAnsi="Times New Roman"/>
        </w:rPr>
        <w:t>. Подсистема реализует формирование планов проведения учета контроля средств дефектоскопии, контроля дефектоскопирования рельсов на участках пути.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>Учет остродефектных рельсов</w:t>
      </w:r>
      <w:r>
        <w:rPr>
          <w:rFonts w:ascii="Times New Roman" w:hAnsi="Times New Roman"/>
        </w:rPr>
        <w:t>. Подсистема реализует предоставление оперативной информации по результатам контроля дефектоскопии участков пути, фиксации результатом контроля и формирование отчетности по контролю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>Учет контроля средств дефектоскопии</w:t>
      </w:r>
      <w:r>
        <w:rPr>
          <w:rFonts w:ascii="Times New Roman" w:hAnsi="Times New Roman"/>
        </w:rPr>
        <w:t>. Подсистема реализует предоставление оперативной информации по результатам контроля средств дефектоскопии, фиксации результатом контроля и формирование отчетности по контролю.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>Послеремонтный контроль</w:t>
      </w:r>
      <w:r>
        <w:rPr>
          <w:rFonts w:ascii="Times New Roman" w:hAnsi="Times New Roman"/>
        </w:rPr>
        <w:t>. Подсистема реализует предоставление оперативной информации по результатам послеремонтного контроля участков пути, фиксации результатом контроля и формирование отчетности по послеремонтному контролю.</w:t>
      </w:r>
    </w:p>
    <w:p>
      <w:pPr>
        <w:pStyle w:val="2"/>
        <w:ind w:start="0" w:end="0" w:hanging="0"/>
        <w:jc w:val="both"/>
        <w:rPr/>
      </w:pPr>
      <w:bookmarkStart w:id="27" w:name="__RefHeading___Toc3541_458841633"/>
      <w:bookmarkStart w:id="28" w:name="_Toc131857058"/>
      <w:bookmarkEnd w:id="27"/>
      <w:r>
        <w:rPr/>
        <w:t>Требования к численности и квалификации персонала программного комплекса</w:t>
      </w:r>
      <w:bookmarkEnd w:id="28"/>
      <w:r>
        <w:rPr/>
        <w:t xml:space="preserve">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Пользователями системы являются: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Сотрудники подразделения дефектоскопии рельсов;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Начальник подразделения дефектоскопии рельсов;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Старший инженер по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Сотрудники, получающие доступ как обычные пользователи должны иметь начальные навыки работы на компьютере.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Пользователи АИС НИР должны: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иметь навыки работы на ПК в качестве пользователя;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знать принципы работы с ОС Windows 10;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пройти обучение для работы с АИС ДЕФРЕЛ на своем рабочем месте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объеме Руководства пользователя.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Администратор должен обладать профильным образованием и глубокими знаниями и навыками в области базы данных и настройки сервера базы данных.</w:t>
      </w:r>
    </w:p>
    <w:p>
      <w:pPr>
        <w:pStyle w:val="2"/>
        <w:ind w:start="0" w:end="0" w:hanging="0"/>
        <w:jc w:val="both"/>
        <w:rPr/>
      </w:pPr>
      <w:bookmarkStart w:id="29" w:name="__RefHeading___Toc3543_458841633"/>
      <w:bookmarkStart w:id="30" w:name="_Toc131857059"/>
      <w:bookmarkEnd w:id="29"/>
      <w:r>
        <w:rPr/>
        <w:t>Требования к функциям системы</w:t>
      </w:r>
      <w:bookmarkEnd w:id="30"/>
    </w:p>
    <w:p>
      <w:pPr>
        <w:pStyle w:val="Normal"/>
        <w:jc w:val="both"/>
        <w:rPr/>
      </w:pPr>
      <w:r>
        <w:rPr>
          <w:rStyle w:val="Fontstyle01"/>
          <w:rFonts w:ascii="Times New Roman" w:hAnsi="Times New Roman"/>
        </w:rPr>
        <w:tab/>
        <w:t xml:space="preserve">В </w:t>
      </w:r>
      <w:r>
        <w:rPr>
          <w:rFonts w:ascii="Times New Roman" w:hAnsi="Times New Roman"/>
        </w:rPr>
        <w:t>АИС ДЕФРЕЛ должны быть реализованы функции, представленные ниже</w:t>
        <w:br/>
        <w:t>на диаграммах вариантов использования. Каждая диаграмма описывает</w:t>
        <w:br/>
        <w:t>функциональность одной подсистемы (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REF _Ref131854300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Рис. 6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).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  <mc:AlternateContent>
          <mc:Choice Requires="wps">
            <w:drawing>
              <wp:anchor behindDoc="0" distT="0" distB="0" distL="635" distR="0" simplePos="0" locked="0" layoutInCell="0" allowOverlap="1" relativeHeight="22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635" t="0" r="0" b="0"/>
                <wp:wrapNone/>
                <wp:docPr id="19" name="tole_rId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tole_rId8" path="m0,0l-2147483645,0l-2147483645,-2147483646l0,-2147483646xe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589905" cy="4140835"/>
                <wp:effectExtent l="0" t="0" r="0" b="0"/>
                <wp:docPr id="20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05" cy="41408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89905" cy="3813175"/>
                                  <wp:effectExtent l="0" t="0" r="0" b="0"/>
                                  <wp:docPr id="21" name="ole_rId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ole_rId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9905" cy="381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вариантов использования «Учет остродефектных рельсов»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40.15pt;height:326.05pt;mso-wrap-distance-left:0pt;mso-wrap-distance-right:0pt;mso-wrap-distance-top:0pt;mso-wrap-distance-bottom:0pt;margin-top:-326.0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89905" cy="3813175"/>
                            <wp:effectExtent l="0" t="0" r="0" b="0"/>
                            <wp:docPr id="22" name="ole_rId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ole_rId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9905" cy="381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вариантов использования «Учет остродефектных рельсов»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/>
      </w:pPr>
      <w:bookmarkStart w:id="31" w:name="_Ref131854300"/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fldChar w:fldCharType="end"/>
      </w:r>
      <w:bookmarkEnd w:id="31"/>
      <w:r>
        <w:rPr>
          <w:rFonts w:ascii="Times New Roman" w:hAnsi="Times New Roman"/>
        </w:rPr>
        <w:t xml:space="preserve">. 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635" distR="0" simplePos="0" locked="0" layoutInCell="0" allowOverlap="1" relativeHeight="23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635" t="0" r="0" b="0"/>
                <wp:wrapNone/>
                <wp:docPr id="23" name="tole_rId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tole_rId10" path="m0,0l-2147483645,0l-2147483645,-2147483646l0,-2147483646xe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753735" cy="4140835"/>
                <wp:effectExtent l="0" t="0" r="0" b="0"/>
                <wp:docPr id="24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41408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53735" cy="3813175"/>
                                  <wp:effectExtent l="0" t="0" r="0" b="0"/>
                                  <wp:docPr id="25" name="ole_rId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ole_rId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735" cy="381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вариантов использования «Учет средств дефектоскопии»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05pt;height:326.05pt;mso-wrap-distance-left:0pt;mso-wrap-distance-right:0pt;mso-wrap-distance-top:0pt;mso-wrap-distance-bottom:0pt;margin-top:-326.0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53735" cy="3813175"/>
                            <wp:effectExtent l="0" t="0" r="0" b="0"/>
                            <wp:docPr id="26" name="ole_rId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ole_rId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735" cy="381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вариантов использования «Учет средств дефектоскопии»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anchor behindDoc="0" distT="0" distB="0" distL="635" distR="0" simplePos="0" locked="0" layoutInCell="0" allowOverlap="1" relativeHeight="24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635" t="0" r="0" b="0"/>
                <wp:wrapNone/>
                <wp:docPr id="27" name="tole_rId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tole_rId12" path="m0,0l-2147483645,0l-2147483645,-2147483646l0,-2147483646xe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753735" cy="3838575"/>
                <wp:effectExtent l="0" t="0" r="0" b="0"/>
                <wp:docPr id="28" name="Врезка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38385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53735" cy="3510915"/>
                                  <wp:effectExtent l="0" t="0" r="0" b="0"/>
                                  <wp:docPr id="29" name="ole_rId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ole_rId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735" cy="3510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вариантов использования «Послеремонтный контроль»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05pt;height:302.25pt;mso-wrap-distance-left:0pt;mso-wrap-distance-right:0pt;mso-wrap-distance-top:0pt;mso-wrap-distance-bottom:0pt;margin-top:-302.2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53735" cy="3510915"/>
                            <wp:effectExtent l="0" t="0" r="0" b="0"/>
                            <wp:docPr id="30" name="ole_rId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ole_rId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735" cy="3510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вариантов использования «Послеремонтный контроль»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</w:p>
    <w:p>
      <w:pPr>
        <w:pStyle w:val="Normal"/>
        <w:jc w:val="center"/>
        <w:rPr/>
      </w:pPr>
      <w:r>
        <mc:AlternateContent>
          <mc:Choice Requires="wps">
            <w:drawing>
              <wp:anchor behindDoc="0" distT="0" distB="0" distL="635" distR="0" simplePos="0" locked="0" layoutInCell="0" allowOverlap="1" relativeHeight="25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635" t="0" r="0" b="0"/>
                <wp:wrapNone/>
                <wp:docPr id="31" name="tole_rId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tole_rId14" path="m0,0l-2147483645,0l-2147483645,-2147483646l0,-2147483646xe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  <w:r>
        <w:rPr/>
      </w:r>
      <w:r>
        <w:rPr>
          <w:rFonts w:ascii="Times New Roman" w:hAnsi="Times New Roman"/>
        </w:rPr>
        <w:t xml:space="preserve"> </w:t>
      </w:r>
      <w:r>
        <mc:AlternateContent>
          <mc:Choice Requires="wps">
            <w:drawing>
              <wp:inline distT="0" distB="0" distL="0" distR="0">
                <wp:extent cx="5753735" cy="3916045"/>
                <wp:effectExtent l="0" t="0" r="0" b="0"/>
                <wp:docPr id="32" name="Врезка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39160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53735" cy="3588385"/>
                                  <wp:effectExtent l="0" t="0" r="0" b="0"/>
                                  <wp:docPr id="33" name="ole_rId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ole_rId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735" cy="3588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вариантов использования «Планирование работы»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3.05pt;height:308.35pt;mso-wrap-distance-left:0pt;mso-wrap-distance-right:0pt;mso-wrap-distance-top:0pt;mso-wrap-distance-bottom:0pt;margin-top:-308.3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53735" cy="3588385"/>
                            <wp:effectExtent l="0" t="0" r="0" b="0"/>
                            <wp:docPr id="34" name="ole_rId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ole_rId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735" cy="3588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вариантов использования «Планирование работы»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</w:p>
    <w:p>
      <w:pPr>
        <w:pStyle w:val="Normal"/>
        <w:tabs>
          <w:tab w:val="clear" w:pos="709"/>
          <w:tab w:val="left" w:pos="1230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Вариант использования – просмотреть план по дефектоскопии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План по дефектоскопии указывает последовательность проведения контроля участков пути. Пользователь может просмотреть общую информацию, а также выполнить фильтрацию по периодам и выбрать остродефектные участки.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План на момент просмотра должен быть сформирован начальником подразделения и внесен в базу данных, а также должны быть внесены все данные по обслуживаемым участкам пути.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Пользователь выбирает пункт меню – кнопку, ссылку на усмотрение проектировщика интерфейса пользователя. Система запускает форму выбора параметров документа «План по дефектоскопии». На этой форме должны быть доступны для выбора следующие параметры: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 xml:space="preserve">1. </w:t>
      </w:r>
      <w:r>
        <w:rPr>
          <w:rFonts w:ascii="Times New Roman" w:hAnsi="Times New Roman"/>
          <w:i/>
          <w:iCs/>
          <w:szCs w:val="28"/>
        </w:rPr>
        <w:t>Дата создания плана</w:t>
      </w:r>
      <w:r>
        <w:rPr>
          <w:rFonts w:ascii="Times New Roman" w:hAnsi="Times New Roman"/>
          <w:szCs w:val="28"/>
        </w:rPr>
        <w:t>. Данные, используемые для отбора частей плана, должны соответствовать указанной дате. Это означает, что при выполнении запроса к БД необходимо учитывать даты создания план по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  <w:i/>
        </w:rPr>
        <w:t>Параметры острой дефектности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уровням дефективности.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r>
        <w:rPr>
          <w:rFonts w:ascii="Times New Roman" w:hAnsi="Times New Roman"/>
          <w:i/>
        </w:rPr>
        <w:t>Периоды контроля.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периодам проведения планового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выбора параметров и нажатия кнопки Выбрать отображается данные плана согласно выбранным параметрам</w:t>
      </w:r>
    </w:p>
    <w:p>
      <w:pPr>
        <w:pStyle w:val="Normal"/>
        <w:tabs>
          <w:tab w:val="clear" w:pos="709"/>
          <w:tab w:val="left" w:pos="1230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Вариант использования – формировать отчет по остродектным рельсам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Отчет по ведению учета остродефектных рельсов отражает данные проведенных контролей и их результатов по участкам пути. Пользователь может сформировать общую информацию, а также выполнить фильтрацию по загруженности и периодам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Документы учета проведенных контролей участков пути на момент формирования отчета должны быть добавлены в базу данных, а также должны быть внесены все данные по обслуживаемым участкам пути.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Пользователь выбирает пункт меню – кнопку, ссылку на усмотрение проектировщика интерфейса пользователя. Система запускает форму выбора параметров документа «Отчёт по учету остродефектных рельсов». На этой форме должны быть доступны для выбора следующие параметры: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 xml:space="preserve">1. </w:t>
      </w:r>
      <w:r>
        <w:rPr>
          <w:rFonts w:ascii="Times New Roman" w:hAnsi="Times New Roman"/>
          <w:i/>
          <w:iCs/>
          <w:szCs w:val="28"/>
        </w:rPr>
        <w:t>Дата проведения контроля</w:t>
      </w:r>
      <w:r>
        <w:rPr>
          <w:rFonts w:ascii="Times New Roman" w:hAnsi="Times New Roman"/>
          <w:szCs w:val="28"/>
        </w:rPr>
        <w:t>. Данные, используемые для формирования отчета, должны соответствовать указанной дате. Это означает, что при выполнении запроса к БД необходимо учитывать даты фиксации контроля, для конкретных участков выводится последний проведенный контроль.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  <w:i/>
        </w:rPr>
        <w:t>Параметры острой дефектности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уровням дефективности.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r>
        <w:rPr>
          <w:rFonts w:ascii="Times New Roman" w:hAnsi="Times New Roman"/>
          <w:i/>
        </w:rPr>
        <w:t>Периоды контроля.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периодам проведения фактического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выбора параметров и нажатия кнопки Сформировать формируется отчет по учету остродефектных рельсов согласно выбранным параметрам.</w:t>
      </w:r>
    </w:p>
    <w:p>
      <w:pPr>
        <w:pStyle w:val="Normal"/>
        <w:tabs>
          <w:tab w:val="clear" w:pos="709"/>
          <w:tab w:val="left" w:pos="1230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Вариант использования – просмотреть план проведения контроля средств дефектоскопии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План </w:t>
      </w:r>
      <w:r>
        <w:rPr>
          <w:rFonts w:ascii="Times New Roman" w:hAnsi="Times New Roman"/>
          <w:szCs w:val="28"/>
        </w:rPr>
        <w:t>проведения контроля средств дефектоскопии</w:t>
      </w:r>
      <w:r>
        <w:rPr>
          <w:rFonts w:ascii="Times New Roman" w:hAnsi="Times New Roman"/>
        </w:rPr>
        <w:t xml:space="preserve"> указывает последовательность проведения контроля средств дефектоскопии. Пользователь может просмотреть общую информацию, а также выполнить фильтрацию по периодам контроля, видам средств и видам самого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План на момент просмотра должен быть сформирован начальником подразделения и внесен в базу данных, а также должны быть внесены все данные по используемым средствам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Пользователь выбирает пункт меню – кнопку, ссылку на усмотрение проектировщика интерфейса пользователя. Система запускает форму выбора параметров документа «План проведения контроля средств дефектоскопии». На этой форме должны быть доступны для выбора следующие параметры: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 xml:space="preserve">1. </w:t>
      </w:r>
      <w:r>
        <w:rPr>
          <w:rFonts w:ascii="Times New Roman" w:hAnsi="Times New Roman"/>
          <w:i/>
          <w:iCs/>
          <w:szCs w:val="28"/>
        </w:rPr>
        <w:t>Дата создания плана</w:t>
      </w:r>
      <w:r>
        <w:rPr>
          <w:rFonts w:ascii="Times New Roman" w:hAnsi="Times New Roman"/>
          <w:szCs w:val="28"/>
        </w:rPr>
        <w:t>. Данные, используемые для отбора частей плана, должны соответствовать указанной дате. Это означает, что при выполнении запроса к БД необходимо учитывать даты создания плана проведения контроля средств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  <w:i/>
        </w:rPr>
        <w:t>Параметры средств дефективности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видам средств.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r>
        <w:rPr>
          <w:rFonts w:ascii="Times New Roman" w:hAnsi="Times New Roman"/>
          <w:i/>
        </w:rPr>
        <w:t>Периоды контроля.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периодам проведения планового контроля.</w:t>
      </w:r>
    </w:p>
    <w:p>
      <w:pPr>
        <w:pStyle w:val="Normal"/>
        <w:tabs>
          <w:tab w:val="clear" w:pos="709"/>
          <w:tab w:val="left" w:pos="5850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ascii="Times New Roman" w:hAnsi="Times New Roman"/>
          <w:i/>
        </w:rPr>
        <w:t xml:space="preserve"> Виды контроля средств дефектоскопии</w:t>
      </w:r>
      <w:r>
        <w:rPr>
          <w:rFonts w:ascii="Times New Roman" w:hAnsi="Times New Roman"/>
        </w:rPr>
        <w:t>. Пользователь должен иметь возможность проводить выбор по видам проведения планового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выбора параметров и нажатия кнопки Выбрать отображается данные плана согласно выбранным параметрам</w:t>
      </w:r>
    </w:p>
    <w:p>
      <w:pPr>
        <w:pStyle w:val="Normal"/>
        <w:tabs>
          <w:tab w:val="clear" w:pos="709"/>
          <w:tab w:val="left" w:pos="1230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Вариант использования – формировать отчет по проведению контроля средств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Отчет по </w:t>
      </w:r>
      <w:r>
        <w:rPr>
          <w:rFonts w:ascii="Times New Roman" w:hAnsi="Times New Roman"/>
          <w:szCs w:val="28"/>
        </w:rPr>
        <w:t>проведению контроля средств дефектоскопии</w:t>
      </w:r>
      <w:r>
        <w:rPr>
          <w:rFonts w:ascii="Times New Roman" w:hAnsi="Times New Roman"/>
        </w:rPr>
        <w:t xml:space="preserve"> отражает данные проведенных контролей и их результатов по средствам дефектоскопии. Пользователь может сформировать общую информацию, а также выполнить фильтрацию по видам средств и периодам контроля, видам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Документы учета проведенных контролей средств дефектоскопии на момент формирования отчета должны быть добавлены в базу данных, а также должны быть внесены все данные по используемым средствам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>Пользователь выбирает пункт меню – кнопку, ссылку на усмотрение проектировщика интерфейса пользователя. Система запускает форму выбора параметров документа «Отчёт по проведению контроля средств дефектоскопии». На этой форме должны быть доступны для выбора следующие параметры: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  <w:szCs w:val="28"/>
        </w:rPr>
        <w:t xml:space="preserve">1. </w:t>
      </w:r>
      <w:r>
        <w:rPr>
          <w:rFonts w:ascii="Times New Roman" w:hAnsi="Times New Roman"/>
          <w:i/>
          <w:iCs/>
          <w:szCs w:val="28"/>
        </w:rPr>
        <w:t>Дата проведения контроля</w:t>
      </w:r>
      <w:r>
        <w:rPr>
          <w:rFonts w:ascii="Times New Roman" w:hAnsi="Times New Roman"/>
          <w:szCs w:val="28"/>
        </w:rPr>
        <w:t>. Данные, используемые для формирования отчета, должны соответствовать указанной дате. Это означает, что при выполнении запроса к БД необходимо учитывать даты фиксации контроля, для конкретных средств дефектоскопии выводится последний проведенный контроль.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  <w:i/>
        </w:rPr>
        <w:t>Параметры средств дефектоскопии</w:t>
      </w:r>
      <w:r>
        <w:rPr>
          <w:rFonts w:ascii="Times New Roman" w:hAnsi="Times New Roman"/>
        </w:rPr>
        <w:t xml:space="preserve"> Пользователь должен иметь возможность проводить выбор видам средств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r>
        <w:rPr>
          <w:rFonts w:ascii="Times New Roman" w:hAnsi="Times New Roman"/>
          <w:i/>
        </w:rPr>
        <w:t>Периоды контроля.</w:t>
      </w:r>
      <w:r>
        <w:rPr>
          <w:rFonts w:ascii="Times New Roman" w:hAnsi="Times New Roman"/>
        </w:rPr>
        <w:t xml:space="preserve"> Пользователь должен иметь возможность проводить выбор по периодам проведения фактического контроля.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r>
        <w:rPr>
          <w:rFonts w:ascii="Times New Roman" w:hAnsi="Times New Roman"/>
          <w:i/>
        </w:rPr>
        <w:t>Виды контроля средств дефектоскопии</w:t>
      </w:r>
      <w:r>
        <w:rPr>
          <w:rFonts w:ascii="Times New Roman" w:hAnsi="Times New Roman"/>
        </w:rPr>
        <w:t xml:space="preserve"> Пользователь должен иметь возможность проводить выбор видам контроля средств дефектоскопии.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После выбора параметров и нажатия кнопки Сформировать формируется отчет </w:t>
      </w:r>
      <w:r>
        <w:rPr>
          <w:rFonts w:ascii="Times New Roman" w:hAnsi="Times New Roman"/>
          <w:szCs w:val="28"/>
        </w:rPr>
        <w:t>по проведению контроля средств дефектоскопии</w:t>
      </w:r>
      <w:r>
        <w:rPr>
          <w:rFonts w:ascii="Times New Roman" w:hAnsi="Times New Roman"/>
        </w:rPr>
        <w:t xml:space="preserve"> согласно выбранным параметрам.</w:t>
      </w:r>
    </w:p>
    <w:p>
      <w:pPr>
        <w:pStyle w:val="1"/>
        <w:numPr>
          <w:ilvl w:val="0"/>
          <w:numId w:val="0"/>
        </w:numPr>
        <w:ind w:start="0" w:end="0" w:hanging="0"/>
        <w:jc w:val="both"/>
        <w:rPr/>
      </w:pPr>
      <w:r>
        <w:rPr/>
      </w:r>
      <w:r>
        <w:br w:type="page"/>
      </w:r>
    </w:p>
    <w:p>
      <w:pPr>
        <w:pStyle w:val="2"/>
        <w:ind w:start="0" w:end="0" w:hanging="0"/>
        <w:jc w:val="both"/>
        <w:rPr/>
      </w:pPr>
      <w:bookmarkStart w:id="32" w:name="__RefHeading___Toc3531_458841633_Копия_2"/>
      <w:bookmarkEnd w:id="32"/>
      <w:r>
        <w:rPr/>
        <w:t xml:space="preserve"> </w:t>
      </w:r>
      <w:r>
        <w:rPr>
          <w:lang w:val="en-US"/>
        </w:rPr>
        <w:t>П</w:t>
      </w:r>
      <w:r>
        <w:rPr/>
        <w:t>орядок контроля и приемки системы</w:t>
      </w:r>
      <w:bookmarkStart w:id="33" w:name="_Toc131857053_Копия_3"/>
      <w:bookmarkEnd w:id="33"/>
    </w:p>
    <w:p>
      <w:pPr>
        <w:pStyle w:val="Normal"/>
        <w:tabs>
          <w:tab w:val="clear" w:pos="709"/>
          <w:tab w:val="right" w:pos="9407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Для взаимодействия Исполнителя и Заказчика в организации Заказчика определяется эксплуатационная служба и назначается сотрудник, ответственный за приемку системы.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Разработанная система принимается в опытную эксплуатацию. Готовые компоненты системы могут передаваться поочередно. Сдача и приемка автоматизированной информационной системы осуществляется на основе результатов тестирования, проводимого представителями Заказчика и Исполнителя в соответствии с программой испытания, которая формируется совместно. В программе испытания должны быть указаны виды, состав, объем и методы проверки правильности получения выходных данных и соответствия системы требованиям данного ТЗ.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проверки работоспособности системы проводится выполнение контрольных примеров. Составление контрольных примеров с последующей их передачей комиссии производится эксплуатационной службой и разработчиками совместно. Для выполнения контрольного примера должен быть предоставлен программно-аппаратный комплекс, удовлетворяющий требованиям, изложенным в подразделе «Требования к видам обеспечения» настоящего документа. По результатам выполнения тестов комиссией составляется перечень замечаний, который рассматривается разработчиком в течение трех дней.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Опытная эксплуатация призвана выявить ошибки и собрать замечания и проводится в обязательном порядке. Для обеспечения проведения опытной эксплуатации формируется комиссия по приемке системы, в состав которой входят эксплуатационная служба и разработчики.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 окончании опытной эксплуатации эксплуатационная служба передает в комиссию по приемке системы перечень замечаний по работе системы.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Комиссия рассматривает замечания и принимает решение о готовности системы к промышленной эксплуатации. В случае подтверждения комиссией готовности системы к промышленной эксплуатации в течение семи дней подписывается акт сдачи-приемки системы в промышленную эксплуатацию.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противном случае комиссия передает разработчикам согласованный протокол замечаний. После устранения замечаний проводится повторная опытная эксплуатация на усеченном временном интервале.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Система считается сданной в промышленную эксплуатацию после подписания акта сдачи-приемки системы в промышленную эксплуатацию должностным лицом, ответственным за приемку системы. При выявлении существенных несоответствий характеристик системы требованиям ТЗ Заказчиком составляется обоснованный перечень замечаний, который подписывается ответственным лицом Заказчика и передается разработчикам для доработки системы.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Срок выполнения этапа – с 23.09.2023 по 22.11.2023.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2"/>
        <w:ind w:start="0" w:end="0" w:hanging="0"/>
        <w:jc w:val="both"/>
        <w:rPr/>
      </w:pPr>
      <w:bookmarkStart w:id="34" w:name="__RefHeading___Toc3531_458841633_Копия_3"/>
      <w:bookmarkEnd w:id="34"/>
      <w:r>
        <w:rPr/>
        <w:t xml:space="preserve"> </w:t>
      </w:r>
      <w:bookmarkStart w:id="35" w:name="_Toc131857062_Копия_1"/>
      <w:bookmarkStart w:id="36" w:name="_Toc131857053_Копия_4"/>
      <w:r>
        <w:rPr/>
        <w:t>Требования к составу и содержанию работ по подготовке объекта автоматизации вводу системы в действие</w:t>
      </w:r>
      <w:bookmarkEnd w:id="35"/>
      <w:bookmarkEnd w:id="36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bookmarkStart w:id="37" w:name="__RefHeading___Toc3549_458841633"/>
      <w:bookmarkStart w:id="38" w:name="__RefHeading___Toc3549_458841633"/>
      <w:bookmarkEnd w:id="38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Для подготовки АИС к вводу в эксплуатацию необходимо: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назначить должностное лицо в организации Заказчика, ответственное за приемку системы;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установить комплекс технических средств, удовлетворяющих требованиям соответствующего ТЗ, на рабочие места сотрудников организации Заказчика, которые должны участвовать в эксплуатации АИС;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совместно с Исполнителем выполнить инсталляцию системного ПО в соответствии с Руководством администратора;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провести ввод данных справочной информации и настройку системы в соответствии с Руководством администратора;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совместно с Исполнителем составить документ «Программа испытаний»;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провести испытания в соответствии с документом «Программа испытаний»;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удовлетворительном результате испытаний подписать акт технической готовности системы к опытной эксплуатации. При наличии замечаний составить документ «Перечень предложений и замечаний для доработки системы»;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необходимости провести обучение потенциальных пользователей АИС основам компьютерной грамотности;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провести обучение потенциальных пользователей работе с АИС в объеме Руководства пользователя.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обеспечения функционирования системы необходимо разработать регламент эксплуатации, предусматривающий работу пользователей и служб сопровождения.</w:t>
      </w:r>
    </w:p>
    <w:p>
      <w:pPr>
        <w:pStyle w:val="2"/>
        <w:ind w:start="0" w:end="0" w:hanging="0"/>
        <w:jc w:val="both"/>
        <w:rPr/>
      </w:pPr>
      <w:bookmarkStart w:id="39" w:name="__RefHeading___Toc3551_458841633"/>
      <w:bookmarkStart w:id="40" w:name="_Toc131857063"/>
      <w:bookmarkEnd w:id="39"/>
      <w:r>
        <w:rPr>
          <w:rStyle w:val="Fontstyle01"/>
          <w:bCs/>
        </w:rPr>
        <w:t>Создание служб, необходимых для функционирования системы</w:t>
      </w:r>
      <w:bookmarkEnd w:id="40"/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Функционирование АИС должна обеспечивать эксплуатационная служба – структурное подразделение или системный администратор, отвечающие за поддержку работы системы и контроль выполнения требований, изложенных в настоящем документе.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целях планирования развития системы данная служба должна собирать заявки пользователей, подписанные руководителем соответствующих организационных подразделений, обобщать их и передавать разработчику системы. Для решения этих задач служба сопровождения должна выполнять следующие функции: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проводить диагностику АИС;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своевременно проводить резервное копирование баз;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возникновении аварийных ситуаций ликвидировать их последствия и восстанавливать технологический режим функционирования АИС;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регистрировать ошибки, выявленные пользователями в процессе работы с системой, и оперативно передавать их разработчику системы;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выполнять требования к эксплуатации и техническому обслуживанию АИС;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проводить настройку автоматизированных рабочих мест пользователей в соответствии с их должностными обязанностями.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качественного выполнения перечисленных выше функций все сотрудники рассматриваемого подразделения должны пройти обучение и быть аттестованы разработчиком АИС. Сотрудники, не прошедшие аттестацию, не должны допускаться к выполнению администрирующих функций АИС.</w:t>
      </w:r>
    </w:p>
    <w:p>
      <w:pPr>
        <w:pStyle w:val="2"/>
        <w:ind w:start="0" w:end="0" w:hanging="0"/>
        <w:jc w:val="both"/>
        <w:rPr/>
      </w:pPr>
      <w:bookmarkStart w:id="41" w:name="__RefHeading___Toc3553_458841633"/>
      <w:bookmarkStart w:id="42" w:name="_Toc131857064"/>
      <w:bookmarkEnd w:id="41"/>
      <w:r>
        <w:rPr/>
        <w:t>Функциональные этапы внедрения</w:t>
      </w:r>
      <w:bookmarkEnd w:id="42"/>
    </w:p>
    <w:p>
      <w:pPr>
        <w:pStyle w:val="Normal"/>
        <w:tabs>
          <w:tab w:val="clear" w:pos="709"/>
          <w:tab w:val="left" w:pos="8430" w:leader="none"/>
        </w:tabs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Внедрение системы осуществляется по мере реализации отдельных подсистем или функций системы.</w:t>
      </w:r>
    </w:p>
    <w:p>
      <w:pPr>
        <w:pStyle w:val="Normal"/>
        <w:jc w:val="end"/>
        <w:rPr/>
      </w:pPr>
      <w:r>
        <w:rPr>
          <w:rFonts w:ascii="Times New Roman" w:hAnsi="Times New Roman"/>
        </w:rPr>
        <w:t xml:space="preserve">Таблица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Таблица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ab/>
        <w:t>Порядок внедрения первоочередных функций</w:t>
      </w:r>
    </w:p>
    <w:tbl>
      <w:tblPr>
        <w:tblW w:w="9420" w:type="dxa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730"/>
        <w:gridCol w:w="2495"/>
        <w:gridCol w:w="2100"/>
        <w:gridCol w:w="1995"/>
        <w:gridCol w:w="2100"/>
      </w:tblGrid>
      <w:tr>
        <w:trPr/>
        <w:tc>
          <w:tcPr>
            <w:tcW w:w="73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№</w:t>
            </w:r>
          </w:p>
        </w:tc>
        <w:tc>
          <w:tcPr>
            <w:tcW w:w="249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Действия с системой и функции системы, подлежащие тестированию</w:t>
            </w:r>
          </w:p>
        </w:tc>
        <w:tc>
          <w:tcPr>
            <w:tcW w:w="21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Объем контрольных испытаний</w:t>
            </w:r>
          </w:p>
        </w:tc>
        <w:tc>
          <w:tcPr>
            <w:tcW w:w="199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Исполнители</w:t>
            </w:r>
          </w:p>
        </w:tc>
        <w:tc>
          <w:tcPr>
            <w:tcW w:w="21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Style17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Сроки внедрения</w:t>
            </w:r>
          </w:p>
        </w:tc>
      </w:tr>
      <w:tr>
        <w:trPr/>
        <w:tc>
          <w:tcPr>
            <w:tcW w:w="73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1</w:t>
            </w:r>
          </w:p>
        </w:tc>
        <w:tc>
          <w:tcPr>
            <w:tcW w:w="24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Установка базы данных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Первоначальная и обновления по мере модификаций</w:t>
            </w:r>
          </w:p>
        </w:tc>
        <w:tc>
          <w:tcPr>
            <w:tcW w:w="19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Администратор базы данных ИТ-службы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с 23.09.2023 по 30.09.2023 .</w:t>
            </w:r>
          </w:p>
        </w:tc>
      </w:tr>
      <w:tr>
        <w:trPr/>
        <w:tc>
          <w:tcPr>
            <w:tcW w:w="73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2</w:t>
            </w:r>
          </w:p>
        </w:tc>
        <w:tc>
          <w:tcPr>
            <w:tcW w:w="24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Установка клиентских мест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Не менее 15 мест</w:t>
            </w:r>
          </w:p>
        </w:tc>
        <w:tc>
          <w:tcPr>
            <w:tcW w:w="19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ИТ-разработчики ИТ-службы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с 30.09.2023 по 10.10.2023 .</w:t>
            </w:r>
          </w:p>
        </w:tc>
      </w:tr>
      <w:tr>
        <w:trPr/>
        <w:tc>
          <w:tcPr>
            <w:tcW w:w="73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3</w:t>
            </w:r>
          </w:p>
        </w:tc>
        <w:tc>
          <w:tcPr>
            <w:tcW w:w="24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Редактирование данных основных справочников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Всех основных справочников</w:t>
            </w:r>
          </w:p>
        </w:tc>
        <w:tc>
          <w:tcPr>
            <w:tcW w:w="19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ИТ-разработчики ИТ-службы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с 11.10.2023 по 20.10.2023 .</w:t>
            </w:r>
          </w:p>
        </w:tc>
      </w:tr>
      <w:tr>
        <w:trPr/>
        <w:tc>
          <w:tcPr>
            <w:tcW w:w="73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4</w:t>
            </w:r>
          </w:p>
        </w:tc>
        <w:tc>
          <w:tcPr>
            <w:tcW w:w="24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Ввод документов фиксации контроля дефектоскопии участков пути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Ввод данных по текущим видам контроля(оперативные данные)</w:t>
            </w:r>
          </w:p>
        </w:tc>
        <w:tc>
          <w:tcPr>
            <w:tcW w:w="19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Сотрудники подразделения дефектоскопии рельсов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21.10.2023 по 30.10.2023 .</w:t>
            </w:r>
          </w:p>
        </w:tc>
      </w:tr>
      <w:tr>
        <w:trPr/>
        <w:tc>
          <w:tcPr>
            <w:tcW w:w="73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5</w:t>
            </w:r>
          </w:p>
        </w:tc>
        <w:tc>
          <w:tcPr>
            <w:tcW w:w="24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Ввод документов фиксации контроля средств дефектоскопии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Ввод данных по текущим видам контроля (оперативные данные)</w:t>
            </w:r>
          </w:p>
        </w:tc>
        <w:tc>
          <w:tcPr>
            <w:tcW w:w="19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Сотрудники подразделения дефектоскопии рельсов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21.10.2023 по 30.10.2023 .</w:t>
            </w:r>
          </w:p>
        </w:tc>
      </w:tr>
      <w:tr>
        <w:trPr/>
        <w:tc>
          <w:tcPr>
            <w:tcW w:w="73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6</w:t>
            </w:r>
          </w:p>
        </w:tc>
        <w:tc>
          <w:tcPr>
            <w:tcW w:w="24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Формирование отчетов по введенным данным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lang w:eastAsia="ru-RU" w:bidi="ar-SA"/>
              </w:rPr>
              <w:t>Формирование всех видов предполагаемых отчетов</w:t>
            </w:r>
          </w:p>
        </w:tc>
        <w:tc>
          <w:tcPr>
            <w:tcW w:w="199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8430" w:leader="none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Cs w:val="22"/>
                <w:lang w:eastAsia="ru-RU" w:bidi="ar-SA"/>
              </w:rPr>
              <w:t>Сотрудники подразделения дефектоскопии рельсов</w:t>
            </w:r>
          </w:p>
        </w:tc>
        <w:tc>
          <w:tcPr>
            <w:tcW w:w="210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kern w:val="0"/>
                <w:lang w:eastAsia="ru-RU" w:bidi="ar-SA"/>
              </w:rPr>
              <w:t>с 16.11.2023 по 22.11.2023 .</w:t>
            </w:r>
          </w:p>
        </w:tc>
      </w:tr>
    </w:tbl>
    <w:p>
      <w:pPr>
        <w:pStyle w:val="Normal"/>
        <w:jc w:val="both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  <w:r>
        <w:br w:type="page"/>
      </w:r>
    </w:p>
    <w:p>
      <w:pPr>
        <w:pStyle w:val="2"/>
        <w:ind w:start="0" w:end="0" w:hanging="0"/>
        <w:jc w:val="both"/>
        <w:rPr/>
      </w:pPr>
      <w:bookmarkStart w:id="43" w:name="__RefHeading___Toc3553_458841633_Копия_1"/>
      <w:bookmarkStart w:id="44" w:name="_Toc131857064_Копия_1"/>
      <w:bookmarkEnd w:id="43"/>
      <w:r>
        <w:rPr/>
        <w:t>Т</w:t>
      </w:r>
      <w:bookmarkEnd w:id="44"/>
      <w:r>
        <w:rPr/>
        <w:t>ребования к документированию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Комплект сопровождающей документации должен состоять из следующих документов: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Паспорт системы;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Общее описание системы;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Руководство пользователя;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Руководство администратора;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Руководство программиста;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Регламент эксплуатации.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Документ «Регламент эксплуатации» должен содержать всю необходимую информацию об использовании системы в работе отделов и отдельных сотрудников в рамках их основной деятельности. В документе должны быть отражены все процессы деятельности отделов, в которых используется АИС, и описан порядок действий сотрудников с использованием АИС.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проведении сертификации техническая документация должна отвечать действующим государственным стандартам (ГОСТ 34.602–89, ГОСТ 19.201–78, ГОСТ 19.202–78, ГОСТ 19.402–78, ГОСТ 19.502–78, ГОСТ 19.504–79, РД 50-34.698–90, ГОСТ 19.301–79).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Документация должна быть оформлена в соответствии с: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ГОСТ 7.32-2001 СИБИД. Отчет о научно-исследовательской работе. Структура и правила оформления;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ГОСТ 19.701-90 ЕСПД. Схемы алгоритмов, программ, данных и систем. Условные обозначения и правила выполнения;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ГОСТ 8.417-2002 ГСИ. Единицы величин;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 01-2007 КС УКДВ. Библиографическое описание документа. Примеры оформления; ГОСТ 7.1-2003 СИБИД. Библиографическая запись. Библиографическое описание. Общие требования и правила составления;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ГОСТ 7.82-2001 СИБИД. Библиографическая запись. Библиографическое описание электронных ресурсов. Общие требования и правила составления. 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45" w:name="__RefHeading___Toc3557_458841633"/>
      <w:bookmarkEnd w:id="45"/>
      <w:r>
        <w:rPr>
          <w:rFonts w:ascii="Times New Roman" w:hAnsi="Times New Roman"/>
          <w:b/>
          <w:bCs/>
          <w:sz w:val="32"/>
          <w:szCs w:val="32"/>
        </w:rPr>
        <w:t>Описание программы</w:t>
      </w:r>
    </w:p>
    <w:p>
      <w:pPr>
        <w:pStyle w:val="2"/>
        <w:ind w:start="0" w:end="0" w:hanging="0"/>
        <w:jc w:val="both"/>
        <w:rPr>
          <w:bCs/>
        </w:rPr>
      </w:pPr>
      <w:bookmarkStart w:id="46" w:name="__RefHeading___Toc3559_458841633"/>
      <w:bookmarkEnd w:id="46"/>
      <w:r>
        <w:rPr>
          <w:bCs/>
        </w:rPr>
        <w:t>Декомпозиция поставленной задачи</w:t>
      </w:r>
    </w:p>
    <w:p>
      <w:pPr>
        <w:pStyle w:val="Style1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достижения цели работы была поставлена следующая задача:</w:t>
      </w:r>
    </w:p>
    <w:p>
      <w:pPr>
        <w:pStyle w:val="Style1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1)Создать модуль “</w:t>
      </w:r>
      <w:r>
        <w:rPr>
          <w:rFonts w:ascii="Times New Roman" w:hAnsi="Times New Roman"/>
          <w:sz w:val="28"/>
          <w:szCs w:val="28"/>
          <w:lang w:val="en-US"/>
        </w:rPr>
        <w:t>defectoscopyDB</w:t>
      </w:r>
      <w:r>
        <w:rPr>
          <w:rFonts w:ascii="Times New Roman" w:hAnsi="Times New Roman"/>
          <w:sz w:val="28"/>
          <w:szCs w:val="28"/>
        </w:rPr>
        <w:t>” отвечающий за сохранение БД. Результат работы модуля - сохранение БД.</w:t>
      </w:r>
    </w:p>
    <w:p>
      <w:pPr>
        <w:pStyle w:val="Style1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913380"/>
                <wp:effectExtent l="0" t="0" r="0" b="0"/>
                <wp:wrapSquare wrapText="largest"/>
                <wp:docPr id="35" name="Врезка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9133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2585720"/>
                                  <wp:effectExtent l="0" t="0" r="0" b="0"/>
                                  <wp:docPr id="36" name="Изображение1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1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585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Декомпозиция поставленной задачи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29.4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2585720"/>
                            <wp:effectExtent l="0" t="0" r="0" b="0"/>
                            <wp:docPr id="37" name="Изображение1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1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585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Декомпозиция поставленной задачи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2"/>
        <w:ind w:start="0" w:end="0" w:hanging="0"/>
        <w:jc w:val="both"/>
        <w:rPr>
          <w:bCs/>
        </w:rPr>
      </w:pPr>
      <w:bookmarkStart w:id="47" w:name="__RefHeading___Toc3561_458841633"/>
      <w:bookmarkEnd w:id="47"/>
      <w:r>
        <w:rPr>
          <w:bCs/>
        </w:rPr>
        <w:t>Общая архитектура программного средства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Объектом моделирования является</w:t>
      </w:r>
      <w:r>
        <w:rPr>
          <w:rFonts w:ascii="Times New Roman" w:hAnsi="Times New Roman"/>
          <w:sz w:val="28"/>
          <w:szCs w:val="28"/>
          <w:lang w:val="ru-RU"/>
        </w:rPr>
        <w:t xml:space="preserve"> подразделение дефектоскопии Куйбышевской дирекции пути «</w:t>
      </w:r>
      <w:r>
        <w:rPr>
          <w:rFonts w:ascii="Times New Roman" w:hAnsi="Times New Roman"/>
          <w:sz w:val="28"/>
          <w:szCs w:val="28"/>
          <w:lang w:val="en-US"/>
        </w:rPr>
        <w:t xml:space="preserve">OAO </w:t>
      </w:r>
      <w:r>
        <w:rPr>
          <w:rFonts w:ascii="Times New Roman" w:hAnsi="Times New Roman"/>
          <w:sz w:val="28"/>
          <w:szCs w:val="28"/>
          <w:lang w:val="ru-RU"/>
        </w:rPr>
        <w:t>РЖД»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Рассматриваемые процессы: работа личными данными клиентов и представителей компании, организация групп, маршрутов, а также его пунктов.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43575" cy="7090410"/>
                <wp:effectExtent l="0" t="0" r="0" b="0"/>
                <wp:wrapSquare wrapText="largest"/>
                <wp:docPr id="38" name="Врезка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70904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43575" cy="6762750"/>
                                  <wp:effectExtent l="0" t="0" r="0" b="0"/>
                                  <wp:docPr id="39" name="Изображение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3575" cy="6762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Диаграмма классов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2.25pt;height:558.3pt;mso-wrap-distance-left:0pt;mso-wrap-distance-right:0pt;mso-wrap-distance-top:0pt;mso-wrap-distance-bottom:0pt;margin-top:0.05pt;mso-position-vertical-relative:text;margin-left:14.85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43575" cy="6762750"/>
                            <wp:effectExtent l="0" t="0" r="0" b="0"/>
                            <wp:docPr id="40" name="Изображение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3575" cy="6762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Диаграмма классов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По полученной декомпозиции задач была спроектирована следующая архитектура программного средства. </w:t>
        <w:b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770880"/>
                <wp:effectExtent l="0" t="0" r="0" b="0"/>
                <wp:wrapSquare wrapText="largest"/>
                <wp:docPr id="41" name="Врезка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57708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5443220"/>
                                  <wp:effectExtent l="0" t="0" r="0" b="0"/>
                                  <wp:docPr id="42" name="Изображение1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Изображение1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5443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Схема событийно-ориентированной архитектуры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454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5443220"/>
                            <wp:effectExtent l="0" t="0" r="0" b="0"/>
                            <wp:docPr id="43" name="Изображение1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Изображение1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5443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Схема событийно-ориентированной архитектуры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both"/>
        <w:rPr/>
      </w:pPr>
      <w:r>
        <w:rPr>
          <w:rFonts w:ascii="Times New Roman" w:hAnsi="Times New Roman"/>
          <w:sz w:val="28"/>
          <w:szCs w:val="28"/>
        </w:rPr>
        <w:t>В «</w:t>
      </w:r>
      <w:r>
        <w:rPr>
          <w:rFonts w:ascii="Times New Roman" w:hAnsi="Times New Roman"/>
          <w:sz w:val="28"/>
          <w:szCs w:val="28"/>
          <w:lang w:val="en-US"/>
        </w:rPr>
        <w:t>Defectoscopy_app</w:t>
      </w:r>
      <w:r>
        <w:rPr>
          <w:rFonts w:ascii="Times New Roman" w:hAnsi="Times New Roman"/>
          <w:sz w:val="28"/>
          <w:szCs w:val="28"/>
        </w:rPr>
        <w:t>» используется событийно-ориентированная архитектура.(Рис.4) Роль агента (источник событий) в программе выполняют: рабочий персонал, за роль стоков (потребители событий) отвечают таблицы, входящие в базу данных. Например, когда работник компании выбирает определенное действие: добавить, удалить, редактировать, вывести отчет и т.д. система осуществит выбранные действия, и база отреагирует соответствующим образом: запись добавлена, удалена, отредактирована, либо был сформирован отчет.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9075420"/>
                <wp:effectExtent l="0" t="0" r="0" b="0"/>
                <wp:wrapSquare wrapText="largest"/>
                <wp:docPr id="44" name="Врезка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90754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8747760"/>
                                  <wp:effectExtent l="0" t="0" r="0" b="0"/>
                                  <wp:docPr id="45" name="Изображение1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Изображение1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747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Диаграмма вариантов использования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714.6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8747760"/>
                            <wp:effectExtent l="0" t="0" r="0" b="0"/>
                            <wp:docPr id="46" name="Изображение1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Изображение1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747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Диаграмма вариантов использования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ind w:start="0" w:end="0" w:hanging="0"/>
        <w:jc w:val="both"/>
        <w:rPr>
          <w:bCs/>
        </w:rPr>
      </w:pPr>
      <w:bookmarkStart w:id="48" w:name="__RefHeading___Toc3563_458841633"/>
      <w:bookmarkEnd w:id="48"/>
      <w:r>
        <w:rPr>
          <w:bCs/>
        </w:rPr>
        <w:t>Реализация функционального назначения программного средства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DefectoscopyApp</w:t>
      </w:r>
      <w:r>
        <w:rPr>
          <w:rFonts w:ascii="Times New Roman" w:hAnsi="Times New Roman"/>
          <w:sz w:val="28"/>
          <w:szCs w:val="28"/>
        </w:rPr>
        <w:t xml:space="preserve">» имеет следующий набор входных данных, такие как: личные данные </w:t>
      </w:r>
      <w:r>
        <w:rPr>
          <w:rFonts w:ascii="Times New Roman" w:hAnsi="Times New Roman"/>
          <w:sz w:val="28"/>
          <w:szCs w:val="28"/>
          <w:lang w:val="ru-RU"/>
        </w:rPr>
        <w:t>МОЛ</w:t>
      </w:r>
      <w:r>
        <w:rPr>
          <w:rFonts w:ascii="Times New Roman" w:hAnsi="Times New Roman"/>
          <w:sz w:val="28"/>
          <w:szCs w:val="28"/>
        </w:rPr>
        <w:t>, данные об приборах дефектоскопии, информация о маршрутах и его пунктах, а также данные о группах.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вводятся пользователем в соответствующие поля ввода.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Выходными данными являются: списки материально ответственных лиц, типах приборов, приборов, планы проведения контроля и планах фактического проведения контроля.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выводятся пользователем в соответствующие поля вывода.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 редактировать вручную невозможно, так как они служат для отчетности о проделанной работе.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ind w:start="0" w:end="0" w:hanging="0"/>
        <w:jc w:val="both"/>
        <w:rPr>
          <w:bCs/>
        </w:rPr>
      </w:pPr>
      <w:bookmarkStart w:id="49" w:name="__RefHeading___Toc3565_458841633"/>
      <w:bookmarkEnd w:id="49"/>
      <w:r>
        <w:rPr>
          <w:bCs/>
        </w:rPr>
        <w:t>Разработка алгоритма решения задачи</w:t>
      </w:r>
    </w:p>
    <w:p>
      <w:pPr>
        <w:pStyle w:val="4"/>
        <w:numPr>
          <w:ilvl w:val="0"/>
          <w:numId w:val="0"/>
        </w:numPr>
        <w:ind w:start="1440" w:hanging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Общий алгоритм</w:t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1022985</wp:posOffset>
                </wp:positionH>
                <wp:positionV relativeFrom="paragraph">
                  <wp:posOffset>-4445</wp:posOffset>
                </wp:positionV>
                <wp:extent cx="3695065" cy="4884420"/>
                <wp:effectExtent l="0" t="0" r="0" b="0"/>
                <wp:wrapSquare wrapText="largest"/>
                <wp:docPr id="47" name="Врезка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065" cy="48844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95065" cy="4556760"/>
                                  <wp:effectExtent l="0" t="0" r="0" b="0"/>
                                  <wp:docPr id="48" name="Изображение1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Изображение1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065" cy="4556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Алгоритм программы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90.95pt;height:384.6pt;mso-wrap-distance-left:0pt;mso-wrap-distance-right:0pt;mso-wrap-distance-top:0pt;mso-wrap-distance-bottom:0pt;margin-top:-0.35pt;mso-position-vertical-relative:text;margin-left:80.55pt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95065" cy="4556760"/>
                            <wp:effectExtent l="0" t="0" r="0" b="0"/>
                            <wp:docPr id="49" name="Изображение1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Изображение1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065" cy="4556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Алгоритм программы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widowControl/>
        <w:spacing w:before="0" w:after="240"/>
        <w:ind w:start="0" w:end="0" w:hanging="0"/>
        <w:rPr>
          <w:bCs/>
        </w:rPr>
      </w:pPr>
      <w:r>
        <w:rPr>
          <w:bCs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/>
      </w:pPr>
      <w:r>
        <w:rPr/>
      </w:r>
      <w:bookmarkStart w:id="50" w:name="__RefHeading___Toc3567_458841633"/>
      <w:bookmarkStart w:id="51" w:name="__RefHeading___Toc3567_458841633"/>
      <w:bookmarkEnd w:id="51"/>
    </w:p>
    <w:p>
      <w:pPr>
        <w:pStyle w:val="2"/>
        <w:ind w:start="0" w:end="0" w:hanging="0"/>
        <w:jc w:val="both"/>
        <w:rPr>
          <w:bCs/>
        </w:rPr>
      </w:pPr>
      <w:bookmarkStart w:id="52" w:name="__RefHeading___Toc3569_458841633"/>
      <w:bookmarkEnd w:id="52"/>
      <w:r>
        <w:rPr>
          <w:bCs/>
        </w:rPr>
        <w:t>Структурная организация данных</w:t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интегрированного программного модуля «</w:t>
      </w:r>
      <w:r>
        <w:rPr>
          <w:rFonts w:ascii="Times New Roman" w:hAnsi="Times New Roman"/>
          <w:sz w:val="28"/>
          <w:szCs w:val="28"/>
          <w:lang w:val="en-US"/>
        </w:rPr>
        <w:t>Defectoscopy_app</w:t>
      </w:r>
      <w:r>
        <w:rPr>
          <w:rFonts w:ascii="Times New Roman" w:hAnsi="Times New Roman"/>
          <w:sz w:val="28"/>
          <w:szCs w:val="28"/>
        </w:rPr>
        <w:t xml:space="preserve">» представленная на рисунке. Любая реляционная база данных и называется реляционной, что характеризуется отношениями (relation) между таблицами. На рисунке изображены основные таблицы моей базы данных.  Реляционная модель автоматизированной системы соответствует всем 12 правилам Кодда. (рис.6)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52625" cy="6991350"/>
                <wp:effectExtent l="0" t="0" r="0" b="0"/>
                <wp:wrapSquare wrapText="largest"/>
                <wp:docPr id="50" name="Врезка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69913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52625" cy="6488430"/>
                                  <wp:effectExtent l="0" t="0" r="0" b="0"/>
                                  <wp:docPr id="51" name="Изображение2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2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6488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Реляционная модель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3.75pt;height:550.5pt;mso-wrap-distance-left:0pt;mso-wrap-distance-right:0pt;mso-wrap-distance-top:0pt;mso-wrap-distance-bottom:0pt;margin-top:0.05pt;mso-position-vertical-relative:text;margin-left:164.1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52625" cy="6488430"/>
                            <wp:effectExtent l="0" t="0" r="0" b="0"/>
                            <wp:docPr id="52" name="Изображение2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2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6488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Реляционная модель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ind w:start="0" w:end="0" w:hanging="0"/>
        <w:jc w:val="both"/>
        <w:rPr>
          <w:bCs/>
        </w:rPr>
      </w:pPr>
      <w:r>
        <w:rPr>
          <w:bCs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 Во всей базе множество первичных ключей:</w:t>
      </w:r>
      <w:r>
        <w:rPr>
          <w:rFonts w:ascii="Times New Roman" w:hAnsi="Times New Roman"/>
          <w:sz w:val="28"/>
          <w:szCs w:val="28"/>
          <w:lang w:val="en-US"/>
        </w:rPr>
        <w:t xml:space="preserve"> id-employee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employees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id-typeapparatus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typeapparatus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id-apparatus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apparatus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id-plan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plancontrol</w:t>
      </w:r>
      <w:r>
        <w:rPr>
          <w:rFonts w:ascii="Times New Roman" w:hAnsi="Times New Roman"/>
          <w:sz w:val="28"/>
          <w:szCs w:val="28"/>
        </w:rPr>
        <w:t xml:space="preserve">), </w:t>
      </w:r>
    </w:p>
    <w:p>
      <w:pPr>
        <w:pStyle w:val="Style12"/>
        <w:rPr/>
      </w:pPr>
      <w:r>
        <w:rPr>
          <w:rFonts w:ascii="Times New Roman" w:hAnsi="Times New Roman"/>
          <w:sz w:val="28"/>
          <w:szCs w:val="28"/>
          <w:lang w:val="en-US"/>
        </w:rPr>
        <w:t>id-fact (factcontrol)</w:t>
      </w:r>
      <w:r>
        <w:rPr>
          <w:rFonts w:ascii="Times New Roman" w:hAnsi="Times New Roman"/>
          <w:sz w:val="28"/>
          <w:szCs w:val="28"/>
        </w:rPr>
        <w:t>.Для организации более эффективной обработки данных применяется нормализация. Таблицы моей БД находятся в 3НФ:</w:t>
      </w:r>
    </w:p>
    <w:p>
      <w:pPr>
        <w:pStyle w:val="Style12"/>
        <w:numPr>
          <w:ilvl w:val="0"/>
          <w:numId w:val="6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БД находится в форме -1НФ потому, что</w:t>
      </w:r>
    </w:p>
    <w:p>
      <w:pPr>
        <w:pStyle w:val="Style12"/>
        <w:numPr>
          <w:ilvl w:val="1"/>
          <w:numId w:val="6"/>
        </w:numPr>
        <w:tabs>
          <w:tab w:val="clear" w:pos="709"/>
          <w:tab w:val="left" w:pos="0" w:leader="none"/>
        </w:tabs>
        <w:ind w:start="141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не имеет повторяющихся записей;</w:t>
      </w:r>
    </w:p>
    <w:p>
      <w:pPr>
        <w:pStyle w:val="Style12"/>
        <w:numPr>
          <w:ilvl w:val="1"/>
          <w:numId w:val="6"/>
        </w:numPr>
        <w:tabs>
          <w:tab w:val="clear" w:pos="709"/>
          <w:tab w:val="left" w:pos="0" w:leader="none"/>
        </w:tabs>
        <w:ind w:start="141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pStyle w:val="Style12"/>
        <w:numPr>
          <w:ilvl w:val="1"/>
          <w:numId w:val="6"/>
        </w:numPr>
        <w:tabs>
          <w:tab w:val="clear" w:pos="709"/>
          <w:tab w:val="left" w:pos="0" w:leader="none"/>
        </w:tabs>
        <w:ind w:start="141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не имеет повторяющихся групп полей.</w:t>
      </w:r>
    </w:p>
    <w:p>
      <w:pPr>
        <w:pStyle w:val="Style12"/>
        <w:numPr>
          <w:ilvl w:val="0"/>
          <w:numId w:val="6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Вторая нормальная форма(2НФ):</w:t>
      </w:r>
    </w:p>
    <w:p>
      <w:pPr>
        <w:pStyle w:val="Style12"/>
        <w:numPr>
          <w:ilvl w:val="1"/>
          <w:numId w:val="6"/>
        </w:numPr>
        <w:tabs>
          <w:tab w:val="clear" w:pos="709"/>
          <w:tab w:val="left" w:pos="0" w:leader="none"/>
        </w:tabs>
        <w:ind w:start="141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>
      <w:pPr>
        <w:pStyle w:val="Style12"/>
        <w:numPr>
          <w:ilvl w:val="0"/>
          <w:numId w:val="6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Третья нормальная форма(3НФ):</w:t>
      </w:r>
    </w:p>
    <w:p>
      <w:pPr>
        <w:pStyle w:val="Style12"/>
        <w:numPr>
          <w:ilvl w:val="1"/>
          <w:numId w:val="6"/>
        </w:numPr>
        <w:tabs>
          <w:tab w:val="clear" w:pos="709"/>
          <w:tab w:val="left" w:pos="0" w:leader="none"/>
        </w:tabs>
        <w:ind w:start="1418" w:hanging="0"/>
        <w:rPr/>
      </w:pPr>
      <w:r>
        <w:rPr>
          <w:rFonts w:ascii="Times New Roman" w:hAnsi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реляционной модели базы данных мною в </w:t>
      </w:r>
      <w:r>
        <w:rPr>
          <w:rFonts w:ascii="Times New Roman" w:hAnsi="Times New Roman"/>
          <w:sz w:val="28"/>
          <w:szCs w:val="28"/>
          <w:lang w:val="en-US"/>
        </w:rPr>
        <w:t>DataGrip</w:t>
      </w:r>
      <w:r>
        <w:rPr>
          <w:rFonts w:ascii="Times New Roman" w:hAnsi="Times New Roman"/>
          <w:sz w:val="28"/>
          <w:szCs w:val="28"/>
          <w:lang w:val="ru-RU"/>
        </w:rPr>
        <w:t xml:space="preserve"> в связке с плагином</w:t>
      </w:r>
      <w:r>
        <w:rPr>
          <w:rFonts w:ascii="Times New Roman" w:hAnsi="Times New Roman"/>
          <w:sz w:val="28"/>
          <w:szCs w:val="28"/>
          <w:lang w:val="en-US"/>
        </w:rPr>
        <w:t xml:space="preserve"> PostgreSQL </w:t>
      </w:r>
      <w:r>
        <w:rPr>
          <w:rFonts w:ascii="Times New Roman" w:hAnsi="Times New Roman"/>
          <w:sz w:val="28"/>
          <w:szCs w:val="28"/>
        </w:rPr>
        <w:t xml:space="preserve">была построена следующая база данных. (Рис.7) 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43575" cy="7090410"/>
                <wp:effectExtent l="0" t="0" r="0" b="0"/>
                <wp:wrapSquare wrapText="largest"/>
                <wp:docPr id="53" name="Врезка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70904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43575" cy="6762750"/>
                                  <wp:effectExtent l="0" t="0" r="0" b="0"/>
                                  <wp:docPr id="54" name="Изображение14 Копия 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Изображение14 Копия 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3575" cy="6762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Схема базы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2.25pt;height:558.3pt;mso-wrap-distance-left:0pt;mso-wrap-distance-right:0pt;mso-wrap-distance-top:0pt;mso-wrap-distance-bottom:0pt;margin-top:0.05pt;mso-position-vertical-relative:text;margin-left:14.85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43575" cy="6762750"/>
                            <wp:effectExtent l="0" t="0" r="0" b="0"/>
                            <wp:docPr id="55" name="Изображение14 Копия 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Изображение14 Копия 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3575" cy="6762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Схема базы данных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“</w:t>
      </w:r>
      <w:r>
        <w:rPr>
          <w:rFonts w:ascii="Times New Roman" w:hAnsi="Times New Roman"/>
          <w:lang w:val="en-US"/>
        </w:rPr>
        <w:t>employee</w:t>
      </w:r>
      <w:r>
        <w:rPr>
          <w:rFonts w:ascii="Times New Roman" w:hAnsi="Times New Roman"/>
        </w:rPr>
        <w:t>”(Пользователи)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36650"/>
                <wp:effectExtent l="0" t="0" r="0" b="0"/>
                <wp:wrapSquare wrapText="largest"/>
                <wp:docPr id="56" name="Врезка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1366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808990"/>
                                  <wp:effectExtent l="0" t="0" r="0" b="0"/>
                                  <wp:docPr id="57" name="Изображение1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Изображение1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08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Таблица employee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89.5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808990"/>
                            <wp:effectExtent l="0" t="0" r="0" b="0"/>
                            <wp:docPr id="58" name="Изображение1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Изображение1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08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/>
                        <w:t>: Таблица employee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“apparatus</w:t>
      </w:r>
      <w:r>
        <w:rPr>
          <w:rFonts w:ascii="Times New Roman" w:hAnsi="Times New Roman"/>
          <w:lang w:val="en-US"/>
        </w:rPr>
        <w:t>(</w:t>
      </w:r>
      <w:r>
        <w:rPr>
          <w:rFonts w:ascii="Times New Roman" w:hAnsi="Times New Roman"/>
          <w:lang w:val="ru-RU"/>
        </w:rPr>
        <w:t>Приборы</w:t>
      </w:r>
      <w:r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>”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83640"/>
                <wp:effectExtent l="0" t="0" r="0" b="0"/>
                <wp:wrapSquare wrapText="largest"/>
                <wp:docPr id="59" name="Врезка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1836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855980"/>
                                  <wp:effectExtent l="0" t="0" r="0" b="0"/>
                                  <wp:docPr id="60" name="Изображение1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Изображение1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55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Таблица  apparatus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93.2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855980"/>
                            <wp:effectExtent l="0" t="0" r="0" b="0"/>
                            <wp:docPr id="61" name="Изображение1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Изображение1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55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/>
                        <w:t>: Таблица  apparatus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“</w:t>
      </w:r>
      <w:r>
        <w:rPr>
          <w:rFonts w:ascii="Times New Roman" w:hAnsi="Times New Roman"/>
          <w:lang w:val="en-US"/>
        </w:rPr>
        <w:t>type</w:t>
      </w:r>
      <w:r>
        <w:rPr>
          <w:rFonts w:ascii="Times New Roman" w:hAnsi="Times New Roman"/>
        </w:rPr>
        <w:t>apparatus</w:t>
      </w:r>
      <w:r>
        <w:rPr>
          <w:rFonts w:ascii="Times New Roman" w:hAnsi="Times New Roman"/>
          <w:lang w:val="en-US"/>
        </w:rPr>
        <w:t>(</w:t>
      </w:r>
      <w:r>
        <w:rPr>
          <w:rFonts w:ascii="Times New Roman" w:hAnsi="Times New Roman"/>
          <w:lang w:val="ru-RU"/>
        </w:rPr>
        <w:t>Типы приборов</w:t>
      </w:r>
      <w:r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>”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53795"/>
                <wp:effectExtent l="0" t="0" r="0" b="0"/>
                <wp:wrapSquare wrapText="largest"/>
                <wp:docPr id="62" name="Врезка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1537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826135"/>
                                  <wp:effectExtent l="0" t="0" r="0" b="0"/>
                                  <wp:docPr id="63" name="Изображение2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Изображение2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26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typeapparatus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90.85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826135"/>
                            <wp:effectExtent l="0" t="0" r="0" b="0"/>
                            <wp:docPr id="64" name="Изображение2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Изображение2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26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: typeapparatus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“factcontrol</w:t>
      </w:r>
      <w:r>
        <w:rPr>
          <w:rFonts w:ascii="Times New Roman" w:hAnsi="Times New Roman"/>
          <w:lang w:val="en-US"/>
        </w:rPr>
        <w:t>(</w:t>
      </w:r>
      <w:r>
        <w:rPr>
          <w:rFonts w:ascii="Times New Roman" w:hAnsi="Times New Roman"/>
          <w:lang w:val="ru-RU"/>
        </w:rPr>
        <w:t>Фактический контроль</w:t>
      </w:r>
      <w:r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>”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6559550"/>
                <wp:effectExtent l="0" t="0" r="0" b="0"/>
                <wp:wrapSquare wrapText="largest"/>
                <wp:docPr id="65" name="Врезка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5595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6231890"/>
                                  <wp:effectExtent l="0" t="0" r="0" b="0"/>
                                  <wp:docPr id="66" name="Изображение2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Изображение2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6231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Таблица   factcontrol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516.5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6231890"/>
                            <wp:effectExtent l="0" t="0" r="0" b="0"/>
                            <wp:docPr id="67" name="Изображение2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Изображение2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6231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21</w:t>
                      </w:r>
                      <w:r>
                        <w:rPr/>
                        <w:fldChar w:fldCharType="end"/>
                      </w:r>
                      <w:r>
                        <w:rPr/>
                        <w:t>: Таблица   factcontrol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“</w:t>
      </w:r>
      <w:r>
        <w:rPr>
          <w:rFonts w:ascii="Times New Roman" w:hAnsi="Times New Roman"/>
          <w:lang w:val="en-US"/>
        </w:rPr>
        <w:t>plancontrol (</w:t>
      </w:r>
      <w:r>
        <w:rPr>
          <w:rFonts w:ascii="Times New Roman" w:hAnsi="Times New Roman"/>
          <w:lang w:val="ru-RU"/>
        </w:rPr>
        <w:t>Планновый контроль</w:t>
      </w:r>
      <w:r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>”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068955"/>
                <wp:effectExtent l="0" t="0" r="0" b="0"/>
                <wp:wrapSquare wrapText="largest"/>
                <wp:docPr id="68" name="Врезка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0689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2741295"/>
                                  <wp:effectExtent l="0" t="0" r="0" b="0"/>
                                  <wp:docPr id="69" name="Изображение2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Изображение2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741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Таблица   factcontrol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241.65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2741295"/>
                            <wp:effectExtent l="0" t="0" r="0" b="0"/>
                            <wp:docPr id="70" name="Изображение2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Изображение2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741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22</w:t>
                      </w:r>
                      <w:r>
                        <w:rPr/>
                        <w:fldChar w:fldCharType="end"/>
                      </w:r>
                      <w:r>
                        <w:rPr/>
                        <w:t>: Таблица   factcontrol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2"/>
        <w:ind w:start="0" w:end="0" w:hanging="0"/>
        <w:jc w:val="both"/>
        <w:rPr>
          <w:bCs/>
        </w:rPr>
      </w:pPr>
      <w:bookmarkStart w:id="53" w:name="__RefHeading___Toc3571_458841633"/>
      <w:bookmarkEnd w:id="53"/>
      <w:r>
        <w:rPr>
          <w:bCs/>
        </w:rPr>
        <w:t>Разработка интерфейса ПС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Приложение многопользовательское и предназначено для сотрудников компании, имеющих различные привилегии, поэтому в приложении предусмотрена авторизация. Для запуска приложения достаточно щелкнуть дважды левой кнопкой мыши по ярлыку. После запуска программы пользователю необходимо ввести свой логин и пароль, чтобы в дальнейшем приступить к работе с главной формой программы, на которой и будут отображаться все события в базе данных. «</w:t>
      </w:r>
      <w:r>
        <w:rPr>
          <w:rFonts w:ascii="Times New Roman" w:hAnsi="Times New Roman"/>
          <w:sz w:val="28"/>
          <w:szCs w:val="28"/>
          <w:lang w:val="en-US"/>
        </w:rPr>
        <w:t>Defctoscopy_app</w:t>
      </w:r>
      <w:r>
        <w:rPr>
          <w:rFonts w:ascii="Times New Roman" w:hAnsi="Times New Roman"/>
          <w:sz w:val="28"/>
          <w:szCs w:val="28"/>
        </w:rPr>
        <w:t>» обладает удобным и интуитивно понятным интерфейсом, так что даже неопытному в обращении с пользовательскими компьютерными программами пользователю не составит труда быстро привыкнуть к работе с данным программным средством.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рабочем экране расположены несколько кнопок для перехода по вкладкам, предназначенные для комфортной работы с ПО.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Форма Авторизация. С нее осуществляется вызов главной формы приложения. Для того, чтобы продолжить работу с программой необходимо ввести свой логин и пароль, и нажать на кнопку «Войти». (Рис.17) 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67400" cy="2223135"/>
                <wp:effectExtent l="0" t="0" r="0" b="0"/>
                <wp:wrapSquare wrapText="largest"/>
                <wp:docPr id="71" name="Врезка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231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67400" cy="1895475"/>
                                  <wp:effectExtent l="0" t="0" r="0" b="0"/>
                                  <wp:docPr id="72" name="Изображение2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Изображение2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740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Окно авторизации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2pt;height:175.05pt;mso-wrap-distance-left:0pt;mso-wrap-distance-right:0pt;mso-wrap-distance-top:0pt;mso-wrap-distance-bottom:0pt;margin-top:0.05pt;mso-position-vertical-relative:text;margin-left:9.95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67400" cy="1895475"/>
                            <wp:effectExtent l="0" t="0" r="0" b="0"/>
                            <wp:docPr id="73" name="Изображение2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Изображение2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6740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23</w:t>
                      </w:r>
                      <w:r>
                        <w:rPr/>
                        <w:fldChar w:fldCharType="end"/>
                      </w:r>
                      <w:r>
                        <w:rPr/>
                        <w:t>: Окно авторизации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Форма Главное меню. Интерфейс данной формы состоит из множества компонентов: panel – применяются для бокового меню. label –  отображется статический текст информационного характера; button – используются для перехода по вкладкам, закрытия формы. (Рис.18) </w:t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814570"/>
                <wp:effectExtent l="0" t="0" r="0" b="0"/>
                <wp:wrapSquare wrapText="largest"/>
                <wp:docPr id="74" name="Врезка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814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486910"/>
                                  <wp:effectExtent l="0" t="0" r="0" b="0"/>
                                  <wp:docPr id="75" name="Изображение2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Изображение2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486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Окно главное меню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379.1pt;mso-wrap-distance-left:0pt;mso-wrap-distance-right:0pt;mso-wrap-distance-top:0pt;mso-wrap-distance-bottom:0pt;margin-top:0.0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4486910"/>
                            <wp:effectExtent l="0" t="0" r="0" b="0"/>
                            <wp:docPr id="76" name="Изображение2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Изображение2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486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24</w:t>
                      </w:r>
                      <w:r>
                        <w:rPr/>
                        <w:fldChar w:fldCharType="end"/>
                      </w:r>
                      <w:r>
                        <w:rPr/>
                        <w:t>: Окно главное меню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Пользовательский элемент управления Главная. Интерфейс данной формы состоит из компонентов: label – отображают статический текст информационного характера; button – используются для перехода по вкладкам, закрытия формы, </w:t>
      </w:r>
      <w:r>
        <w:rPr>
          <w:rFonts w:ascii="Times New Roman" w:hAnsi="Times New Roman"/>
          <w:sz w:val="28"/>
          <w:szCs w:val="28"/>
          <w:lang w:val="ru-RU"/>
        </w:rPr>
        <w:t>некоторые не активные из-за недостаточных привилегий</w:t>
      </w:r>
      <w:r>
        <w:rPr>
          <w:rFonts w:ascii="Times New Roman" w:hAnsi="Times New Roman"/>
          <w:sz w:val="28"/>
          <w:szCs w:val="28"/>
        </w:rPr>
        <w:t>. (Рис.1</w:t>
      </w:r>
      <w:r>
        <w:rPr>
          <w:rFonts w:ascii="Times New Roman" w:hAnsi="Times New Roman"/>
          <w:sz w:val="28"/>
          <w:szCs w:val="28"/>
          <w:lang w:val="en-US"/>
        </w:rPr>
        <w:t>9</w:t>
      </w:r>
      <w:r>
        <w:rPr>
          <w:rFonts w:ascii="Times New Roman" w:hAnsi="Times New Roman"/>
          <w:sz w:val="28"/>
          <w:szCs w:val="28"/>
        </w:rPr>
        <w:t xml:space="preserve">) 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ind w:start="0" w:end="0" w:hanging="0"/>
        <w:jc w:val="both"/>
        <w:rPr>
          <w:bCs/>
        </w:rPr>
      </w:pPr>
      <w:bookmarkStart w:id="54" w:name="__RefHeading___Toc3573_458841633"/>
      <w:bookmarkEnd w:id="54"/>
      <w:r>
        <w:rPr>
          <w:bCs/>
        </w:rPr>
        <w:t>Описание структуры выходной информации</w:t>
      </w:r>
      <w:bookmarkStart w:id="55" w:name="_Toc131857043_Копия_1_Копия_3"/>
      <w:r>
        <w:rPr>
          <w:bCs/>
        </w:rPr>
        <w:t xml:space="preserve"> </w:t>
      </w:r>
      <w:bookmarkEnd w:id="55"/>
    </w:p>
    <w:p>
      <w:pPr>
        <w:pStyle w:val="Normal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Style12"/>
        <w:rPr>
          <w:b/>
          <w:bCs/>
        </w:rPr>
      </w:pPr>
      <w:r>
        <w:rPr/>
        <w:tab/>
      </w:r>
      <w:r>
        <w:rPr>
          <w:rFonts w:ascii="Times New Roman" w:hAnsi="Times New Roman"/>
          <w:sz w:val="28"/>
          <w:szCs w:val="28"/>
        </w:rPr>
        <w:t>Выходной информацией для данной программы являются отчеты, содержащие различные сведения о проведения плановых вида контроля и планах факторного анализа. Также выходными документами являются экранные формы доступа к данным, то есть сами окна программы «</w:t>
      </w:r>
      <w:r>
        <w:rPr/>
      </w:r>
      <m:oMath xmlns:m="http://schemas.openxmlformats.org/officeDocument/2006/math">
        <m:sSub>
          <m:e>
            <m:r>
              <m:t xml:space="preserve">Defectosctopy</m:t>
            </m:r>
          </m:e>
          <m:sub>
            <m:r>
              <m:t xml:space="preserve">App</m:t>
            </m:r>
          </m:sub>
        </m:sSub>
      </m:oMath>
      <w:r>
        <w:rPr>
          <w:rFonts w:ascii="Times New Roman" w:hAnsi="Times New Roman"/>
          <w:sz w:val="28"/>
          <w:szCs w:val="28"/>
        </w:rPr>
        <w:t>». Представлены (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sz w:val="28"/>
          <w:szCs w:val="28"/>
          <w:rFonts w:ascii="Times New Roman" w:hAnsi="Times New Roman"/>
        </w:rPr>
        <w:instrText xml:space="preserve"> REF Ref_Рис.10_label_and_number \h </w:instrText>
      </w:r>
      <w:r>
        <w:rPr>
          <w:sz w:val="28"/>
          <w:szCs w:val="28"/>
          <w:rFonts w:ascii="Times New Roman" w:hAnsi="Times New Roman"/>
        </w:rPr>
        <w:fldChar w:fldCharType="separate"/>
      </w:r>
      <w:r>
        <w:rPr>
          <w:sz w:val="28"/>
          <w:szCs w:val="28"/>
          <w:rFonts w:ascii="Times New Roman" w:hAnsi="Times New Roman"/>
        </w:rPr>
        <w:t>Ошибка: источник перекрёстной ссылки не найден</w:t>
      </w:r>
      <w:r>
        <w:rPr>
          <w:sz w:val="28"/>
          <w:szCs w:val="28"/>
          <w:rFonts w:ascii="Times New Roman" w:hAnsi="Times New Roman"/>
        </w:rPr>
        <w:fldChar w:fldCharType="end"/>
      </w:r>
      <w:r>
        <w:rPr>
          <w:rFonts w:ascii="Times New Roman" w:hAnsi="Times New Roman"/>
          <w:sz w:val="28"/>
          <w:szCs w:val="28"/>
        </w:rPr>
        <w:t>) и (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sz w:val="28"/>
          <w:szCs w:val="28"/>
          <w:rFonts w:ascii="Times New Roman" w:hAnsi="Times New Roman"/>
        </w:rPr>
        <w:instrText xml:space="preserve"> REF Ref_Рис.11_label_and_number \h </w:instrText>
      </w:r>
      <w:r>
        <w:rPr>
          <w:sz w:val="28"/>
          <w:szCs w:val="28"/>
          <w:rFonts w:ascii="Times New Roman" w:hAnsi="Times New Roman"/>
        </w:rPr>
        <w:fldChar w:fldCharType="separate"/>
      </w:r>
      <w:r>
        <w:rPr>
          <w:sz w:val="28"/>
          <w:szCs w:val="28"/>
          <w:rFonts w:ascii="Times New Roman" w:hAnsi="Times New Roman"/>
        </w:rPr>
        <w:t>Ошибка: источник перекрёстной ссылки не найден</w:t>
      </w:r>
      <w:r>
        <w:rPr>
          <w:sz w:val="28"/>
          <w:szCs w:val="28"/>
          <w:rFonts w:ascii="Times New Roman" w:hAnsi="Times New Roman"/>
        </w:rPr>
        <w:fldChar w:fldCharType="end"/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center"/>
        <w:rPr>
          <w:b/>
          <w:bCs/>
        </w:rPr>
      </w:pPr>
      <w:r>
        <w:rPr/>
        <w:br/>
        <w:br/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56" w:name="__RefHeading___Toc3575_458841633"/>
      <w:bookmarkEnd w:id="56"/>
      <w:r>
        <w:rPr>
          <w:rFonts w:ascii="Times New Roman" w:hAnsi="Times New Roman"/>
          <w:b/>
          <w:bCs/>
          <w:sz w:val="32"/>
          <w:szCs w:val="32"/>
        </w:rPr>
        <w:t>Руководство системного программиста</w:t>
      </w:r>
    </w:p>
    <w:p>
      <w:pPr>
        <w:pStyle w:val="Normal"/>
        <w:numPr>
          <w:ilvl w:val="0"/>
          <w:numId w:val="0"/>
        </w:numPr>
        <w:spacing w:lineRule="auto" w:line="360"/>
        <w:ind w:start="0" w:hanging="0"/>
        <w:jc w:val="both"/>
        <w:outlineLvl w:val="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В процессе инсталляции или работы ПС возможны сообщения системному программисту для пояснения или подтверждения правильности его действий. </w:t>
      </w:r>
    </w:p>
    <w:p>
      <w:pPr>
        <w:pStyle w:val="2"/>
        <w:ind w:start="0" w:end="0" w:hanging="0"/>
        <w:jc w:val="both"/>
        <w:rPr>
          <w:bCs/>
        </w:rPr>
      </w:pPr>
      <w:bookmarkStart w:id="57" w:name="__RefHeading___Toc3577_458841633"/>
      <w:bookmarkEnd w:id="57"/>
      <w:r>
        <w:rPr>
          <w:bCs/>
        </w:rPr>
        <w:t>Общие сведения о программном средстве</w:t>
      </w:r>
    </w:p>
    <w:p>
      <w:pPr>
        <w:pStyle w:val="Normal"/>
        <w:jc w:val="both"/>
        <w:rPr/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 xml:space="preserve">АИС ДЕФРЕЛ предназначена для: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обеспечения оперативного доступа к информации о уровне дефектности рельсов, на вверенных участках пути, контроля средств дефектоскопии, а также проведения послеремонтного контроля;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формирования всех видов отчетов, связанных с ведением учета дефектоскопии рельсов в рамках деятельности подразделения дефектоскопии рельсов;</w:t>
      </w:r>
    </w:p>
    <w:p>
      <w:pPr>
        <w:pStyle w:val="2"/>
        <w:ind w:start="0" w:end="0" w:hanging="0"/>
        <w:jc w:val="both"/>
        <w:rPr>
          <w:bCs/>
        </w:rPr>
      </w:pPr>
      <w:bookmarkStart w:id="58" w:name="__RefHeading___Toc3579_458841633"/>
      <w:bookmarkEnd w:id="58"/>
      <w:r>
        <w:rPr>
          <w:bCs/>
        </w:rPr>
        <w:t>Структура программного средства</w:t>
      </w:r>
    </w:p>
    <w:p>
      <w:pPr>
        <w:pStyle w:val="Normal"/>
        <w:jc w:val="both"/>
        <w:rPr/>
      </w:pPr>
      <w:r>
        <w:rPr/>
        <w:tab/>
        <w:t xml:space="preserve">ПС содержит 3 файла. </w:t>
      </w:r>
      <w:r>
        <w:rPr>
          <w:rFonts w:ascii="Times New Roman" w:hAnsi="Times New Roman"/>
        </w:rPr>
        <w:t>«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exe</m:t>
            </m:r>
          </m:sub>
        </m:sSub>
      </m:oMath>
      <w:r>
        <w:rPr>
          <w:rFonts w:ascii="Times New Roman" w:hAnsi="Times New Roman"/>
        </w:rPr>
        <w:t>», «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exe</m:t>
            </m:r>
            <m:r>
              <m:t xml:space="preserve">.</m:t>
            </m:r>
            <m:r>
              <m:t xml:space="preserve">config</m:t>
            </m:r>
          </m:sub>
        </m:sSub>
      </m:oMath>
      <w:r>
        <w:rPr>
          <w:rFonts w:ascii="Times New Roman" w:hAnsi="Times New Roman"/>
        </w:rPr>
        <w:t>», «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pdb</m:t>
            </m:r>
          </m:sub>
        </m:sSub>
      </m:oMath>
      <w:r>
        <w:rPr>
          <w:rFonts w:ascii="Times New Roman" w:hAnsi="Times New Roman"/>
        </w:rPr>
        <w:t xml:space="preserve">». Основной файл это </w:t>
      </w:r>
      <w:r>
        <w:rPr>
          <w:rFonts w:ascii="Times New Roman" w:hAnsi="Times New Roman"/>
          <w:lang w:val="en-US"/>
        </w:rPr>
        <w:t>exe</w:t>
      </w:r>
      <w:r>
        <w:rPr>
          <w:rFonts w:ascii="Times New Roman" w:hAnsi="Times New Roman"/>
        </w:rPr>
        <w:t xml:space="preserve">. Файл конфигурации </w:t>
      </w:r>
      <w:r>
        <w:rPr>
          <w:rFonts w:ascii="Times New Roman" w:hAnsi="Times New Roman"/>
          <w:lang w:val="en-US"/>
        </w:rPr>
        <w:t>exe</w:t>
      </w:r>
      <w:r>
        <w:rPr>
          <w:rFonts w:ascii="Times New Roman" w:hAnsi="Times New Roman"/>
        </w:rPr>
        <w:t xml:space="preserve">  файла имеет приставку </w:t>
      </w:r>
      <w:r>
        <w:rPr/>
      </w:r>
      <m:oMath xmlns:m="http://schemas.openxmlformats.org/officeDocument/2006/math">
        <m:r>
          <m:t xml:space="preserve">.</m:t>
        </m:r>
        <m:r>
          <m:t xml:space="preserve">config</m:t>
        </m:r>
      </m:oMath>
      <w:r>
        <w:rPr>
          <w:rFonts w:ascii="Times New Roman" w:hAnsi="Times New Roman"/>
        </w:rPr>
        <w:t xml:space="preserve">. </w:t>
      </w:r>
    </w:p>
    <w:p>
      <w:pPr>
        <w:pStyle w:val="Normal"/>
        <w:jc w:val="both"/>
        <w:rPr>
          <w:shd w:fill="FFFF00" w:val="clear"/>
        </w:rPr>
      </w:pPr>
      <w:r>
        <w:rPr>
          <w:shd w:fill="FFFF00" w:val="clear"/>
        </w:rPr>
      </w:r>
    </w:p>
    <w:p>
      <w:pPr>
        <w:pStyle w:val="2"/>
        <w:ind w:start="0" w:end="0" w:hanging="0"/>
        <w:jc w:val="both"/>
        <w:rPr>
          <w:bCs/>
        </w:rPr>
      </w:pPr>
      <w:bookmarkStart w:id="59" w:name="__RefHeading___Toc3581_458841633"/>
      <w:bookmarkEnd w:id="59"/>
      <w:r>
        <w:rPr>
          <w:bCs/>
        </w:rPr>
        <w:t>Установка программного средства</w:t>
      </w:r>
    </w:p>
    <w:p>
      <w:pPr>
        <w:pStyle w:val="Normal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Первое это разворачиваем бд на локальной машине.</w:t>
      </w:r>
    </w:p>
    <w:p>
      <w:pPr>
        <w:pStyle w:val="Normal"/>
        <w:jc w:val="both"/>
        <w:rPr/>
      </w:pPr>
      <w:r>
        <w:rPr/>
        <w:t xml:space="preserve">Как пример воспользуемся </w:t>
      </w:r>
      <w:r>
        <w:rPr>
          <w:lang w:val="en-US"/>
        </w:rPr>
        <w:t>Data</w:t>
      </w:r>
      <w:r>
        <w:rPr/>
        <w:t xml:space="preserve"> </w:t>
      </w:r>
      <w:r>
        <w:rPr>
          <w:lang w:val="en-US"/>
        </w:rPr>
        <w:t>Grip</w:t>
      </w:r>
      <w:r>
        <w:rPr/>
        <w:t xml:space="preserve">. До этого надо установить </w:t>
      </w:r>
      <w:r>
        <w:rPr>
          <w:lang w:val="en-US"/>
        </w:rPr>
        <w:t>PostgreSQL</w:t>
      </w:r>
      <w:r>
        <w:rPr/>
        <w:t xml:space="preserve"> на ЭВМ.</w:t>
      </w:r>
    </w:p>
    <w:p>
      <w:pPr>
        <w:pStyle w:val="Normal"/>
        <w:jc w:val="both"/>
        <w:rPr/>
      </w:pPr>
      <w:r>
        <w:rPr/>
        <w:t xml:space="preserve">На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sz w:val="28"/>
          <w:szCs w:val="28"/>
          <w:rFonts w:ascii="Times New Roman" w:hAnsi="Times New Roman"/>
        </w:rPr>
        <w:instrText xml:space="preserve"> REF Ref_Рис.12_label_and_number \h </w:instrText>
      </w:r>
      <w:r>
        <w:rPr>
          <w:sz w:val="28"/>
          <w:szCs w:val="28"/>
          <w:rFonts w:ascii="Times New Roman" w:hAnsi="Times New Roman"/>
        </w:rPr>
        <w:fldChar w:fldCharType="separate"/>
      </w:r>
      <w:r>
        <w:rPr>
          <w:sz w:val="28"/>
          <w:szCs w:val="28"/>
          <w:rFonts w:ascii="Times New Roman" w:hAnsi="Times New Roman"/>
        </w:rPr>
        <w:t>Ошибка: источник перекрёстной ссылки не найден</w:t>
      </w:r>
      <w:r>
        <w:rPr>
          <w:sz w:val="28"/>
          <w:szCs w:val="28"/>
          <w:rFonts w:ascii="Times New Roman" w:hAnsi="Times New Roman"/>
        </w:rPr>
        <w:fldChar w:fldCharType="end"/>
      </w:r>
      <w:r>
        <w:rPr>
          <w:rFonts w:ascii="Times New Roman" w:hAnsi="Times New Roman"/>
          <w:sz w:val="28"/>
          <w:szCs w:val="28"/>
        </w:rPr>
        <w:t>) представлено проверка соединения с локальным сервером бд.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После того как соединение установлено в </w:t>
      </w:r>
      <w:r>
        <w:rPr>
          <w:rFonts w:ascii="Times New Roman" w:hAnsi="Times New Roman"/>
          <w:lang w:val="en-US"/>
        </w:rPr>
        <w:t>DataGrip</w:t>
      </w:r>
      <w:r>
        <w:rPr>
          <w:rFonts w:ascii="Times New Roman" w:hAnsi="Times New Roman"/>
        </w:rPr>
        <w:t xml:space="preserve"> с плагином </w:t>
      </w:r>
      <w:r>
        <w:rPr>
          <w:rFonts w:ascii="Times New Roman" w:hAnsi="Times New Roman"/>
          <w:lang w:val="en-US"/>
        </w:rPr>
        <w:t>PostgresSQL</w:t>
      </w:r>
      <w:r>
        <w:rPr>
          <w:rFonts w:ascii="Times New Roman" w:hAnsi="Times New Roman"/>
        </w:rPr>
        <w:t>.</w:t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Запускаем файл defectoscopy.</w:t>
      </w:r>
      <w:r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</w:rPr>
        <w:t xml:space="preserve"> . После выполнения </w:t>
      </w:r>
      <w:r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</w:rPr>
        <w:t xml:space="preserve"> скрипта у нас должно появиться таблицы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sz w:val="28"/>
          <w:szCs w:val="28"/>
          <w:rFonts w:ascii="Times New Roman" w:hAnsi="Times New Roman"/>
        </w:rPr>
        <w:instrText xml:space="preserve"> REF Ref_Рис.13_label_and_number \h </w:instrText>
      </w:r>
      <w:r>
        <w:rPr>
          <w:sz w:val="28"/>
          <w:szCs w:val="28"/>
          <w:rFonts w:ascii="Times New Roman" w:hAnsi="Times New Roman"/>
        </w:rPr>
        <w:fldChar w:fldCharType="separate"/>
      </w:r>
      <w:r>
        <w:rPr>
          <w:sz w:val="28"/>
          <w:szCs w:val="28"/>
          <w:rFonts w:ascii="Times New Roman" w:hAnsi="Times New Roman"/>
        </w:rPr>
        <w:t>Ошибка: источник перекрёстной ссылки не найден</w:t>
      </w:r>
      <w:r>
        <w:rPr>
          <w:sz w:val="28"/>
          <w:szCs w:val="28"/>
          <w:rFonts w:ascii="Times New Roman" w:hAnsi="Times New Roman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ru-RU"/>
        </w:rPr>
        <w:t xml:space="preserve">2 таблицы для формирования отчетов </w:t>
      </w:r>
      <w:r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ru-RU"/>
        </w:rPr>
        <w:fldChar w:fldCharType="begin"/>
      </w:r>
      <w:r>
        <w:rPr>
          <w:sz w:val="28"/>
          <w:szCs w:val="28"/>
          <w:rFonts w:ascii="Times New Roman" w:hAnsi="Times New Roman"/>
          <w:lang w:val="ru-RU"/>
        </w:rPr>
        <w:instrText xml:space="preserve"> REF Ref_Рис.14_label_and_number \h </w:instrText>
      </w:r>
      <w:r>
        <w:rPr>
          <w:sz w:val="28"/>
          <w:szCs w:val="28"/>
          <w:rFonts w:ascii="Times New Roman" w:hAnsi="Times New Roman"/>
          <w:lang w:val="ru-RU"/>
        </w:rPr>
        <w:fldChar w:fldCharType="separate"/>
      </w:r>
      <w:r>
        <w:rPr>
          <w:sz w:val="28"/>
          <w:szCs w:val="28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szCs w:val="28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sz w:val="28"/>
          <w:szCs w:val="28"/>
          <w:lang w:val="ru-RU"/>
        </w:rPr>
        <w:t>)</w:t>
      </w:r>
      <w:r>
        <w:rPr>
          <w:rFonts w:ascii="Times New Roman" w:hAnsi="Times New Roman"/>
          <w:lang w:val="ru-RU"/>
        </w:rPr>
        <w:t>.</w:t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2"/>
        <w:jc w:val="center"/>
        <w:rPr/>
      </w:pPr>
      <w:r>
        <w:rPr/>
      </w:r>
    </w:p>
    <w:p>
      <w:pPr>
        <w:pStyle w:val="Style12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Style12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/>
      </w:r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Дальше надо настроить в файле 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exe</m:t>
            </m:r>
            <m:r>
              <m:t xml:space="preserve">.</m:t>
            </m:r>
            <m:r>
              <m:t xml:space="preserve">config</m:t>
            </m:r>
          </m:sub>
        </m:sSub>
      </m:oMath>
      <w:r>
        <w:rPr>
          <w:rFonts w:ascii="Times New Roman" w:hAnsi="Times New Roman"/>
        </w:rPr>
        <w:t xml:space="preserve"> параметр </w:t>
      </w:r>
      <w:r>
        <w:rPr/>
      </w:r>
      <m:oMath xmlns:m="http://schemas.openxmlformats.org/officeDocument/2006/math">
        <m:r>
          <m:t xml:space="preserve">connectionString</m:t>
        </m:r>
        <m:r>
          <m:t xml:space="preserve">=</m:t>
        </m:r>
        <m:r>
          <m:rPr>
            <m:lit/>
            <m:nor/>
          </m:rPr>
          <m:t xml:space="preserve">Dsn=postgresql_admin</m:t>
        </m:r>
      </m:oMath>
      <w:r>
        <w:rPr>
          <w:rFonts w:ascii="Times New Roman" w:hAnsi="Times New Roman"/>
        </w:rPr>
        <w:t xml:space="preserve">, где значение </w:t>
      </w:r>
      <w:r>
        <w:rPr>
          <w:rFonts w:ascii="Times New Roman" w:hAnsi="Times New Roman"/>
          <w:lang w:val="en-US"/>
        </w:rPr>
        <w:t>Dsn</w:t>
      </w:r>
      <w:r>
        <w:rPr>
          <w:rFonts w:ascii="Times New Roman" w:hAnsi="Times New Roman"/>
        </w:rPr>
        <w:t xml:space="preserve"> будет равно   </w:t>
      </w:r>
      <w:r>
        <w:rPr/>
      </w:r>
      <m:oMath xmlns:m="http://schemas.openxmlformats.org/officeDocument/2006/math">
        <m:r>
          <m:t xml:space="preserve">Dsn</m:t>
        </m:r>
        <m:r>
          <m:t xml:space="preserve">=</m:t>
        </m:r>
        <m:r>
          <m:t xml:space="preserve">PostgreSQL</m:t>
        </m:r>
        <m:r>
          <m:t xml:space="preserve">30</m:t>
        </m:r>
        <m:r>
          <m:t xml:space="preserve">;</m:t>
        </m:r>
        <m:r>
          <m:t xml:space="preserve">database</m:t>
        </m:r>
        <m:r>
          <m:t xml:space="preserve">=</m:t>
        </m:r>
        <m:r>
          <m:t xml:space="preserve">defectoscopy</m:t>
        </m:r>
        <m:r>
          <m:t xml:space="preserve">;</m:t>
        </m:r>
        <m:r>
          <m:t xml:space="preserve">server</m:t>
        </m:r>
        <m:r>
          <m:t xml:space="preserve">=</m:t>
        </m:r>
        <m:r>
          <m:t xml:space="preserve">localhost</m:t>
        </m:r>
        <m:r>
          <m:t xml:space="preserve">;</m:t>
        </m:r>
        <m:r>
          <m:t xml:space="preserve">port</m:t>
        </m:r>
        <m:r>
          <m:t xml:space="preserve">=</m:t>
        </m:r>
        <m:r>
          <m:t xml:space="preserve">5432</m:t>
        </m:r>
        <m:r>
          <m:t xml:space="preserve">;</m:t>
        </m:r>
        <m:r>
          <m:t xml:space="preserve">uid</m:t>
        </m:r>
        <m:r>
          <m:t xml:space="preserve">=</m:t>
        </m:r>
        <m:r>
          <m:t xml:space="preserve">postgres</m:t>
        </m:r>
        <m:r>
          <m:t xml:space="preserve">;</m:t>
        </m:r>
        <m:r>
          <m:t xml:space="preserve">pwd</m:t>
        </m:r>
        <m:r>
          <m:t xml:space="preserve">=</m:t>
        </m:r>
        <m:r>
          <m:t xml:space="preserve">123</m:t>
        </m:r>
        <m:r>
          <m:t xml:space="preserve">;</m:t>
        </m:r>
        <m:r>
          <m:t xml:space="preserve">sslmode</m:t>
        </m:r>
        <m:r>
          <m:t xml:space="preserve">=</m:t>
        </m:r>
        <m:r>
          <m:t xml:space="preserve">disable</m:t>
        </m:r>
        <m:r>
          <m:t xml:space="preserve">;</m:t>
        </m:r>
        <m:r>
          <m:t xml:space="preserve">readonly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protocol</m:t>
        </m:r>
        <m:r>
          <m:t xml:space="preserve">=</m:t>
        </m:r>
        <m:r>
          <m:t xml:space="preserve">7.4</m:t>
        </m:r>
        <m:r>
          <m:t xml:space="preserve">;</m:t>
        </m:r>
        <m:r>
          <m:t xml:space="preserve">fakeoidindex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showoidcolumn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rowversioning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showsystemtables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fetch</m:t>
        </m:r>
        <m:r>
          <m:t xml:space="preserve">=</m:t>
        </m:r>
        <m:r>
          <m:t xml:space="preserve">100</m:t>
        </m:r>
        <m:r>
          <m:t xml:space="preserve">;</m:t>
        </m:r>
        <m:r>
          <m:t xml:space="preserve">unknownsizes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maxvarcharsize</m:t>
        </m:r>
        <m:r>
          <m:t xml:space="preserve">=</m:t>
        </m:r>
        <m:r>
          <m:t xml:space="preserve">255</m:t>
        </m:r>
        <m:r>
          <m:t xml:space="preserve">;</m:t>
        </m:r>
        <m:r>
          <m:t xml:space="preserve">maxlongvarcharsize</m:t>
        </m:r>
        <m:r>
          <m:t xml:space="preserve">=</m:t>
        </m:r>
        <m:r>
          <m:t xml:space="preserve">8190</m:t>
        </m:r>
        <m:r>
          <m:t xml:space="preserve">;</m:t>
        </m:r>
        <m:r>
          <m:t xml:space="preserve">debug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commlog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usedeclarefetch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textaslongvarchar</m:t>
        </m:r>
        <m:r>
          <m:t xml:space="preserve">=</m:t>
        </m:r>
        <m:r>
          <m:t xml:space="preserve">1</m:t>
        </m:r>
        <m:r>
          <m:t xml:space="preserve">;</m:t>
        </m:r>
        <m:r>
          <m:t xml:space="preserve">unknownsaslongvarchar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boolsaschar</m:t>
        </m:r>
        <m:r>
          <m:t xml:space="preserve">=</m:t>
        </m:r>
        <m:r>
          <m:t xml:space="preserve">1</m:t>
        </m:r>
        <m:r>
          <m:t xml:space="preserve">;</m:t>
        </m:r>
        <m:r>
          <m:t xml:space="preserve">parse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lfconversion</m:t>
        </m:r>
        <m:r>
          <m:t xml:space="preserve">=</m:t>
        </m:r>
        <m:r>
          <m:t xml:space="preserve">1</m:t>
        </m:r>
        <m:r>
          <m:t xml:space="preserve">;</m:t>
        </m:r>
        <m:r>
          <m:t xml:space="preserve">updatablecursors</m:t>
        </m:r>
        <m:r>
          <m:t xml:space="preserve">=</m:t>
        </m:r>
        <m:r>
          <m:t xml:space="preserve">1</m:t>
        </m:r>
        <m:r>
          <m:t xml:space="preserve">;</m:t>
        </m:r>
        <m:r>
          <m:t xml:space="preserve">trueisminus</m:t>
        </m:r>
        <m:r>
          <m:t xml:space="preserve">1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bi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byteaaslongvarbinary</m:t>
        </m:r>
        <m:r>
          <m:t xml:space="preserve">=</m:t>
        </m:r>
        <m:r>
          <m:t xml:space="preserve">1</m:t>
        </m:r>
        <m:r>
          <m:t xml:space="preserve">;</m:t>
        </m:r>
        <m:r>
          <m:t xml:space="preserve">useserversideprepare</m:t>
        </m:r>
        <m:r>
          <m:t xml:space="preserve">=</m:t>
        </m:r>
        <m:r>
          <m:t xml:space="preserve">1</m:t>
        </m:r>
        <m:r>
          <m:t xml:space="preserve">;</m:t>
        </m:r>
        <m:r>
          <m:t xml:space="preserve">lowercaseidentifier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d</m:t>
        </m:r>
        <m:r>
          <m:t xml:space="preserve">6</m:t>
        </m:r>
        <m:r>
          <m:t xml:space="preserve">=</m:t>
        </m:r>
        <m:r>
          <m:t xml:space="preserve">−</m:t>
        </m:r>
        <m:r>
          <m:t xml:space="preserve">101</m:t>
        </m:r>
        <m:r>
          <m:t xml:space="preserve">;</m:t>
        </m:r>
        <m:r>
          <m:t xml:space="preserve">optionalerrors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fetchrefcursors</m:t>
        </m:r>
        <m:r>
          <m:t xml:space="preserve">=</m:t>
        </m:r>
        <m:r>
          <m:t xml:space="preserve">0</m:t>
        </m:r>
        <m:r>
          <m:t xml:space="preserve">;</m:t>
        </m:r>
        <m:r>
          <m:t xml:space="preserve">xaopt</m:t>
        </m:r>
        <m:r>
          <m:t xml:space="preserve">=</m:t>
        </m:r>
        <m:r>
          <m:t xml:space="preserve">1</m:t>
        </m:r>
      </m:oMath>
    </w:p>
    <w:p>
      <w:pPr>
        <w:pStyle w:val="Style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Конфигурации строки представлена как стандартный пример. Параметры которые надо настроить под свою систему это: </w:t>
      </w:r>
      <w:r>
        <w:rPr/>
      </w:r>
      <m:oMath xmlns:m="http://schemas.openxmlformats.org/officeDocument/2006/math">
        <m:r>
          <m:t xml:space="preserve">Dsn</m:t>
        </m:r>
        <m:r>
          <m:t xml:space="preserve">=</m:t>
        </m:r>
        <m:r>
          <m:t xml:space="preserve">PostgreSQL</m:t>
        </m:r>
        <m:r>
          <m:t xml:space="preserve">30</m:t>
        </m:r>
        <m:r>
          <m:t xml:space="preserve">;</m:t>
        </m:r>
        <m:r>
          <m:t xml:space="preserve">database</m:t>
        </m:r>
        <m:r>
          <m:t xml:space="preserve">=</m:t>
        </m:r>
        <m:r>
          <m:t xml:space="preserve">defectoscopy</m:t>
        </m:r>
        <m:r>
          <m:t xml:space="preserve">;</m:t>
        </m:r>
        <m:r>
          <m:t xml:space="preserve">server</m:t>
        </m:r>
        <m:r>
          <m:t xml:space="preserve">=</m:t>
        </m:r>
        <m:r>
          <m:t xml:space="preserve">localhost</m:t>
        </m:r>
        <m:r>
          <m:t xml:space="preserve">;</m:t>
        </m:r>
        <m:r>
          <m:t xml:space="preserve">port</m:t>
        </m:r>
        <m:r>
          <m:t xml:space="preserve">=</m:t>
        </m:r>
        <m:r>
          <m:t xml:space="preserve">5432</m:t>
        </m:r>
        <m:r>
          <m:t xml:space="preserve">;</m:t>
        </m:r>
        <m:r>
          <m:t xml:space="preserve">uid</m:t>
        </m:r>
        <m:r>
          <m:t xml:space="preserve">=</m:t>
        </m:r>
        <m:r>
          <m:t xml:space="preserve">postgres</m:t>
        </m:r>
        <m:r>
          <m:t xml:space="preserve">;</m:t>
        </m:r>
        <m:r>
          <m:t xml:space="preserve">pwd</m:t>
        </m:r>
        <m:r>
          <m:t xml:space="preserve">=</m:t>
        </m:r>
        <m:r>
          <m:t xml:space="preserve">123</m:t>
        </m:r>
        <m:r>
          <m:t xml:space="preserve">;</m:t>
        </m:r>
      </m:oMath>
    </w:p>
    <w:p>
      <w:pPr>
        <w:pStyle w:val="Style12"/>
        <w:numPr>
          <w:ilvl w:val="0"/>
          <w:numId w:val="2"/>
        </w:numPr>
        <w:jc w:val="both"/>
        <w:rPr>
          <w:rFonts w:ascii="Times New Roman" w:hAnsi="Times New Roman"/>
        </w:rPr>
      </w:pPr>
      <w:r>
        <w:rPr/>
      </w:r>
      <m:oMath xmlns:m="http://schemas.openxmlformats.org/officeDocument/2006/math">
        <m:r>
          <m:t xml:space="preserve">database</m:t>
        </m:r>
        <m:r>
          <m:t xml:space="preserve">=</m:t>
        </m:r>
        <m:r>
          <m:t xml:space="preserve">defectoscopy</m:t>
        </m:r>
        <m:r>
          <m:t xml:space="preserve">;</m:t>
        </m:r>
      </m:oMath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Это название бд</w:t>
      </w:r>
    </w:p>
    <w:p>
      <w:pPr>
        <w:pStyle w:val="Style12"/>
        <w:numPr>
          <w:ilvl w:val="0"/>
          <w:numId w:val="2"/>
        </w:numPr>
        <w:jc w:val="both"/>
        <w:rPr>
          <w:rFonts w:ascii="Times New Roman" w:hAnsi="Times New Roman"/>
        </w:rPr>
      </w:pPr>
      <w:r>
        <w:rPr/>
      </w:r>
      <m:oMath xmlns:m="http://schemas.openxmlformats.org/officeDocument/2006/math">
        <m:r>
          <m:t xml:space="preserve">server</m:t>
        </m:r>
        <m:r>
          <m:t xml:space="preserve">=</m:t>
        </m:r>
        <m:r>
          <m:t xml:space="preserve">localhost</m:t>
        </m:r>
        <m:r>
          <m:t xml:space="preserve">;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Здесь должен быть </w:t>
      </w:r>
      <w:r>
        <w:rPr>
          <w:rFonts w:ascii="Times New Roman" w:hAnsi="Times New Roman"/>
          <w:lang w:val="en-US"/>
        </w:rPr>
        <w:t>ip</w:t>
      </w:r>
      <w:r>
        <w:rPr>
          <w:rFonts w:ascii="Times New Roman" w:hAnsi="Times New Roman"/>
        </w:rPr>
        <w:t xml:space="preserve"> сервера, либо оставить так т.к разворачиваем на локальном сервере.</w:t>
      </w:r>
    </w:p>
    <w:p>
      <w:pPr>
        <w:pStyle w:val="Style12"/>
        <w:numPr>
          <w:ilvl w:val="0"/>
          <w:numId w:val="2"/>
        </w:numPr>
        <w:jc w:val="both"/>
        <w:rPr>
          <w:rFonts w:ascii="Times New Roman" w:hAnsi="Times New Roman"/>
        </w:rPr>
      </w:pPr>
      <w:r>
        <w:rPr/>
      </w:r>
      <m:oMath xmlns:m="http://schemas.openxmlformats.org/officeDocument/2006/math">
        <m:r>
          <m:t xml:space="preserve">port</m:t>
        </m:r>
        <m:r>
          <m:t xml:space="preserve">=</m:t>
        </m:r>
        <m:r>
          <m:t xml:space="preserve">5432</m:t>
        </m:r>
      </m:oMath>
      <w:r>
        <w:rPr>
          <w:rFonts w:ascii="Times New Roman" w:hAnsi="Times New Roman"/>
        </w:rPr>
        <w:t>; Порт по которому будет соединение.</w:t>
      </w:r>
    </w:p>
    <w:p>
      <w:pPr>
        <w:pStyle w:val="Style12"/>
        <w:numPr>
          <w:ilvl w:val="0"/>
          <w:numId w:val="2"/>
        </w:numPr>
        <w:jc w:val="both"/>
        <w:rPr>
          <w:rFonts w:ascii="Times New Roman" w:hAnsi="Times New Roman"/>
        </w:rPr>
      </w:pPr>
      <w:r>
        <w:rPr/>
      </w:r>
      <m:oMath xmlns:m="http://schemas.openxmlformats.org/officeDocument/2006/math">
        <m:r>
          <m:t xml:space="preserve">uid</m:t>
        </m:r>
        <m:r>
          <m:t xml:space="preserve">=</m:t>
        </m:r>
        <m:r>
          <m:t xml:space="preserve">postgres</m:t>
        </m:r>
        <m:r>
          <m:t xml:space="preserve">;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Логин пользователя </w:t>
      </w:r>
      <w:r>
        <w:rPr>
          <w:rFonts w:ascii="Times New Roman" w:hAnsi="Times New Roman"/>
          <w:lang w:val="en-US"/>
        </w:rPr>
        <w:t>PostgresSQL</w:t>
      </w:r>
      <w:r>
        <w:rPr>
          <w:rFonts w:ascii="Times New Roman" w:hAnsi="Times New Roman"/>
        </w:rPr>
        <w:t xml:space="preserve"> который задается при установке </w:t>
      </w:r>
      <w:r>
        <w:rPr>
          <w:rFonts w:ascii="Times New Roman" w:hAnsi="Times New Roman"/>
          <w:lang w:val="en-US"/>
        </w:rPr>
        <w:t>PostgresSQL</w:t>
      </w:r>
    </w:p>
    <w:p>
      <w:pPr>
        <w:pStyle w:val="Style12"/>
        <w:numPr>
          <w:ilvl w:val="0"/>
          <w:numId w:val="2"/>
        </w:numPr>
        <w:jc w:val="both"/>
        <w:rPr>
          <w:rFonts w:ascii="Times New Roman" w:hAnsi="Times New Roman"/>
        </w:rPr>
      </w:pPr>
      <w:r>
        <w:rPr/>
      </w:r>
      <m:oMath xmlns:m="http://schemas.openxmlformats.org/officeDocument/2006/math">
        <m:r>
          <m:t xml:space="preserve">pwd</m:t>
        </m:r>
        <m:r>
          <m:t xml:space="preserve">=</m:t>
        </m:r>
        <m:r>
          <m:t xml:space="preserve">123</m:t>
        </m:r>
        <m:r>
          <m:t xml:space="preserve">;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Пароль пользователя </w:t>
      </w:r>
      <w:r>
        <w:rPr>
          <w:rFonts w:ascii="Times New Roman" w:hAnsi="Times New Roman"/>
          <w:lang w:val="en-US"/>
        </w:rPr>
        <w:t>PostgresSQL</w:t>
      </w:r>
      <w:r>
        <w:rPr>
          <w:rFonts w:ascii="Times New Roman" w:hAnsi="Times New Roman"/>
        </w:rPr>
        <w:t xml:space="preserve"> который задается при установке </w:t>
      </w:r>
      <w:r>
        <w:rPr>
          <w:rFonts w:ascii="Times New Roman" w:hAnsi="Times New Roman"/>
          <w:lang w:val="en-US"/>
        </w:rPr>
        <w:t>PostgresSQL</w:t>
      </w:r>
    </w:p>
    <w:p>
      <w:pPr>
        <w:pStyle w:val="Style12"/>
        <w:jc w:val="center"/>
        <w:rPr>
          <w:b/>
          <w:bCs/>
        </w:rPr>
      </w:pPr>
      <w:r>
        <w:rPr>
          <w:b/>
          <w:bCs/>
        </w:rPr>
      </w:r>
    </w:p>
    <w:p>
      <w:pPr>
        <w:pStyle w:val="2"/>
        <w:ind w:start="0" w:end="0" w:hanging="0"/>
        <w:jc w:val="both"/>
        <w:rPr>
          <w:bCs/>
        </w:rPr>
      </w:pPr>
      <w:bookmarkStart w:id="60" w:name="__RefHeading___Toc3581_458841633_Копия_1"/>
      <w:bookmarkEnd w:id="60"/>
      <w:r>
        <w:rPr>
          <w:bCs/>
          <w:szCs w:val="28"/>
        </w:rPr>
        <w:t>Требования к системе для работы приложения</w:t>
      </w:r>
    </w:p>
    <w:p>
      <w:pPr>
        <w:pStyle w:val="Normal"/>
        <w:widowControl w:val="false"/>
        <w:spacing w:lineRule="auto" w:line="360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ab/>
        <w:t>операционная система Windows;</w:t>
      </w:r>
    </w:p>
    <w:p>
      <w:pPr>
        <w:pStyle w:val="Normal"/>
        <w:widowControl w:val="false"/>
        <w:spacing w:lineRule="auto" w:line="360"/>
        <w:ind w:start="0" w:end="0"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оперативная память не менее 64 Мб;</w:t>
      </w:r>
    </w:p>
    <w:p>
      <w:pPr>
        <w:pStyle w:val="Normal"/>
        <w:widowControl w:val="false"/>
        <w:spacing w:lineRule="auto" w:line="360"/>
        <w:ind w:start="0" w:end="0"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жесткий диск емкостью не менее 1 Гб;</w:t>
      </w:r>
    </w:p>
    <w:p>
      <w:pPr>
        <w:pStyle w:val="Normal"/>
        <w:widowControl w:val="false"/>
        <w:spacing w:lineRule="auto" w:line="360"/>
        <w:ind w:start="0" w:end="0"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устройство ввода: клавиатура и мышь;</w:t>
      </w:r>
    </w:p>
    <w:p>
      <w:pPr>
        <w:pStyle w:val="Normal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tab/>
        <w:t>устройство вывода: монитор.</w:t>
      </w:r>
    </w:p>
    <w:p>
      <w:pPr>
        <w:pStyle w:val="2"/>
        <w:ind w:start="0" w:end="0" w:hanging="0"/>
        <w:jc w:val="both"/>
        <w:rPr>
          <w:bCs/>
        </w:rPr>
      </w:pPr>
      <w:bookmarkStart w:id="61" w:name="__RefHeading___Toc3583_458841633"/>
      <w:bookmarkEnd w:id="61"/>
      <w:r>
        <w:rPr>
          <w:bCs/>
        </w:rPr>
        <w:t>Проверка программного средства</w:t>
      </w:r>
    </w:p>
    <w:p>
      <w:pPr>
        <w:pStyle w:val="Normal"/>
        <w:jc w:val="start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>Если все выше шаги по настройке были выполнены правильно. То подключение к бд на локальном сервере будет корректно подключаться.</w:t>
      </w:r>
      <w:r>
        <w:rPr>
          <w:rFonts w:ascii="Times New Roman" w:hAnsi="Times New Roman"/>
          <w:shd w:fill="FFFF00" w:val="clear"/>
        </w:rPr>
        <w:br/>
      </w:r>
    </w:p>
    <w:p>
      <w:pPr>
        <w:pStyle w:val="2"/>
        <w:ind w:start="0" w:end="0" w:hanging="0"/>
        <w:jc w:val="both"/>
        <w:rPr>
          <w:bCs/>
        </w:rPr>
      </w:pPr>
      <w:bookmarkStart w:id="62" w:name="__RefHeading___Toc3585_458841633"/>
      <w:bookmarkEnd w:id="62"/>
      <w:r>
        <w:rPr>
          <w:bCs/>
        </w:rPr>
        <w:t>Сообщения системному программисту</w:t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ообщения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разделяются на те что выдает основное ПО и те что выдает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Data Grip.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Сообщения те что выдает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Data Grip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представлены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Ref_Рис.15_label_and_number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Ref_Рис.16_label_and_number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br/>
        <w:br/>
        <w:br/>
        <w:br/>
        <w:br/>
        <w:br/>
        <w:br/>
        <w:br/>
        <w:br/>
        <w:br/>
        <w:br/>
        <w:br/>
        <w:br/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63" w:name="__RefHeading___Toc3575_458841633_Копия_1"/>
      <w:bookmarkEnd w:id="63"/>
      <w:r>
        <w:rPr>
          <w:rFonts w:ascii="Times New Roman" w:hAnsi="Times New Roman"/>
          <w:b/>
          <w:bCs/>
          <w:sz w:val="32"/>
          <w:szCs w:val="32"/>
        </w:rPr>
        <w:t>Руководство программиста</w:t>
      </w:r>
    </w:p>
    <w:p>
      <w:pPr>
        <w:pStyle w:val="Normal"/>
        <w:jc w:val="both"/>
        <w:rPr>
          <w:rFonts w:ascii="Times New Roman" w:hAnsi="Times New Roman"/>
          <w:b/>
          <w:bCs/>
        </w:rPr>
      </w:pPr>
      <w:r>
        <w:rPr>
          <w:rFonts w:cs="Times New Roman CYR" w:ascii="Times New Roman" w:hAnsi="Times New Roman"/>
          <w:sz w:val="28"/>
          <w:szCs w:val="28"/>
        </w:rPr>
        <w:tab/>
      </w:r>
      <w:r>
        <w:rPr>
          <w:rFonts w:cs="Times New Roman CYR" w:ascii="Times New Roman" w:hAnsi="Times New Roman"/>
          <w:sz w:val="28"/>
          <w:szCs w:val="28"/>
          <w:shd w:fill="auto" w:val="clear"/>
        </w:rPr>
        <w:t>Руководство программиста содержит все сведения, необходимые для сопровождения программы. При необходимости, программист может изменить, дополнить или усовершенствовать программу путем внесения поправок в код программы.</w:t>
      </w:r>
    </w:p>
    <w:p>
      <w:pPr>
        <w:pStyle w:val="2"/>
        <w:ind w:start="0" w:end="0" w:hanging="0"/>
        <w:jc w:val="both"/>
        <w:rPr>
          <w:rFonts w:cs="Times New Roman CYR"/>
          <w:bCs/>
          <w:szCs w:val="28"/>
        </w:rPr>
      </w:pPr>
      <w:bookmarkStart w:id="64" w:name="__RefHeading___Toc1457_2791652732"/>
      <w:bookmarkEnd w:id="64"/>
      <w:r>
        <w:rPr>
          <w:rFonts w:cs="Times New Roman CYR"/>
          <w:bCs/>
          <w:szCs w:val="28"/>
        </w:rPr>
        <w:t xml:space="preserve">Назначение и условия применения программного средства </w:t>
      </w:r>
    </w:p>
    <w:p>
      <w:pPr>
        <w:pStyle w:val="Normal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АИС ДЕФРЕЛ предназначена для: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обеспечения оперативного доступа к информации о уровне дефектности рельсов, на вверенных участках пути, контроля средств дефектоскопии, а также проведения послеремонтного контроля;</w:t>
      </w:r>
    </w:p>
    <w:p>
      <w:pPr>
        <w:pStyle w:val="Normal"/>
        <w:jc w:val="both"/>
        <w:rPr>
          <w:shd w:fill="FFFF00" w:val="clear"/>
        </w:rPr>
      </w:pPr>
      <w:r>
        <w:rPr>
          <w:rFonts w:cs="Times New Roman CYR" w:ascii="Times New Roman" w:hAnsi="Times New Roman"/>
          <w:sz w:val="28"/>
          <w:szCs w:val="28"/>
          <w:shd w:fill="auto" w:val="clear"/>
        </w:rPr>
        <w:t>формирования всех видов отчетов, связанных с ведением учета дефектоскопии рельсов в рамках деятельности подразделения дефектоскопии рельсов; Данное приложение функционирует на операционной системе </w:t>
      </w:r>
      <w:r>
        <w:rPr>
          <w:rFonts w:cs="Times New Roman CYR" w:ascii="Times New Roman" w:hAnsi="Times New Roman"/>
          <w:sz w:val="28"/>
          <w:szCs w:val="28"/>
          <w:shd w:fill="auto" w:val="clear"/>
          <w:lang w:val="en-US"/>
        </w:rPr>
        <w:t>Windows</w:t>
      </w:r>
      <w:r>
        <w:rPr>
          <w:rFonts w:cs="Times New Roman CYR" w:ascii="Times New Roman" w:hAnsi="Times New Roman"/>
          <w:sz w:val="28"/>
          <w:szCs w:val="28"/>
          <w:shd w:fill="auto" w:val="clear"/>
        </w:rPr>
        <w:t> 7 и выше.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характеристики ПК:</w:t>
      </w:r>
    </w:p>
    <w:p>
      <w:pPr>
        <w:pStyle w:val="Style12"/>
        <w:numPr>
          <w:ilvl w:val="0"/>
          <w:numId w:val="3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процессор x64: Тактовая частота 1,4 ГГц; AMD Opteron; AMD Athlon 64; Intel Xeon с поддержкой Intel EM64T; Intel Pentium IV с поддержкой EM64T;</w:t>
      </w:r>
    </w:p>
    <w:p>
      <w:pPr>
        <w:pStyle w:val="Style12"/>
        <w:numPr>
          <w:ilvl w:val="0"/>
          <w:numId w:val="3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процессор x86: Тактовая частота 1,0 ГГц; процессор совместимый с Pentium III или выше;</w:t>
      </w:r>
    </w:p>
    <w:p>
      <w:pPr>
        <w:pStyle w:val="Style12"/>
        <w:numPr>
          <w:ilvl w:val="0"/>
          <w:numId w:val="3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платформа .NET 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 xml:space="preserve">,0; </w:t>
      </w:r>
    </w:p>
    <w:p>
      <w:pPr>
        <w:pStyle w:val="Style12"/>
        <w:numPr>
          <w:ilvl w:val="0"/>
          <w:numId w:val="3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Visual Studio 2023;</w:t>
      </w:r>
    </w:p>
    <w:p>
      <w:pPr>
        <w:pStyle w:val="Normal"/>
        <w:numPr>
          <w:ilvl w:val="0"/>
          <w:numId w:val="3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cs="Times New Roman CYR" w:ascii="Times New Roman" w:hAnsi="Times New Roman"/>
          <w:sz w:val="28"/>
          <w:szCs w:val="28"/>
          <w:shd w:fill="auto" w:val="clear"/>
        </w:rPr>
        <w:t>жесткий диск 6.1 ГБ.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ind w:start="0" w:end="0" w:hanging="0"/>
        <w:jc w:val="both"/>
        <w:rPr>
          <w:rFonts w:cs="Times New Roman CYR"/>
          <w:bCs/>
          <w:szCs w:val="28"/>
        </w:rPr>
      </w:pPr>
      <w:bookmarkStart w:id="65" w:name="__RefHeading___Toc1461_2791652732"/>
      <w:bookmarkEnd w:id="65"/>
      <w:r>
        <w:rPr>
          <w:rFonts w:cs="Times New Roman CYR"/>
          <w:bCs/>
          <w:szCs w:val="28"/>
        </w:rPr>
        <w:t>Работа с программным средством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Запуск приложения возможен по щелчку на иконке самой программы, находящейся в папке </w:t>
      </w:r>
      <w:r>
        <w:rPr/>
      </w:r>
      <m:oMath xmlns:m="http://schemas.openxmlformats.org/officeDocument/2006/math">
        <m:r>
          <m:t xml:space="preserve">bin</m:t>
        </m:r>
      </m:oMath>
      <w:r>
        <w:rPr>
          <w:rFonts w:ascii="Times New Roman" w:hAnsi="Times New Roman"/>
          <w:sz w:val="28"/>
          <w:szCs w:val="28"/>
        </w:rPr>
        <w:t xml:space="preserve"> дальше либо папка </w:t>
      </w:r>
      <w:r>
        <w:rPr/>
      </w:r>
      <m:oMath xmlns:m="http://schemas.openxmlformats.org/officeDocument/2006/math">
        <m:r>
          <m:t xml:space="preserve">Debug</m:t>
        </m:r>
      </m:oMath>
      <w:r>
        <w:rPr>
          <w:rFonts w:ascii="Times New Roman" w:hAnsi="Times New Roman"/>
          <w:sz w:val="28"/>
          <w:szCs w:val="28"/>
        </w:rPr>
        <w:t xml:space="preserve"> или </w:t>
      </w:r>
      <w:r>
        <w:rPr/>
      </w:r>
      <m:oMath xmlns:m="http://schemas.openxmlformats.org/officeDocument/2006/math">
        <m:r>
          <m:t xml:space="preserve">Release</m:t>
        </m:r>
      </m:oMath>
      <w:r>
        <w:rPr>
          <w:rFonts w:ascii="Times New Roman" w:hAnsi="Times New Roman"/>
          <w:sz w:val="28"/>
          <w:szCs w:val="28"/>
        </w:rPr>
        <w:t xml:space="preserve">. После запуска приложения на экране отображается окно авторизации. После авторизации  можно управлять всеми функциями приложения, описанными в разделе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__RefNumPara__3049_1590662970 \r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6.2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 данного руководства пользователя.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данную программу можно непосредственно через оболочку </w:t>
      </w:r>
      <w:r>
        <w:rPr>
          <w:rFonts w:ascii="Times New Roman" w:hAnsi="Times New Roman"/>
          <w:sz w:val="28"/>
          <w:szCs w:val="28"/>
          <w:lang w:val="en-US"/>
        </w:rPr>
        <w:t>VisualStudio</w:t>
      </w:r>
      <w:r>
        <w:rPr>
          <w:rFonts w:ascii="Times New Roman" w:hAnsi="Times New Roman"/>
          <w:sz w:val="28"/>
          <w:szCs w:val="28"/>
        </w:rPr>
        <w:t xml:space="preserve">. Для этого требуется открыть файл проекта 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csproj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 xml:space="preserve">или 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sln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находящемся в каталоге с программой. Далее, нажав </w:t>
      </w:r>
      <w:r>
        <w:rPr>
          <w:rFonts w:ascii="Times New Roman" w:hAnsi="Times New Roman"/>
          <w:sz w:val="28"/>
          <w:szCs w:val="28"/>
          <w:lang w:val="en-US"/>
        </w:rPr>
        <w:t>F5</w:t>
      </w:r>
      <w:r>
        <w:rPr>
          <w:rFonts w:ascii="Times New Roman" w:hAnsi="Times New Roman"/>
          <w:sz w:val="28"/>
          <w:szCs w:val="28"/>
        </w:rPr>
        <w:t>, скомпилировать и запустить приложение.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Возможен запуск программы через командную строку. Запустить командную строку «Пуск/Все программы/Стандартные/Командная строка» Далее в командной строке необходимо ввести полный путь к программе, далее написать название программы (</w:t>
      </w:r>
      <w:r>
        <w:rPr/>
      </w:r>
      <m:oMath xmlns:m="http://schemas.openxmlformats.org/officeDocument/2006/math">
        <m:sSub>
          <m:e>
            <m:r>
              <m:t xml:space="preserve">Defectoscopy</m:t>
            </m:r>
          </m:e>
          <m:sub>
            <m:r>
              <m:t xml:space="preserve">App</m:t>
            </m:r>
            <m:r>
              <m:t xml:space="preserve">.</m:t>
            </m:r>
            <m:r>
              <m:t xml:space="preserve">exe</m:t>
            </m:r>
          </m:sub>
        </m:sSub>
      </m:oMath>
      <w:r>
        <w:rPr>
          <w:rFonts w:ascii="Times New Roman" w:hAnsi="Times New Roman"/>
          <w:sz w:val="28"/>
          <w:szCs w:val="28"/>
        </w:rPr>
        <w:t>) и нажать Enter. Программа запущена.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Еще один способ запуска программы: в меню «Пуск» выберите пункт «Выполнить». В результате на экране откроется окно «Выполнение программы». В поле «Открыть» окна «Выполнение программы» введите путь к файлу программы, которую требуется запустить.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 из приложения возможен при нажатии на кнопку «Закрыть» или с помощью пункта меню программы, а также можно воспользоваться сочетанием клавиш Alt+F4.</w:t>
      </w:r>
    </w:p>
    <w:p>
      <w:pPr>
        <w:pStyle w:val="Normal"/>
        <w:jc w:val="both"/>
        <w:rPr>
          <w:shd w:fill="FFFF00" w:val="clear"/>
        </w:rPr>
      </w:pPr>
      <w:r>
        <w:rPr>
          <w:shd w:fill="FFFF00" w:val="clear"/>
        </w:rPr>
      </w:r>
    </w:p>
    <w:p>
      <w:pPr>
        <w:pStyle w:val="2"/>
        <w:ind w:start="0" w:end="0" w:hanging="0"/>
        <w:jc w:val="both"/>
        <w:rPr>
          <w:rFonts w:cs="Times New Roman CYR"/>
          <w:bCs/>
          <w:szCs w:val="28"/>
        </w:rPr>
      </w:pPr>
      <w:bookmarkStart w:id="66" w:name="__RefHeading___Toc1463_2791652732"/>
      <w:bookmarkEnd w:id="66"/>
      <w:r>
        <w:rPr>
          <w:rFonts w:cs="Times New Roman CYR"/>
          <w:bCs/>
          <w:szCs w:val="28"/>
        </w:rPr>
        <w:t>Входные и выходные данные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качестве входной информации при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формирование</w:t>
      </w:r>
      <w:r>
        <w:rPr>
          <w:rFonts w:ascii="Times New Roman" w:hAnsi="Times New Roman"/>
          <w:sz w:val="28"/>
          <w:szCs w:val="28"/>
          <w:lang w:val="ru-RU"/>
        </w:rPr>
        <w:t xml:space="preserve"> отчетов являются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Style12"/>
        <w:numPr>
          <w:ilvl w:val="0"/>
          <w:numId w:val="4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МОЛ(Материально ответственные лица)</w:t>
      </w:r>
    </w:p>
    <w:p>
      <w:pPr>
        <w:pStyle w:val="Style12"/>
        <w:numPr>
          <w:ilvl w:val="0"/>
          <w:numId w:val="4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Типы приборов</w:t>
      </w:r>
    </w:p>
    <w:p>
      <w:pPr>
        <w:pStyle w:val="Style12"/>
        <w:numPr>
          <w:ilvl w:val="0"/>
          <w:numId w:val="4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Приборы</w:t>
      </w:r>
    </w:p>
    <w:p>
      <w:pPr>
        <w:pStyle w:val="Style12"/>
        <w:numPr>
          <w:ilvl w:val="0"/>
          <w:numId w:val="4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План проведения контроля</w:t>
      </w:r>
    </w:p>
    <w:p>
      <w:pPr>
        <w:pStyle w:val="Style12"/>
        <w:numPr>
          <w:ilvl w:val="0"/>
          <w:numId w:val="4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Фактическое проведения контроля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выходной информации должны выступать:</w:t>
      </w:r>
    </w:p>
    <w:p>
      <w:pPr>
        <w:pStyle w:val="Style12"/>
        <w:numPr>
          <w:ilvl w:val="0"/>
          <w:numId w:val="5"/>
        </w:numPr>
        <w:tabs>
          <w:tab w:val="clear" w:pos="709"/>
          <w:tab w:val="left" w:pos="0" w:leader="none"/>
        </w:tabs>
        <w:ind w:start="70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отчеты об параметрах планового контроля и план факторного анализа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"/>
        <w:jc w:val="both"/>
        <w:rPr>
          <w:shd w:fill="FFFF00" w:val="clear"/>
        </w:rPr>
      </w:pPr>
      <w:r>
        <w:rPr>
          <w:shd w:fill="FFFF00" w:val="clear"/>
        </w:rPr>
      </w:r>
    </w:p>
    <w:p>
      <w:pPr>
        <w:pStyle w:val="Normal"/>
        <w:jc w:val="both"/>
        <w:rPr>
          <w:rFonts w:ascii="Times New Roman" w:hAnsi="Times New Roman" w:cs="Times New Roman CYR"/>
          <w:b/>
          <w:bCs/>
          <w:sz w:val="28"/>
          <w:szCs w:val="28"/>
        </w:rPr>
      </w:pPr>
      <w:r>
        <w:rPr>
          <w:rFonts w:cs="Times New Roman CYR" w:ascii="Times New Roman" w:hAnsi="Times New Roman"/>
          <w:b/>
          <w:bCs/>
          <w:sz w:val="28"/>
          <w:szCs w:val="28"/>
        </w:rPr>
      </w:r>
    </w:p>
    <w:p>
      <w:pPr>
        <w:pStyle w:val="2"/>
        <w:ind w:start="0" w:end="0" w:hanging="0"/>
        <w:jc w:val="both"/>
        <w:rPr>
          <w:rFonts w:cs="Times New Roman CYR"/>
          <w:bCs/>
          <w:szCs w:val="28"/>
        </w:rPr>
      </w:pPr>
      <w:bookmarkStart w:id="67" w:name="__RefHeading___Toc3513_458841633_Копия_1"/>
      <w:bookmarkEnd w:id="67"/>
      <w:r>
        <w:rPr>
          <w:rFonts w:cs="Times New Roman CYR"/>
          <w:bCs/>
          <w:szCs w:val="28"/>
        </w:rPr>
        <w:t>Сообщения программисту</w:t>
      </w:r>
    </w:p>
    <w:p>
      <w:pPr>
        <w:pStyle w:val="Normal"/>
        <w:jc w:val="both"/>
        <w:rPr>
          <w:highlight w:val="none"/>
          <w:shd w:fill="auto" w:val="clear"/>
        </w:rPr>
      </w:pPr>
      <w:r>
        <w:rPr>
          <w:rFonts w:cs="Times New Roman CYR" w:ascii="Times New Roman" w:hAnsi="Times New Roman"/>
          <w:sz w:val="28"/>
          <w:szCs w:val="28"/>
          <w:shd w:fill="auto" w:val="clear"/>
        </w:rPr>
        <w:tab/>
      </w:r>
      <w:r>
        <w:rPr>
          <w:rFonts w:cs="Times New Roman CYR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В программе не предусмотрен вывод сообщений специально для программиста, однако в ходе работы программы могут появиться общие сообщения программы, а также, сообщения генерируемые системой Windows или другим приложением.</w:t>
      </w:r>
      <w:r>
        <w:rPr>
          <w:rFonts w:cs="Times New Roman CYR" w:ascii="Times New Roman" w:hAnsi="Times New Roman"/>
          <w:sz w:val="28"/>
          <w:szCs w:val="28"/>
          <w:shd w:fill="auto" w:val="clear"/>
        </w:rPr>
        <w:t xml:space="preserve">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68" w:name="__RefHeading___Toc3575_458841633_Копия_2"/>
      <w:bookmarkEnd w:id="68"/>
      <w:r>
        <w:rPr>
          <w:rFonts w:ascii="Times New Roman" w:hAnsi="Times New Roman"/>
          <w:b/>
          <w:bCs/>
          <w:sz w:val="32"/>
          <w:szCs w:val="32"/>
        </w:rPr>
        <w:t>Руководство пользователя</w:t>
      </w:r>
    </w:p>
    <w:p>
      <w:pPr>
        <w:pStyle w:val="Normal"/>
        <w:widowControl w:val="false"/>
        <w:spacing w:lineRule="auto" w:line="360"/>
        <w:ind w:start="0" w:end="0"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Пользователи могут работать с БД, используя клиентское приложение. Приложение разработано в Miсrоsоft Visuаl Studio 2023 на языке программирования С#.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t>Клиентское приложение соединяется с БД, после чего получает копию данных из БД, отсоединяется от БД и пользователь работает с копией данных. Если необходимо сохранить изменения нужно это делать вручную (нажать на кнопку). Происходит соединение с БД и вносятся изменения непосредственно в БД.</w:t>
      </w:r>
    </w:p>
    <w:p>
      <w:pPr>
        <w:pStyle w:val="2"/>
        <w:ind w:start="0" w:end="0" w:hanging="0"/>
        <w:jc w:val="both"/>
        <w:rPr>
          <w:lang w:val="ru-RU"/>
        </w:rPr>
      </w:pPr>
      <w:bookmarkStart w:id="69" w:name="__RefNumPara__3049_1590662970_Копия_1"/>
      <w:bookmarkStart w:id="70" w:name="__RefHeading___Toc2048_2761736542_Копия_"/>
      <w:bookmarkEnd w:id="69"/>
      <w:bookmarkEnd w:id="70"/>
      <w:r>
        <w:rPr>
          <w:rFonts w:cs="Times New Roman CYR"/>
          <w:bCs/>
          <w:sz w:val="28"/>
          <w:szCs w:val="28"/>
          <w:lang w:val="ru-RU"/>
        </w:rPr>
        <w:t>Назначение программного средства</w:t>
      </w:r>
    </w:p>
    <w:p>
      <w:pPr>
        <w:pStyle w:val="Normal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АИС ДЕФРЕЛ предназначена для: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обеспечения оперативного доступа к информации о уровне дефектности рельсов, на вверенных участках пути, контроля средств дефектоскопии, а также проведения послеремонтного контроля;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 CYR" w:ascii="Times New Roman" w:hAnsi="Times New Roman"/>
          <w:bCs/>
          <w:sz w:val="28"/>
          <w:szCs w:val="28"/>
          <w:lang w:val="ru-RU"/>
        </w:rPr>
        <w:t>формирования всех видов отчетов, связанных с ведением учета дефектоскопии рельсов в рамках деятельности подразделения дефектоскопии рельсов;</w:t>
      </w:r>
    </w:p>
    <w:p>
      <w:pPr>
        <w:pStyle w:val="2"/>
        <w:ind w:start="0" w:end="0" w:hanging="0"/>
        <w:jc w:val="both"/>
        <w:rPr>
          <w:rFonts w:cs="Times New Roman CYR"/>
          <w:bCs/>
          <w:szCs w:val="28"/>
        </w:rPr>
      </w:pPr>
      <w:bookmarkStart w:id="71" w:name="__RefNumPara__3049_1590662970"/>
      <w:bookmarkStart w:id="72" w:name="__RefHeading___Toc2048_2761736542"/>
      <w:bookmarkEnd w:id="71"/>
      <w:bookmarkEnd w:id="72"/>
      <w:r>
        <w:rPr>
          <w:rFonts w:cs="Times New Roman CYR"/>
          <w:bCs/>
          <w:szCs w:val="28"/>
        </w:rPr>
        <w:t>Условия выполнения программного средства</w:t>
      </w:r>
    </w:p>
    <w:p>
      <w:pPr>
        <w:pStyle w:val="Style1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Условия, при соблюдении которых возможно выполнение работы с программным продуктом:</w:t>
      </w:r>
    </w:p>
    <w:p>
      <w:pPr>
        <w:pStyle w:val="Style12"/>
        <w:numPr>
          <w:ilvl w:val="0"/>
          <w:numId w:val="7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 с установленной на нём «</w:t>
      </w:r>
      <w:r>
        <w:rPr>
          <w:rFonts w:ascii="Times New Roman" w:hAnsi="Times New Roman"/>
          <w:sz w:val="28"/>
          <w:szCs w:val="28"/>
          <w:lang w:val="en-US"/>
        </w:rPr>
        <w:t>Defectoscopy_app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pStyle w:val="Style12"/>
        <w:numPr>
          <w:ilvl w:val="0"/>
          <w:numId w:val="7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процессор x64: Тактовая частота 1,4 ГГц; AMD Opteron; AMD Athlon 64; Intel Xeon с поддержкой Intel EM64T; Intel Pentium IV с поддержкой EM64T;</w:t>
      </w:r>
    </w:p>
    <w:p>
      <w:pPr>
        <w:pStyle w:val="Style12"/>
        <w:numPr>
          <w:ilvl w:val="0"/>
          <w:numId w:val="7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платформа .NET 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 xml:space="preserve">,0; </w:t>
      </w:r>
    </w:p>
    <w:p>
      <w:pPr>
        <w:pStyle w:val="Style12"/>
        <w:numPr>
          <w:ilvl w:val="0"/>
          <w:numId w:val="7"/>
        </w:numPr>
        <w:tabs>
          <w:tab w:val="clear" w:pos="709"/>
          <w:tab w:val="left" w:pos="0" w:leader="none"/>
        </w:tabs>
        <w:ind w:start="709" w:hanging="0"/>
        <w:rPr>
          <w:rFonts w:ascii="Times New Roman" w:hAnsi="Times New Roman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  <w:shd w:fill="auto" w:val="clear"/>
        </w:rPr>
        <w:t>жесткий диск 6.1 ГБ.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ind w:start="0" w:end="0" w:hanging="0"/>
        <w:jc w:val="both"/>
        <w:rPr>
          <w:bCs/>
        </w:rPr>
      </w:pPr>
      <w:bookmarkStart w:id="73" w:name="__RefNumPara__3047_1590662970"/>
      <w:bookmarkStart w:id="74" w:name="__RefHeading___Toc2050_2761736542"/>
      <w:bookmarkEnd w:id="73"/>
      <w:bookmarkEnd w:id="74"/>
      <w:r>
        <w:rPr>
          <w:bCs/>
        </w:rPr>
        <w:t>Эксплуатация программного средства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Этот раздел содержит обзор приложения «Voyage 1.0» и его основных параметров. 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Style12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Вводные сведения об интерфейсе пользователя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Первое, что появляется при запуске программы – окно авторизации. С нее осуществляется вызов главной формы приложения. Для того, чтобы продолжить работу с программой необходимо ввести свой логин и пароль, и нажать на кнопку «Войти», в противном случае работа с программой будет невозможна. (Рис.30)</w:t>
      </w:r>
    </w:p>
    <w:p>
      <w:pPr>
        <w:pStyle w:val="Normal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1914525"/>
            <wp:effectExtent l="0" t="0" r="0" b="0"/>
            <wp:wrapSquare wrapText="largest"/>
            <wp:docPr id="77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Рис.30 Окно Авторизация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главном окне программы расположено боковое меню, которое является навигационным и, в котором находятся </w:t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 xml:space="preserve"> кнопок, предназначенных для перехода по основным вкладкам приложения. Изначально подгружается пользовательский элемент управления «Главная». Пользователь выбирает нужную кнопку и открывается интересующая его вкладка (пользовательский элемент управления). (Рис.31)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5191125"/>
            <wp:effectExtent l="0" t="0" r="0" b="0"/>
            <wp:wrapSquare wrapText="largest"/>
            <wp:docPr id="78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en-US"/>
        </w:rPr>
        <w:t>1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en-US"/>
        </w:rPr>
        <w:t>Г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л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авное меню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ru-RU"/>
        </w:rPr>
        <w:t>Материально ответственные лица</w:t>
      </w:r>
      <w:r>
        <w:rPr>
          <w:rFonts w:ascii="Times New Roman" w:hAnsi="Times New Roman"/>
          <w:sz w:val="28"/>
          <w:szCs w:val="28"/>
        </w:rPr>
        <w:t xml:space="preserve">»: содержит личные данные о </w:t>
      </w:r>
      <w:r>
        <w:rPr>
          <w:rFonts w:ascii="Times New Roman" w:hAnsi="Times New Roman"/>
          <w:sz w:val="28"/>
          <w:szCs w:val="28"/>
        </w:rPr>
        <w:t>МОЛ</w:t>
      </w:r>
      <w:r>
        <w:rPr>
          <w:rFonts w:ascii="Times New Roman" w:hAnsi="Times New Roman"/>
          <w:sz w:val="28"/>
          <w:szCs w:val="28"/>
        </w:rPr>
        <w:t xml:space="preserve">, которые </w:t>
      </w:r>
      <w:r>
        <w:rPr>
          <w:rFonts w:ascii="Times New Roman" w:hAnsi="Times New Roman"/>
          <w:sz w:val="28"/>
          <w:szCs w:val="28"/>
        </w:rPr>
        <w:t>состоят в штате сотрудников подразделения дефектоскопии</w:t>
      </w:r>
      <w:r>
        <w:rPr>
          <w:rFonts w:ascii="Times New Roman" w:hAnsi="Times New Roman"/>
          <w:sz w:val="28"/>
          <w:szCs w:val="28"/>
        </w:rPr>
        <w:t>. Здесь можно добавить, изменить, удалить запись, сохранить данные. (Рис.3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)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57040"/>
            <wp:effectExtent l="0" t="0" r="0" b="0"/>
            <wp:wrapSquare wrapText="largest"/>
            <wp:docPr id="79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2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Материально ответственные лица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ru-RU"/>
        </w:rPr>
        <w:t>Типы приборов</w:t>
      </w:r>
      <w:r>
        <w:rPr>
          <w:rFonts w:ascii="Times New Roman" w:hAnsi="Times New Roman"/>
          <w:sz w:val="28"/>
          <w:szCs w:val="28"/>
        </w:rPr>
        <w:t xml:space="preserve">»: выводит информацию о </w:t>
      </w:r>
      <w:r>
        <w:rPr>
          <w:rFonts w:ascii="Times New Roman" w:hAnsi="Times New Roman"/>
          <w:sz w:val="28"/>
          <w:szCs w:val="28"/>
        </w:rPr>
        <w:t>типах приборов</w:t>
      </w:r>
      <w:r>
        <w:rPr>
          <w:rFonts w:ascii="Times New Roman" w:hAnsi="Times New Roman"/>
          <w:sz w:val="28"/>
          <w:szCs w:val="28"/>
        </w:rPr>
        <w:t>. Здесь можно добавить, изменить, удалить запись, сохранить данные. (Рис.3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) 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1370"/>
            <wp:effectExtent l="0" t="0" r="0" b="0"/>
            <wp:wrapSquare wrapText="largest"/>
            <wp:docPr id="80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Типы приборов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ru-RU"/>
        </w:rPr>
        <w:t>Приборы</w:t>
      </w:r>
      <w:r>
        <w:rPr>
          <w:rFonts w:ascii="Times New Roman" w:hAnsi="Times New Roman"/>
          <w:sz w:val="28"/>
          <w:szCs w:val="28"/>
        </w:rPr>
        <w:t xml:space="preserve">»: выводит информацию о </w:t>
      </w:r>
      <w:r>
        <w:rPr>
          <w:rFonts w:ascii="Times New Roman" w:hAnsi="Times New Roman"/>
          <w:sz w:val="28"/>
          <w:szCs w:val="28"/>
        </w:rPr>
        <w:t>приборах</w:t>
      </w:r>
      <w:r>
        <w:rPr>
          <w:rFonts w:ascii="Times New Roman" w:hAnsi="Times New Roman"/>
          <w:sz w:val="28"/>
          <w:szCs w:val="28"/>
        </w:rPr>
        <w:t>. Здесь можно добавить, изменить, удалить запись, сохранить данные. (Рис.3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) 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6665"/>
            <wp:effectExtent l="0" t="0" r="0" b="0"/>
            <wp:wrapSquare wrapText="largest"/>
            <wp:docPr id="81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4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Приборы</w:t>
      </w:r>
    </w:p>
    <w:p>
      <w:pPr>
        <w:pStyle w:val="Normal"/>
        <w:jc w:val="center"/>
        <w:rPr>
          <w:rFonts w:ascii="Times New Roman" w:hAnsi="Times New Roman" w:cs="Times New Roman CYR"/>
          <w:lang w:val="ru-RU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«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  <w:lang w:val="ru-RU"/>
        </w:rPr>
        <w:t>План проведения контроля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»: выводит информацию о 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планах проведения контроля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. Здесь можно добавить, изменить, удалить запись, сохранить данные. (Рис.3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5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) 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06215"/>
            <wp:effectExtent l="0" t="0" r="0" b="0"/>
            <wp:wrapSquare wrapText="largest"/>
            <wp:docPr id="82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5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Планы проведения контроля</w:t>
      </w:r>
    </w:p>
    <w:p>
      <w:pPr>
        <w:pStyle w:val="Normal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«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  <w:lang w:val="ru-RU"/>
        </w:rPr>
        <w:t>Фактическое проведения контроля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»: выводит информацию о 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том когда был произведен контроль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. Здесь можно добавить, изменить, удалить запись, сохранить данные. (Рис.3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6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) </w:t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33825"/>
            <wp:effectExtent l="0" t="0" r="0" b="0"/>
            <wp:wrapSquare wrapText="largest"/>
            <wp:docPr id="83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6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Фактическое проведения контроля</w:t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«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  <w:lang w:val="ru-RU"/>
        </w:rPr>
        <w:t>Параметры планового контроля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»: выводит информацию о 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планирующийся проверке с уровнем контроля рельсошпальной решетки определенным типом прибора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. Здесь можно 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только вывести данные по выбранному прибору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. (Рис.3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7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) </w:t>
      </w:r>
    </w:p>
    <w:p>
      <w:pPr>
        <w:pStyle w:val="Normal"/>
        <w:jc w:val="both"/>
        <w:rPr>
          <w:rFonts w:ascii="Times New Roman" w:hAnsi="Times New Roman" w:cs="Times New Roman CYR"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6375"/>
            <wp:effectExtent l="0" t="0" r="0" b="0"/>
            <wp:wrapSquare wrapText="largest"/>
            <wp:docPr id="84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7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Параметры планового контроля</w:t>
      </w:r>
    </w:p>
    <w:p>
      <w:pPr>
        <w:pStyle w:val="Normal"/>
        <w:jc w:val="both"/>
        <w:rPr>
          <w:rFonts w:ascii="Times New Roman" w:hAnsi="Times New Roman" w:cs="Times New Roman CYR"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«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  <w:lang w:val="ru-RU"/>
        </w:rPr>
        <w:t>План-факторный анализ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»: выводит информацию о 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планирующийся проверке и фактической проверке с результатами контроля по выбранному типу прибора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. Здесь можно 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только вывести данные по выбранному прибору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. (Рис.3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8</w:t>
      </w: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 xml:space="preserve">) </w:t>
      </w:r>
    </w:p>
    <w:p>
      <w:pPr>
        <w:pStyle w:val="Normal"/>
        <w:jc w:val="both"/>
        <w:rPr>
          <w:rFonts w:ascii="Times New Roman" w:hAnsi="Times New Roman" w:cs="Times New Roman CYR"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0920"/>
            <wp:effectExtent l="0" t="0" r="0" b="0"/>
            <wp:wrapSquare wrapText="largest"/>
            <wp:docPr id="85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>Рис.3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8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</w:rPr>
        <w:t xml:space="preserve"> Окно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Times New Roman CYR" w:ascii="Times New Roman" w:hAnsi="Times New Roman"/>
          <w:b w:val="false"/>
          <w:bCs w:val="false"/>
          <w:sz w:val="24"/>
          <w:szCs w:val="24"/>
          <w:lang w:val="ru-RU"/>
        </w:rPr>
        <w:t>План-Факторный анализ</w:t>
      </w:r>
    </w:p>
    <w:p>
      <w:pPr>
        <w:pStyle w:val="Normal"/>
        <w:jc w:val="both"/>
        <w:rPr>
          <w:rFonts w:ascii="Times New Roman" w:hAnsi="Times New Roman" w:cs="Times New Roman CYR"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2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Работа с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Defectosctopy_app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программы вы перейдете на форму авторизации программы. После того как вы ведете корректный логин и пароль, будет произведен переход на главную форму программы. В пользовательских элементах управления «</w:t>
      </w:r>
      <w:r>
        <w:rPr>
          <w:rFonts w:ascii="Times New Roman" w:hAnsi="Times New Roman"/>
          <w:sz w:val="28"/>
          <w:szCs w:val="28"/>
          <w:lang w:val="ru-RU"/>
        </w:rPr>
        <w:t>Материально ответственные лица</w:t>
      </w:r>
      <w:r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Типы приборов</w:t>
      </w:r>
      <w:r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Приборы</w:t>
      </w:r>
      <w:r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Планы проведения контроля</w:t>
      </w:r>
      <w:r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Фактическое проведения контроля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,чтоб появились возможность добавить данные для этого нажимаем по кнопке «Добавить запись».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 xml:space="preserve">аполняем все необходимые для работы пункты. 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</w:t>
      </w:r>
      <w:r>
        <w:rPr>
          <w:rFonts w:ascii="Times New Roman" w:hAnsi="Times New Roman"/>
          <w:sz w:val="28"/>
          <w:szCs w:val="28"/>
        </w:rPr>
        <w:t>нажимаем</w:t>
      </w:r>
      <w:r>
        <w:rPr>
          <w:rFonts w:ascii="Times New Roman" w:hAnsi="Times New Roman"/>
          <w:sz w:val="28"/>
          <w:szCs w:val="28"/>
        </w:rPr>
        <w:t xml:space="preserve"> по кнопке «</w:t>
      </w:r>
      <w:r>
        <w:rPr>
          <w:rFonts w:ascii="Times New Roman" w:hAnsi="Times New Roman"/>
          <w:sz w:val="28"/>
          <w:szCs w:val="28"/>
        </w:rPr>
        <w:t>Записать</w:t>
      </w:r>
      <w:r>
        <w:rPr>
          <w:rFonts w:ascii="Times New Roman" w:hAnsi="Times New Roman"/>
          <w:sz w:val="28"/>
          <w:szCs w:val="28"/>
        </w:rPr>
        <w:t xml:space="preserve"> запись».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Вы желаете удалить любую введенную ранее информацию, Вам необходимо кликнуть по </w:t>
      </w:r>
      <w:r>
        <w:rPr>
          <w:rFonts w:ascii="Times New Roman" w:hAnsi="Times New Roman"/>
          <w:sz w:val="28"/>
          <w:szCs w:val="28"/>
        </w:rPr>
        <w:t>нажимаем</w:t>
      </w:r>
      <w:r>
        <w:rPr>
          <w:rFonts w:ascii="Times New Roman" w:hAnsi="Times New Roman"/>
          <w:sz w:val="28"/>
          <w:szCs w:val="28"/>
        </w:rPr>
        <w:t xml:space="preserve"> по кнопке «</w:t>
      </w:r>
      <w:r>
        <w:rPr>
          <w:rFonts w:ascii="Times New Roman" w:hAnsi="Times New Roman"/>
          <w:sz w:val="28"/>
          <w:szCs w:val="28"/>
        </w:rPr>
        <w:t>Удалить</w:t>
      </w:r>
      <w:r>
        <w:rPr>
          <w:rFonts w:ascii="Times New Roman" w:hAnsi="Times New Roman"/>
          <w:sz w:val="28"/>
          <w:szCs w:val="28"/>
        </w:rPr>
        <w:t xml:space="preserve"> запись». Для того чтобы изменить запись, введите в редактируемые поля данные и нажмите кнопку сохранить. Данные формы редактированию и управлению со стороны пользователя не подлежат.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Вы закончите сеанс работы с </w:t>
      </w:r>
      <w:r>
        <w:rPr>
          <w:rFonts w:ascii="Times New Roman" w:hAnsi="Times New Roman"/>
          <w:sz w:val="28"/>
          <w:szCs w:val="28"/>
        </w:rPr>
        <w:t xml:space="preserve">открытым окном, если Вы хотите выйти из </w:t>
      </w:r>
      <w:r>
        <w:rPr>
          <w:rFonts w:ascii="Times New Roman" w:hAnsi="Times New Roman"/>
          <w:sz w:val="28"/>
          <w:szCs w:val="28"/>
          <w:lang w:val="ru-RU"/>
        </w:rPr>
        <w:t>текущего открытого окна</w:t>
      </w:r>
      <w:r>
        <w:rPr>
          <w:rFonts w:ascii="Times New Roman" w:hAnsi="Times New Roman"/>
          <w:sz w:val="28"/>
          <w:szCs w:val="28"/>
        </w:rPr>
        <w:t xml:space="preserve"> кликните на соответствующей кнопке «Закрыть».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>
        <w:rPr>
          <w:rFonts w:ascii="Times New Roman" w:hAnsi="Times New Roman"/>
          <w:sz w:val="28"/>
          <w:szCs w:val="28"/>
          <w:lang w:val="en-US"/>
        </w:rPr>
        <w:t>Defectosctopy_app</w:t>
      </w:r>
      <w:r>
        <w:rPr>
          <w:rFonts w:ascii="Times New Roman" w:hAnsi="Times New Roman"/>
          <w:sz w:val="28"/>
          <w:szCs w:val="28"/>
        </w:rPr>
        <w:t xml:space="preserve"> кликните на соответствующей кнопке «Выход».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Основные кнопки </w:t>
      </w:r>
      <w:r>
        <w:rPr>
          <w:rFonts w:ascii="Times New Roman" w:hAnsi="Times New Roman"/>
          <w:sz w:val="28"/>
          <w:szCs w:val="28"/>
          <w:lang w:val="en-US"/>
        </w:rPr>
        <w:t>Defectoscopy_app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Кнопки «Добавить запись», «Удалить запись», «</w:t>
      </w:r>
      <w:r>
        <w:rPr>
          <w:rFonts w:ascii="Times New Roman" w:hAnsi="Times New Roman"/>
          <w:sz w:val="28"/>
          <w:szCs w:val="28"/>
          <w:lang w:val="ru-RU"/>
        </w:rPr>
        <w:t>Записать</w:t>
      </w:r>
      <w:r>
        <w:rPr>
          <w:rFonts w:ascii="Times New Roman" w:hAnsi="Times New Roman"/>
          <w:sz w:val="28"/>
          <w:szCs w:val="28"/>
        </w:rPr>
        <w:t xml:space="preserve"> запись»</w:t>
      </w:r>
    </w:p>
    <w:p>
      <w:pPr>
        <w:pStyle w:val="Style1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2"/>
        <w:ind w:start="0" w:end="0" w:hanging="0"/>
        <w:jc w:val="both"/>
        <w:rPr>
          <w:bCs/>
          <w:szCs w:val="28"/>
        </w:rPr>
      </w:pPr>
      <w:bookmarkStart w:id="75" w:name="__RefHeading___Toc2052_2761736542"/>
      <w:bookmarkEnd w:id="75"/>
      <w:r>
        <w:rPr>
          <w:bCs/>
          <w:szCs w:val="28"/>
        </w:rPr>
        <w:t>Сообщения пользователю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Сообщения что представлено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Ref_Рисунок3_label_and_number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 соответствует о том что пользователь ввел неправильный пароль. Кол-во попыток ограничено 4, продолжая вводить неправильные пароли пользователя выкинет из приложения.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Ref_Рисунок2_label_and_number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 Отображает что данные успешно добавились в текущую таблицу.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Ref_Рисунок1_label_and_number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 Отображает что данные нельзя добавить в текущую таблицу.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instrText xml:space="preserve"> REF Ref_Рисунок0_label_and_number \h </w:instrTex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t>Ошибка: источник перекрёстной ссылки не найден</w:t>
      </w:r>
      <w:r>
        <w:rPr>
          <w:sz w:val="28"/>
          <w:b w:val="false"/>
          <w:szCs w:val="28"/>
          <w:bCs w:val="false"/>
          <w:rFonts w:ascii="Times New Roman" w:hAnsi="Times New Roman"/>
          <w:lang w:val="ru-RU"/>
        </w:rPr>
        <w:fldChar w:fldCharType="end"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Отображает что данные нельзя добавить в текущую таблицу с значение равным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null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FFFF00" w:val="clear"/>
        </w:rPr>
        <w:b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FFFF00" w:val="clear"/>
        </w:rPr>
        <w:b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highlight w:val="none"/>
          <w:shd w:fill="auto" w:val="clear"/>
        </w:rPr>
      </w:pPr>
      <w:r>
        <w:rPr/>
      </w:r>
    </w:p>
    <w:p>
      <w:pPr>
        <w:pStyle w:val="Normal"/>
        <w:jc w:val="center"/>
        <w:rPr>
          <w:highlight w:val="none"/>
          <w:shd w:fill="auto" w:val="clear"/>
        </w:rPr>
      </w:pPr>
      <w:r>
        <w:rPr/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br/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FFFF00" w:val="clear"/>
        </w:rPr>
        <w:br/>
      </w:r>
    </w:p>
    <w:p>
      <w:pPr>
        <w:pStyle w:val="Normal"/>
        <w:jc w:val="center"/>
        <w:rPr>
          <w:highlight w:val="none"/>
          <w:shd w:fill="auto" w:val="clear"/>
        </w:rPr>
      </w:pPr>
      <w:r>
        <w:rPr/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76" w:name="__RefHeading___Toc3575_458841633_Копия_3"/>
      <w:bookmarkEnd w:id="76"/>
      <w:r>
        <w:rPr>
          <w:rFonts w:ascii="Times New Roman" w:hAnsi="Times New Roman"/>
          <w:b/>
          <w:bCs/>
          <w:sz w:val="32"/>
          <w:szCs w:val="32"/>
        </w:rPr>
        <w:t>Заключение</w:t>
      </w:r>
    </w:p>
    <w:p>
      <w:pPr>
        <w:pStyle w:val="Normal"/>
        <w:widowControl w:val="false"/>
        <w:spacing w:lineRule="auto" w:line="360"/>
        <w:ind w:start="0" w:end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При выполнении данного курсового проекта были углублены знания, полученные в ходе лекционных и практических занятий. Получены навыки самостоятельной работы по формализации поставленной задачи, программированию, тестированию и отладке созданной программы.</w:t>
      </w:r>
    </w:p>
    <w:p>
      <w:pPr>
        <w:pStyle w:val="Normal"/>
        <w:widowControl w:val="false"/>
        <w:spacing w:lineRule="auto" w:line="360"/>
        <w:ind w:start="0" w:end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cs="Times New Roman CYR" w:ascii="Times New Roman CYR" w:hAnsi="Times New Roman CYR"/>
          <w:sz w:val="28"/>
          <w:szCs w:val="28"/>
        </w:rPr>
        <w:t>Разработанная в ходе выполнения курсового проекта база данных «Дефектоскопия» является актуальной на сегодняшний день и имеет большую практическую значимость. Она помогает в работе сотрудников железнодорожного транспорта по сбору данных с ж/д путей.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77" w:name="__RefHeading___Toc3575_458841633_Копия_4"/>
      <w:bookmarkEnd w:id="77"/>
      <w:r>
        <w:rPr>
          <w:rFonts w:ascii="Times New Roman" w:hAnsi="Times New Roman"/>
          <w:b/>
          <w:bCs/>
          <w:sz w:val="32"/>
          <w:szCs w:val="32"/>
        </w:rPr>
        <w:t>Список источников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1. Гаврилов А.А. Работаем с модемом. – М.: МП «Малип», 1992. – 198 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2. Джоунс Р. Теория передачи данных. – М.: Наука и техника, 1993. – 380 с.</w:t>
      </w:r>
    </w:p>
    <w:p>
      <w:pPr>
        <w:pStyle w:val="Normal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3. Сопряжение датчиков и устройств ввода данных с компьютерами IBM PC / под.ред. У. Томпкинса и Дж. Уэбстера</w:t>
      </w:r>
      <w:r>
        <w:rPr>
          <w:rFonts w:ascii="Times New Roman" w:hAnsi="Times New Roman"/>
          <w:lang w:val="en-US"/>
        </w:rPr>
        <w:t xml:space="preserve">. – </w:t>
      </w:r>
      <w:r>
        <w:rPr>
          <w:rFonts w:ascii="Times New Roman" w:hAnsi="Times New Roman"/>
        </w:rPr>
        <w:t>М</w:t>
      </w:r>
      <w:r>
        <w:rPr>
          <w:rFonts w:ascii="Times New Roman" w:hAnsi="Times New Roman"/>
          <w:lang w:val="en-US"/>
        </w:rPr>
        <w:t xml:space="preserve">.: </w:t>
      </w:r>
      <w:r>
        <w:rPr>
          <w:rFonts w:ascii="Times New Roman" w:hAnsi="Times New Roman"/>
        </w:rPr>
        <w:t>Мир</w:t>
      </w:r>
      <w:r>
        <w:rPr>
          <w:rFonts w:ascii="Times New Roman" w:hAnsi="Times New Roman"/>
          <w:lang w:val="en-US"/>
        </w:rPr>
        <w:t xml:space="preserve">, 1992. – 460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lang w:val="en-US"/>
        </w:rPr>
        <w:t>.</w:t>
      </w:r>
    </w:p>
    <w:p>
      <w:pPr>
        <w:pStyle w:val="Normal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4. S</w:t>
      </w:r>
      <w:r>
        <w:rPr>
          <w:rFonts w:ascii="Times New Roman" w:hAnsi="Times New Roman"/>
        </w:rPr>
        <w:t>р</w:t>
      </w:r>
      <w:r>
        <w:rPr>
          <w:rFonts w:ascii="Times New Roman" w:hAnsi="Times New Roman"/>
          <w:lang w:val="en-US"/>
        </w:rPr>
        <w:t xml:space="preserve">ortster Modems Installation &amp; Troubleshooting. – U.S.Robotics, Inc., 1993. – 100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lang w:val="en-US"/>
        </w:rPr>
        <w:t>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 Веттинг Д. Novell NetWare для пользователя. – М.: Мир, 1993. – 380 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6. Казаков С.И. Основы сетевых технологий. – М.: Диалог-Наука,1995. – 270 с.</w:t>
      </w:r>
    </w:p>
    <w:p>
      <w:pPr>
        <w:pStyle w:val="Normal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7. “Novell NetWare 4.02 for Lan Managers”. – Novell Corp. 1993. – 200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lang w:val="en-US"/>
        </w:rPr>
        <w:t>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8. Голованов А.М. Введение в программирование в сетях Novell NetWare. – М.: Диалог-Наука, 1996. – 350 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 Ряузов Н.Н., Тительбаум Н.П. Статистика торговли : учебник для экономических специальностей вузов. – М.: Статистика, 1976. – 311 с. 10. Санитарные правила и нормы «Гигиенические требования к видеодисплейным терминалам, персональным электронно-вычислительным машинам и организации работы» СанПиН 2.2.2.542-96.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11. Правила пожарной безопасности в Российской Федерации. – М.: Инфа-М, 1994. – 144 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12. ГОСТ 2.104-68.ЕСКД. Основные надписи. – Введ. с 01.01.71. – М.: Наука и техника, 1993. – 380 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13. ГОСТ 2.105-95.ЕСКД. Общие требования к текстовым документам. – Введ. С 26.04.95.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14. Тейлор Д., Мишель Дж., Пенман Дж., Гоггин Т., Шемитц Дж. Delphi 3. – СПб., 1998. – 300 с.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15. Петзольд Ч. Программирование для Windows 95. Тома 1–2. BHV. – СПб., 1997.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16. Джефф Когсвелл Изучи сам Delphi 2.0 сегодня. – Минск, 1997.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17. Епанешников А.М., Епанешников В.А. Программирование в среде Turbo Pascal 7.0. – М., 1995. </w:t>
      </w:r>
      <w:r>
        <w:br w:type="page"/>
      </w:r>
    </w:p>
    <w:p>
      <w:pPr>
        <w:pStyle w:val="Normal"/>
        <w:numPr>
          <w:ilvl w:val="0"/>
          <w:numId w:val="1"/>
        </w:numPr>
        <w:spacing w:lineRule="auto" w:line="3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78" w:name="__RefHeading___Toc3575_458841633_Копия_5"/>
      <w:bookmarkEnd w:id="78"/>
      <w:r>
        <w:rPr>
          <w:rFonts w:ascii="Times New Roman" w:hAnsi="Times New Roman"/>
          <w:b/>
          <w:bCs/>
          <w:sz w:val="32"/>
          <w:szCs w:val="32"/>
        </w:rPr>
        <w:t>Приложение</w:t>
      </w:r>
    </w:p>
    <w:p>
      <w:pPr>
        <w:pStyle w:val="Normal"/>
        <w:numPr>
          <w:ilvl w:val="0"/>
          <w:numId w:val="0"/>
        </w:numPr>
        <w:spacing w:lineRule="auto" w:line="360"/>
        <w:ind w:start="0" w:hanging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Приложение-А(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Sql)</w:t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  <w:t>-- Database: defectoscopy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DATABASE defectoscopy;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DATABASE defectoscopy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 xml:space="preserve">WITH 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= postgres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ENCODING = 'UTF8'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LC_COLLATE = 'Russian_Russia.1251'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LC_CTYPE = 'Russian_Russia.1251'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TABLESPACE = pg_default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CONNECTION LIMIT = -1;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Table: public.typeapparatus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TABLE public.typeapparatus;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TABLE public.typeapparatus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idtypeapparatus integer NOT NULL GENERATED ALWAYS AS IDENTITY ( INCREMENT 1 START 1 MINVALUE 1 MAXVALUE 2147483647 CACHE 1 ),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nametype text COLLATE pg_catalog."default"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destypeapparatus text COLLATE pg_catalog."default",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typeapparatus_pkey PRIMARY KEY (idtypeapparatus)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TABLESPACE pg_default;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public.typeapparatus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Table: public.plancontrol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TABLE public.plancontrol;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TABLE public.plancontrol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idplan integer NOT NULL GENERATED ALWAYS AS IDENTITY ( INCREMENT 1 START 1 MINVALUE 1 MAXVALUE 2147483647 CACHE 1 ),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dateplan date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levelcontrol text COLLATE pg_catalog."default"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idapparatus integer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plancontrol_pkey PRIMARY KEY (idplan),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fk_apparatus FOREIGN KEY (idapparatus)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REFERENCES public.apparatus (idapparatus) MATCH SIMPLE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ON UPDATE NO ACTION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ON DELETE NO ACTION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NOT VALID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TABLESPACE pg_default;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public.plancontrol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Table: public.factcontrol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TABLE public.factcontrol;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TABLE public.factcontrol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idfact integer NOT NULL GENERATED ALWAYS AS IDENTITY ( INCREMENT 1 START 1 MINVALUE 1 MAXVALUE 2147483647 CACHE 1 ),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datefact date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idplan integer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idemployee integer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resultcontorol text COLLATE pg_catalog."default",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factcontrol_pkey PRIMARY KEY (idfact),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fk_plan_fact FOREIGN KEY (idplan)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REFERENCES public.plancontrol (idplan) MATCH SIMPLE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ON UPDATE NO ACTION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ON DELETE NO ACTION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NOT VALID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TABLESPACE pg_default;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public.factcontrol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Table: public.employees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TABLE public.employees;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TABLE public.employees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idemployee integer NOT NULL GENERATED ALWAYS AS IDENTITY ( INCREMENT 1 START 1 MINVALUE 1 MAXVALUE 2147483647 CACHE 1 ),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nameemployee text COLLATE pg_catalog."default"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positionemployee text COLLATE pg_catalog."default"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loginemployee text COLLATE pg_catalog."default",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passwordemployee text COLLATE pg_catalog."default",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employees_pkey PRIMARY KEY (idemployee)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TABLESPACE pg_default;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public.employees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Table: public.apparatus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TABLE public.apparatus;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TABLE public.apparatus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nameapparatus text COLLATE pg_catalog."default"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inventorynumber text COLLATE pg_catalog."default"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idapparatus integer NOT NULL GENERATED ALWAYS AS IDENTITY ( INCREMENT 1 START 1 MINVALUE 1 MAXVALUE 2147483647 CACHE 1 ),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idtypeapparatus integer NOT NULL,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characteristicsapparatus text COLLATE pg_catalog."default",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apparatus_pkey PRIMARY KEY (idapparatus),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CONSTRAINT fk_typy_apparatus FOREIGN KEY (idtypeapparatus)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REFERENCES public.typeapparatus (idtypeapparatus) MATCH SIMPLE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ON UPDATE NO ACTION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ON DELETE NO ACTION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NOT VALID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TABLESPACE pg_default;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View: public.planapparatus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VIEW public.planapparatus;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OR REPLACE VIEW public.planapparatus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AS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SELECT apparatus.nameapparatus,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plancontrol.levelcontrol,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plancontrol.dateplan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  </w:t>
      </w:r>
      <w:r>
        <w:rPr>
          <w:rFonts w:ascii="Consolas" w:hAnsi="Consolas"/>
        </w:rPr>
        <w:t>FROM plancontrol,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</w:t>
      </w:r>
      <w:r>
        <w:rPr>
          <w:rFonts w:ascii="Consolas" w:hAnsi="Consolas"/>
        </w:rPr>
        <w:t>WHERE apparatus.idapparatus = plancontrol.idapparatus;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public.planapparatus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View: public.planfact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-- DROP VIEW public.planfact;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CREATE OR REPLACE VIEW public.planfact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AS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SELECT apparatus.nameapparatus,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plancontrol.levelcontrol,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plancontrol.dateplan,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factcontrol.datefact,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factcontrol.resultcontorol,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employees.nameemployee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  </w:t>
      </w:r>
      <w:r>
        <w:rPr>
          <w:rFonts w:ascii="Consolas" w:hAnsi="Consolas"/>
        </w:rPr>
        <w:t>FROM plancontrol,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factcontrol,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apparatus,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employees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</w:t>
      </w:r>
      <w:r>
        <w:rPr>
          <w:rFonts w:ascii="Consolas" w:hAnsi="Consolas"/>
        </w:rPr>
        <w:t>WHERE factcontrol.idplan = plancontrol.idplan AND apparatus.idapparatus = plancontrol.idapparatus AND employees.idemployee = factcontrol.idemployee;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ALTER TABLE public.planfact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OWNER TO postgres;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INSERT INTO public.factcontrol(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datefact, idplan, idemployee, resultcontorol)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VALUES ('2023-03-09', '5', '1', 'норма');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INSERT INTO public.factcontrol(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datefact, idplan, idemployee, resultcontorol)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VALUES ('2023-04-09', '6', '2', 'норма');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INSERT INTO public.factcontrol(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datefact, idplan, idemployee, resultcontorol)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VALUES ('2023-04-10', '7', '2', 'норма');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INSERT INTO public.factcontrol(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datefact, idplan, idemployee, resultcontorol)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VALUES ('2023-04-11', '8', '2', 'норма');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INSERT INTO public.factcontrol(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datefact, idplan, idemployee, resultcontorol)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VALUES ('2023-04-12', '9', '1', 'норма');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INSERT INTO public.factcontrol(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 </w:t>
      </w:r>
      <w:r>
        <w:rPr>
          <w:rFonts w:ascii="Consolas" w:hAnsi="Consolas"/>
        </w:rPr>
        <w:t>datefact, idplan, idemployee, resultcontorol)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VALUES ('2023-04-12', '10', '1', 'норма');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start="0" w:hanging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Приложение-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Б</w:t>
      </w:r>
      <w:r>
        <w:rPr>
          <w:rFonts w:ascii="Times New Roman" w:hAnsi="Times New Roman"/>
          <w:b/>
          <w:bCs/>
          <w:sz w:val="32"/>
          <w:szCs w:val="32"/>
        </w:rPr>
        <w:t>(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C#)</w:t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Form_About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Form_About()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Form_Apparatus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Form_Apparatus()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Form_Apparatus_Load(object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"defectoscopyDataSet.typeapparatus".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this.typeapparatusTableAdapter.Fill(this.defectoscopyDataSet.typeapparatus);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this.apparatusTableAdapter.Fill(this.defectoscopyDataSet.apparatus);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"Записать" (попытка сохранения изменений в базе данных)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toolStripButton1_Click(object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try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this.Validate();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this.apparatusBindingSource.EndEdit();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this.apparatusTableAdapter.Update(this.defectoscopyDataSet.apparatus);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MessageBox.Show("Данные записаны!", "Операция прошла успешно",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catch (System.Exception ex)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MessageBox.Show("Невозможно записать данные",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Form_Auth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Form_Auth()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//===Константы и переменные формы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const int Max_Number_Attempt = 5;        //максимальное число попыток входа в систему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static int Number_Attempt;               //число неправильных попыток входа в систему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static int User_Rights;                  //права пользователя: 1 - администратор, 2 - обычный пользователь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события загрузки формы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Form_Auth_Load(object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"defectoscopyDataSet.employees".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this.employeesTableAdapter.Fill(this.defectoscopyDataSet.employees);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Number_Attempt = 0;                         //сброс количества попыток входа в систему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"Выход"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Exit_Button_Click(object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Application.Exit();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"Войти" (попытка авторизации в системе)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Enter_Button_Click(object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var Login_Form_Index = Login_ComboBox.SelectedIndex;     //Выбранный логин (индекс)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var Password_Form = Password_TextBox.Text.Trim();        //Выбранный пароль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Password_Table = Employees_DataGridView.Rows[Login_Form_Index].Cells[4].Value.ToString(); //Пароль из БД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Login_Table = Employees_DataGridView.Rows[Login_Form_Index].Cells[3].Value.ToString();    //Логин из БД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Login_Text = Login_Table.Trim();                                                          //удаление лишних пробелов слева и справа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if (Password_Form != Password_Table)  //пароль введен неверно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Number_Attempt++;  //увеличиваем кол-во неудачных попыток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if (Number_Attempt == Max_Number_Attempt) //число попыток входа достигло максимума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    </w:t>
      </w:r>
      <w:r>
        <w:rPr>
          <w:rFonts w:ascii="Consolas" w:hAnsi="Consolas"/>
        </w:rPr>
        <w:t>MessageBox.Show("Превышено кол-во попыток входа в систему. Выход из приложения!",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    </w:t>
      </w:r>
      <w:r>
        <w:rPr>
          <w:rFonts w:ascii="Consolas" w:hAnsi="Consolas"/>
        </w:rPr>
        <w:t>Close(); //Выход из приложения                    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else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    </w:t>
      </w:r>
      <w:r>
        <w:rPr>
          <w:rFonts w:ascii="Consolas" w:hAnsi="Consolas"/>
        </w:rPr>
        <w:t>MessageBox.Show("Неверный пароль. Осталось попыток: " + Convert.ToString(Max_Number_Attempt - Number_Attempt),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    </w:t>
      </w:r>
      <w:r>
        <w:rPr>
          <w:rFonts w:ascii="Consolas" w:hAnsi="Consolas"/>
        </w:rPr>
        <w:t>Password_TextBox.Text = ""; //Очистка поля ввода пароля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else   //пароль введен правильно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if (Login_Text == "admin")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    </w:t>
      </w:r>
      <w:r>
        <w:rPr>
          <w:rFonts w:ascii="Consolas" w:hAnsi="Consolas"/>
        </w:rPr>
        <w:t>User_Rights = 1;               //права администратора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else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    </w:t>
      </w:r>
      <w:r>
        <w:rPr>
          <w:rFonts w:ascii="Consolas" w:hAnsi="Consolas"/>
        </w:rPr>
        <w:t>User_Rights = 2;               //обычный пользователь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Form_Main Form_Main = new Form_Main();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Form_Main.Show();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this.Hide(); //скрываем форму входа в приложение                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Form_Employees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Form_Employees()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Form_Employees_Load(object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"defectoscopyDataSet.employees".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this.employeesTableAdapter.Fill(this.defectoscopyDataSet.employees);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"Записать" (попытка сохранения изменений в базу данных)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toolStripButton1_Click(object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try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this.Validate();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this.employeesBindingSource.EndEdit();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this.employeesTableAdapter.Update(this.defectoscopyDataSet.employees);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MessageBox.Show("Данные записаны!", "Операция прошла успешно",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catch (System.Exception ex)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MessageBox.Show("Невозможно записать данные",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Form_FactControl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Form_FactControl()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Form_FactControl_Load(object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"defectoscopyDataSet.employees".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this.employeesTableAdapter.Fill(this.defectoscopyDataSet.employees);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"defectoscopyDataSet.plancontrol".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this.plancontrolTableAdapter.Fill(this.defectoscopyDataSet.plancontrol);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"defectoscopyDataSet.factcontrol".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this.factcontrolTableAdapter.Fill(this.defectoscopyDataSet.factcontrol);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"Записать" (попытка сохранения изменений в базу данных)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toolStripButton1_Click(object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try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this.Validate();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this.factcontrolBindingSource.EndEdit();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this.factcontrolTableAdapter.Update(this.defectoscopyDataSet.factcontrol);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MessageBox.Show("Данные записаны!", "Операция прошла успешно",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catch (System.Exception ex)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MessageBox.Show("Невозможно записать данные",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Form_Main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Form_Main()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события закрытия формы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Form_Main_FormClosed(object sender, FormClosedEventArgs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Form_Auth Form_Auth = new Form_Auth();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Form_Auth.Close();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Application.Exit();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"Справочники -&gt; Материально ответственные лица"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материальноответственныеЛицаToolStripMenuItem_Click(object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Form_Employees Form_Employees = new Form_Employees();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Form_Employees.ShowDialog();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"Справочники -&gt; Типы приборов"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типыПриборовToolStripMenuItem_Click(object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Form_TypeApparatus Form_TypeApparatus = new Form_TypeApparatus();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Form_TypeApparatus.ShowDialog();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"Справочники -&gt; Приборы"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приборыToolStripMenuItem_Click(object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Form_Apparatus Form_Apparatus = new Form_Apparatus();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Form_Apparatus.ShowDialog();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"Документы -&gt; Планы проведения контроля"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планПроведенияКонтроляToolStripMenuItem_Click(object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Form_PlanControl Form_PlanControl = new Form_PlanControl();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Form_PlanControl.ShowDialog();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"О программе"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оПрограммеToolStripMenuItem_Click(object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Form_About Form_About = new Form_About();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Form_About.ShowDialog();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"Выход"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выходToolStripMenuItem_Click(object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Application.Exit();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"Отчеты -&gt; Параметры планового контроля"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параметрыПлановогоКонтроляToolStripMenuItem_Click(object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Form_ReportPCP Form_ReportPCP = new Form_ReportPCP();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Form_ReportPCP.ShowDialog();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"Отчеті -&gt; План-факторный анализ"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планфакторныйАнализToolStripMenuItem_Click(object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Form_ReportPFA Form_ReportPFA = new Form_ReportPFA();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Form_ReportPFA.ShowDialog();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события загрузки формы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Form_Main_Load(object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if (Form_Auth.User_Rights != 1)  //зашел не администратор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справочникиToolStripMenuItem.Enabled = false;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groupBox1.Enabled = false;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"Документы -&gt; Планы проведения контроля"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PlanControl_Button_Click(object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Form_PlanControl Form_PlanControl = new Form_PlanControl();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Form_PlanControl.ShowDialog();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выбора пункта меню "Фактическое проведение контроля"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FactControl_Button_Click(object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Form_FactControl Form_FactControl = new Form_FactControl();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Form_FactControl.ShowDialog();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Form_PlanControl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Form_PlanControl()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Form_PlanControl_Load(object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this.apparatusTableAdapter.Fill(this.defectoscopyDataSet.apparatus);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"defectoscopyDataSet.plancontrol".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this.plancontrolTableAdapter.Fill(this.defectoscopyDataSet.plancontrol);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"Записать" (попытка сохранения изменений в базу данных)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toolStripButton1_Click(object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try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this.Validate();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this.plancontrolBindingSource.EndEdit();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this.plancontrolTableAdapter.Update(this.defectoscopyDataSet.plancontrol);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MessageBox.Show("Данные записаны!", "Операция прошла успешно",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catch (System.Exception ex)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MessageBox.Show("Невозможно записать данные",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Form_ReportPCP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Form_ReportPCP()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события загрузки формы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Form_ReportPCP_Load(object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"defectoscopyDataSet1.apparatus".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this.apparatusTableAdapter.Fill(this.defectoscopyDataSet1.apparatus);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"defectoscopyDataSet1.planapparatus".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this.planapparatusTableAdapter.Fill(this.defectoscopyDataSet1.planapparatus);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planapparatusBindingSource.Filter = "";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apparatus_str = "nameapparatus Like " + "'%" + Apparatus_ComboBox.Text + "%'";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planapparatusBindingSource.Filter = apparatus_str;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"Показать результаты"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button1_Click(object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planapparatusBindingSource.Filter = "";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apparatus_str = "nameapparatus Like " + "'%" + Apparatus_ComboBox.Text + "%'";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planapparatusBindingSource.Filter = apparatus_str;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Form_ReportPFA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Form_ReportPFA()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события загрузки формы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Form_ReportPFA_Load(object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"defectoscopyDataSet1.planfact".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this.planfactTableAdapter.Fill(this.defectoscopyDataSet1.planfact);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"defectoscopyDataSet1.apparatus".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this.apparatusTableAdapter.Fill(this.defectoscopyDataSet1.apparatus);            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planfactBindingSource.Filter = "";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apparatus_str = "nameapparatus Like " + "'%" + Apparatus_ComboBox.Text + "%'";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planfactBindingSource.Filter = apparatus_str;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"Показать результаты"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Report_Button_Click(object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planfactBindingSource.Filter = "";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string apparatus_str = "nameapparatus Like " + "'%" + Apparatus_ComboBox.Text + "%'";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planfactBindingSource.Filter = apparatus_str;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numPr>
          <w:ilvl w:val="0"/>
          <w:numId w:val="0"/>
        </w:numPr>
        <w:ind w:start="0" w:hanging="0"/>
        <w:jc w:val="both"/>
        <w:rPr>
          <w:rFonts w:ascii="Consolas" w:hAnsi="Consolas"/>
        </w:rPr>
      </w:pPr>
      <w:r>
        <w:rPr>
          <w:rFonts w:ascii="Consolas" w:hAnsi="Consolas"/>
          <w:lang w:val="en-US"/>
        </w:rPr>
        <w:t>using System;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System.Collections.Generic;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System.ComponentModel;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System.Data;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System.Drawing;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System.Linq;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System.Text;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System.Threading.Tasks;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using System.Windows.Forms;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namespace Defectoscopy_App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public partial class Form_TypeApparatus : Form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public Form_TypeApparatus()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InitializeComponent();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Form_TypeApparatus_Load(object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// TODO: данная строка кода позволяет загрузить данные в таблицу "defectoscopyDataSet.typeapparatus". При необходимости она может быть перемещена или удалена.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this.typeapparatusTableAdapter.Fill(this.defectoscopyDataSet.typeapparatus);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"Записать" (попытка сохранения изменений в базе данных)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toolStripButton1_Click(object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try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this.Validate();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this.typeapparatusBindingSource.EndEdit();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this.typeapparatusTableAdapter.Update(this.defectoscopyDataSet.typeapparatus);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MessageBox.Show("Данные записаны!", "Операция прошла успешно",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catch (System.Exception ex)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    </w:t>
      </w:r>
      <w:r>
        <w:rPr>
          <w:rFonts w:ascii="Consolas" w:hAnsi="Consolas"/>
        </w:rPr>
        <w:t>MessageBox.Show("Невозможно записать данные", "Сообщение об ошибке", MessageBoxButtons.OK);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//===Обработка нажатия кнопки "Закрыть"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private void Close_Button_Click(object sender, EventArgs e)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    </w:t>
      </w:r>
      <w:r>
        <w:rPr>
          <w:rFonts w:ascii="Consolas" w:hAnsi="Consolas"/>
        </w:rPr>
        <w:t>Close();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   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}</w:t>
      </w:r>
    </w:p>
    <w:p>
      <w:pPr>
        <w:pStyle w:val="Normal"/>
        <w:spacing w:lineRule="atLeast" w:line="285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spacing w:lineRule="auto" w:line="360"/>
        <w:ind w:start="0" w:hanging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numPr>
          <w:ilvl w:val="0"/>
          <w:numId w:val="0"/>
        </w:numPr>
        <w:spacing w:lineRule="auto" w:line="360"/>
        <w:ind w:start="0" w:hanging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NewRomanPSMT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Times New Roman CYR">
    <w:charset w:val="cc" w:characterSet="windows-1251"/>
    <w:family w:val="roman"/>
    <w:pitch w:val="variable"/>
  </w:font>
  <w:font w:name="Consolas">
    <w:charset w:val="cc" w:characterSet="windows-125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."/>
      <w:lvlJc w:val="start"/>
      <w:pPr>
        <w:tabs>
          <w:tab w:val="num" w:pos="0"/>
        </w:tabs>
        <w:ind w:start="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/>
        <w:b/>
        <w:shd w:fill="auto" w:val="clear"/>
        <w:szCs w:val="32"/>
        <w:bCs/>
        <w:rFonts w:ascii="Times New Roman" w:hAnsi="Times New Roman" w:eastAsia="Times New Roman" w:cs="Times New Roman"/>
        <w:color w:val="000000"/>
      </w:rPr>
    </w:lvl>
    <w:lvl w:ilvl="1">
      <w:start w:val="1"/>
      <w:pStyle w:val="2"/>
      <w:numFmt w:val="decimal"/>
      <w:lvlText w:val="%1.%2."/>
      <w:lvlJc w:val="start"/>
      <w:pPr>
        <w:tabs>
          <w:tab w:val="num" w:pos="0"/>
        </w:tabs>
        <w:ind w:start="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2">
      <w:start w:val="1"/>
      <w:pStyle w:val="3"/>
      <w:numFmt w:val="decimal"/>
      <w:lvlText w:val="%1.%2.%3."/>
      <w:lvlJc w:val="start"/>
      <w:pPr>
        <w:tabs>
          <w:tab w:val="num" w:pos="0"/>
        </w:tabs>
        <w:ind w:start="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3">
      <w:start w:val="1"/>
      <w:pStyle w:val="4"/>
      <w:numFmt w:val="decimal"/>
      <w:lvlText w:val="%4"/>
      <w:lvlJc w:val="start"/>
      <w:pPr>
        <w:tabs>
          <w:tab w:val="num" w:pos="0"/>
        </w:tabs>
        <w:ind w:start="14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4">
      <w:start w:val="1"/>
      <w:pStyle w:val="5"/>
      <w:numFmt w:val="lowerLetter"/>
      <w:lvlText w:val="%5"/>
      <w:lvlJc w:val="start"/>
      <w:pPr>
        <w:tabs>
          <w:tab w:val="num" w:pos="0"/>
        </w:tabs>
        <w:ind w:start="21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5">
      <w:start w:val="1"/>
      <w:pStyle w:val="6"/>
      <w:numFmt w:val="lowerRoman"/>
      <w:lvlText w:val="%6"/>
      <w:lvlJc w:val="start"/>
      <w:pPr>
        <w:tabs>
          <w:tab w:val="num" w:pos="0"/>
        </w:tabs>
        <w:ind w:start="28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start"/>
      <w:pPr>
        <w:tabs>
          <w:tab w:val="num" w:pos="0"/>
        </w:tabs>
        <w:ind w:start="36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start"/>
      <w:pPr>
        <w:tabs>
          <w:tab w:val="num" w:pos="0"/>
        </w:tabs>
        <w:ind w:start="43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start"/>
      <w:pPr>
        <w:tabs>
          <w:tab w:val="num" w:pos="0"/>
        </w:tabs>
        <w:ind w:start="50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3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0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suff w:val="nothing"/>
      <w:lvlText w:val=""/>
      <w:lvlJc w:val="start"/>
      <w:pPr>
        <w:tabs>
          <w:tab w:val="num" w:pos="709"/>
        </w:tabs>
        <w:ind w:start="709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SimSun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next w:val="Normal"/>
    <w:qFormat/>
    <w:pPr>
      <w:keepNext w:val="true"/>
      <w:keepLines/>
      <w:widowControl/>
      <w:numPr>
        <w:ilvl w:val="0"/>
        <w:numId w:val="1"/>
      </w:numPr>
      <w:suppressAutoHyphens w:val="true"/>
      <w:overflowPunct w:val="true"/>
      <w:bidi w:val="0"/>
      <w:spacing w:lineRule="auto" w:line="360" w:before="0" w:after="0"/>
      <w:ind w:start="0" w:end="0" w:firstLine="709"/>
      <w:jc w:val="start"/>
      <w:outlineLvl w:val="0"/>
    </w:pPr>
    <w:rPr>
      <w:rFonts w:ascii="Times New Roman" w:hAnsi="Times New Roman" w:eastAsia="Times New Roman" w:cs="Times New Roman"/>
      <w:b/>
      <w:color w:val="000000"/>
      <w:kern w:val="0"/>
      <w:sz w:val="32"/>
      <w:szCs w:val="22"/>
      <w:lang w:val="ru-RU" w:eastAsia="ru-RU" w:bidi="ar-SA"/>
    </w:rPr>
  </w:style>
  <w:style w:type="paragraph" w:styleId="2">
    <w:name w:val="Heading 2"/>
    <w:next w:val="Normal"/>
    <w:qFormat/>
    <w:pPr>
      <w:keepNext w:val="true"/>
      <w:keepLines/>
      <w:widowControl/>
      <w:numPr>
        <w:ilvl w:val="1"/>
        <w:numId w:val="1"/>
      </w:numPr>
      <w:suppressAutoHyphens w:val="true"/>
      <w:overflowPunct w:val="true"/>
      <w:bidi w:val="0"/>
      <w:spacing w:lineRule="auto" w:line="360" w:before="0" w:after="0"/>
      <w:ind w:start="0" w:end="0" w:firstLine="709"/>
      <w:jc w:val="start"/>
      <w:outlineLvl w:val="1"/>
    </w:pPr>
    <w:rPr>
      <w:rFonts w:ascii="Times New Roman" w:hAnsi="Times New Roman" w:eastAsia="Times New Roman" w:cs="Times New Roman"/>
      <w:b/>
      <w:color w:val="000000"/>
      <w:kern w:val="0"/>
      <w:sz w:val="28"/>
      <w:szCs w:val="22"/>
      <w:lang w:val="ru-RU" w:eastAsia="ru-RU" w:bidi="ar-SA"/>
    </w:rPr>
  </w:style>
  <w:style w:type="paragraph" w:styleId="3">
    <w:name w:val="Heading 3"/>
    <w:basedOn w:val="Style11"/>
    <w:next w:val="Style12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Style11"/>
    <w:next w:val="Style12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Style11"/>
    <w:next w:val="Style12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Style11"/>
    <w:next w:val="Style12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styleId="DefaultParagraphFont">
    <w:name w:val="Default Paragraph Font"/>
    <w:qFormat/>
    <w:rPr/>
  </w:style>
  <w:style w:type="character" w:styleId="Fontstyle01">
    <w:name w:val="fontstyle01"/>
    <w:basedOn w:val="DefaultParagraphFont"/>
    <w:qFormat/>
    <w:rPr>
      <w:rFonts w:ascii="TimesNewRomanPSMT" w:hAnsi="TimesNewRomanPSMT"/>
      <w:b w:val="false"/>
      <w:bCs w:val="false"/>
      <w:i w:val="false"/>
      <w:iCs w:val="false"/>
      <w:color w:val="000000"/>
      <w:sz w:val="28"/>
      <w:szCs w:val="28"/>
    </w:rPr>
  </w:style>
  <w:style w:type="character" w:styleId="Style8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character" w:styleId="Style9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Style11">
    <w:name w:val="Заголовок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/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 Unicode MS"/>
    </w:rPr>
  </w:style>
  <w:style w:type="paragraph" w:styleId="Style16">
    <w:name w:val="Title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Style16"/>
    <w:qFormat/>
    <w:pPr>
      <w:suppressLineNumbers/>
    </w:pPr>
    <w:rPr>
      <w:b/>
      <w:bCs/>
      <w:sz w:val="32"/>
      <w:szCs w:val="32"/>
    </w:rPr>
  </w:style>
  <w:style w:type="paragraph" w:styleId="ListParagraph">
    <w:name w:val="List Paragraph"/>
    <w:basedOn w:val="Normal"/>
    <w:qFormat/>
    <w:pPr>
      <w:spacing w:before="0" w:after="160"/>
      <w:ind w:start="720" w:end="0" w:hanging="0"/>
      <w:contextualSpacing/>
    </w:pPr>
    <w:rPr>
      <w:rFonts w:eastAsia="Calibri" w:cs="Arial Unicode MS"/>
      <w:sz w:val="26"/>
      <w:lang w:eastAsia="en-US"/>
    </w:rPr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11">
    <w:name w:val="Обычная таблица1"/>
    <w:qFormat/>
    <w:pPr>
      <w:widowControl/>
      <w:suppressAutoHyphens w:val="true"/>
      <w:overflowPunct w:val="true"/>
      <w:bidi w:val="0"/>
      <w:spacing w:lineRule="auto" w:line="252" w:before="0" w:after="160"/>
      <w:jc w:val="start"/>
    </w:pPr>
    <w:rPr>
      <w:rFonts w:ascii="Calibri" w:hAnsi="Calibri" w:eastAsia="Times New Roman" w:cs="Times New Roman"/>
      <w:color w:val="auto"/>
      <w:kern w:val="2"/>
      <w:sz w:val="22"/>
      <w:szCs w:val="22"/>
      <w:lang w:val="ru-RU" w:eastAsia="ru-RU" w:bidi="ar-SA"/>
    </w:rPr>
  </w:style>
  <w:style w:type="paragraph" w:styleId="Style18">
    <w:name w:val="Index Heading"/>
    <w:basedOn w:val="Style11"/>
    <w:pPr/>
    <w:rPr/>
  </w:style>
  <w:style w:type="paragraph" w:styleId="Style19">
    <w:name w:val="TOC Heading"/>
    <w:basedOn w:val="Indexheading"/>
    <w:pPr/>
    <w:rPr/>
  </w:style>
  <w:style w:type="paragraph" w:styleId="12">
    <w:name w:val="TOC 1"/>
    <w:basedOn w:val="Indexheading"/>
    <w:pPr>
      <w:tabs>
        <w:tab w:val="clear" w:pos="709"/>
        <w:tab w:val="right" w:pos="9638" w:leader="dot"/>
      </w:tabs>
    </w:pPr>
    <w:rPr/>
  </w:style>
  <w:style w:type="paragraph" w:styleId="21">
    <w:name w:val="TOC 2"/>
    <w:basedOn w:val="Indexheading"/>
    <w:pPr>
      <w:tabs>
        <w:tab w:val="clear" w:pos="709"/>
        <w:tab w:val="right" w:pos="9355" w:leader="dot"/>
      </w:tabs>
      <w:ind w:start="283" w:end="0" w:hanging="0"/>
    </w:pPr>
    <w:rPr/>
  </w:style>
  <w:style w:type="paragraph" w:styleId="Style20">
    <w:name w:val="Заголовок таблицы"/>
    <w:basedOn w:val="Style17"/>
    <w:qFormat/>
    <w:pPr>
      <w:jc w:val="center"/>
    </w:pPr>
    <w:rPr>
      <w:b/>
      <w:bCs/>
    </w:rPr>
  </w:style>
  <w:style w:type="paragraph" w:styleId="TableofFigures">
    <w:name w:val="Table of Figures"/>
    <w:basedOn w:val="Style14"/>
    <w:qFormat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Фигура"/>
    <w:basedOn w:val="Style14"/>
    <w:qFormat/>
    <w:pPr/>
    <w:rPr/>
  </w:style>
  <w:style w:type="paragraph" w:styleId="Style23">
    <w:name w:val="Table of Figures"/>
    <w:basedOn w:val="Style14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wmf"/><Relationship Id="rId5" Type="http://schemas.openxmlformats.org/officeDocument/2006/relationships/image" Target="media/image2.wmf"/><Relationship Id="rId6" Type="http://schemas.openxmlformats.org/officeDocument/2006/relationships/image" Target="media/image3.wmf"/><Relationship Id="rId7" Type="http://schemas.openxmlformats.org/officeDocument/2006/relationships/image" Target="media/image3.wmf"/><Relationship Id="rId8" Type="http://schemas.openxmlformats.org/officeDocument/2006/relationships/image" Target="media/image4.wmf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5.wmf"/><Relationship Id="rId12" Type="http://schemas.openxmlformats.org/officeDocument/2006/relationships/image" Target="media/image6.wmf"/><Relationship Id="rId13" Type="http://schemas.openxmlformats.org/officeDocument/2006/relationships/image" Target="media/image6.wmf"/><Relationship Id="rId14" Type="http://schemas.openxmlformats.org/officeDocument/2006/relationships/image" Target="media/image7.wmf"/><Relationship Id="rId15" Type="http://schemas.openxmlformats.org/officeDocument/2006/relationships/image" Target="media/image7.wmf"/><Relationship Id="rId16" Type="http://schemas.openxmlformats.org/officeDocument/2006/relationships/image" Target="media/image8.wmf"/><Relationship Id="rId17" Type="http://schemas.openxmlformats.org/officeDocument/2006/relationships/image" Target="media/image8.wmf"/><Relationship Id="rId18" Type="http://schemas.openxmlformats.org/officeDocument/2006/relationships/image" Target="media/image9.wmf"/><Relationship Id="rId19" Type="http://schemas.openxmlformats.org/officeDocument/2006/relationships/image" Target="media/image9.wmf"/><Relationship Id="rId20" Type="http://schemas.openxmlformats.org/officeDocument/2006/relationships/image" Target="media/image10.wmf"/><Relationship Id="rId21" Type="http://schemas.openxmlformats.org/officeDocument/2006/relationships/image" Target="media/image10.wmf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2.png"/><Relationship Id="rId35" Type="http://schemas.openxmlformats.org/officeDocument/2006/relationships/image" Target="media/image12.png"/><Relationship Id="rId36" Type="http://schemas.openxmlformats.org/officeDocument/2006/relationships/image" Target="media/image17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1.png"/><Relationship Id="rId46" Type="http://schemas.openxmlformats.org/officeDocument/2006/relationships/image" Target="media/image22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3.png"/><Relationship Id="rId50" Type="http://schemas.openxmlformats.org/officeDocument/2006/relationships/image" Target="media/image24.png"/><Relationship Id="rId51" Type="http://schemas.openxmlformats.org/officeDocument/2006/relationships/image" Target="media/image25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image" Target="media/image32.png"/><Relationship Id="rId59" Type="http://schemas.openxmlformats.org/officeDocument/2006/relationships/numbering" Target="numbering.xml"/><Relationship Id="rId60" Type="http://schemas.openxmlformats.org/officeDocument/2006/relationships/fontTable" Target="fontTable.xml"/><Relationship Id="rId6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Application>LibreOffice/7.5.1.2$Windows_X86_64 LibreOffice_project/fcbaee479e84c6cd81291587d2ee68cba099e129</Application>
  <AppVersion>15.0000</AppVersion>
  <Pages>66</Pages>
  <Words>7202</Words>
  <Characters>55433</Characters>
  <CharactersWithSpaces>66177</CharactersWithSpaces>
  <Paragraphs>1058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2023-05-27T12:13:01Z</dcterms:created>
  <dc:creator/>
  <dc:description/>
  <dc:language>ru-RU</dc:language>
  <cp:lastModifiedBy/>
  <dcterms:modified xsi:type="dcterms:W3CDTF">2023-06-03T12:39:24Z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