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FAE95" w14:textId="77777777" w:rsidR="006E04CA" w:rsidRDefault="001403FA">
      <w:pPr>
        <w:spacing w:after="0" w:line="259" w:lineRule="auto"/>
        <w:ind w:left="-1440" w:right="1018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AB008D" wp14:editId="7B410254">
                <wp:simplePos x="0" y="0"/>
                <wp:positionH relativeFrom="page">
                  <wp:posOffset>0</wp:posOffset>
                </wp:positionH>
                <wp:positionV relativeFrom="page">
                  <wp:posOffset>0</wp:posOffset>
                </wp:positionV>
                <wp:extent cx="7379996" cy="10439997"/>
                <wp:effectExtent l="0" t="0" r="0" b="0"/>
                <wp:wrapTopAndBottom/>
                <wp:docPr id="75983" name="Group 75983"/>
                <wp:cNvGraphicFramePr/>
                <a:graphic xmlns:a="http://schemas.openxmlformats.org/drawingml/2006/main">
                  <a:graphicData uri="http://schemas.microsoft.com/office/word/2010/wordprocessingGroup">
                    <wpg:wgp>
                      <wpg:cNvGrpSpPr/>
                      <wpg:grpSpPr>
                        <a:xfrm>
                          <a:off x="0" y="0"/>
                          <a:ext cx="7379996" cy="10439997"/>
                          <a:chOff x="0" y="0"/>
                          <a:chExt cx="7379996" cy="10439997"/>
                        </a:xfrm>
                      </wpg:grpSpPr>
                      <wps:wsp>
                        <wps:cNvPr id="109810" name="Shape 109810"/>
                        <wps:cNvSpPr/>
                        <wps:spPr>
                          <a:xfrm>
                            <a:off x="0" y="0"/>
                            <a:ext cx="804393" cy="1790992"/>
                          </a:xfrm>
                          <a:custGeom>
                            <a:avLst/>
                            <a:gdLst/>
                            <a:ahLst/>
                            <a:cxnLst/>
                            <a:rect l="0" t="0" r="0" b="0"/>
                            <a:pathLst>
                              <a:path w="804393" h="1790992">
                                <a:moveTo>
                                  <a:pt x="0" y="0"/>
                                </a:moveTo>
                                <a:lnTo>
                                  <a:pt x="804393" y="0"/>
                                </a:lnTo>
                                <a:lnTo>
                                  <a:pt x="804393" y="1790992"/>
                                </a:lnTo>
                                <a:lnTo>
                                  <a:pt x="0" y="1790992"/>
                                </a:lnTo>
                                <a:lnTo>
                                  <a:pt x="0" y="0"/>
                                </a:lnTo>
                              </a:path>
                            </a:pathLst>
                          </a:custGeom>
                          <a:ln w="0" cap="flat">
                            <a:miter lim="127000"/>
                          </a:ln>
                        </wps:spPr>
                        <wps:style>
                          <a:lnRef idx="0">
                            <a:srgbClr val="000000">
                              <a:alpha val="0"/>
                            </a:srgbClr>
                          </a:lnRef>
                          <a:fillRef idx="1">
                            <a:srgbClr val="006AB0"/>
                          </a:fillRef>
                          <a:effectRef idx="0">
                            <a:scrgbClr r="0" g="0" b="0"/>
                          </a:effectRef>
                          <a:fontRef idx="none"/>
                        </wps:style>
                        <wps:bodyPr/>
                      </wps:wsp>
                      <wps:wsp>
                        <wps:cNvPr id="109811" name="Shape 109811"/>
                        <wps:cNvSpPr/>
                        <wps:spPr>
                          <a:xfrm>
                            <a:off x="0" y="1764119"/>
                            <a:ext cx="7379996" cy="8675878"/>
                          </a:xfrm>
                          <a:custGeom>
                            <a:avLst/>
                            <a:gdLst/>
                            <a:ahLst/>
                            <a:cxnLst/>
                            <a:rect l="0" t="0" r="0" b="0"/>
                            <a:pathLst>
                              <a:path w="7379996" h="8675878">
                                <a:moveTo>
                                  <a:pt x="0" y="0"/>
                                </a:moveTo>
                                <a:lnTo>
                                  <a:pt x="7379996" y="0"/>
                                </a:lnTo>
                                <a:lnTo>
                                  <a:pt x="7379996" y="8675878"/>
                                </a:lnTo>
                                <a:lnTo>
                                  <a:pt x="0" y="8675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07846" name="Picture 107846"/>
                          <pic:cNvPicPr/>
                        </pic:nvPicPr>
                        <pic:blipFill>
                          <a:blip r:embed="rId7"/>
                          <a:stretch>
                            <a:fillRect/>
                          </a:stretch>
                        </pic:blipFill>
                        <pic:spPr>
                          <a:xfrm>
                            <a:off x="0" y="1760728"/>
                            <a:ext cx="7363969" cy="8677656"/>
                          </a:xfrm>
                          <a:prstGeom prst="rect">
                            <a:avLst/>
                          </a:prstGeom>
                        </pic:spPr>
                      </pic:pic>
                      <wps:wsp>
                        <wps:cNvPr id="109812" name="Shape 109812"/>
                        <wps:cNvSpPr/>
                        <wps:spPr>
                          <a:xfrm>
                            <a:off x="450944" y="7493368"/>
                            <a:ext cx="6026145" cy="2425700"/>
                          </a:xfrm>
                          <a:custGeom>
                            <a:avLst/>
                            <a:gdLst/>
                            <a:ahLst/>
                            <a:cxnLst/>
                            <a:rect l="0" t="0" r="0" b="0"/>
                            <a:pathLst>
                              <a:path w="6026145" h="2425700">
                                <a:moveTo>
                                  <a:pt x="0" y="0"/>
                                </a:moveTo>
                                <a:lnTo>
                                  <a:pt x="6026145" y="0"/>
                                </a:lnTo>
                                <a:lnTo>
                                  <a:pt x="6026145" y="2425700"/>
                                </a:lnTo>
                                <a:lnTo>
                                  <a:pt x="0" y="2425700"/>
                                </a:lnTo>
                                <a:lnTo>
                                  <a:pt x="0" y="0"/>
                                </a:lnTo>
                              </a:path>
                            </a:pathLst>
                          </a:custGeom>
                          <a:ln w="0" cap="flat">
                            <a:miter lim="127000"/>
                          </a:ln>
                        </wps:spPr>
                        <wps:style>
                          <a:lnRef idx="0">
                            <a:srgbClr val="000000">
                              <a:alpha val="0"/>
                            </a:srgbClr>
                          </a:lnRef>
                          <a:fillRef idx="1">
                            <a:srgbClr val="000000">
                              <a:alpha val="80000"/>
                            </a:srgbClr>
                          </a:fillRef>
                          <a:effectRef idx="0">
                            <a:scrgbClr r="0" g="0" b="0"/>
                          </a:effectRef>
                          <a:fontRef idx="none"/>
                        </wps:style>
                        <wps:bodyPr/>
                      </wps:wsp>
                      <wps:wsp>
                        <wps:cNvPr id="11" name="Rectangle 11"/>
                        <wps:cNvSpPr/>
                        <wps:spPr>
                          <a:xfrm>
                            <a:off x="529909" y="7373463"/>
                            <a:ext cx="7472868" cy="1221966"/>
                          </a:xfrm>
                          <a:prstGeom prst="rect">
                            <a:avLst/>
                          </a:prstGeom>
                          <a:ln>
                            <a:noFill/>
                          </a:ln>
                        </wps:spPr>
                        <wps:txbx>
                          <w:txbxContent>
                            <w:p w14:paraId="41A17617" w14:textId="77777777" w:rsidR="006E04CA" w:rsidRDefault="001403FA">
                              <w:pPr>
                                <w:spacing w:after="160" w:line="259" w:lineRule="auto"/>
                                <w:ind w:left="0" w:right="0" w:firstLine="0"/>
                                <w:jc w:val="left"/>
                              </w:pPr>
                              <w:r>
                                <w:rPr>
                                  <w:rFonts w:ascii="Calibri" w:eastAsia="Calibri" w:hAnsi="Calibri" w:cs="Calibri"/>
                                  <w:b/>
                                  <w:color w:val="FFFFFF"/>
                                  <w:spacing w:val="12"/>
                                  <w:w w:val="114"/>
                                  <w:sz w:val="115"/>
                                </w:rPr>
                                <w:t>Bezpieczeństwo</w:t>
                              </w:r>
                              <w:r>
                                <w:rPr>
                                  <w:rFonts w:ascii="Calibri" w:eastAsia="Calibri" w:hAnsi="Calibri" w:cs="Calibri"/>
                                  <w:b/>
                                  <w:color w:val="FFFFFF"/>
                                  <w:spacing w:val="-32"/>
                                  <w:w w:val="114"/>
                                  <w:sz w:val="115"/>
                                </w:rPr>
                                <w:t xml:space="preserve"> </w:t>
                              </w:r>
                            </w:p>
                          </w:txbxContent>
                        </wps:txbx>
                        <wps:bodyPr horzOverflow="overflow" vert="horz" lIns="0" tIns="0" rIns="0" bIns="0" rtlCol="0">
                          <a:noAutofit/>
                        </wps:bodyPr>
                      </wps:wsp>
                      <wps:wsp>
                        <wps:cNvPr id="12" name="Rectangle 12"/>
                        <wps:cNvSpPr/>
                        <wps:spPr>
                          <a:xfrm>
                            <a:off x="529909" y="8135692"/>
                            <a:ext cx="4336229" cy="1221967"/>
                          </a:xfrm>
                          <a:prstGeom prst="rect">
                            <a:avLst/>
                          </a:prstGeom>
                          <a:ln>
                            <a:noFill/>
                          </a:ln>
                        </wps:spPr>
                        <wps:txbx>
                          <w:txbxContent>
                            <w:p w14:paraId="1E6E3165" w14:textId="77777777" w:rsidR="006E04CA" w:rsidRDefault="001403FA">
                              <w:pPr>
                                <w:spacing w:after="160" w:line="259" w:lineRule="auto"/>
                                <w:ind w:left="0" w:right="0" w:firstLine="0"/>
                                <w:jc w:val="left"/>
                              </w:pPr>
                              <w:r>
                                <w:rPr>
                                  <w:rFonts w:ascii="Calibri" w:eastAsia="Calibri" w:hAnsi="Calibri" w:cs="Calibri"/>
                                  <w:b/>
                                  <w:color w:val="FFFFFF"/>
                                  <w:spacing w:val="12"/>
                                  <w:w w:val="119"/>
                                  <w:sz w:val="115"/>
                                </w:rPr>
                                <w:t>instalacji</w:t>
                              </w:r>
                              <w:r>
                                <w:rPr>
                                  <w:rFonts w:ascii="Calibri" w:eastAsia="Calibri" w:hAnsi="Calibri" w:cs="Calibri"/>
                                  <w:b/>
                                  <w:color w:val="FFFFFF"/>
                                  <w:spacing w:val="-32"/>
                                  <w:w w:val="119"/>
                                  <w:sz w:val="115"/>
                                </w:rPr>
                                <w:t xml:space="preserve"> </w:t>
                              </w:r>
                            </w:p>
                          </w:txbxContent>
                        </wps:txbx>
                        <wps:bodyPr horzOverflow="overflow" vert="horz" lIns="0" tIns="0" rIns="0" bIns="0" rtlCol="0">
                          <a:noAutofit/>
                        </wps:bodyPr>
                      </wps:wsp>
                      <wps:wsp>
                        <wps:cNvPr id="13" name="Rectangle 13"/>
                        <wps:cNvSpPr/>
                        <wps:spPr>
                          <a:xfrm>
                            <a:off x="529909" y="8897921"/>
                            <a:ext cx="7785171" cy="1221967"/>
                          </a:xfrm>
                          <a:prstGeom prst="rect">
                            <a:avLst/>
                          </a:prstGeom>
                          <a:ln>
                            <a:noFill/>
                          </a:ln>
                        </wps:spPr>
                        <wps:txbx>
                          <w:txbxContent>
                            <w:p w14:paraId="64CAAD1A" w14:textId="77777777" w:rsidR="006E04CA" w:rsidRDefault="001403FA">
                              <w:pPr>
                                <w:spacing w:after="160" w:line="259" w:lineRule="auto"/>
                                <w:ind w:left="0" w:right="0" w:firstLine="0"/>
                                <w:jc w:val="left"/>
                              </w:pPr>
                              <w:r>
                                <w:rPr>
                                  <w:rFonts w:ascii="Calibri" w:eastAsia="Calibri" w:hAnsi="Calibri" w:cs="Calibri"/>
                                  <w:b/>
                                  <w:color w:val="FFFFFF"/>
                                  <w:spacing w:val="12"/>
                                  <w:w w:val="115"/>
                                  <w:sz w:val="115"/>
                                </w:rPr>
                                <w:t>fotowoltaicznych</w:t>
                              </w:r>
                            </w:p>
                          </w:txbxContent>
                        </wps:txbx>
                        <wps:bodyPr horzOverflow="overflow" vert="horz" lIns="0" tIns="0" rIns="0" bIns="0" rtlCol="0">
                          <a:noAutofit/>
                        </wps:bodyPr>
                      </wps:wsp>
                      <wps:wsp>
                        <wps:cNvPr id="14" name="Rectangle 14"/>
                        <wps:cNvSpPr/>
                        <wps:spPr>
                          <a:xfrm>
                            <a:off x="1461748" y="607080"/>
                            <a:ext cx="7126408" cy="1332806"/>
                          </a:xfrm>
                          <a:prstGeom prst="rect">
                            <a:avLst/>
                          </a:prstGeom>
                          <a:ln>
                            <a:noFill/>
                          </a:ln>
                        </wps:spPr>
                        <wps:txbx>
                          <w:txbxContent>
                            <w:p w14:paraId="448FF81F" w14:textId="77777777" w:rsidR="006E04CA" w:rsidRDefault="001403FA">
                              <w:pPr>
                                <w:spacing w:after="160" w:line="259" w:lineRule="auto"/>
                                <w:ind w:left="0" w:right="0" w:firstLine="0"/>
                                <w:jc w:val="left"/>
                              </w:pPr>
                              <w:r>
                                <w:rPr>
                                  <w:rFonts w:ascii="Calibri" w:eastAsia="Calibri" w:hAnsi="Calibri" w:cs="Calibri"/>
                                  <w:b/>
                                  <w:color w:val="006AB0"/>
                                  <w:w w:val="122"/>
                                  <w:sz w:val="124"/>
                                </w:rPr>
                                <w:t>fotowoltaiczny</w:t>
                              </w:r>
                            </w:p>
                          </w:txbxContent>
                        </wps:txbx>
                        <wps:bodyPr horzOverflow="overflow" vert="horz" lIns="0" tIns="0" rIns="0" bIns="0" rtlCol="0">
                          <a:noAutofit/>
                        </wps:bodyPr>
                      </wps:wsp>
                      <wps:wsp>
                        <wps:cNvPr id="22" name="Rectangle 22"/>
                        <wps:cNvSpPr/>
                        <wps:spPr>
                          <a:xfrm>
                            <a:off x="1344042" y="175539"/>
                            <a:ext cx="3149946" cy="1256260"/>
                          </a:xfrm>
                          <a:prstGeom prst="rect">
                            <a:avLst/>
                          </a:prstGeom>
                          <a:ln>
                            <a:noFill/>
                          </a:ln>
                        </wps:spPr>
                        <wps:txbx>
                          <w:txbxContent>
                            <w:p w14:paraId="31F44045" w14:textId="77777777" w:rsidR="006E04CA" w:rsidRDefault="001403FA">
                              <w:pPr>
                                <w:spacing w:after="160" w:line="259" w:lineRule="auto"/>
                                <w:ind w:left="0" w:right="0" w:firstLine="0"/>
                                <w:jc w:val="left"/>
                              </w:pPr>
                              <w:r>
                                <w:rPr>
                                  <w:color w:val="60605F"/>
                                  <w:w w:val="103"/>
                                  <w:sz w:val="157"/>
                                </w:rPr>
                                <w:t>rynek</w:t>
                              </w:r>
                            </w:p>
                          </w:txbxContent>
                        </wps:txbx>
                        <wps:bodyPr horzOverflow="overflow" vert="horz" lIns="0" tIns="0" rIns="0" bIns="0" rtlCol="0">
                          <a:noAutofit/>
                        </wps:bodyPr>
                      </wps:wsp>
                      <wps:wsp>
                        <wps:cNvPr id="109825" name="Shape 109825"/>
                        <wps:cNvSpPr/>
                        <wps:spPr>
                          <a:xfrm>
                            <a:off x="804393" y="0"/>
                            <a:ext cx="133909" cy="1764119"/>
                          </a:xfrm>
                          <a:custGeom>
                            <a:avLst/>
                            <a:gdLst/>
                            <a:ahLst/>
                            <a:cxnLst/>
                            <a:rect l="0" t="0" r="0" b="0"/>
                            <a:pathLst>
                              <a:path w="133909" h="1764119">
                                <a:moveTo>
                                  <a:pt x="0" y="0"/>
                                </a:moveTo>
                                <a:lnTo>
                                  <a:pt x="133909" y="0"/>
                                </a:lnTo>
                                <a:lnTo>
                                  <a:pt x="133909" y="1764119"/>
                                </a:lnTo>
                                <a:lnTo>
                                  <a:pt x="0" y="1764119"/>
                                </a:lnTo>
                                <a:lnTo>
                                  <a:pt x="0" y="0"/>
                                </a:lnTo>
                              </a:path>
                            </a:pathLst>
                          </a:custGeom>
                          <a:ln w="0" cap="flat">
                            <a:miter lim="127000"/>
                          </a:ln>
                        </wps:spPr>
                        <wps:style>
                          <a:lnRef idx="0">
                            <a:srgbClr val="000000">
                              <a:alpha val="0"/>
                            </a:srgbClr>
                          </a:lnRef>
                          <a:fillRef idx="1">
                            <a:srgbClr val="6E6E6E"/>
                          </a:fillRef>
                          <a:effectRef idx="0">
                            <a:scrgbClr r="0" g="0" b="0"/>
                          </a:effectRef>
                          <a:fontRef idx="none"/>
                        </wps:style>
                        <wps:bodyPr/>
                      </wps:wsp>
                      <wps:wsp>
                        <wps:cNvPr id="24" name="Rectangle 24"/>
                        <wps:cNvSpPr/>
                        <wps:spPr>
                          <a:xfrm rot="-5399999">
                            <a:off x="353527" y="673214"/>
                            <a:ext cx="1070292" cy="136024"/>
                          </a:xfrm>
                          <a:prstGeom prst="rect">
                            <a:avLst/>
                          </a:prstGeom>
                          <a:ln>
                            <a:noFill/>
                          </a:ln>
                        </wps:spPr>
                        <wps:txbx>
                          <w:txbxContent>
                            <w:p w14:paraId="30B3BB17" w14:textId="77777777" w:rsidR="006E04CA" w:rsidRDefault="001403FA">
                              <w:pPr>
                                <w:spacing w:after="160" w:line="259" w:lineRule="auto"/>
                                <w:ind w:left="0" w:right="0" w:firstLine="0"/>
                                <w:jc w:val="left"/>
                              </w:pPr>
                              <w:r>
                                <w:rPr>
                                  <w:rFonts w:ascii="Calibri" w:eastAsia="Calibri" w:hAnsi="Calibri" w:cs="Calibri"/>
                                  <w:b/>
                                  <w:color w:val="FFFFFF"/>
                                  <w:sz w:val="13"/>
                                </w:rPr>
                                <w:t>ISSN</w:t>
                              </w:r>
                              <w:r>
                                <w:rPr>
                                  <w:rFonts w:ascii="Calibri" w:eastAsia="Calibri" w:hAnsi="Calibri" w:cs="Calibri"/>
                                  <w:b/>
                                  <w:color w:val="FFFFFF"/>
                                  <w:spacing w:val="-190"/>
                                  <w:sz w:val="13"/>
                                </w:rPr>
                                <w:t xml:space="preserve"> </w:t>
                              </w:r>
                              <w:r>
                                <w:rPr>
                                  <w:rFonts w:ascii="Calibri" w:eastAsia="Calibri" w:hAnsi="Calibri" w:cs="Calibri"/>
                                  <w:b/>
                                  <w:color w:val="FFFFFF"/>
                                  <w:sz w:val="13"/>
                                </w:rPr>
                                <w:t>1897-4376</w:t>
                              </w:r>
                            </w:p>
                          </w:txbxContent>
                        </wps:txbx>
                        <wps:bodyPr horzOverflow="overflow" vert="horz" lIns="0" tIns="0" rIns="0" bIns="0" rtlCol="0">
                          <a:noAutofit/>
                        </wps:bodyPr>
                      </wps:wsp>
                      <wps:wsp>
                        <wps:cNvPr id="25" name="Rectangle 25"/>
                        <wps:cNvSpPr/>
                        <wps:spPr>
                          <a:xfrm>
                            <a:off x="1515600" y="1567606"/>
                            <a:ext cx="4454613" cy="161140"/>
                          </a:xfrm>
                          <a:prstGeom prst="rect">
                            <a:avLst/>
                          </a:prstGeom>
                          <a:ln>
                            <a:noFill/>
                          </a:ln>
                        </wps:spPr>
                        <wps:txbx>
                          <w:txbxContent>
                            <w:p w14:paraId="4E41182B" w14:textId="77777777" w:rsidR="006E04CA" w:rsidRDefault="001403FA">
                              <w:pPr>
                                <w:spacing w:after="160" w:line="259" w:lineRule="auto"/>
                                <w:ind w:left="0" w:right="0" w:firstLine="0"/>
                                <w:jc w:val="left"/>
                              </w:pPr>
                              <w:r>
                                <w:rPr>
                                  <w:rFonts w:ascii="Calibri" w:eastAsia="Calibri" w:hAnsi="Calibri" w:cs="Calibri"/>
                                  <w:w w:val="105"/>
                                </w:rPr>
                                <w:t>Bezpłatny</w:t>
                              </w:r>
                              <w:r>
                                <w:rPr>
                                  <w:rFonts w:ascii="Calibri" w:eastAsia="Calibri" w:hAnsi="Calibri" w:cs="Calibri"/>
                                  <w:spacing w:val="12"/>
                                  <w:w w:val="105"/>
                                </w:rPr>
                                <w:t xml:space="preserve"> </w:t>
                              </w:r>
                              <w:r>
                                <w:rPr>
                                  <w:rFonts w:ascii="Calibri" w:eastAsia="Calibri" w:hAnsi="Calibri" w:cs="Calibri"/>
                                  <w:w w:val="105"/>
                                </w:rPr>
                                <w:t>dodatek</w:t>
                              </w:r>
                              <w:r>
                                <w:rPr>
                                  <w:rFonts w:ascii="Calibri" w:eastAsia="Calibri" w:hAnsi="Calibri" w:cs="Calibri"/>
                                  <w:spacing w:val="12"/>
                                  <w:w w:val="105"/>
                                </w:rPr>
                                <w:t xml:space="preserve"> </w:t>
                              </w:r>
                              <w:r>
                                <w:rPr>
                                  <w:rFonts w:ascii="Calibri" w:eastAsia="Calibri" w:hAnsi="Calibri" w:cs="Calibri"/>
                                  <w:w w:val="105"/>
                                </w:rPr>
                                <w:t>do</w:t>
                              </w:r>
                              <w:r>
                                <w:rPr>
                                  <w:rFonts w:ascii="Calibri" w:eastAsia="Calibri" w:hAnsi="Calibri" w:cs="Calibri"/>
                                  <w:spacing w:val="12"/>
                                  <w:w w:val="105"/>
                                </w:rPr>
                                <w:t xml:space="preserve"> </w:t>
                              </w:r>
                              <w:r>
                                <w:rPr>
                                  <w:rFonts w:ascii="Calibri" w:eastAsia="Calibri" w:hAnsi="Calibri" w:cs="Calibri"/>
                                  <w:w w:val="105"/>
                                </w:rPr>
                                <w:t>magazynu</w:t>
                              </w:r>
                              <w:r>
                                <w:rPr>
                                  <w:rFonts w:ascii="Calibri" w:eastAsia="Calibri" w:hAnsi="Calibri" w:cs="Calibri"/>
                                  <w:spacing w:val="12"/>
                                  <w:w w:val="105"/>
                                </w:rPr>
                                <w:t xml:space="preserve"> </w:t>
                              </w:r>
                              <w:r>
                                <w:rPr>
                                  <w:rFonts w:ascii="Calibri" w:eastAsia="Calibri" w:hAnsi="Calibri" w:cs="Calibri"/>
                                  <w:w w:val="105"/>
                                </w:rPr>
                                <w:t>Rynek</w:t>
                              </w:r>
                              <w:r>
                                <w:rPr>
                                  <w:rFonts w:ascii="Calibri" w:eastAsia="Calibri" w:hAnsi="Calibri" w:cs="Calibri"/>
                                  <w:spacing w:val="12"/>
                                  <w:w w:val="105"/>
                                </w:rPr>
                                <w:t xml:space="preserve"> </w:t>
                              </w:r>
                              <w:r>
                                <w:rPr>
                                  <w:rFonts w:ascii="Calibri" w:eastAsia="Calibri" w:hAnsi="Calibri" w:cs="Calibri"/>
                                  <w:w w:val="105"/>
                                </w:rPr>
                                <w:t>Elektryczny</w:t>
                              </w:r>
                              <w:r>
                                <w:rPr>
                                  <w:rFonts w:ascii="Calibri" w:eastAsia="Calibri" w:hAnsi="Calibri" w:cs="Calibri"/>
                                  <w:spacing w:val="12"/>
                                  <w:w w:val="105"/>
                                </w:rPr>
                                <w:t xml:space="preserve"> </w:t>
                              </w:r>
                              <w:r>
                                <w:rPr>
                                  <w:rFonts w:ascii="Calibri" w:eastAsia="Calibri" w:hAnsi="Calibri" w:cs="Calibri"/>
                                  <w:w w:val="105"/>
                                </w:rPr>
                                <w:t>nr</w:t>
                              </w:r>
                              <w:r>
                                <w:rPr>
                                  <w:rFonts w:ascii="Calibri" w:eastAsia="Calibri" w:hAnsi="Calibri" w:cs="Calibri"/>
                                  <w:spacing w:val="12"/>
                                  <w:w w:val="105"/>
                                </w:rPr>
                                <w:t xml:space="preserve"> </w:t>
                              </w:r>
                              <w:r>
                                <w:rPr>
                                  <w:rFonts w:ascii="Calibri" w:eastAsia="Calibri" w:hAnsi="Calibri" w:cs="Calibri"/>
                                  <w:w w:val="105"/>
                                </w:rPr>
                                <w:t>3/2019</w:t>
                              </w:r>
                            </w:p>
                          </w:txbxContent>
                        </wps:txbx>
                        <wps:bodyPr horzOverflow="overflow" vert="horz" lIns="0" tIns="0" rIns="0" bIns="0" rtlCol="0">
                          <a:noAutofit/>
                        </wps:bodyPr>
                      </wps:wsp>
                    </wpg:wgp>
                  </a:graphicData>
                </a:graphic>
              </wp:anchor>
            </w:drawing>
          </mc:Choice>
          <mc:Fallback xmlns:a="http://schemas.openxmlformats.org/drawingml/2006/main">
            <w:pict>
              <v:group id="Group 75983" style="width:581.102pt;height:822.047pt;position:absolute;mso-position-horizontal-relative:page;mso-position-horizontal:absolute;margin-left:0pt;mso-position-vertical-relative:page;margin-top:0pt;" coordsize="73799,104399">
                <v:shape id="Shape 109846" style="position:absolute;width:8043;height:17909;left:0;top:0;" coordsize="804393,1790992" path="m0,0l804393,0l804393,1790992l0,1790992l0,0">
                  <v:stroke weight="0pt" endcap="flat" joinstyle="miter" miterlimit="10" on="false" color="#000000" opacity="0"/>
                  <v:fill on="true" color="#006ab0"/>
                </v:shape>
                <v:shape id="Shape 109847" style="position:absolute;width:73799;height:86758;left:0;top:17641;" coordsize="7379996,8675878" path="m0,0l7379996,0l7379996,8675878l0,8675878l0,0">
                  <v:stroke weight="0pt" endcap="flat" joinstyle="miter" miterlimit="10" on="false" color="#000000" opacity="0"/>
                  <v:fill on="true" color="#ffffff"/>
                </v:shape>
                <v:shape id="Picture 107846" style="position:absolute;width:73639;height:86776;left:0;top:17607;" filled="f">
                  <v:imagedata r:id="rId23"/>
                </v:shape>
                <v:shape id="Shape 109848" style="position:absolute;width:60261;height:24257;left:4509;top:74933;" coordsize="6026145,2425700" path="m0,0l6026145,0l6026145,2425700l0,2425700l0,0">
                  <v:stroke weight="0pt" endcap="flat" joinstyle="miter" miterlimit="10" on="false" color="#000000" opacity="0"/>
                  <v:fill on="true" color="#000000" opacity="0.8"/>
                </v:shape>
                <v:rect id="Rectangle 11" style="position:absolute;width:74728;height:12219;left:5299;top:73734;" filled="f" stroked="f">
                  <v:textbox inset="0,0,0,0">
                    <w:txbxContent>
                      <w:p>
                        <w:pPr>
                          <w:spacing w:before="0" w:after="160" w:line="259" w:lineRule="auto"/>
                          <w:ind w:left="0" w:right="0" w:firstLine="0"/>
                          <w:jc w:val="left"/>
                        </w:pPr>
                        <w:r>
                          <w:rPr>
                            <w:rFonts w:cs="Calibri" w:hAnsi="Calibri" w:eastAsia="Calibri" w:ascii="Calibri"/>
                            <w:b w:val="1"/>
                            <w:color w:val="ffffff"/>
                            <w:spacing w:val="12"/>
                            <w:w w:val="114"/>
                            <w:sz w:val="115"/>
                          </w:rPr>
                          <w:t xml:space="preserve">Bezpieczeństwo</w:t>
                        </w:r>
                        <w:r>
                          <w:rPr>
                            <w:rFonts w:cs="Calibri" w:hAnsi="Calibri" w:eastAsia="Calibri" w:ascii="Calibri"/>
                            <w:b w:val="1"/>
                            <w:color w:val="ffffff"/>
                            <w:spacing w:val="-32"/>
                            <w:w w:val="114"/>
                            <w:sz w:val="115"/>
                          </w:rPr>
                          <w:t xml:space="preserve"> </w:t>
                        </w:r>
                      </w:p>
                    </w:txbxContent>
                  </v:textbox>
                </v:rect>
                <v:rect id="Rectangle 12" style="position:absolute;width:43362;height:12219;left:5299;top:81356;" filled="f" stroked="f">
                  <v:textbox inset="0,0,0,0">
                    <w:txbxContent>
                      <w:p>
                        <w:pPr>
                          <w:spacing w:before="0" w:after="160" w:line="259" w:lineRule="auto"/>
                          <w:ind w:left="0" w:right="0" w:firstLine="0"/>
                          <w:jc w:val="left"/>
                        </w:pPr>
                        <w:r>
                          <w:rPr>
                            <w:rFonts w:cs="Calibri" w:hAnsi="Calibri" w:eastAsia="Calibri" w:ascii="Calibri"/>
                            <w:b w:val="1"/>
                            <w:color w:val="ffffff"/>
                            <w:spacing w:val="12"/>
                            <w:w w:val="119"/>
                            <w:sz w:val="115"/>
                          </w:rPr>
                          <w:t xml:space="preserve">instalacji</w:t>
                        </w:r>
                        <w:r>
                          <w:rPr>
                            <w:rFonts w:cs="Calibri" w:hAnsi="Calibri" w:eastAsia="Calibri" w:ascii="Calibri"/>
                            <w:b w:val="1"/>
                            <w:color w:val="ffffff"/>
                            <w:spacing w:val="-32"/>
                            <w:w w:val="119"/>
                            <w:sz w:val="115"/>
                          </w:rPr>
                          <w:t xml:space="preserve"> </w:t>
                        </w:r>
                      </w:p>
                    </w:txbxContent>
                  </v:textbox>
                </v:rect>
                <v:rect id="Rectangle 13" style="position:absolute;width:77851;height:12219;left:5299;top:88979;" filled="f" stroked="f">
                  <v:textbox inset="0,0,0,0">
                    <w:txbxContent>
                      <w:p>
                        <w:pPr>
                          <w:spacing w:before="0" w:after="160" w:line="259" w:lineRule="auto"/>
                          <w:ind w:left="0" w:right="0" w:firstLine="0"/>
                          <w:jc w:val="left"/>
                        </w:pPr>
                        <w:r>
                          <w:rPr>
                            <w:rFonts w:cs="Calibri" w:hAnsi="Calibri" w:eastAsia="Calibri" w:ascii="Calibri"/>
                            <w:b w:val="1"/>
                            <w:color w:val="ffffff"/>
                            <w:spacing w:val="12"/>
                            <w:w w:val="115"/>
                            <w:sz w:val="115"/>
                          </w:rPr>
                          <w:t xml:space="preserve">fotowoltaicznych</w:t>
                        </w:r>
                      </w:p>
                    </w:txbxContent>
                  </v:textbox>
                </v:rect>
                <v:rect id="Rectangle 14" style="position:absolute;width:71264;height:13328;left:14617;top:6070;" filled="f" stroked="f">
                  <v:textbox inset="0,0,0,0">
                    <w:txbxContent>
                      <w:p>
                        <w:pPr>
                          <w:spacing w:before="0" w:after="160" w:line="259" w:lineRule="auto"/>
                          <w:ind w:left="0" w:right="0" w:firstLine="0"/>
                          <w:jc w:val="left"/>
                        </w:pPr>
                        <w:r>
                          <w:rPr>
                            <w:rFonts w:cs="Calibri" w:hAnsi="Calibri" w:eastAsia="Calibri" w:ascii="Calibri"/>
                            <w:b w:val="1"/>
                            <w:color w:val="006ab0"/>
                            <w:w w:val="122"/>
                            <w:sz w:val="124"/>
                          </w:rPr>
                          <w:t xml:space="preserve">fotowoltaiczny</w:t>
                        </w:r>
                      </w:p>
                    </w:txbxContent>
                  </v:textbox>
                </v:rect>
                <v:rect id="Rectangle 22" style="position:absolute;width:31499;height:12562;left:13440;top:1755;" filled="f" stroked="f">
                  <v:textbox inset="0,0,0,0">
                    <w:txbxContent>
                      <w:p>
                        <w:pPr>
                          <w:spacing w:before="0" w:after="160" w:line="259" w:lineRule="auto"/>
                          <w:ind w:left="0" w:right="0" w:firstLine="0"/>
                          <w:jc w:val="left"/>
                        </w:pPr>
                        <w:r>
                          <w:rPr>
                            <w:rFonts w:cs="Times New Roman" w:hAnsi="Times New Roman" w:eastAsia="Times New Roman" w:ascii="Times New Roman"/>
                            <w:color w:val="60605f"/>
                            <w:w w:val="103"/>
                            <w:sz w:val="157"/>
                          </w:rPr>
                          <w:t xml:space="preserve">rynek</w:t>
                        </w:r>
                      </w:p>
                    </w:txbxContent>
                  </v:textbox>
                </v:rect>
                <v:shape id="Shape 109861" style="position:absolute;width:1339;height:17641;left:8043;top:0;" coordsize="133909,1764119" path="m0,0l133909,0l133909,1764119l0,1764119l0,0">
                  <v:stroke weight="0pt" endcap="flat" joinstyle="miter" miterlimit="10" on="false" color="#000000" opacity="0"/>
                  <v:fill on="true" color="#6e6e6e"/>
                </v:shape>
                <v:rect id="Rectangle 24" style="position:absolute;width:10702;height:1360;left:3535;top:6732;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color w:val="ffffff"/>
                            <w:sz w:val="13"/>
                          </w:rPr>
                          <w:t xml:space="preserve">ISSN</w:t>
                        </w:r>
                        <w:r>
                          <w:rPr>
                            <w:rFonts w:cs="Calibri" w:hAnsi="Calibri" w:eastAsia="Calibri" w:ascii="Calibri"/>
                            <w:b w:val="1"/>
                            <w:color w:val="ffffff"/>
                            <w:spacing w:val="-190"/>
                            <w:sz w:val="13"/>
                          </w:rPr>
                          <w:t xml:space="preserve"> </w:t>
                        </w:r>
                        <w:r>
                          <w:rPr>
                            <w:rFonts w:cs="Calibri" w:hAnsi="Calibri" w:eastAsia="Calibri" w:ascii="Calibri"/>
                            <w:b w:val="1"/>
                            <w:color w:val="ffffff"/>
                            <w:sz w:val="13"/>
                          </w:rPr>
                          <w:t xml:space="preserve">1897-4376</w:t>
                        </w:r>
                      </w:p>
                    </w:txbxContent>
                  </v:textbox>
                </v:rect>
                <v:rect id="Rectangle 25" style="position:absolute;width:44546;height:1611;left:15156;top:15676;" filled="f" stroked="f">
                  <v:textbox inset="0,0,0,0">
                    <w:txbxContent>
                      <w:p>
                        <w:pPr>
                          <w:spacing w:before="0" w:after="160" w:line="259" w:lineRule="auto"/>
                          <w:ind w:left="0" w:right="0" w:firstLine="0"/>
                          <w:jc w:val="left"/>
                        </w:pPr>
                        <w:r>
                          <w:rPr>
                            <w:rFonts w:cs="Calibri" w:hAnsi="Calibri" w:eastAsia="Calibri" w:ascii="Calibri"/>
                            <w:w w:val="105"/>
                          </w:rPr>
                          <w:t xml:space="preserve">Bezpłatny</w:t>
                        </w:r>
                        <w:r>
                          <w:rPr>
                            <w:rFonts w:cs="Calibri" w:hAnsi="Calibri" w:eastAsia="Calibri" w:ascii="Calibri"/>
                            <w:spacing w:val="12"/>
                            <w:w w:val="105"/>
                          </w:rPr>
                          <w:t xml:space="preserve"> </w:t>
                        </w:r>
                        <w:r>
                          <w:rPr>
                            <w:rFonts w:cs="Calibri" w:hAnsi="Calibri" w:eastAsia="Calibri" w:ascii="Calibri"/>
                            <w:w w:val="105"/>
                          </w:rPr>
                          <w:t xml:space="preserve">dodatek</w:t>
                        </w:r>
                        <w:r>
                          <w:rPr>
                            <w:rFonts w:cs="Calibri" w:hAnsi="Calibri" w:eastAsia="Calibri" w:ascii="Calibri"/>
                            <w:spacing w:val="12"/>
                            <w:w w:val="105"/>
                          </w:rPr>
                          <w:t xml:space="preserve"> </w:t>
                        </w:r>
                        <w:r>
                          <w:rPr>
                            <w:rFonts w:cs="Calibri" w:hAnsi="Calibri" w:eastAsia="Calibri" w:ascii="Calibri"/>
                            <w:w w:val="105"/>
                          </w:rPr>
                          <w:t xml:space="preserve">do</w:t>
                        </w:r>
                        <w:r>
                          <w:rPr>
                            <w:rFonts w:cs="Calibri" w:hAnsi="Calibri" w:eastAsia="Calibri" w:ascii="Calibri"/>
                            <w:spacing w:val="12"/>
                            <w:w w:val="105"/>
                          </w:rPr>
                          <w:t xml:space="preserve"> </w:t>
                        </w:r>
                        <w:r>
                          <w:rPr>
                            <w:rFonts w:cs="Calibri" w:hAnsi="Calibri" w:eastAsia="Calibri" w:ascii="Calibri"/>
                            <w:w w:val="105"/>
                          </w:rPr>
                          <w:t xml:space="preserve">magazynu</w:t>
                        </w:r>
                        <w:r>
                          <w:rPr>
                            <w:rFonts w:cs="Calibri" w:hAnsi="Calibri" w:eastAsia="Calibri" w:ascii="Calibri"/>
                            <w:spacing w:val="12"/>
                            <w:w w:val="105"/>
                          </w:rPr>
                          <w:t xml:space="preserve"> </w:t>
                        </w:r>
                        <w:r>
                          <w:rPr>
                            <w:rFonts w:cs="Calibri" w:hAnsi="Calibri" w:eastAsia="Calibri" w:ascii="Calibri"/>
                            <w:w w:val="105"/>
                          </w:rPr>
                          <w:t xml:space="preserve">Rynek</w:t>
                        </w:r>
                        <w:r>
                          <w:rPr>
                            <w:rFonts w:cs="Calibri" w:hAnsi="Calibri" w:eastAsia="Calibri" w:ascii="Calibri"/>
                            <w:spacing w:val="12"/>
                            <w:w w:val="105"/>
                          </w:rPr>
                          <w:t xml:space="preserve"> </w:t>
                        </w:r>
                        <w:r>
                          <w:rPr>
                            <w:rFonts w:cs="Calibri" w:hAnsi="Calibri" w:eastAsia="Calibri" w:ascii="Calibri"/>
                            <w:w w:val="105"/>
                          </w:rPr>
                          <w:t xml:space="preserve">Elektryczny</w:t>
                        </w:r>
                        <w:r>
                          <w:rPr>
                            <w:rFonts w:cs="Calibri" w:hAnsi="Calibri" w:eastAsia="Calibri" w:ascii="Calibri"/>
                            <w:spacing w:val="12"/>
                            <w:w w:val="105"/>
                          </w:rPr>
                          <w:t xml:space="preserve"> </w:t>
                        </w:r>
                        <w:r>
                          <w:rPr>
                            <w:rFonts w:cs="Calibri" w:hAnsi="Calibri" w:eastAsia="Calibri" w:ascii="Calibri"/>
                            <w:w w:val="105"/>
                          </w:rPr>
                          <w:t xml:space="preserve">nr</w:t>
                        </w:r>
                        <w:r>
                          <w:rPr>
                            <w:rFonts w:cs="Calibri" w:hAnsi="Calibri" w:eastAsia="Calibri" w:ascii="Calibri"/>
                            <w:spacing w:val="12"/>
                            <w:w w:val="105"/>
                          </w:rPr>
                          <w:t xml:space="preserve"> </w:t>
                        </w:r>
                        <w:r>
                          <w:rPr>
                            <w:rFonts w:cs="Calibri" w:hAnsi="Calibri" w:eastAsia="Calibri" w:ascii="Calibri"/>
                            <w:w w:val="105"/>
                          </w:rPr>
                          <w:t xml:space="preserve">3/2019</w:t>
                        </w:r>
                      </w:p>
                    </w:txbxContent>
                  </v:textbox>
                </v:rect>
                <w10:wrap type="topAndBottom"/>
              </v:group>
            </w:pict>
          </mc:Fallback>
        </mc:AlternateContent>
      </w:r>
      <w:r>
        <w:br w:type="page"/>
      </w:r>
    </w:p>
    <w:p w14:paraId="0B497654" w14:textId="77777777" w:rsidR="006E04CA" w:rsidRDefault="001403FA">
      <w:pPr>
        <w:spacing w:after="0" w:line="259" w:lineRule="auto"/>
        <w:ind w:left="-1440" w:right="10182"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080339F2" wp14:editId="7ED29BE7">
                <wp:simplePos x="0" y="0"/>
                <wp:positionH relativeFrom="page">
                  <wp:posOffset>0</wp:posOffset>
                </wp:positionH>
                <wp:positionV relativeFrom="page">
                  <wp:posOffset>1</wp:posOffset>
                </wp:positionV>
                <wp:extent cx="7379996" cy="10439996"/>
                <wp:effectExtent l="0" t="0" r="0" b="0"/>
                <wp:wrapTopAndBottom/>
                <wp:docPr id="75978" name="Group 75978"/>
                <wp:cNvGraphicFramePr/>
                <a:graphic xmlns:a="http://schemas.openxmlformats.org/drawingml/2006/main">
                  <a:graphicData uri="http://schemas.microsoft.com/office/word/2010/wordprocessingGroup">
                    <wpg:wgp>
                      <wpg:cNvGrpSpPr/>
                      <wpg:grpSpPr>
                        <a:xfrm>
                          <a:off x="0" y="0"/>
                          <a:ext cx="7379996" cy="10439996"/>
                          <a:chOff x="0" y="0"/>
                          <a:chExt cx="7379996" cy="10439996"/>
                        </a:xfrm>
                      </wpg:grpSpPr>
                      <wps:wsp>
                        <wps:cNvPr id="38" name="Rectangle 38"/>
                        <wps:cNvSpPr/>
                        <wps:spPr>
                          <a:xfrm>
                            <a:off x="5670000" y="10197097"/>
                            <a:ext cx="915898" cy="129858"/>
                          </a:xfrm>
                          <a:prstGeom prst="rect">
                            <a:avLst/>
                          </a:prstGeom>
                          <a:ln>
                            <a:noFill/>
                          </a:ln>
                        </wps:spPr>
                        <wps:txbx>
                          <w:txbxContent>
                            <w:p w14:paraId="344AAC3B" w14:textId="77777777" w:rsidR="006E04CA" w:rsidRDefault="001403FA">
                              <w:pPr>
                                <w:spacing w:after="160" w:line="259" w:lineRule="auto"/>
                                <w:ind w:left="0" w:right="0" w:firstLine="0"/>
                                <w:jc w:val="left"/>
                              </w:pPr>
                              <w:r>
                                <w:rPr>
                                  <w:rFonts w:ascii="Calibri" w:eastAsia="Calibri" w:hAnsi="Calibri" w:cs="Calibri"/>
                                  <w:color w:val="6E6E6E"/>
                                  <w:w w:val="80"/>
                                  <w:sz w:val="16"/>
                                </w:rPr>
                                <w:t>Rynek</w:t>
                              </w:r>
                              <w:r>
                                <w:rPr>
                                  <w:rFonts w:ascii="Calibri" w:eastAsia="Calibri" w:hAnsi="Calibri" w:cs="Calibri"/>
                                  <w:color w:val="6E6E6E"/>
                                  <w:spacing w:val="8"/>
                                  <w:w w:val="80"/>
                                  <w:sz w:val="16"/>
                                </w:rPr>
                                <w:t xml:space="preserve"> </w:t>
                              </w:r>
                              <w:proofErr w:type="spellStart"/>
                              <w:r>
                                <w:rPr>
                                  <w:rFonts w:ascii="Calibri" w:eastAsia="Calibri" w:hAnsi="Calibri" w:cs="Calibri"/>
                                  <w:color w:val="6E6E6E"/>
                                  <w:w w:val="80"/>
                                  <w:sz w:val="16"/>
                                </w:rPr>
                                <w:t>Fotowoltaiczn</w:t>
                              </w:r>
                              <w:proofErr w:type="spellEnd"/>
                            </w:p>
                          </w:txbxContent>
                        </wps:txbx>
                        <wps:bodyPr horzOverflow="overflow" vert="horz" lIns="0" tIns="0" rIns="0" bIns="0" rtlCol="0">
                          <a:noAutofit/>
                        </wps:bodyPr>
                      </wps:wsp>
                      <wps:wsp>
                        <wps:cNvPr id="39" name="Rectangle 39"/>
                        <wps:cNvSpPr/>
                        <wps:spPr>
                          <a:xfrm>
                            <a:off x="6358645" y="10197097"/>
                            <a:ext cx="50943" cy="129858"/>
                          </a:xfrm>
                          <a:prstGeom prst="rect">
                            <a:avLst/>
                          </a:prstGeom>
                          <a:ln>
                            <a:noFill/>
                          </a:ln>
                        </wps:spPr>
                        <wps:txbx>
                          <w:txbxContent>
                            <w:p w14:paraId="2EDE5C77" w14:textId="77777777" w:rsidR="006E04CA" w:rsidRDefault="001403FA">
                              <w:pPr>
                                <w:spacing w:after="160" w:line="259" w:lineRule="auto"/>
                                <w:ind w:left="0" w:right="0" w:firstLine="0"/>
                                <w:jc w:val="left"/>
                              </w:pPr>
                              <w:hyperlink r:id="rId24">
                                <w:r>
                                  <w:rPr>
                                    <w:rFonts w:ascii="Calibri" w:eastAsia="Calibri" w:hAnsi="Calibri" w:cs="Calibri"/>
                                    <w:color w:val="6E6E6E"/>
                                    <w:w w:val="85"/>
                                    <w:sz w:val="16"/>
                                  </w:rPr>
                                  <w:t>y</w:t>
                                </w:r>
                              </w:hyperlink>
                            </w:p>
                          </w:txbxContent>
                        </wps:txbx>
                        <wps:bodyPr horzOverflow="overflow" vert="horz" lIns="0" tIns="0" rIns="0" bIns="0" rtlCol="0">
                          <a:noAutofit/>
                        </wps:bodyPr>
                      </wps:wsp>
                      <wps:wsp>
                        <wps:cNvPr id="109886" name="Shape 109886"/>
                        <wps:cNvSpPr/>
                        <wps:spPr>
                          <a:xfrm>
                            <a:off x="7283984" y="7310449"/>
                            <a:ext cx="96012" cy="2686049"/>
                          </a:xfrm>
                          <a:custGeom>
                            <a:avLst/>
                            <a:gdLst/>
                            <a:ahLst/>
                            <a:cxnLst/>
                            <a:rect l="0" t="0" r="0" b="0"/>
                            <a:pathLst>
                              <a:path w="96012" h="2686049">
                                <a:moveTo>
                                  <a:pt x="0" y="0"/>
                                </a:moveTo>
                                <a:lnTo>
                                  <a:pt x="96012" y="0"/>
                                </a:lnTo>
                                <a:lnTo>
                                  <a:pt x="96012" y="2686049"/>
                                </a:lnTo>
                                <a:lnTo>
                                  <a:pt x="0" y="2686049"/>
                                </a:lnTo>
                                <a:lnTo>
                                  <a:pt x="0" y="0"/>
                                </a:lnTo>
                              </a:path>
                            </a:pathLst>
                          </a:custGeom>
                          <a:ln w="0" cap="flat">
                            <a:miter lim="127000"/>
                          </a:ln>
                        </wps:spPr>
                        <wps:style>
                          <a:lnRef idx="0">
                            <a:srgbClr val="000000">
                              <a:alpha val="0"/>
                            </a:srgbClr>
                          </a:lnRef>
                          <a:fillRef idx="1">
                            <a:srgbClr val="000000">
                              <a:alpha val="30196"/>
                            </a:srgbClr>
                          </a:fillRef>
                          <a:effectRef idx="0">
                            <a:scrgbClr r="0" g="0" b="0"/>
                          </a:effectRef>
                          <a:fontRef idx="none"/>
                        </wps:style>
                        <wps:bodyPr/>
                      </wps:wsp>
                      <wps:wsp>
                        <wps:cNvPr id="109887" name="Shape 109887"/>
                        <wps:cNvSpPr/>
                        <wps:spPr>
                          <a:xfrm>
                            <a:off x="7325995" y="7352462"/>
                            <a:ext cx="54001" cy="2531669"/>
                          </a:xfrm>
                          <a:custGeom>
                            <a:avLst/>
                            <a:gdLst/>
                            <a:ahLst/>
                            <a:cxnLst/>
                            <a:rect l="0" t="0" r="0" b="0"/>
                            <a:pathLst>
                              <a:path w="54001" h="2531669">
                                <a:moveTo>
                                  <a:pt x="0" y="0"/>
                                </a:moveTo>
                                <a:lnTo>
                                  <a:pt x="54001" y="0"/>
                                </a:lnTo>
                                <a:lnTo>
                                  <a:pt x="54001" y="2531669"/>
                                </a:lnTo>
                                <a:lnTo>
                                  <a:pt x="0" y="2531669"/>
                                </a:lnTo>
                                <a:lnTo>
                                  <a:pt x="0" y="0"/>
                                </a:lnTo>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09888" name="Shape 109888"/>
                        <wps:cNvSpPr/>
                        <wps:spPr>
                          <a:xfrm>
                            <a:off x="7325995" y="7333271"/>
                            <a:ext cx="54001" cy="167298"/>
                          </a:xfrm>
                          <a:custGeom>
                            <a:avLst/>
                            <a:gdLst/>
                            <a:ahLst/>
                            <a:cxnLst/>
                            <a:rect l="0" t="0" r="0" b="0"/>
                            <a:pathLst>
                              <a:path w="54001" h="167298">
                                <a:moveTo>
                                  <a:pt x="0" y="0"/>
                                </a:moveTo>
                                <a:lnTo>
                                  <a:pt x="54001" y="0"/>
                                </a:lnTo>
                                <a:lnTo>
                                  <a:pt x="54001" y="167298"/>
                                </a:lnTo>
                                <a:lnTo>
                                  <a:pt x="0" y="167298"/>
                                </a:lnTo>
                                <a:lnTo>
                                  <a:pt x="0" y="0"/>
                                </a:lnTo>
                              </a:path>
                            </a:pathLst>
                          </a:custGeom>
                          <a:ln w="0" cap="flat">
                            <a:miter lim="127000"/>
                          </a:ln>
                        </wps:spPr>
                        <wps:style>
                          <a:lnRef idx="0">
                            <a:srgbClr val="000000">
                              <a:alpha val="0"/>
                            </a:srgbClr>
                          </a:lnRef>
                          <a:fillRef idx="1">
                            <a:srgbClr val="F08600"/>
                          </a:fillRef>
                          <a:effectRef idx="0">
                            <a:scrgbClr r="0" g="0" b="0"/>
                          </a:effectRef>
                          <a:fontRef idx="none"/>
                        </wps:style>
                        <wps:bodyPr/>
                      </wps:wsp>
                      <wps:wsp>
                        <wps:cNvPr id="109889" name="Shape 109889"/>
                        <wps:cNvSpPr/>
                        <wps:spPr>
                          <a:xfrm>
                            <a:off x="7325995" y="9716832"/>
                            <a:ext cx="54001" cy="167298"/>
                          </a:xfrm>
                          <a:custGeom>
                            <a:avLst/>
                            <a:gdLst/>
                            <a:ahLst/>
                            <a:cxnLst/>
                            <a:rect l="0" t="0" r="0" b="0"/>
                            <a:pathLst>
                              <a:path w="54001" h="167298">
                                <a:moveTo>
                                  <a:pt x="0" y="0"/>
                                </a:moveTo>
                                <a:lnTo>
                                  <a:pt x="54001" y="0"/>
                                </a:lnTo>
                                <a:lnTo>
                                  <a:pt x="54001" y="167298"/>
                                </a:lnTo>
                                <a:lnTo>
                                  <a:pt x="0" y="167298"/>
                                </a:lnTo>
                                <a:lnTo>
                                  <a:pt x="0" y="0"/>
                                </a:lnTo>
                              </a:path>
                            </a:pathLst>
                          </a:custGeom>
                          <a:ln w="0" cap="flat">
                            <a:miter lim="127000"/>
                          </a:ln>
                        </wps:spPr>
                        <wps:style>
                          <a:lnRef idx="0">
                            <a:srgbClr val="000000">
                              <a:alpha val="0"/>
                            </a:srgbClr>
                          </a:lnRef>
                          <a:fillRef idx="1">
                            <a:srgbClr val="F08600"/>
                          </a:fillRef>
                          <a:effectRef idx="0">
                            <a:scrgbClr r="0" g="0" b="0"/>
                          </a:effectRef>
                          <a:fontRef idx="none"/>
                        </wps:style>
                        <wps:bodyPr/>
                      </wps:wsp>
                      <pic:pic xmlns:pic="http://schemas.openxmlformats.org/drawingml/2006/picture">
                        <pic:nvPicPr>
                          <pic:cNvPr id="107850" name="Picture 107850"/>
                          <pic:cNvPicPr/>
                        </pic:nvPicPr>
                        <pic:blipFill>
                          <a:blip r:embed="rId25"/>
                          <a:stretch>
                            <a:fillRect/>
                          </a:stretch>
                        </pic:blipFill>
                        <pic:spPr>
                          <a:xfrm>
                            <a:off x="0" y="0"/>
                            <a:ext cx="7363969" cy="10436352"/>
                          </a:xfrm>
                          <a:prstGeom prst="rect">
                            <a:avLst/>
                          </a:prstGeom>
                        </pic:spPr>
                      </pic:pic>
                    </wpg:wgp>
                  </a:graphicData>
                </a:graphic>
              </wp:anchor>
            </w:drawing>
          </mc:Choice>
          <mc:Fallback xmlns:a="http://schemas.openxmlformats.org/drawingml/2006/main">
            <w:pict>
              <v:group id="Group 75978" style="width:581.102pt;height:822.047pt;position:absolute;mso-position-horizontal-relative:page;mso-position-horizontal:absolute;margin-left:0pt;mso-position-vertical-relative:page;margin-top:6.10352e-05pt;" coordsize="73799,104399">
                <v:rect id="Rectangle 38" style="position:absolute;width:9158;height:1298;left:56700;top:101970;" filled="f" stroked="f">
                  <v:textbox inset="0,0,0,0">
                    <w:txbxContent>
                      <w:p>
                        <w:pPr>
                          <w:spacing w:before="0" w:after="160" w:line="259" w:lineRule="auto"/>
                          <w:ind w:left="0" w:right="0" w:firstLine="0"/>
                          <w:jc w:val="left"/>
                        </w:pPr>
                        <w:r>
                          <w:rPr>
                            <w:rFonts w:cs="Calibri" w:hAnsi="Calibri" w:eastAsia="Calibri" w:ascii="Calibri"/>
                            <w:color w:val="6e6e6e"/>
                            <w:w w:val="80"/>
                            <w:sz w:val="16"/>
                          </w:rPr>
                          <w:t xml:space="preserve">Rynek</w:t>
                        </w:r>
                        <w:r>
                          <w:rPr>
                            <w:rFonts w:cs="Calibri" w:hAnsi="Calibri" w:eastAsia="Calibri" w:ascii="Calibri"/>
                            <w:color w:val="6e6e6e"/>
                            <w:spacing w:val="8"/>
                            <w:w w:val="80"/>
                            <w:sz w:val="16"/>
                          </w:rPr>
                          <w:t xml:space="preserve"> </w:t>
                        </w:r>
                        <w:r>
                          <w:rPr>
                            <w:rFonts w:cs="Calibri" w:hAnsi="Calibri" w:eastAsia="Calibri" w:ascii="Calibri"/>
                            <w:color w:val="6e6e6e"/>
                            <w:w w:val="80"/>
                            <w:sz w:val="16"/>
                          </w:rPr>
                          <w:t xml:space="preserve">Fotowoltaiczn</w:t>
                        </w:r>
                      </w:p>
                    </w:txbxContent>
                  </v:textbox>
                </v:rect>
                <v:rect id="Rectangle 39" style="position:absolute;width:509;height:1298;left:63586;top:101970;" filled="f" stroked="f">
                  <v:textbox inset="0,0,0,0">
                    <w:txbxContent>
                      <w:p>
                        <w:pPr>
                          <w:spacing w:before="0" w:after="160" w:line="259" w:lineRule="auto"/>
                          <w:ind w:left="0" w:right="0" w:firstLine="0"/>
                          <w:jc w:val="left"/>
                        </w:pPr>
                        <w:hyperlink r:id="hyperlink37">
                          <w:r>
                            <w:rPr>
                              <w:rFonts w:cs="Calibri" w:hAnsi="Calibri" w:eastAsia="Calibri" w:ascii="Calibri"/>
                              <w:color w:val="6e6e6e"/>
                              <w:w w:val="85"/>
                              <w:sz w:val="16"/>
                            </w:rPr>
                            <w:t xml:space="preserve">y</w:t>
                          </w:r>
                        </w:hyperlink>
                      </w:p>
                    </w:txbxContent>
                  </v:textbox>
                </v:rect>
                <v:shape id="Shape 109894" style="position:absolute;width:960;height:26860;left:72839;top:73104;" coordsize="96012,2686049" path="m0,0l96012,0l96012,2686049l0,2686049l0,0">
                  <v:stroke weight="0pt" endcap="flat" joinstyle="miter" miterlimit="10" on="false" color="#000000" opacity="0"/>
                  <v:fill on="true" color="#000000" opacity="0.301961"/>
                </v:shape>
                <v:shape id="Shape 109895" style="position:absolute;width:540;height:25316;left:73259;top:73524;" coordsize="54001,2531669" path="m0,0l54001,0l54001,2531669l0,2531669l0,0">
                  <v:stroke weight="0pt" endcap="flat" joinstyle="miter" miterlimit="10" on="false" color="#000000" opacity="0"/>
                  <v:fill on="true" color="#d9dada"/>
                </v:shape>
                <v:shape id="Shape 109896" style="position:absolute;width:540;height:1672;left:73259;top:73332;" coordsize="54001,167298" path="m0,0l54001,0l54001,167298l0,167298l0,0">
                  <v:stroke weight="0pt" endcap="flat" joinstyle="miter" miterlimit="10" on="false" color="#000000" opacity="0"/>
                  <v:fill on="true" color="#f08600"/>
                </v:shape>
                <v:shape id="Shape 109897" style="position:absolute;width:540;height:1672;left:73259;top:97168;" coordsize="54001,167298" path="m0,0l54001,0l54001,167298l0,167298l0,0">
                  <v:stroke weight="0pt" endcap="flat" joinstyle="miter" miterlimit="10" on="false" color="#000000" opacity="0"/>
                  <v:fill on="true" color="#f08600"/>
                </v:shape>
                <v:shape id="Picture 107850" style="position:absolute;width:73639;height:104363;left:0;top:0;" filled="f">
                  <v:imagedata r:id="rId26"/>
                </v:shape>
                <w10:wrap type="topAndBottom"/>
              </v:group>
            </w:pict>
          </mc:Fallback>
        </mc:AlternateContent>
      </w:r>
    </w:p>
    <w:p w14:paraId="1C4D3315" w14:textId="77777777" w:rsidR="006E04CA" w:rsidRDefault="006E04CA">
      <w:pPr>
        <w:sectPr w:rsidR="006E04CA">
          <w:footerReference w:type="even" r:id="rId27"/>
          <w:footerReference w:type="default" r:id="rId28"/>
          <w:footerReference w:type="first" r:id="rId29"/>
          <w:footnotePr>
            <w:numRestart w:val="eachPage"/>
          </w:footnotePr>
          <w:pgSz w:w="11622" w:h="16441"/>
          <w:pgMar w:top="1440" w:right="1440" w:bottom="1440" w:left="1440" w:header="708" w:footer="708" w:gutter="0"/>
          <w:cols w:space="708"/>
          <w:titlePg/>
        </w:sectPr>
      </w:pPr>
    </w:p>
    <w:p w14:paraId="58AD79CE" w14:textId="77777777" w:rsidR="006E04CA" w:rsidRDefault="001403FA">
      <w:pPr>
        <w:spacing w:after="4" w:line="252" w:lineRule="auto"/>
        <w:ind w:left="-5" w:right="-15"/>
      </w:pPr>
      <w:r>
        <w:rPr>
          <w:rFonts w:ascii="Calibri" w:eastAsia="Calibri" w:hAnsi="Calibri" w:cs="Calibri"/>
        </w:rPr>
        <w:lastRenderedPageBreak/>
        <w:t>Wstęp</w:t>
      </w:r>
      <w:r>
        <w:rPr>
          <w:rFonts w:ascii="Calibri" w:eastAsia="Calibri" w:hAnsi="Calibri" w:cs="Calibri"/>
          <w:color w:val="565655"/>
          <w:sz w:val="18"/>
        </w:rPr>
        <w:t xml:space="preserve"> ....................................................................................... </w:t>
      </w:r>
      <w:r>
        <w:rPr>
          <w:rFonts w:ascii="Calibri" w:eastAsia="Calibri" w:hAnsi="Calibri" w:cs="Calibri"/>
          <w:sz w:val="18"/>
        </w:rPr>
        <w:t>4</w:t>
      </w:r>
    </w:p>
    <w:p w14:paraId="1226B120" w14:textId="77777777" w:rsidR="006E04CA" w:rsidRDefault="001403FA">
      <w:pPr>
        <w:spacing w:after="119" w:line="252" w:lineRule="auto"/>
        <w:ind w:left="-5" w:right="-15"/>
      </w:pPr>
      <w:r>
        <w:rPr>
          <w:rFonts w:ascii="Calibri" w:eastAsia="Calibri" w:hAnsi="Calibri" w:cs="Calibri"/>
        </w:rPr>
        <w:t>O autorach</w:t>
      </w:r>
      <w:r>
        <w:rPr>
          <w:rFonts w:ascii="Calibri" w:eastAsia="Calibri" w:hAnsi="Calibri" w:cs="Calibri"/>
          <w:color w:val="565655"/>
          <w:sz w:val="18"/>
        </w:rPr>
        <w:t xml:space="preserve"> .................................................................................. </w:t>
      </w:r>
      <w:r>
        <w:rPr>
          <w:rFonts w:ascii="Calibri" w:eastAsia="Calibri" w:hAnsi="Calibri" w:cs="Calibri"/>
          <w:sz w:val="18"/>
        </w:rPr>
        <w:t>4</w:t>
      </w:r>
    </w:p>
    <w:p w14:paraId="7165D191" w14:textId="77777777" w:rsidR="006E04CA" w:rsidRDefault="001403FA">
      <w:pPr>
        <w:numPr>
          <w:ilvl w:val="0"/>
          <w:numId w:val="1"/>
        </w:numPr>
        <w:spacing w:after="4" w:line="252" w:lineRule="auto"/>
        <w:ind w:right="-15" w:hanging="232"/>
      </w:pPr>
      <w:r>
        <w:rPr>
          <w:rFonts w:ascii="Calibri" w:eastAsia="Calibri" w:hAnsi="Calibri" w:cs="Calibri"/>
          <w:color w:val="006AB0"/>
          <w:sz w:val="22"/>
        </w:rPr>
        <w:t xml:space="preserve">Podstawy systemów PV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5</w:t>
      </w:r>
    </w:p>
    <w:p w14:paraId="6A25A9AD" w14:textId="77777777" w:rsidR="006E04CA" w:rsidRDefault="001403FA">
      <w:pPr>
        <w:numPr>
          <w:ilvl w:val="1"/>
          <w:numId w:val="1"/>
        </w:numPr>
        <w:spacing w:after="4" w:line="252" w:lineRule="auto"/>
        <w:ind w:right="-15" w:hanging="298"/>
      </w:pPr>
      <w:r>
        <w:rPr>
          <w:rFonts w:ascii="Calibri" w:eastAsia="Calibri" w:hAnsi="Calibri" w:cs="Calibri"/>
        </w:rPr>
        <w:t>Słownik pojęć</w:t>
      </w:r>
      <w:r>
        <w:rPr>
          <w:rFonts w:ascii="Calibri" w:eastAsia="Calibri" w:hAnsi="Calibri" w:cs="Calibri"/>
          <w:color w:val="565655"/>
          <w:sz w:val="18"/>
        </w:rPr>
        <w:t xml:space="preserve"> ........................................................................ </w:t>
      </w:r>
      <w:r>
        <w:rPr>
          <w:rFonts w:ascii="Calibri" w:eastAsia="Calibri" w:hAnsi="Calibri" w:cs="Calibri"/>
          <w:sz w:val="18"/>
        </w:rPr>
        <w:t>5</w:t>
      </w:r>
    </w:p>
    <w:p w14:paraId="41EB3162" w14:textId="77777777" w:rsidR="006E04CA" w:rsidRDefault="001403FA">
      <w:pPr>
        <w:numPr>
          <w:ilvl w:val="1"/>
          <w:numId w:val="1"/>
        </w:numPr>
        <w:spacing w:after="4" w:line="249" w:lineRule="auto"/>
        <w:ind w:right="-15" w:hanging="298"/>
      </w:pPr>
      <w:r>
        <w:rPr>
          <w:rFonts w:ascii="Calibri" w:eastAsia="Calibri" w:hAnsi="Calibri" w:cs="Calibri"/>
        </w:rPr>
        <w:t>Klasyfikacja układów PV przyłączanych do sieci</w:t>
      </w:r>
      <w:r>
        <w:rPr>
          <w:rFonts w:ascii="Calibri" w:eastAsia="Calibri" w:hAnsi="Calibri" w:cs="Calibri"/>
          <w:color w:val="565655"/>
          <w:sz w:val="18"/>
        </w:rPr>
        <w:t xml:space="preserve"> ................................ </w:t>
      </w:r>
      <w:r>
        <w:rPr>
          <w:rFonts w:ascii="Calibri" w:eastAsia="Calibri" w:hAnsi="Calibri" w:cs="Calibri"/>
          <w:sz w:val="18"/>
        </w:rPr>
        <w:t>5</w:t>
      </w:r>
    </w:p>
    <w:p w14:paraId="76D246C7" w14:textId="77777777" w:rsidR="006E04CA" w:rsidRDefault="001403FA">
      <w:pPr>
        <w:numPr>
          <w:ilvl w:val="2"/>
          <w:numId w:val="1"/>
        </w:numPr>
        <w:spacing w:after="4" w:line="252" w:lineRule="auto"/>
        <w:ind w:right="-15" w:hanging="352"/>
      </w:pPr>
      <w:r>
        <w:rPr>
          <w:rFonts w:ascii="Calibri" w:eastAsia="Calibri" w:hAnsi="Calibri" w:cs="Calibri"/>
          <w:sz w:val="17"/>
        </w:rPr>
        <w:t>Miejsce instalacji</w:t>
      </w:r>
      <w:r>
        <w:rPr>
          <w:rFonts w:ascii="Calibri" w:eastAsia="Calibri" w:hAnsi="Calibri" w:cs="Calibri"/>
          <w:color w:val="565655"/>
          <w:sz w:val="18"/>
        </w:rPr>
        <w:t xml:space="preserve"> </w:t>
      </w:r>
      <w:r>
        <w:rPr>
          <w:rFonts w:ascii="Calibri" w:eastAsia="Calibri" w:hAnsi="Calibri" w:cs="Calibri"/>
          <w:color w:val="565655"/>
          <w:sz w:val="18"/>
        </w:rPr>
        <w:t xml:space="preserve">....................................................................... </w:t>
      </w:r>
      <w:r>
        <w:rPr>
          <w:rFonts w:ascii="Calibri" w:eastAsia="Calibri" w:hAnsi="Calibri" w:cs="Calibri"/>
          <w:sz w:val="18"/>
        </w:rPr>
        <w:t>5</w:t>
      </w:r>
    </w:p>
    <w:p w14:paraId="7BF239C0" w14:textId="77777777" w:rsidR="006E04CA" w:rsidRDefault="001403FA">
      <w:pPr>
        <w:numPr>
          <w:ilvl w:val="2"/>
          <w:numId w:val="1"/>
        </w:numPr>
        <w:spacing w:after="4" w:line="252" w:lineRule="auto"/>
        <w:ind w:right="-15" w:hanging="352"/>
      </w:pPr>
      <w:r>
        <w:rPr>
          <w:rFonts w:ascii="Calibri" w:eastAsia="Calibri" w:hAnsi="Calibri" w:cs="Calibri"/>
          <w:sz w:val="17"/>
        </w:rPr>
        <w:t xml:space="preserve">Moc i topologia instalacji PV </w:t>
      </w:r>
      <w:r>
        <w:rPr>
          <w:rFonts w:ascii="Calibri" w:eastAsia="Calibri" w:hAnsi="Calibri" w:cs="Calibri"/>
          <w:color w:val="565655"/>
          <w:sz w:val="18"/>
        </w:rPr>
        <w:t xml:space="preserve"> .........................................................</w:t>
      </w:r>
      <w:r>
        <w:rPr>
          <w:rFonts w:ascii="Calibri" w:eastAsia="Calibri" w:hAnsi="Calibri" w:cs="Calibri"/>
          <w:sz w:val="17"/>
        </w:rPr>
        <w:t xml:space="preserve"> </w:t>
      </w:r>
      <w:r>
        <w:rPr>
          <w:rFonts w:ascii="Calibri" w:eastAsia="Calibri" w:hAnsi="Calibri" w:cs="Calibri"/>
          <w:sz w:val="18"/>
        </w:rPr>
        <w:t>6</w:t>
      </w:r>
    </w:p>
    <w:p w14:paraId="169E6587" w14:textId="77777777" w:rsidR="006E04CA" w:rsidRDefault="001403FA">
      <w:pPr>
        <w:numPr>
          <w:ilvl w:val="2"/>
          <w:numId w:val="1"/>
        </w:numPr>
        <w:spacing w:after="4" w:line="252" w:lineRule="auto"/>
        <w:ind w:right="-15" w:hanging="352"/>
      </w:pPr>
      <w:r>
        <w:rPr>
          <w:rFonts w:ascii="Calibri" w:eastAsia="Calibri" w:hAnsi="Calibri" w:cs="Calibri"/>
          <w:sz w:val="17"/>
        </w:rPr>
        <w:t>Technologia modułów PV</w:t>
      </w:r>
      <w:r>
        <w:rPr>
          <w:rFonts w:ascii="Calibri" w:eastAsia="Calibri" w:hAnsi="Calibri" w:cs="Calibri"/>
          <w:color w:val="565655"/>
          <w:sz w:val="18"/>
        </w:rPr>
        <w:t xml:space="preserve"> .............................................................. </w:t>
      </w:r>
      <w:r>
        <w:rPr>
          <w:rFonts w:ascii="Calibri" w:eastAsia="Calibri" w:hAnsi="Calibri" w:cs="Calibri"/>
          <w:sz w:val="18"/>
        </w:rPr>
        <w:t>6</w:t>
      </w:r>
    </w:p>
    <w:p w14:paraId="55A99960" w14:textId="77777777" w:rsidR="006E04CA" w:rsidRDefault="001403FA">
      <w:pPr>
        <w:numPr>
          <w:ilvl w:val="2"/>
          <w:numId w:val="1"/>
        </w:numPr>
        <w:spacing w:after="141" w:line="252" w:lineRule="auto"/>
        <w:ind w:right="-15" w:hanging="352"/>
      </w:pPr>
      <w:r>
        <w:rPr>
          <w:rFonts w:ascii="Calibri" w:eastAsia="Calibri" w:hAnsi="Calibri" w:cs="Calibri"/>
          <w:sz w:val="17"/>
        </w:rPr>
        <w:t>Technologia falowników</w:t>
      </w:r>
      <w:r>
        <w:rPr>
          <w:rFonts w:ascii="Calibri" w:eastAsia="Calibri" w:hAnsi="Calibri" w:cs="Calibri"/>
          <w:color w:val="565655"/>
          <w:sz w:val="18"/>
        </w:rPr>
        <w:t xml:space="preserve"> ............................................................... </w:t>
      </w:r>
      <w:r>
        <w:rPr>
          <w:rFonts w:ascii="Calibri" w:eastAsia="Calibri" w:hAnsi="Calibri" w:cs="Calibri"/>
          <w:sz w:val="18"/>
        </w:rPr>
        <w:t>6</w:t>
      </w:r>
    </w:p>
    <w:p w14:paraId="666DCD97" w14:textId="77777777" w:rsidR="006E04CA" w:rsidRDefault="001403FA">
      <w:pPr>
        <w:numPr>
          <w:ilvl w:val="0"/>
          <w:numId w:val="1"/>
        </w:numPr>
        <w:spacing w:after="4" w:line="252" w:lineRule="auto"/>
        <w:ind w:right="-15" w:hanging="232"/>
      </w:pPr>
      <w:r>
        <w:rPr>
          <w:rFonts w:ascii="Calibri" w:eastAsia="Calibri" w:hAnsi="Calibri" w:cs="Calibri"/>
          <w:color w:val="006AB0"/>
          <w:sz w:val="22"/>
        </w:rPr>
        <w:t xml:space="preserve">Wymagania techniczne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7</w:t>
      </w:r>
    </w:p>
    <w:p w14:paraId="1D751245" w14:textId="77777777" w:rsidR="006E04CA" w:rsidRDefault="001403FA">
      <w:pPr>
        <w:numPr>
          <w:ilvl w:val="1"/>
          <w:numId w:val="1"/>
        </w:numPr>
        <w:spacing w:after="4" w:line="249" w:lineRule="auto"/>
        <w:ind w:right="-15" w:hanging="298"/>
      </w:pPr>
      <w:r>
        <w:rPr>
          <w:rFonts w:ascii="Calibri" w:eastAsia="Calibri" w:hAnsi="Calibri" w:cs="Calibri"/>
        </w:rPr>
        <w:t>Status wymagań dotyczących komponentów, systemów i instalacji</w:t>
      </w:r>
      <w:r>
        <w:rPr>
          <w:rFonts w:ascii="Calibri" w:eastAsia="Calibri" w:hAnsi="Calibri" w:cs="Calibri"/>
          <w:color w:val="565655"/>
          <w:sz w:val="18"/>
        </w:rPr>
        <w:t xml:space="preserve"> ....... </w:t>
      </w:r>
      <w:r>
        <w:rPr>
          <w:rFonts w:ascii="Calibri" w:eastAsia="Calibri" w:hAnsi="Calibri" w:cs="Calibri"/>
          <w:sz w:val="18"/>
        </w:rPr>
        <w:t>7</w:t>
      </w:r>
    </w:p>
    <w:p w14:paraId="2F4A9093" w14:textId="77777777" w:rsidR="006E04CA" w:rsidRDefault="001403FA">
      <w:pPr>
        <w:numPr>
          <w:ilvl w:val="1"/>
          <w:numId w:val="1"/>
        </w:numPr>
        <w:spacing w:after="4" w:line="252" w:lineRule="auto"/>
        <w:ind w:right="-15" w:hanging="298"/>
      </w:pPr>
      <w:r>
        <w:rPr>
          <w:rFonts w:ascii="Calibri" w:eastAsia="Calibri" w:hAnsi="Calibri" w:cs="Calibri"/>
        </w:rPr>
        <w:t>Przepisy i normy</w:t>
      </w:r>
      <w:r>
        <w:rPr>
          <w:rFonts w:ascii="Calibri" w:eastAsia="Calibri" w:hAnsi="Calibri" w:cs="Calibri"/>
          <w:color w:val="565655"/>
          <w:sz w:val="18"/>
        </w:rPr>
        <w:t xml:space="preserve"> </w:t>
      </w:r>
      <w:r>
        <w:rPr>
          <w:rFonts w:ascii="Calibri" w:eastAsia="Calibri" w:hAnsi="Calibri" w:cs="Calibri"/>
          <w:color w:val="565655"/>
          <w:sz w:val="18"/>
        </w:rPr>
        <w:t xml:space="preserve">..................................................................... </w:t>
      </w:r>
      <w:r>
        <w:rPr>
          <w:rFonts w:ascii="Calibri" w:eastAsia="Calibri" w:hAnsi="Calibri" w:cs="Calibri"/>
          <w:sz w:val="18"/>
        </w:rPr>
        <w:t>7</w:t>
      </w:r>
    </w:p>
    <w:p w14:paraId="5A991105" w14:textId="77777777" w:rsidR="006E04CA" w:rsidRDefault="001403FA">
      <w:pPr>
        <w:numPr>
          <w:ilvl w:val="1"/>
          <w:numId w:val="1"/>
        </w:numPr>
        <w:spacing w:after="4" w:line="249" w:lineRule="auto"/>
        <w:ind w:right="-15" w:hanging="298"/>
      </w:pPr>
      <w:r>
        <w:rPr>
          <w:rFonts w:ascii="Calibri" w:eastAsia="Calibri" w:hAnsi="Calibri" w:cs="Calibri"/>
        </w:rPr>
        <w:t>Wybór i ocena lokalizacji przyszłej instalacji</w:t>
      </w:r>
      <w:r>
        <w:rPr>
          <w:rFonts w:ascii="Calibri" w:eastAsia="Calibri" w:hAnsi="Calibri" w:cs="Calibri"/>
          <w:color w:val="565655"/>
          <w:sz w:val="18"/>
        </w:rPr>
        <w:t xml:space="preserve"> .................................... </w:t>
      </w:r>
      <w:r>
        <w:rPr>
          <w:rFonts w:ascii="Calibri" w:eastAsia="Calibri" w:hAnsi="Calibri" w:cs="Calibri"/>
          <w:sz w:val="18"/>
        </w:rPr>
        <w:t>9</w:t>
      </w:r>
    </w:p>
    <w:p w14:paraId="3D2EE0CE" w14:textId="77777777" w:rsidR="006E04CA" w:rsidRDefault="001403FA">
      <w:pPr>
        <w:numPr>
          <w:ilvl w:val="1"/>
          <w:numId w:val="1"/>
        </w:numPr>
        <w:spacing w:after="4" w:line="249" w:lineRule="auto"/>
        <w:ind w:right="-15" w:hanging="298"/>
      </w:pPr>
      <w:r>
        <w:rPr>
          <w:rFonts w:ascii="Calibri" w:eastAsia="Calibri" w:hAnsi="Calibri" w:cs="Calibri"/>
        </w:rPr>
        <w:t>Konstrukcje wsporcze pod moduły fotowoltaiczne</w:t>
      </w:r>
      <w:r>
        <w:rPr>
          <w:rFonts w:ascii="Calibri" w:eastAsia="Calibri" w:hAnsi="Calibri" w:cs="Calibri"/>
          <w:color w:val="565655"/>
          <w:sz w:val="18"/>
        </w:rPr>
        <w:t xml:space="preserve"> .......................... </w:t>
      </w:r>
      <w:r>
        <w:rPr>
          <w:rFonts w:ascii="Calibri" w:eastAsia="Calibri" w:hAnsi="Calibri" w:cs="Calibri"/>
          <w:sz w:val="18"/>
        </w:rPr>
        <w:t>10</w:t>
      </w:r>
    </w:p>
    <w:p w14:paraId="4A731F91" w14:textId="77777777" w:rsidR="006E04CA" w:rsidRDefault="001403FA">
      <w:pPr>
        <w:numPr>
          <w:ilvl w:val="1"/>
          <w:numId w:val="1"/>
        </w:numPr>
        <w:spacing w:after="4" w:line="252" w:lineRule="auto"/>
        <w:ind w:right="-15" w:hanging="298"/>
      </w:pPr>
      <w:r>
        <w:rPr>
          <w:rFonts w:ascii="Calibri" w:eastAsia="Calibri" w:hAnsi="Calibri" w:cs="Calibri"/>
        </w:rPr>
        <w:t>Obwody prądu stałego (DC)</w:t>
      </w:r>
      <w:r>
        <w:rPr>
          <w:rFonts w:ascii="Calibri" w:eastAsia="Calibri" w:hAnsi="Calibri" w:cs="Calibri"/>
          <w:color w:val="565655"/>
          <w:sz w:val="18"/>
        </w:rPr>
        <w:t xml:space="preserve">...................................................... </w:t>
      </w:r>
      <w:r>
        <w:rPr>
          <w:rFonts w:ascii="Calibri" w:eastAsia="Calibri" w:hAnsi="Calibri" w:cs="Calibri"/>
          <w:sz w:val="18"/>
        </w:rPr>
        <w:t>10</w:t>
      </w:r>
    </w:p>
    <w:p w14:paraId="3D8EEA9F" w14:textId="77777777" w:rsidR="006E04CA" w:rsidRDefault="001403FA">
      <w:pPr>
        <w:numPr>
          <w:ilvl w:val="1"/>
          <w:numId w:val="1"/>
        </w:numPr>
        <w:spacing w:after="4" w:line="249" w:lineRule="auto"/>
        <w:ind w:right="-15" w:hanging="298"/>
      </w:pPr>
      <w:r>
        <w:rPr>
          <w:rFonts w:ascii="Calibri" w:eastAsia="Calibri" w:hAnsi="Calibri" w:cs="Calibri"/>
        </w:rPr>
        <w:t>Obwody prądu przemiennego (AC), falowniki</w:t>
      </w:r>
      <w:r>
        <w:rPr>
          <w:rFonts w:ascii="Calibri" w:eastAsia="Calibri" w:hAnsi="Calibri" w:cs="Calibri"/>
          <w:color w:val="565655"/>
          <w:sz w:val="18"/>
        </w:rPr>
        <w:t xml:space="preserve"> ................................ </w:t>
      </w:r>
      <w:r>
        <w:rPr>
          <w:rFonts w:ascii="Calibri" w:eastAsia="Calibri" w:hAnsi="Calibri" w:cs="Calibri"/>
          <w:sz w:val="18"/>
        </w:rPr>
        <w:t>11</w:t>
      </w:r>
    </w:p>
    <w:p w14:paraId="2ECBB3A6" w14:textId="77777777" w:rsidR="006E04CA" w:rsidRDefault="001403FA">
      <w:pPr>
        <w:numPr>
          <w:ilvl w:val="1"/>
          <w:numId w:val="1"/>
        </w:numPr>
        <w:spacing w:after="4" w:line="252" w:lineRule="auto"/>
        <w:ind w:right="-15" w:hanging="298"/>
      </w:pPr>
      <w:r>
        <w:rPr>
          <w:rFonts w:ascii="Calibri" w:eastAsia="Calibri" w:hAnsi="Calibri" w:cs="Calibri"/>
        </w:rPr>
        <w:t>Monitorowanie</w:t>
      </w:r>
      <w:r>
        <w:rPr>
          <w:rFonts w:ascii="Calibri" w:eastAsia="Calibri" w:hAnsi="Calibri" w:cs="Calibri"/>
          <w:color w:val="565655"/>
          <w:sz w:val="18"/>
        </w:rPr>
        <w:t xml:space="preserve"> ..................................................................... </w:t>
      </w:r>
      <w:r>
        <w:rPr>
          <w:rFonts w:ascii="Calibri" w:eastAsia="Calibri" w:hAnsi="Calibri" w:cs="Calibri"/>
          <w:sz w:val="18"/>
        </w:rPr>
        <w:t>12</w:t>
      </w:r>
    </w:p>
    <w:p w14:paraId="57B7B1A2" w14:textId="77777777" w:rsidR="006E04CA" w:rsidRDefault="001403FA">
      <w:pPr>
        <w:numPr>
          <w:ilvl w:val="1"/>
          <w:numId w:val="1"/>
        </w:numPr>
        <w:spacing w:after="4" w:line="249" w:lineRule="auto"/>
        <w:ind w:right="-15" w:hanging="298"/>
      </w:pPr>
      <w:r>
        <w:rPr>
          <w:rFonts w:ascii="Calibri" w:eastAsia="Calibri" w:hAnsi="Calibri" w:cs="Calibri"/>
        </w:rPr>
        <w:t>Pozostałe dokumenty niezbędne do opracowania projektu</w:t>
      </w:r>
      <w:r>
        <w:rPr>
          <w:rFonts w:ascii="Calibri" w:eastAsia="Calibri" w:hAnsi="Calibri" w:cs="Calibri"/>
          <w:color w:val="565655"/>
          <w:sz w:val="18"/>
        </w:rPr>
        <w:t xml:space="preserve"> ................ </w:t>
      </w:r>
      <w:r>
        <w:rPr>
          <w:rFonts w:ascii="Calibri" w:eastAsia="Calibri" w:hAnsi="Calibri" w:cs="Calibri"/>
          <w:sz w:val="18"/>
        </w:rPr>
        <w:t>12</w:t>
      </w:r>
    </w:p>
    <w:p w14:paraId="3D2674E2" w14:textId="77777777" w:rsidR="006E04CA" w:rsidRDefault="001403FA">
      <w:pPr>
        <w:numPr>
          <w:ilvl w:val="1"/>
          <w:numId w:val="1"/>
        </w:numPr>
        <w:spacing w:after="128" w:line="249" w:lineRule="auto"/>
        <w:ind w:right="-15" w:hanging="298"/>
      </w:pPr>
      <w:r>
        <w:rPr>
          <w:rFonts w:ascii="Calibri" w:eastAsia="Calibri" w:hAnsi="Calibri" w:cs="Calibri"/>
        </w:rPr>
        <w:t>Warunki odbioru – przeglądy i konserwacje</w:t>
      </w:r>
      <w:r>
        <w:rPr>
          <w:rFonts w:ascii="Calibri" w:eastAsia="Calibri" w:hAnsi="Calibri" w:cs="Calibri"/>
          <w:color w:val="565655"/>
          <w:sz w:val="18"/>
        </w:rPr>
        <w:t xml:space="preserve"> .................................. </w:t>
      </w:r>
      <w:r>
        <w:rPr>
          <w:rFonts w:ascii="Calibri" w:eastAsia="Calibri" w:hAnsi="Calibri" w:cs="Calibri"/>
          <w:sz w:val="18"/>
        </w:rPr>
        <w:t>12</w:t>
      </w:r>
    </w:p>
    <w:p w14:paraId="075EE490" w14:textId="77777777" w:rsidR="006E04CA" w:rsidRDefault="001403FA">
      <w:pPr>
        <w:numPr>
          <w:ilvl w:val="0"/>
          <w:numId w:val="1"/>
        </w:numPr>
        <w:spacing w:after="4" w:line="252" w:lineRule="auto"/>
        <w:ind w:right="-15" w:hanging="232"/>
      </w:pPr>
      <w:r>
        <w:rPr>
          <w:rFonts w:ascii="Calibri" w:eastAsia="Calibri" w:hAnsi="Calibri" w:cs="Calibri"/>
          <w:color w:val="006AB0"/>
          <w:sz w:val="22"/>
        </w:rPr>
        <w:t xml:space="preserve">Zagrożenia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13</w:t>
      </w:r>
    </w:p>
    <w:p w14:paraId="5E730F59" w14:textId="77777777" w:rsidR="006E04CA" w:rsidRDefault="001403FA">
      <w:pPr>
        <w:numPr>
          <w:ilvl w:val="1"/>
          <w:numId w:val="1"/>
        </w:numPr>
        <w:spacing w:after="4" w:line="252" w:lineRule="auto"/>
        <w:ind w:right="-15" w:hanging="298"/>
      </w:pPr>
      <w:r>
        <w:rPr>
          <w:rFonts w:ascii="Calibri" w:eastAsia="Calibri" w:hAnsi="Calibri" w:cs="Calibri"/>
        </w:rPr>
        <w:t>Pożar a systemy PV. Fakty i mity</w:t>
      </w:r>
      <w:r>
        <w:rPr>
          <w:rFonts w:ascii="Calibri" w:eastAsia="Calibri" w:hAnsi="Calibri" w:cs="Calibri"/>
          <w:color w:val="565655"/>
          <w:sz w:val="18"/>
        </w:rPr>
        <w:t xml:space="preserve"> ................................................ </w:t>
      </w:r>
      <w:r>
        <w:rPr>
          <w:rFonts w:ascii="Calibri" w:eastAsia="Calibri" w:hAnsi="Calibri" w:cs="Calibri"/>
          <w:sz w:val="18"/>
        </w:rPr>
        <w:t>13</w:t>
      </w:r>
    </w:p>
    <w:p w14:paraId="7F20BB85" w14:textId="77777777" w:rsidR="006E04CA" w:rsidRDefault="001403FA">
      <w:pPr>
        <w:numPr>
          <w:ilvl w:val="1"/>
          <w:numId w:val="1"/>
        </w:numPr>
        <w:spacing w:after="4" w:line="252" w:lineRule="auto"/>
        <w:ind w:right="-15" w:hanging="298"/>
      </w:pPr>
      <w:r>
        <w:rPr>
          <w:rFonts w:ascii="Calibri" w:eastAsia="Calibri" w:hAnsi="Calibri" w:cs="Calibri"/>
        </w:rPr>
        <w:t>Ryzyko pożaru a ryzyko dla strażaków</w:t>
      </w:r>
      <w:r>
        <w:rPr>
          <w:rFonts w:ascii="Calibri" w:eastAsia="Calibri" w:hAnsi="Calibri" w:cs="Calibri"/>
          <w:color w:val="565655"/>
          <w:sz w:val="18"/>
        </w:rPr>
        <w:t xml:space="preserve"> ......................................... </w:t>
      </w:r>
      <w:r>
        <w:rPr>
          <w:rFonts w:ascii="Calibri" w:eastAsia="Calibri" w:hAnsi="Calibri" w:cs="Calibri"/>
          <w:sz w:val="18"/>
        </w:rPr>
        <w:t xml:space="preserve">13 </w:t>
      </w:r>
      <w:r>
        <w:rPr>
          <w:rFonts w:ascii="Calibri" w:eastAsia="Calibri" w:hAnsi="Calibri" w:cs="Calibri"/>
        </w:rPr>
        <w:t>3.3.  Doświadczenie innych rynków</w:t>
      </w:r>
      <w:r>
        <w:rPr>
          <w:rFonts w:ascii="Calibri" w:eastAsia="Calibri" w:hAnsi="Calibri" w:cs="Calibri"/>
          <w:color w:val="565655"/>
          <w:sz w:val="18"/>
        </w:rPr>
        <w:t xml:space="preserve"> .................................................. </w:t>
      </w:r>
      <w:r>
        <w:rPr>
          <w:rFonts w:ascii="Calibri" w:eastAsia="Calibri" w:hAnsi="Calibri" w:cs="Calibri"/>
          <w:sz w:val="18"/>
        </w:rPr>
        <w:t>14</w:t>
      </w:r>
    </w:p>
    <w:p w14:paraId="25C6D6A1" w14:textId="77777777" w:rsidR="006E04CA" w:rsidRDefault="001403FA">
      <w:pPr>
        <w:numPr>
          <w:ilvl w:val="2"/>
          <w:numId w:val="2"/>
        </w:numPr>
        <w:spacing w:line="259" w:lineRule="auto"/>
        <w:ind w:right="-15" w:hanging="352"/>
        <w:jc w:val="left"/>
      </w:pPr>
      <w:r>
        <w:rPr>
          <w:rFonts w:ascii="Calibri" w:eastAsia="Calibri" w:hAnsi="Calibri" w:cs="Calibri"/>
          <w:sz w:val="17"/>
        </w:rPr>
        <w:t xml:space="preserve">Niemcy </w:t>
      </w:r>
      <w:r>
        <w:rPr>
          <w:rFonts w:ascii="Calibri" w:eastAsia="Calibri" w:hAnsi="Calibri" w:cs="Calibri"/>
          <w:sz w:val="17"/>
        </w:rPr>
        <w:t>......................................................................................................................</w:t>
      </w:r>
      <w:r>
        <w:rPr>
          <w:rFonts w:ascii="Calibri" w:eastAsia="Calibri" w:hAnsi="Calibri" w:cs="Calibri"/>
          <w:sz w:val="18"/>
        </w:rPr>
        <w:t>14</w:t>
      </w:r>
    </w:p>
    <w:p w14:paraId="582494F6" w14:textId="77777777" w:rsidR="006E04CA" w:rsidRDefault="001403FA">
      <w:pPr>
        <w:numPr>
          <w:ilvl w:val="2"/>
          <w:numId w:val="2"/>
        </w:numPr>
        <w:spacing w:line="259" w:lineRule="auto"/>
        <w:ind w:right="-15" w:hanging="352"/>
        <w:jc w:val="left"/>
      </w:pPr>
      <w:r>
        <w:rPr>
          <w:rFonts w:ascii="Calibri" w:eastAsia="Calibri" w:hAnsi="Calibri" w:cs="Calibri"/>
          <w:sz w:val="17"/>
        </w:rPr>
        <w:t>Wielka Brytania .........................................................................................................</w:t>
      </w:r>
      <w:r>
        <w:rPr>
          <w:rFonts w:ascii="Calibri" w:eastAsia="Calibri" w:hAnsi="Calibri" w:cs="Calibri"/>
          <w:sz w:val="18"/>
        </w:rPr>
        <w:t>14</w:t>
      </w:r>
    </w:p>
    <w:p w14:paraId="0E737D3C" w14:textId="77777777" w:rsidR="006E04CA" w:rsidRDefault="001403FA">
      <w:pPr>
        <w:numPr>
          <w:ilvl w:val="2"/>
          <w:numId w:val="2"/>
        </w:numPr>
        <w:spacing w:after="117" w:line="259" w:lineRule="auto"/>
        <w:ind w:right="-15" w:hanging="352"/>
        <w:jc w:val="left"/>
      </w:pPr>
      <w:r>
        <w:rPr>
          <w:rFonts w:ascii="Calibri" w:eastAsia="Calibri" w:hAnsi="Calibri" w:cs="Calibri"/>
          <w:sz w:val="17"/>
        </w:rPr>
        <w:t>Holandia ....................................................................................................................</w:t>
      </w:r>
      <w:r>
        <w:rPr>
          <w:rFonts w:ascii="Calibri" w:eastAsia="Calibri" w:hAnsi="Calibri" w:cs="Calibri"/>
          <w:sz w:val="18"/>
        </w:rPr>
        <w:t>14</w:t>
      </w:r>
    </w:p>
    <w:p w14:paraId="7F980E6E" w14:textId="77777777" w:rsidR="006E04CA" w:rsidRDefault="001403FA">
      <w:pPr>
        <w:pStyle w:val="Nagwek1"/>
        <w:spacing w:after="13" w:line="249" w:lineRule="auto"/>
        <w:ind w:left="-5" w:hanging="10"/>
      </w:pPr>
      <w:r>
        <w:rPr>
          <w:sz w:val="22"/>
        </w:rPr>
        <w:t xml:space="preserve">4.  Najczęściej popełniane błędy w projektach </w:t>
      </w:r>
    </w:p>
    <w:p w14:paraId="076E958A" w14:textId="77777777" w:rsidR="006E04CA" w:rsidRDefault="001403FA">
      <w:pPr>
        <w:spacing w:after="4" w:line="252" w:lineRule="auto"/>
        <w:ind w:left="-15" w:right="-15" w:firstLine="283"/>
      </w:pPr>
      <w:r>
        <w:rPr>
          <w:rFonts w:ascii="Calibri" w:eastAsia="Calibri" w:hAnsi="Calibri" w:cs="Calibri"/>
          <w:color w:val="006AB0"/>
          <w:sz w:val="22"/>
        </w:rPr>
        <w:t xml:space="preserve">i realizacjach systemów PV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 xml:space="preserve">15 </w:t>
      </w:r>
      <w:r>
        <w:rPr>
          <w:rFonts w:ascii="Calibri" w:eastAsia="Calibri" w:hAnsi="Calibri" w:cs="Calibri"/>
        </w:rPr>
        <w:t xml:space="preserve">4.1.  </w:t>
      </w:r>
      <w:r>
        <w:rPr>
          <w:rFonts w:ascii="Calibri" w:eastAsia="Calibri" w:hAnsi="Calibri" w:cs="Calibri"/>
        </w:rPr>
        <w:t xml:space="preserve">Błędy na etapie projektowania </w:t>
      </w:r>
      <w:r>
        <w:rPr>
          <w:rFonts w:ascii="Calibri" w:eastAsia="Calibri" w:hAnsi="Calibri" w:cs="Calibri"/>
          <w:color w:val="565655"/>
          <w:sz w:val="18"/>
        </w:rPr>
        <w:t xml:space="preserve"> ................................................. </w:t>
      </w:r>
      <w:r>
        <w:rPr>
          <w:rFonts w:ascii="Calibri" w:eastAsia="Calibri" w:hAnsi="Calibri" w:cs="Calibri"/>
          <w:sz w:val="18"/>
        </w:rPr>
        <w:t>15</w:t>
      </w:r>
    </w:p>
    <w:p w14:paraId="386B811C" w14:textId="77777777" w:rsidR="006E04CA" w:rsidRDefault="001403FA">
      <w:pPr>
        <w:spacing w:after="97" w:line="252" w:lineRule="auto"/>
        <w:ind w:left="-5" w:right="-15"/>
      </w:pPr>
      <w:r>
        <w:rPr>
          <w:rFonts w:ascii="Calibri" w:eastAsia="Calibri" w:hAnsi="Calibri" w:cs="Calibri"/>
        </w:rPr>
        <w:t xml:space="preserve">4.2.  Błędy na etapie realizacji </w:t>
      </w:r>
      <w:r>
        <w:rPr>
          <w:rFonts w:ascii="Calibri" w:eastAsia="Calibri" w:hAnsi="Calibri" w:cs="Calibri"/>
          <w:color w:val="565655"/>
          <w:sz w:val="18"/>
        </w:rPr>
        <w:t xml:space="preserve"> ........................................................ </w:t>
      </w:r>
      <w:r>
        <w:rPr>
          <w:rFonts w:ascii="Calibri" w:eastAsia="Calibri" w:hAnsi="Calibri" w:cs="Calibri"/>
          <w:sz w:val="18"/>
        </w:rPr>
        <w:t>15</w:t>
      </w:r>
    </w:p>
    <w:p w14:paraId="0F44EEEF" w14:textId="77777777" w:rsidR="006E04CA" w:rsidRDefault="001403FA">
      <w:pPr>
        <w:pStyle w:val="Nagwek1"/>
        <w:spacing w:after="13" w:line="249" w:lineRule="auto"/>
        <w:ind w:left="-5" w:hanging="10"/>
      </w:pPr>
      <w:r>
        <w:rPr>
          <w:sz w:val="22"/>
        </w:rPr>
        <w:t xml:space="preserve">5.  Łuk elektryczny: podstawy fizyczne i kwestie  </w:t>
      </w:r>
    </w:p>
    <w:p w14:paraId="628EFF8B" w14:textId="77777777" w:rsidR="006E04CA" w:rsidRDefault="001403FA">
      <w:pPr>
        <w:spacing w:after="0" w:line="259" w:lineRule="auto"/>
        <w:ind w:right="-15"/>
        <w:jc w:val="right"/>
      </w:pPr>
      <w:r>
        <w:rPr>
          <w:rFonts w:ascii="Calibri" w:eastAsia="Calibri" w:hAnsi="Calibri" w:cs="Calibri"/>
          <w:color w:val="006AB0"/>
          <w:sz w:val="22"/>
        </w:rPr>
        <w:t xml:space="preserve">związane z DC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16</w:t>
      </w:r>
    </w:p>
    <w:p w14:paraId="22EE6498" w14:textId="77777777" w:rsidR="006E04CA" w:rsidRDefault="001403FA">
      <w:pPr>
        <w:spacing w:after="4" w:line="252" w:lineRule="auto"/>
        <w:ind w:left="-5" w:right="-15"/>
      </w:pPr>
      <w:r>
        <w:rPr>
          <w:rFonts w:ascii="Calibri" w:eastAsia="Calibri" w:hAnsi="Calibri" w:cs="Calibri"/>
        </w:rPr>
        <w:t>5.1.  Powstawanie łuku elektrycznego</w:t>
      </w:r>
      <w:r>
        <w:rPr>
          <w:rFonts w:ascii="Calibri" w:eastAsia="Calibri" w:hAnsi="Calibri" w:cs="Calibri"/>
          <w:color w:val="565655"/>
          <w:sz w:val="18"/>
        </w:rPr>
        <w:t xml:space="preserve"> ............................................... </w:t>
      </w:r>
      <w:r>
        <w:rPr>
          <w:rFonts w:ascii="Calibri" w:eastAsia="Calibri" w:hAnsi="Calibri" w:cs="Calibri"/>
          <w:sz w:val="18"/>
        </w:rPr>
        <w:t>16</w:t>
      </w:r>
    </w:p>
    <w:p w14:paraId="2E95E0AE" w14:textId="77777777" w:rsidR="006E04CA" w:rsidRDefault="001403FA">
      <w:pPr>
        <w:spacing w:after="4" w:line="249" w:lineRule="auto"/>
        <w:ind w:left="-5" w:right="-15"/>
      </w:pPr>
      <w:r>
        <w:rPr>
          <w:rFonts w:ascii="Calibri" w:eastAsia="Calibri" w:hAnsi="Calibri" w:cs="Calibri"/>
        </w:rPr>
        <w:t>5.2.  Środki zapobiegania powstawania łuków elektrycznych</w:t>
      </w:r>
      <w:r>
        <w:rPr>
          <w:rFonts w:ascii="Calibri" w:eastAsia="Calibri" w:hAnsi="Calibri" w:cs="Calibri"/>
          <w:color w:val="565655"/>
          <w:sz w:val="18"/>
        </w:rPr>
        <w:t xml:space="preserve"> ................... </w:t>
      </w:r>
      <w:r>
        <w:rPr>
          <w:rFonts w:ascii="Calibri" w:eastAsia="Calibri" w:hAnsi="Calibri" w:cs="Calibri"/>
          <w:sz w:val="18"/>
        </w:rPr>
        <w:t>17</w:t>
      </w:r>
    </w:p>
    <w:p w14:paraId="46D9354C" w14:textId="77777777" w:rsidR="006E04CA" w:rsidRDefault="001403FA">
      <w:pPr>
        <w:spacing w:after="4" w:line="252" w:lineRule="auto"/>
        <w:ind w:left="-5" w:right="-15"/>
      </w:pPr>
      <w:r>
        <w:rPr>
          <w:rFonts w:ascii="Calibri" w:eastAsia="Calibri" w:hAnsi="Calibri" w:cs="Calibri"/>
        </w:rPr>
        <w:t>5.3.  Zasady prowadzenia przewodów</w:t>
      </w:r>
      <w:r>
        <w:rPr>
          <w:rFonts w:ascii="Calibri" w:eastAsia="Calibri" w:hAnsi="Calibri" w:cs="Calibri"/>
          <w:color w:val="565655"/>
          <w:sz w:val="18"/>
        </w:rPr>
        <w:t xml:space="preserve"> ............................................... </w:t>
      </w:r>
      <w:r>
        <w:rPr>
          <w:rFonts w:ascii="Calibri" w:eastAsia="Calibri" w:hAnsi="Calibri" w:cs="Calibri"/>
          <w:sz w:val="18"/>
        </w:rPr>
        <w:t>17</w:t>
      </w:r>
    </w:p>
    <w:p w14:paraId="15DE8665" w14:textId="77777777" w:rsidR="006E04CA" w:rsidRDefault="001403FA">
      <w:pPr>
        <w:spacing w:after="4" w:line="252" w:lineRule="auto"/>
        <w:ind w:left="-5" w:right="-15"/>
      </w:pPr>
      <w:r>
        <w:rPr>
          <w:rFonts w:ascii="Calibri" w:eastAsia="Calibri" w:hAnsi="Calibri" w:cs="Calibri"/>
          <w:sz w:val="17"/>
        </w:rPr>
        <w:t>5.3.1.  Wykorzystanie kanałów kablowych</w:t>
      </w:r>
      <w:r>
        <w:rPr>
          <w:rFonts w:ascii="Calibri" w:eastAsia="Calibri" w:hAnsi="Calibri" w:cs="Calibri"/>
          <w:color w:val="565655"/>
          <w:sz w:val="18"/>
        </w:rPr>
        <w:t xml:space="preserve"> ................................................. </w:t>
      </w:r>
      <w:r>
        <w:rPr>
          <w:rFonts w:ascii="Calibri" w:eastAsia="Calibri" w:hAnsi="Calibri" w:cs="Calibri"/>
          <w:sz w:val="18"/>
        </w:rPr>
        <w:t>17</w:t>
      </w:r>
    </w:p>
    <w:p w14:paraId="14D685BE" w14:textId="77777777" w:rsidR="006E04CA" w:rsidRDefault="001403FA">
      <w:pPr>
        <w:spacing w:after="4" w:line="252" w:lineRule="auto"/>
        <w:ind w:left="-5" w:right="-15"/>
      </w:pPr>
      <w:r>
        <w:rPr>
          <w:rFonts w:ascii="Calibri" w:eastAsia="Calibri" w:hAnsi="Calibri" w:cs="Calibri"/>
          <w:sz w:val="17"/>
        </w:rPr>
        <w:t>5.3.2.  Promienie gięcia przewodów</w:t>
      </w:r>
      <w:r>
        <w:rPr>
          <w:rFonts w:ascii="Calibri" w:eastAsia="Calibri" w:hAnsi="Calibri" w:cs="Calibri"/>
          <w:color w:val="565655"/>
          <w:sz w:val="18"/>
        </w:rPr>
        <w:t xml:space="preserve"> ........................................................ </w:t>
      </w:r>
      <w:r>
        <w:rPr>
          <w:rFonts w:ascii="Calibri" w:eastAsia="Calibri" w:hAnsi="Calibri" w:cs="Calibri"/>
          <w:sz w:val="18"/>
        </w:rPr>
        <w:t>17</w:t>
      </w:r>
    </w:p>
    <w:p w14:paraId="04D59495" w14:textId="77777777" w:rsidR="006E04CA" w:rsidRDefault="001403FA">
      <w:pPr>
        <w:spacing w:after="282" w:line="252" w:lineRule="auto"/>
        <w:ind w:left="-5" w:right="-1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B3E673" wp14:editId="409CBB72">
                <wp:simplePos x="0" y="0"/>
                <wp:positionH relativeFrom="page">
                  <wp:posOffset>540000</wp:posOffset>
                </wp:positionH>
                <wp:positionV relativeFrom="page">
                  <wp:posOffset>128501</wp:posOffset>
                </wp:positionV>
                <wp:extent cx="6839995" cy="159496"/>
                <wp:effectExtent l="0" t="0" r="0" b="0"/>
                <wp:wrapTopAndBottom/>
                <wp:docPr id="78623" name="Group 78623"/>
                <wp:cNvGraphicFramePr/>
                <a:graphic xmlns:a="http://schemas.openxmlformats.org/drawingml/2006/main">
                  <a:graphicData uri="http://schemas.microsoft.com/office/word/2010/wordprocessingGroup">
                    <wpg:wgp>
                      <wpg:cNvGrpSpPr/>
                      <wpg:grpSpPr>
                        <a:xfrm>
                          <a:off x="0" y="0"/>
                          <a:ext cx="6839995" cy="159496"/>
                          <a:chOff x="0" y="0"/>
                          <a:chExt cx="6839995" cy="159496"/>
                        </a:xfrm>
                      </wpg:grpSpPr>
                      <wps:wsp>
                        <wps:cNvPr id="45" name="Shape 45"/>
                        <wps:cNvSpPr/>
                        <wps:spPr>
                          <a:xfrm>
                            <a:off x="0" y="87495"/>
                            <a:ext cx="6487198" cy="0"/>
                          </a:xfrm>
                          <a:custGeom>
                            <a:avLst/>
                            <a:gdLst/>
                            <a:ahLst/>
                            <a:cxnLst/>
                            <a:rect l="0" t="0" r="0" b="0"/>
                            <a:pathLst>
                              <a:path w="6487198">
                                <a:moveTo>
                                  <a:pt x="0" y="0"/>
                                </a:moveTo>
                                <a:lnTo>
                                  <a:pt x="6487198" y="0"/>
                                </a:lnTo>
                              </a:path>
                            </a:pathLst>
                          </a:custGeom>
                          <a:ln w="12700" cap="flat">
                            <a:miter lim="100000"/>
                          </a:ln>
                        </wps:spPr>
                        <wps:style>
                          <a:lnRef idx="1">
                            <a:srgbClr val="9C9C9C"/>
                          </a:lnRef>
                          <a:fillRef idx="0">
                            <a:srgbClr val="000000">
                              <a:alpha val="0"/>
                            </a:srgbClr>
                          </a:fillRef>
                          <a:effectRef idx="0">
                            <a:scrgbClr r="0" g="0" b="0"/>
                          </a:effectRef>
                          <a:fontRef idx="none"/>
                        </wps:style>
                        <wps:bodyPr/>
                      </wps:wsp>
                      <wps:wsp>
                        <wps:cNvPr id="109898" name="Shape 109898"/>
                        <wps:cNvSpPr/>
                        <wps:spPr>
                          <a:xfrm>
                            <a:off x="6216349" y="21854"/>
                            <a:ext cx="623646" cy="131293"/>
                          </a:xfrm>
                          <a:custGeom>
                            <a:avLst/>
                            <a:gdLst/>
                            <a:ahLst/>
                            <a:cxnLst/>
                            <a:rect l="0" t="0" r="0" b="0"/>
                            <a:pathLst>
                              <a:path w="623646" h="131293">
                                <a:moveTo>
                                  <a:pt x="0" y="0"/>
                                </a:moveTo>
                                <a:lnTo>
                                  <a:pt x="623646" y="0"/>
                                </a:lnTo>
                                <a:lnTo>
                                  <a:pt x="623646" y="131293"/>
                                </a:lnTo>
                                <a:lnTo>
                                  <a:pt x="0" y="1312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 name="Shape 51"/>
                        <wps:cNvSpPr/>
                        <wps:spPr>
                          <a:xfrm>
                            <a:off x="6216349" y="21841"/>
                            <a:ext cx="623646" cy="131305"/>
                          </a:xfrm>
                          <a:custGeom>
                            <a:avLst/>
                            <a:gdLst/>
                            <a:ahLst/>
                            <a:cxnLst/>
                            <a:rect l="0" t="0" r="0" b="0"/>
                            <a:pathLst>
                              <a:path w="623646" h="131305">
                                <a:moveTo>
                                  <a:pt x="623646" y="131305"/>
                                </a:moveTo>
                                <a:lnTo>
                                  <a:pt x="0" y="131305"/>
                                </a:lnTo>
                                <a:lnTo>
                                  <a:pt x="0" y="0"/>
                                </a:lnTo>
                                <a:lnTo>
                                  <a:pt x="623646" y="0"/>
                                </a:lnTo>
                              </a:path>
                            </a:pathLst>
                          </a:custGeom>
                          <a:ln w="12700" cap="flat">
                            <a:miter lim="100000"/>
                          </a:ln>
                        </wps:spPr>
                        <wps:style>
                          <a:lnRef idx="1">
                            <a:srgbClr val="006AB0"/>
                          </a:lnRef>
                          <a:fillRef idx="0">
                            <a:srgbClr val="000000">
                              <a:alpha val="0"/>
                            </a:srgbClr>
                          </a:fillRef>
                          <a:effectRef idx="0">
                            <a:scrgbClr r="0" g="0" b="0"/>
                          </a:effectRef>
                          <a:fontRef idx="none"/>
                        </wps:style>
                        <wps:bodyPr/>
                      </wps:wsp>
                      <wps:wsp>
                        <wps:cNvPr id="109899" name="Shape 109899"/>
                        <wps:cNvSpPr/>
                        <wps:spPr>
                          <a:xfrm>
                            <a:off x="2936701" y="11300"/>
                            <a:ext cx="606603" cy="148196"/>
                          </a:xfrm>
                          <a:custGeom>
                            <a:avLst/>
                            <a:gdLst/>
                            <a:ahLst/>
                            <a:cxnLst/>
                            <a:rect l="0" t="0" r="0" b="0"/>
                            <a:pathLst>
                              <a:path w="606603" h="148196">
                                <a:moveTo>
                                  <a:pt x="0" y="0"/>
                                </a:moveTo>
                                <a:lnTo>
                                  <a:pt x="606603" y="0"/>
                                </a:lnTo>
                                <a:lnTo>
                                  <a:pt x="606603" y="148196"/>
                                </a:lnTo>
                                <a:lnTo>
                                  <a:pt x="0" y="148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 name="Rectangle 53"/>
                        <wps:cNvSpPr/>
                        <wps:spPr>
                          <a:xfrm>
                            <a:off x="2989915" y="0"/>
                            <a:ext cx="665235" cy="208164"/>
                          </a:xfrm>
                          <a:prstGeom prst="rect">
                            <a:avLst/>
                          </a:prstGeom>
                          <a:ln>
                            <a:noFill/>
                          </a:ln>
                        </wps:spPr>
                        <wps:txbx>
                          <w:txbxContent>
                            <w:p w14:paraId="19C90038" w14:textId="77777777" w:rsidR="006E04CA" w:rsidRDefault="001403FA">
                              <w:pPr>
                                <w:spacing w:after="160" w:line="259" w:lineRule="auto"/>
                                <w:ind w:left="0" w:right="0" w:firstLine="0"/>
                                <w:jc w:val="left"/>
                              </w:pPr>
                              <w:r>
                                <w:rPr>
                                  <w:rFonts w:ascii="Calibri" w:eastAsia="Calibri" w:hAnsi="Calibri" w:cs="Calibri"/>
                                  <w:color w:val="006AB0"/>
                                  <w:spacing w:val="16"/>
                                  <w:w w:val="58"/>
                                  <w:sz w:val="21"/>
                                </w:rPr>
                                <w:t>Spis</w:t>
                              </w:r>
                              <w:r>
                                <w:rPr>
                                  <w:rFonts w:ascii="Calibri" w:eastAsia="Calibri" w:hAnsi="Calibri" w:cs="Calibri"/>
                                  <w:color w:val="006AB0"/>
                                  <w:spacing w:val="4"/>
                                  <w:w w:val="58"/>
                                  <w:sz w:val="21"/>
                                </w:rPr>
                                <w:t xml:space="preserve"> </w:t>
                              </w:r>
                              <w:r>
                                <w:rPr>
                                  <w:rFonts w:ascii="Calibri" w:eastAsia="Calibri" w:hAnsi="Calibri" w:cs="Calibri"/>
                                  <w:color w:val="006AB0"/>
                                  <w:spacing w:val="16"/>
                                  <w:w w:val="58"/>
                                  <w:sz w:val="21"/>
                                </w:rPr>
                                <w:t>treści</w:t>
                              </w:r>
                            </w:p>
                          </w:txbxContent>
                        </wps:txbx>
                        <wps:bodyPr horzOverflow="overflow" vert="horz" lIns="0" tIns="0" rIns="0" bIns="0" rtlCol="0">
                          <a:noAutofit/>
                        </wps:bodyPr>
                      </wps:wsp>
                    </wpg:wgp>
                  </a:graphicData>
                </a:graphic>
              </wp:anchor>
            </w:drawing>
          </mc:Choice>
          <mc:Fallback xmlns:a="http://schemas.openxmlformats.org/drawingml/2006/main">
            <w:pict>
              <v:group id="Group 78623" style="width:538.582pt;height:12.5588pt;position:absolute;mso-position-horizontal-relative:page;mso-position-horizontal:absolute;margin-left:42.5197pt;mso-position-vertical-relative:page;margin-top:10.1182pt;" coordsize="68399,1594">
                <v:shape id="Shape 45" style="position:absolute;width:64871;height:0;left:0;top:874;" coordsize="6487198,0" path="m0,0l6487198,0">
                  <v:stroke weight="1pt" endcap="flat" joinstyle="miter" miterlimit="4" on="true" color="#9c9c9c"/>
                  <v:fill on="false" color="#000000" opacity="0"/>
                </v:shape>
                <v:shape id="Shape 109904" style="position:absolute;width:6236;height:1312;left:62163;top:218;" coordsize="623646,131293" path="m0,0l623646,0l623646,131293l0,131293l0,0">
                  <v:stroke weight="0pt" endcap="flat" joinstyle="miter" miterlimit="10" on="false" color="#000000" opacity="0"/>
                  <v:fill on="true" color="#ffffff"/>
                </v:shape>
                <v:shape id="Shape 51" style="position:absolute;width:6236;height:1313;left:62163;top:218;" coordsize="623646,131305" path="m623646,131305l0,131305l0,0l623646,0">
                  <v:stroke weight="1pt" endcap="flat" joinstyle="miter" miterlimit="4" on="true" color="#006ab0"/>
                  <v:fill on="false" color="#000000" opacity="0"/>
                </v:shape>
                <v:shape id="Shape 109905" style="position:absolute;width:6066;height:1481;left:29367;top:113;" coordsize="606603,148196" path="m0,0l606603,0l606603,148196l0,148196l0,0">
                  <v:stroke weight="0pt" endcap="flat" joinstyle="miter" miterlimit="10" on="false" color="#000000" opacity="0"/>
                  <v:fill on="true" color="#ffffff"/>
                </v:shape>
                <v:rect id="Rectangle 53" style="position:absolute;width:6652;height:2081;left:29899;top:0;" filled="f" stroked="f">
                  <v:textbox inset="0,0,0,0">
                    <w:txbxContent>
                      <w:p>
                        <w:pPr>
                          <w:spacing w:before="0" w:after="160" w:line="259" w:lineRule="auto"/>
                          <w:ind w:left="0" w:right="0" w:firstLine="0"/>
                          <w:jc w:val="left"/>
                        </w:pPr>
                        <w:r>
                          <w:rPr>
                            <w:rFonts w:cs="Calibri" w:hAnsi="Calibri" w:eastAsia="Calibri" w:ascii="Calibri"/>
                            <w:color w:val="006ab0"/>
                            <w:spacing w:val="16"/>
                            <w:w w:val="58"/>
                            <w:sz w:val="21"/>
                          </w:rPr>
                          <w:t xml:space="preserve">Spis</w:t>
                        </w:r>
                        <w:r>
                          <w:rPr>
                            <w:rFonts w:cs="Calibri" w:hAnsi="Calibri" w:eastAsia="Calibri" w:ascii="Calibri"/>
                            <w:color w:val="006ab0"/>
                            <w:spacing w:val="4"/>
                            <w:w w:val="58"/>
                            <w:sz w:val="21"/>
                          </w:rPr>
                          <w:t xml:space="preserve"> </w:t>
                        </w:r>
                        <w:r>
                          <w:rPr>
                            <w:rFonts w:cs="Calibri" w:hAnsi="Calibri" w:eastAsia="Calibri" w:ascii="Calibri"/>
                            <w:color w:val="006ab0"/>
                            <w:spacing w:val="16"/>
                            <w:w w:val="58"/>
                            <w:sz w:val="21"/>
                          </w:rPr>
                          <w:t xml:space="preserve">treści</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CFCD05" wp14:editId="59F91307">
                <wp:simplePos x="0" y="0"/>
                <wp:positionH relativeFrom="page">
                  <wp:posOffset>0</wp:posOffset>
                </wp:positionH>
                <wp:positionV relativeFrom="page">
                  <wp:posOffset>7310450</wp:posOffset>
                </wp:positionV>
                <wp:extent cx="7182890" cy="2972385"/>
                <wp:effectExtent l="0" t="0" r="0" b="0"/>
                <wp:wrapTopAndBottom/>
                <wp:docPr id="78625" name="Group 78625"/>
                <wp:cNvGraphicFramePr/>
                <a:graphic xmlns:a="http://schemas.openxmlformats.org/drawingml/2006/main">
                  <a:graphicData uri="http://schemas.microsoft.com/office/word/2010/wordprocessingGroup">
                    <wpg:wgp>
                      <wpg:cNvGrpSpPr/>
                      <wpg:grpSpPr>
                        <a:xfrm>
                          <a:off x="0" y="0"/>
                          <a:ext cx="7182890" cy="2972385"/>
                          <a:chOff x="0" y="0"/>
                          <a:chExt cx="7182890" cy="2972385"/>
                        </a:xfrm>
                      </wpg:grpSpPr>
                      <wps:wsp>
                        <wps:cNvPr id="46" name="Rectangle 46"/>
                        <wps:cNvSpPr/>
                        <wps:spPr>
                          <a:xfrm>
                            <a:off x="7127112" y="2836939"/>
                            <a:ext cx="74186" cy="180142"/>
                          </a:xfrm>
                          <a:prstGeom prst="rect">
                            <a:avLst/>
                          </a:prstGeom>
                          <a:ln>
                            <a:noFill/>
                          </a:ln>
                        </wps:spPr>
                        <wps:txbx>
                          <w:txbxContent>
                            <w:p w14:paraId="3932CC64" w14:textId="77777777" w:rsidR="006E04CA" w:rsidRDefault="001403FA">
                              <w:pPr>
                                <w:spacing w:after="160" w:line="259" w:lineRule="auto"/>
                                <w:ind w:left="0" w:right="0" w:firstLine="0"/>
                                <w:jc w:val="left"/>
                              </w:pPr>
                              <w:r>
                                <w:rPr>
                                  <w:rFonts w:ascii="Calibri" w:eastAsia="Calibri" w:hAnsi="Calibri" w:cs="Calibri"/>
                                  <w:color w:val="FFFFFF"/>
                                  <w:w w:val="96"/>
                                  <w:sz w:val="18"/>
                                </w:rPr>
                                <w:t>3</w:t>
                              </w:r>
                            </w:p>
                          </w:txbxContent>
                        </wps:txbx>
                        <wps:bodyPr horzOverflow="overflow" vert="horz" lIns="0" tIns="0" rIns="0" bIns="0" rtlCol="0">
                          <a:noAutofit/>
                        </wps:bodyPr>
                      </wps:wsp>
                      <wps:wsp>
                        <wps:cNvPr id="109910" name="Shape 109910"/>
                        <wps:cNvSpPr/>
                        <wps:spPr>
                          <a:xfrm>
                            <a:off x="0" y="0"/>
                            <a:ext cx="7136626" cy="2686049"/>
                          </a:xfrm>
                          <a:custGeom>
                            <a:avLst/>
                            <a:gdLst/>
                            <a:ahLst/>
                            <a:cxnLst/>
                            <a:rect l="0" t="0" r="0" b="0"/>
                            <a:pathLst>
                              <a:path w="7136626" h="2686049">
                                <a:moveTo>
                                  <a:pt x="0" y="0"/>
                                </a:moveTo>
                                <a:lnTo>
                                  <a:pt x="7136626" y="0"/>
                                </a:lnTo>
                                <a:lnTo>
                                  <a:pt x="7136626" y="2686049"/>
                                </a:lnTo>
                                <a:lnTo>
                                  <a:pt x="0" y="2686049"/>
                                </a:lnTo>
                                <a:lnTo>
                                  <a:pt x="0" y="0"/>
                                </a:lnTo>
                              </a:path>
                            </a:pathLst>
                          </a:custGeom>
                          <a:ln w="0" cap="flat">
                            <a:miter lim="127000"/>
                          </a:ln>
                        </wps:spPr>
                        <wps:style>
                          <a:lnRef idx="0">
                            <a:srgbClr val="000000">
                              <a:alpha val="0"/>
                            </a:srgbClr>
                          </a:lnRef>
                          <a:fillRef idx="1">
                            <a:srgbClr val="000000">
                              <a:alpha val="30196"/>
                            </a:srgbClr>
                          </a:fillRef>
                          <a:effectRef idx="0">
                            <a:scrgbClr r="0" g="0" b="0"/>
                          </a:effectRef>
                          <a:fontRef idx="none"/>
                        </wps:style>
                        <wps:bodyPr/>
                      </wps:wsp>
                      <wps:wsp>
                        <wps:cNvPr id="109911" name="Shape 109911"/>
                        <wps:cNvSpPr/>
                        <wps:spPr>
                          <a:xfrm>
                            <a:off x="0" y="42012"/>
                            <a:ext cx="7020001" cy="2531669"/>
                          </a:xfrm>
                          <a:custGeom>
                            <a:avLst/>
                            <a:gdLst/>
                            <a:ahLst/>
                            <a:cxnLst/>
                            <a:rect l="0" t="0" r="0" b="0"/>
                            <a:pathLst>
                              <a:path w="7020001" h="2531669">
                                <a:moveTo>
                                  <a:pt x="0" y="0"/>
                                </a:moveTo>
                                <a:lnTo>
                                  <a:pt x="7020001" y="0"/>
                                </a:lnTo>
                                <a:lnTo>
                                  <a:pt x="7020001" y="2531669"/>
                                </a:lnTo>
                                <a:lnTo>
                                  <a:pt x="0" y="2531669"/>
                                </a:lnTo>
                                <a:lnTo>
                                  <a:pt x="0" y="0"/>
                                </a:lnTo>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09912" name="Shape 109912"/>
                        <wps:cNvSpPr/>
                        <wps:spPr>
                          <a:xfrm>
                            <a:off x="345605" y="607225"/>
                            <a:ext cx="6481458" cy="1390435"/>
                          </a:xfrm>
                          <a:custGeom>
                            <a:avLst/>
                            <a:gdLst/>
                            <a:ahLst/>
                            <a:cxnLst/>
                            <a:rect l="0" t="0" r="0" b="0"/>
                            <a:pathLst>
                              <a:path w="6481458" h="1390435">
                                <a:moveTo>
                                  <a:pt x="0" y="0"/>
                                </a:moveTo>
                                <a:lnTo>
                                  <a:pt x="6481458" y="0"/>
                                </a:lnTo>
                                <a:lnTo>
                                  <a:pt x="6481458" y="1390435"/>
                                </a:lnTo>
                                <a:lnTo>
                                  <a:pt x="0" y="1390435"/>
                                </a:lnTo>
                                <a:lnTo>
                                  <a:pt x="0" y="0"/>
                                </a:lnTo>
                              </a:path>
                            </a:pathLst>
                          </a:custGeom>
                          <a:ln w="0" cap="flat">
                            <a:miter lim="127000"/>
                          </a:ln>
                        </wps:spPr>
                        <wps:style>
                          <a:lnRef idx="0">
                            <a:srgbClr val="000000">
                              <a:alpha val="0"/>
                            </a:srgbClr>
                          </a:lnRef>
                          <a:fillRef idx="1">
                            <a:srgbClr val="F08600"/>
                          </a:fillRef>
                          <a:effectRef idx="0">
                            <a:scrgbClr r="0" g="0" b="0"/>
                          </a:effectRef>
                          <a:fontRef idx="none"/>
                        </wps:style>
                        <wps:bodyPr/>
                      </wps:wsp>
                      <wps:wsp>
                        <wps:cNvPr id="109913" name="Shape 109913"/>
                        <wps:cNvSpPr/>
                        <wps:spPr>
                          <a:xfrm>
                            <a:off x="0" y="22822"/>
                            <a:ext cx="7020001" cy="167298"/>
                          </a:xfrm>
                          <a:custGeom>
                            <a:avLst/>
                            <a:gdLst/>
                            <a:ahLst/>
                            <a:cxnLst/>
                            <a:rect l="0" t="0" r="0" b="0"/>
                            <a:pathLst>
                              <a:path w="7020001" h="167298">
                                <a:moveTo>
                                  <a:pt x="0" y="0"/>
                                </a:moveTo>
                                <a:lnTo>
                                  <a:pt x="7020001" y="0"/>
                                </a:lnTo>
                                <a:lnTo>
                                  <a:pt x="7020001" y="167298"/>
                                </a:lnTo>
                                <a:lnTo>
                                  <a:pt x="0" y="167298"/>
                                </a:lnTo>
                                <a:lnTo>
                                  <a:pt x="0" y="0"/>
                                </a:lnTo>
                              </a:path>
                            </a:pathLst>
                          </a:custGeom>
                          <a:ln w="0" cap="flat">
                            <a:miter lim="127000"/>
                          </a:ln>
                        </wps:spPr>
                        <wps:style>
                          <a:lnRef idx="0">
                            <a:srgbClr val="000000">
                              <a:alpha val="0"/>
                            </a:srgbClr>
                          </a:lnRef>
                          <a:fillRef idx="1">
                            <a:srgbClr val="F08600"/>
                          </a:fillRef>
                          <a:effectRef idx="0">
                            <a:scrgbClr r="0" g="0" b="0"/>
                          </a:effectRef>
                          <a:fontRef idx="none"/>
                        </wps:style>
                        <wps:bodyPr/>
                      </wps:wsp>
                      <wps:wsp>
                        <wps:cNvPr id="109914" name="Shape 109914"/>
                        <wps:cNvSpPr/>
                        <wps:spPr>
                          <a:xfrm>
                            <a:off x="540004" y="357416"/>
                            <a:ext cx="1152004" cy="1518793"/>
                          </a:xfrm>
                          <a:custGeom>
                            <a:avLst/>
                            <a:gdLst/>
                            <a:ahLst/>
                            <a:cxnLst/>
                            <a:rect l="0" t="0" r="0" b="0"/>
                            <a:pathLst>
                              <a:path w="1152004" h="1518793">
                                <a:moveTo>
                                  <a:pt x="0" y="0"/>
                                </a:moveTo>
                                <a:lnTo>
                                  <a:pt x="1152004" y="0"/>
                                </a:lnTo>
                                <a:lnTo>
                                  <a:pt x="1152004" y="1518793"/>
                                </a:lnTo>
                                <a:lnTo>
                                  <a:pt x="0" y="15187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15" name="Shape 109915"/>
                        <wps:cNvSpPr/>
                        <wps:spPr>
                          <a:xfrm>
                            <a:off x="0" y="2406383"/>
                            <a:ext cx="7020001" cy="167298"/>
                          </a:xfrm>
                          <a:custGeom>
                            <a:avLst/>
                            <a:gdLst/>
                            <a:ahLst/>
                            <a:cxnLst/>
                            <a:rect l="0" t="0" r="0" b="0"/>
                            <a:pathLst>
                              <a:path w="7020001" h="167298">
                                <a:moveTo>
                                  <a:pt x="0" y="0"/>
                                </a:moveTo>
                                <a:lnTo>
                                  <a:pt x="7020001" y="0"/>
                                </a:lnTo>
                                <a:lnTo>
                                  <a:pt x="7020001" y="167298"/>
                                </a:lnTo>
                                <a:lnTo>
                                  <a:pt x="0" y="167298"/>
                                </a:lnTo>
                                <a:lnTo>
                                  <a:pt x="0" y="0"/>
                                </a:lnTo>
                              </a:path>
                            </a:pathLst>
                          </a:custGeom>
                          <a:ln w="0" cap="flat">
                            <a:miter lim="127000"/>
                          </a:ln>
                        </wps:spPr>
                        <wps:style>
                          <a:lnRef idx="0">
                            <a:srgbClr val="000000">
                              <a:alpha val="0"/>
                            </a:srgbClr>
                          </a:lnRef>
                          <a:fillRef idx="1">
                            <a:srgbClr val="F08600"/>
                          </a:fillRef>
                          <a:effectRef idx="0">
                            <a:scrgbClr r="0" g="0" b="0"/>
                          </a:effectRef>
                          <a:fontRef idx="none"/>
                        </wps:style>
                        <wps:bodyPr/>
                      </wps:wsp>
                      <wps:wsp>
                        <wps:cNvPr id="60" name="Rectangle 60"/>
                        <wps:cNvSpPr/>
                        <wps:spPr>
                          <a:xfrm>
                            <a:off x="611442" y="425946"/>
                            <a:ext cx="1067063" cy="107951"/>
                          </a:xfrm>
                          <a:prstGeom prst="rect">
                            <a:avLst/>
                          </a:prstGeom>
                          <a:ln>
                            <a:noFill/>
                          </a:ln>
                        </wps:spPr>
                        <wps:txbx>
                          <w:txbxContent>
                            <w:p w14:paraId="3105493B" w14:textId="77777777" w:rsidR="006E04CA" w:rsidRDefault="001403FA">
                              <w:pPr>
                                <w:spacing w:after="160" w:line="259" w:lineRule="auto"/>
                                <w:ind w:left="0" w:right="0" w:firstLine="0"/>
                                <w:jc w:val="left"/>
                              </w:pPr>
                              <w:r>
                                <w:rPr>
                                  <w:rFonts w:ascii="Calibri" w:eastAsia="Calibri" w:hAnsi="Calibri" w:cs="Calibri"/>
                                  <w:w w:val="107"/>
                                  <w:sz w:val="13"/>
                                </w:rPr>
                                <w:t>Rynek</w:t>
                              </w:r>
                              <w:r>
                                <w:rPr>
                                  <w:rFonts w:ascii="Calibri" w:eastAsia="Calibri" w:hAnsi="Calibri" w:cs="Calibri"/>
                                  <w:spacing w:val="8"/>
                                  <w:w w:val="107"/>
                                  <w:sz w:val="13"/>
                                </w:rPr>
                                <w:t xml:space="preserve"> </w:t>
                              </w:r>
                              <w:r>
                                <w:rPr>
                                  <w:rFonts w:ascii="Calibri" w:eastAsia="Calibri" w:hAnsi="Calibri" w:cs="Calibri"/>
                                  <w:w w:val="107"/>
                                  <w:sz w:val="13"/>
                                </w:rPr>
                                <w:t>Fotowoltaiczny</w:t>
                              </w:r>
                            </w:p>
                          </w:txbxContent>
                        </wps:txbx>
                        <wps:bodyPr horzOverflow="overflow" vert="horz" lIns="0" tIns="0" rIns="0" bIns="0" rtlCol="0">
                          <a:noAutofit/>
                        </wps:bodyPr>
                      </wps:wsp>
                      <wps:wsp>
                        <wps:cNvPr id="61" name="Rectangle 61"/>
                        <wps:cNvSpPr/>
                        <wps:spPr>
                          <a:xfrm>
                            <a:off x="611442" y="1002533"/>
                            <a:ext cx="1097728" cy="107951"/>
                          </a:xfrm>
                          <a:prstGeom prst="rect">
                            <a:avLst/>
                          </a:prstGeom>
                          <a:ln>
                            <a:noFill/>
                          </a:ln>
                        </wps:spPr>
                        <wps:txbx>
                          <w:txbxContent>
                            <w:p w14:paraId="00A3E2A6" w14:textId="77777777" w:rsidR="006E04CA" w:rsidRDefault="001403FA">
                              <w:pPr>
                                <w:spacing w:after="160" w:line="259" w:lineRule="auto"/>
                                <w:ind w:left="0" w:right="0" w:firstLine="0"/>
                                <w:jc w:val="left"/>
                              </w:pPr>
                              <w:r>
                                <w:rPr>
                                  <w:rFonts w:ascii="Calibri" w:eastAsia="Calibri" w:hAnsi="Calibri" w:cs="Calibri"/>
                                  <w:w w:val="107"/>
                                  <w:sz w:val="13"/>
                                </w:rPr>
                                <w:t>Dodatek</w:t>
                              </w:r>
                              <w:r>
                                <w:rPr>
                                  <w:rFonts w:ascii="Calibri" w:eastAsia="Calibri" w:hAnsi="Calibri" w:cs="Calibri"/>
                                  <w:spacing w:val="8"/>
                                  <w:w w:val="107"/>
                                  <w:sz w:val="13"/>
                                </w:rPr>
                                <w:t xml:space="preserve"> </w:t>
                              </w:r>
                              <w:r>
                                <w:rPr>
                                  <w:rFonts w:ascii="Calibri" w:eastAsia="Calibri" w:hAnsi="Calibri" w:cs="Calibri"/>
                                  <w:w w:val="107"/>
                                  <w:sz w:val="13"/>
                                </w:rPr>
                                <w:t>do</w:t>
                              </w:r>
                              <w:r>
                                <w:rPr>
                                  <w:rFonts w:ascii="Calibri" w:eastAsia="Calibri" w:hAnsi="Calibri" w:cs="Calibri"/>
                                  <w:spacing w:val="8"/>
                                  <w:w w:val="107"/>
                                  <w:sz w:val="13"/>
                                </w:rPr>
                                <w:t xml:space="preserve"> </w:t>
                              </w:r>
                              <w:r>
                                <w:rPr>
                                  <w:rFonts w:ascii="Calibri" w:eastAsia="Calibri" w:hAnsi="Calibri" w:cs="Calibri"/>
                                  <w:w w:val="107"/>
                                  <w:sz w:val="13"/>
                                </w:rPr>
                                <w:t>magazynu</w:t>
                              </w:r>
                            </w:p>
                          </w:txbxContent>
                        </wps:txbx>
                        <wps:bodyPr horzOverflow="overflow" vert="horz" lIns="0" tIns="0" rIns="0" bIns="0" rtlCol="0">
                          <a:noAutofit/>
                        </wps:bodyPr>
                      </wps:wsp>
                      <wps:wsp>
                        <wps:cNvPr id="62" name="Rectangle 62"/>
                        <wps:cNvSpPr/>
                        <wps:spPr>
                          <a:xfrm>
                            <a:off x="611442" y="1104629"/>
                            <a:ext cx="889181" cy="107950"/>
                          </a:xfrm>
                          <a:prstGeom prst="rect">
                            <a:avLst/>
                          </a:prstGeom>
                          <a:ln>
                            <a:noFill/>
                          </a:ln>
                        </wps:spPr>
                        <wps:txbx>
                          <w:txbxContent>
                            <w:p w14:paraId="25104706" w14:textId="77777777" w:rsidR="006E04CA" w:rsidRDefault="001403FA">
                              <w:pPr>
                                <w:spacing w:after="160" w:line="259" w:lineRule="auto"/>
                                <w:ind w:left="0" w:right="0" w:firstLine="0"/>
                                <w:jc w:val="left"/>
                              </w:pPr>
                              <w:r>
                                <w:rPr>
                                  <w:rFonts w:ascii="Calibri" w:eastAsia="Calibri" w:hAnsi="Calibri" w:cs="Calibri"/>
                                  <w:w w:val="103"/>
                                  <w:sz w:val="13"/>
                                </w:rPr>
                                <w:t>Rynek</w:t>
                              </w:r>
                              <w:r>
                                <w:rPr>
                                  <w:rFonts w:ascii="Calibri" w:eastAsia="Calibri" w:hAnsi="Calibri" w:cs="Calibri"/>
                                  <w:spacing w:val="8"/>
                                  <w:w w:val="103"/>
                                  <w:sz w:val="13"/>
                                </w:rPr>
                                <w:t xml:space="preserve"> </w:t>
                              </w:r>
                              <w:r>
                                <w:rPr>
                                  <w:rFonts w:ascii="Calibri" w:eastAsia="Calibri" w:hAnsi="Calibri" w:cs="Calibri"/>
                                  <w:w w:val="103"/>
                                  <w:sz w:val="13"/>
                                </w:rPr>
                                <w:t>Elektryczny</w:t>
                              </w:r>
                              <w:r>
                                <w:rPr>
                                  <w:rFonts w:ascii="Calibri" w:eastAsia="Calibri" w:hAnsi="Calibri" w:cs="Calibri"/>
                                  <w:spacing w:val="8"/>
                                  <w:w w:val="103"/>
                                  <w:sz w:val="13"/>
                                </w:rPr>
                                <w:t xml:space="preserve"> </w:t>
                              </w:r>
                            </w:p>
                          </w:txbxContent>
                        </wps:txbx>
                        <wps:bodyPr horzOverflow="overflow" vert="horz" lIns="0" tIns="0" rIns="0" bIns="0" rtlCol="0">
                          <a:noAutofit/>
                        </wps:bodyPr>
                      </wps:wsp>
                      <wps:wsp>
                        <wps:cNvPr id="63" name="Rectangle 63"/>
                        <wps:cNvSpPr/>
                        <wps:spPr>
                          <a:xfrm>
                            <a:off x="1279982" y="1104590"/>
                            <a:ext cx="32250" cy="107951"/>
                          </a:xfrm>
                          <a:prstGeom prst="rect">
                            <a:avLst/>
                          </a:prstGeom>
                          <a:ln>
                            <a:noFill/>
                          </a:ln>
                        </wps:spPr>
                        <wps:txbx>
                          <w:txbxContent>
                            <w:p w14:paraId="1061A4B2" w14:textId="77777777" w:rsidR="006E04CA" w:rsidRDefault="001403FA">
                              <w:pPr>
                                <w:spacing w:after="160" w:line="259" w:lineRule="auto"/>
                                <w:ind w:left="0" w:right="0" w:firstLine="0"/>
                                <w:jc w:val="left"/>
                              </w:pPr>
                              <w:r>
                                <w:rPr>
                                  <w:rFonts w:ascii="Calibri" w:eastAsia="Calibri" w:hAnsi="Calibri" w:cs="Calibri"/>
                                  <w:sz w:val="13"/>
                                </w:rPr>
                                <w:t xml:space="preserve"> </w:t>
                              </w:r>
                            </w:p>
                          </w:txbxContent>
                        </wps:txbx>
                        <wps:bodyPr horzOverflow="overflow" vert="horz" lIns="0" tIns="0" rIns="0" bIns="0" rtlCol="0">
                          <a:noAutofit/>
                        </wps:bodyPr>
                      </wps:wsp>
                      <wps:wsp>
                        <wps:cNvPr id="64" name="Rectangle 64"/>
                        <wps:cNvSpPr/>
                        <wps:spPr>
                          <a:xfrm>
                            <a:off x="611442" y="1206685"/>
                            <a:ext cx="483856" cy="107951"/>
                          </a:xfrm>
                          <a:prstGeom prst="rect">
                            <a:avLst/>
                          </a:prstGeom>
                          <a:ln>
                            <a:noFill/>
                          </a:ln>
                        </wps:spPr>
                        <wps:txbx>
                          <w:txbxContent>
                            <w:p w14:paraId="1F411C0C" w14:textId="77777777" w:rsidR="006E04CA" w:rsidRDefault="001403FA">
                              <w:pPr>
                                <w:spacing w:after="160" w:line="259" w:lineRule="auto"/>
                                <w:ind w:left="0" w:right="0" w:firstLine="0"/>
                                <w:jc w:val="left"/>
                              </w:pPr>
                              <w:r>
                                <w:rPr>
                                  <w:rFonts w:ascii="Calibri" w:eastAsia="Calibri" w:hAnsi="Calibri" w:cs="Calibri"/>
                                  <w:w w:val="106"/>
                                  <w:sz w:val="13"/>
                                </w:rPr>
                                <w:t>nr</w:t>
                              </w:r>
                              <w:r>
                                <w:rPr>
                                  <w:rFonts w:ascii="Calibri" w:eastAsia="Calibri" w:hAnsi="Calibri" w:cs="Calibri"/>
                                  <w:spacing w:val="8"/>
                                  <w:w w:val="106"/>
                                  <w:sz w:val="13"/>
                                </w:rPr>
                                <w:t xml:space="preserve"> </w:t>
                              </w:r>
                              <w:r>
                                <w:rPr>
                                  <w:rFonts w:ascii="Calibri" w:eastAsia="Calibri" w:hAnsi="Calibri" w:cs="Calibri"/>
                                  <w:w w:val="106"/>
                                  <w:sz w:val="13"/>
                                </w:rPr>
                                <w:t>3/2019</w:t>
                              </w:r>
                            </w:p>
                          </w:txbxContent>
                        </wps:txbx>
                        <wps:bodyPr horzOverflow="overflow" vert="horz" lIns="0" tIns="0" rIns="0" bIns="0" rtlCol="0">
                          <a:noAutofit/>
                        </wps:bodyPr>
                      </wps:wsp>
                      <wps:wsp>
                        <wps:cNvPr id="109935" name="Shape 109935"/>
                        <wps:cNvSpPr/>
                        <wps:spPr>
                          <a:xfrm>
                            <a:off x="1872005" y="357416"/>
                            <a:ext cx="1573352" cy="1518793"/>
                          </a:xfrm>
                          <a:custGeom>
                            <a:avLst/>
                            <a:gdLst/>
                            <a:ahLst/>
                            <a:cxnLst/>
                            <a:rect l="0" t="0" r="0" b="0"/>
                            <a:pathLst>
                              <a:path w="1573352" h="1518793">
                                <a:moveTo>
                                  <a:pt x="0" y="0"/>
                                </a:moveTo>
                                <a:lnTo>
                                  <a:pt x="1573352" y="0"/>
                                </a:lnTo>
                                <a:lnTo>
                                  <a:pt x="1573352" y="1518793"/>
                                </a:lnTo>
                                <a:lnTo>
                                  <a:pt x="0" y="15187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36" name="Shape 109936"/>
                        <wps:cNvSpPr/>
                        <wps:spPr>
                          <a:xfrm>
                            <a:off x="3625355" y="357429"/>
                            <a:ext cx="1457998" cy="831723"/>
                          </a:xfrm>
                          <a:custGeom>
                            <a:avLst/>
                            <a:gdLst/>
                            <a:ahLst/>
                            <a:cxnLst/>
                            <a:rect l="0" t="0" r="0" b="0"/>
                            <a:pathLst>
                              <a:path w="1457998" h="831723">
                                <a:moveTo>
                                  <a:pt x="0" y="0"/>
                                </a:moveTo>
                                <a:lnTo>
                                  <a:pt x="1457998" y="0"/>
                                </a:lnTo>
                                <a:lnTo>
                                  <a:pt x="1457998" y="831723"/>
                                </a:lnTo>
                                <a:lnTo>
                                  <a:pt x="0" y="8317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 name="Rectangle 67"/>
                        <wps:cNvSpPr/>
                        <wps:spPr>
                          <a:xfrm>
                            <a:off x="1940556" y="425945"/>
                            <a:ext cx="454209" cy="107951"/>
                          </a:xfrm>
                          <a:prstGeom prst="rect">
                            <a:avLst/>
                          </a:prstGeom>
                          <a:ln>
                            <a:noFill/>
                          </a:ln>
                        </wps:spPr>
                        <wps:txbx>
                          <w:txbxContent>
                            <w:p w14:paraId="1671FE47" w14:textId="77777777" w:rsidR="006E04CA" w:rsidRDefault="001403FA">
                              <w:pPr>
                                <w:spacing w:after="160" w:line="259" w:lineRule="auto"/>
                                <w:ind w:left="0" w:right="0" w:firstLine="0"/>
                                <w:jc w:val="left"/>
                              </w:pPr>
                              <w:r>
                                <w:rPr>
                                  <w:rFonts w:ascii="Calibri" w:eastAsia="Calibri" w:hAnsi="Calibri" w:cs="Calibri"/>
                                  <w:color w:val="F08600"/>
                                  <w:w w:val="112"/>
                                  <w:sz w:val="13"/>
                                </w:rPr>
                                <w:t>Redakcja</w:t>
                              </w:r>
                            </w:p>
                          </w:txbxContent>
                        </wps:txbx>
                        <wps:bodyPr horzOverflow="overflow" vert="horz" lIns="0" tIns="0" rIns="0" bIns="0" rtlCol="0">
                          <a:noAutofit/>
                        </wps:bodyPr>
                      </wps:wsp>
                      <wps:wsp>
                        <wps:cNvPr id="68" name="Rectangle 68"/>
                        <wps:cNvSpPr/>
                        <wps:spPr>
                          <a:xfrm>
                            <a:off x="1940556" y="543100"/>
                            <a:ext cx="1016697" cy="107950"/>
                          </a:xfrm>
                          <a:prstGeom prst="rect">
                            <a:avLst/>
                          </a:prstGeom>
                          <a:ln>
                            <a:noFill/>
                          </a:ln>
                        </wps:spPr>
                        <wps:txbx>
                          <w:txbxContent>
                            <w:p w14:paraId="36ACCD45" w14:textId="77777777" w:rsidR="006E04CA" w:rsidRDefault="001403FA">
                              <w:pPr>
                                <w:spacing w:after="160" w:line="259" w:lineRule="auto"/>
                                <w:ind w:left="0" w:right="0" w:firstLine="0"/>
                                <w:jc w:val="left"/>
                              </w:pPr>
                              <w:r>
                                <w:rPr>
                                  <w:rFonts w:ascii="Calibri" w:eastAsia="Calibri" w:hAnsi="Calibri" w:cs="Calibri"/>
                                  <w:w w:val="108"/>
                                  <w:sz w:val="13"/>
                                </w:rPr>
                                <w:t>Małgorzata</w:t>
                              </w:r>
                              <w:r>
                                <w:rPr>
                                  <w:rFonts w:ascii="Calibri" w:eastAsia="Calibri" w:hAnsi="Calibri" w:cs="Calibri"/>
                                  <w:spacing w:val="8"/>
                                  <w:w w:val="108"/>
                                  <w:sz w:val="13"/>
                                </w:rPr>
                                <w:t xml:space="preserve"> </w:t>
                              </w:r>
                              <w:r>
                                <w:rPr>
                                  <w:rFonts w:ascii="Calibri" w:eastAsia="Calibri" w:hAnsi="Calibri" w:cs="Calibri"/>
                                  <w:w w:val="108"/>
                                  <w:sz w:val="13"/>
                                </w:rPr>
                                <w:t>Kozińska</w:t>
                              </w:r>
                            </w:p>
                          </w:txbxContent>
                        </wps:txbx>
                        <wps:bodyPr horzOverflow="overflow" vert="horz" lIns="0" tIns="0" rIns="0" bIns="0" rtlCol="0">
                          <a:noAutofit/>
                        </wps:bodyPr>
                      </wps:wsp>
                      <wps:wsp>
                        <wps:cNvPr id="69" name="Rectangle 69"/>
                        <wps:cNvSpPr/>
                        <wps:spPr>
                          <a:xfrm>
                            <a:off x="1940556" y="655157"/>
                            <a:ext cx="746350" cy="94457"/>
                          </a:xfrm>
                          <a:prstGeom prst="rect">
                            <a:avLst/>
                          </a:prstGeom>
                          <a:ln>
                            <a:noFill/>
                          </a:ln>
                        </wps:spPr>
                        <wps:txbx>
                          <w:txbxContent>
                            <w:p w14:paraId="56018F20" w14:textId="77777777" w:rsidR="006E04CA" w:rsidRDefault="001403FA">
                              <w:pPr>
                                <w:spacing w:after="160" w:line="259" w:lineRule="auto"/>
                                <w:ind w:left="0" w:right="0" w:firstLine="0"/>
                                <w:jc w:val="left"/>
                              </w:pPr>
                              <w:r>
                                <w:rPr>
                                  <w:rFonts w:ascii="Calibri" w:eastAsia="Calibri" w:hAnsi="Calibri" w:cs="Calibri"/>
                                  <w:w w:val="104"/>
                                  <w:sz w:val="12"/>
                                </w:rPr>
                                <w:t>redaktor</w:t>
                              </w:r>
                              <w:r>
                                <w:rPr>
                                  <w:rFonts w:ascii="Calibri" w:eastAsia="Calibri" w:hAnsi="Calibri" w:cs="Calibri"/>
                                  <w:spacing w:val="7"/>
                                  <w:w w:val="104"/>
                                  <w:sz w:val="12"/>
                                </w:rPr>
                                <w:t xml:space="preserve"> </w:t>
                              </w:r>
                              <w:r>
                                <w:rPr>
                                  <w:rFonts w:ascii="Calibri" w:eastAsia="Calibri" w:hAnsi="Calibri" w:cs="Calibri"/>
                                  <w:w w:val="104"/>
                                  <w:sz w:val="12"/>
                                </w:rPr>
                                <w:t>naczelny</w:t>
                              </w:r>
                            </w:p>
                          </w:txbxContent>
                        </wps:txbx>
                        <wps:bodyPr horzOverflow="overflow" vert="horz" lIns="0" tIns="0" rIns="0" bIns="0" rtlCol="0">
                          <a:noAutofit/>
                        </wps:bodyPr>
                      </wps:wsp>
                      <wps:wsp>
                        <wps:cNvPr id="70" name="Rectangle 70"/>
                        <wps:cNvSpPr/>
                        <wps:spPr>
                          <a:xfrm>
                            <a:off x="1940556" y="759529"/>
                            <a:ext cx="1758051" cy="94457"/>
                          </a:xfrm>
                          <a:prstGeom prst="rect">
                            <a:avLst/>
                          </a:prstGeom>
                          <a:ln>
                            <a:noFill/>
                          </a:ln>
                        </wps:spPr>
                        <wps:txbx>
                          <w:txbxContent>
                            <w:p w14:paraId="721BED7F" w14:textId="77777777" w:rsidR="006E04CA" w:rsidRDefault="001403FA">
                              <w:pPr>
                                <w:spacing w:after="160" w:line="259" w:lineRule="auto"/>
                                <w:ind w:left="0" w:right="0" w:firstLine="0"/>
                                <w:jc w:val="left"/>
                              </w:pPr>
                              <w:proofErr w:type="spellStart"/>
                              <w:r>
                                <w:rPr>
                                  <w:rFonts w:ascii="Calibri" w:eastAsia="Calibri" w:hAnsi="Calibri" w:cs="Calibri"/>
                                  <w:w w:val="104"/>
                                  <w:sz w:val="12"/>
                                </w:rPr>
                                <w:t>malgorzata.kozinska</w:t>
                              </w:r>
                              <w:proofErr w:type="spellEnd"/>
                              <w:r>
                                <w:rPr>
                                  <w:rFonts w:ascii="Calibri" w:eastAsia="Calibri" w:hAnsi="Calibri" w:cs="Calibri"/>
                                  <w:w w:val="104"/>
                                  <w:sz w:val="12"/>
                                </w:rPr>
                                <w:t>@rynekelektryczny.pl</w:t>
                              </w:r>
                            </w:p>
                          </w:txbxContent>
                        </wps:txbx>
                        <wps:bodyPr horzOverflow="overflow" vert="horz" lIns="0" tIns="0" rIns="0" bIns="0" rtlCol="0">
                          <a:noAutofit/>
                        </wps:bodyPr>
                      </wps:wsp>
                      <wps:wsp>
                        <wps:cNvPr id="71" name="Rectangle 71"/>
                        <wps:cNvSpPr/>
                        <wps:spPr>
                          <a:xfrm>
                            <a:off x="1940556" y="1103434"/>
                            <a:ext cx="432030" cy="107951"/>
                          </a:xfrm>
                          <a:prstGeom prst="rect">
                            <a:avLst/>
                          </a:prstGeom>
                          <a:ln>
                            <a:noFill/>
                          </a:ln>
                        </wps:spPr>
                        <wps:txbx>
                          <w:txbxContent>
                            <w:p w14:paraId="3F8DDB75" w14:textId="77777777" w:rsidR="006E04CA" w:rsidRDefault="001403FA">
                              <w:pPr>
                                <w:spacing w:after="160" w:line="259" w:lineRule="auto"/>
                                <w:ind w:left="0" w:right="0" w:firstLine="0"/>
                                <w:jc w:val="left"/>
                              </w:pPr>
                              <w:r>
                                <w:rPr>
                                  <w:rFonts w:ascii="Calibri" w:eastAsia="Calibri" w:hAnsi="Calibri" w:cs="Calibri"/>
                                  <w:color w:val="F08600"/>
                                  <w:w w:val="111"/>
                                  <w:sz w:val="13"/>
                                </w:rPr>
                                <w:t>Reklama</w:t>
                              </w:r>
                            </w:p>
                          </w:txbxContent>
                        </wps:txbx>
                        <wps:bodyPr horzOverflow="overflow" vert="horz" lIns="0" tIns="0" rIns="0" bIns="0" rtlCol="0">
                          <a:noAutofit/>
                        </wps:bodyPr>
                      </wps:wsp>
                      <wps:wsp>
                        <wps:cNvPr id="72" name="Rectangle 72"/>
                        <wps:cNvSpPr/>
                        <wps:spPr>
                          <a:xfrm>
                            <a:off x="1940556" y="1200404"/>
                            <a:ext cx="1234874" cy="94457"/>
                          </a:xfrm>
                          <a:prstGeom prst="rect">
                            <a:avLst/>
                          </a:prstGeom>
                          <a:ln>
                            <a:noFill/>
                          </a:ln>
                        </wps:spPr>
                        <wps:txbx>
                          <w:txbxContent>
                            <w:p w14:paraId="7C4CBF52" w14:textId="77777777" w:rsidR="006E04CA" w:rsidRDefault="001403FA">
                              <w:pPr>
                                <w:spacing w:after="160" w:line="259" w:lineRule="auto"/>
                                <w:ind w:left="0" w:right="0" w:firstLine="0"/>
                                <w:jc w:val="left"/>
                              </w:pPr>
                              <w:r>
                                <w:rPr>
                                  <w:rFonts w:ascii="Calibri" w:eastAsia="Calibri" w:hAnsi="Calibri" w:cs="Calibri"/>
                                  <w:w w:val="103"/>
                                  <w:sz w:val="12"/>
                                </w:rPr>
                                <w:t>reklama@rynekelektryczny.pl</w:t>
                              </w:r>
                            </w:p>
                          </w:txbxContent>
                        </wps:txbx>
                        <wps:bodyPr horzOverflow="overflow" vert="horz" lIns="0" tIns="0" rIns="0" bIns="0" rtlCol="0">
                          <a:noAutofit/>
                        </wps:bodyPr>
                      </wps:wsp>
                      <wps:wsp>
                        <wps:cNvPr id="73" name="Rectangle 73"/>
                        <wps:cNvSpPr/>
                        <wps:spPr>
                          <a:xfrm>
                            <a:off x="1940556" y="1514127"/>
                            <a:ext cx="641143" cy="107951"/>
                          </a:xfrm>
                          <a:prstGeom prst="rect">
                            <a:avLst/>
                          </a:prstGeom>
                          <a:ln>
                            <a:noFill/>
                          </a:ln>
                        </wps:spPr>
                        <wps:txbx>
                          <w:txbxContent>
                            <w:p w14:paraId="759A4829" w14:textId="77777777" w:rsidR="006E04CA" w:rsidRDefault="001403FA">
                              <w:pPr>
                                <w:spacing w:after="160" w:line="259" w:lineRule="auto"/>
                                <w:ind w:left="0" w:right="0" w:firstLine="0"/>
                                <w:jc w:val="left"/>
                              </w:pPr>
                              <w:r>
                                <w:rPr>
                                  <w:rFonts w:ascii="Calibri" w:eastAsia="Calibri" w:hAnsi="Calibri" w:cs="Calibri"/>
                                  <w:color w:val="F08600"/>
                                  <w:w w:val="107"/>
                                  <w:sz w:val="13"/>
                                </w:rPr>
                                <w:t>Prenumerata</w:t>
                              </w:r>
                            </w:p>
                          </w:txbxContent>
                        </wps:txbx>
                        <wps:bodyPr horzOverflow="overflow" vert="horz" lIns="0" tIns="0" rIns="0" bIns="0" rtlCol="0">
                          <a:noAutofit/>
                        </wps:bodyPr>
                      </wps:wsp>
                      <wps:wsp>
                        <wps:cNvPr id="74" name="Rectangle 74"/>
                        <wps:cNvSpPr/>
                        <wps:spPr>
                          <a:xfrm>
                            <a:off x="1940556" y="1616223"/>
                            <a:ext cx="1648335" cy="107950"/>
                          </a:xfrm>
                          <a:prstGeom prst="rect">
                            <a:avLst/>
                          </a:prstGeom>
                          <a:ln>
                            <a:noFill/>
                          </a:ln>
                        </wps:spPr>
                        <wps:txbx>
                          <w:txbxContent>
                            <w:p w14:paraId="3AC84C8B" w14:textId="77777777" w:rsidR="006E04CA" w:rsidRDefault="001403FA">
                              <w:pPr>
                                <w:spacing w:after="160" w:line="259" w:lineRule="auto"/>
                                <w:ind w:left="0" w:right="0" w:firstLine="0"/>
                                <w:jc w:val="left"/>
                              </w:pPr>
                              <w:proofErr w:type="spellStart"/>
                              <w:r>
                                <w:rPr>
                                  <w:rFonts w:ascii="Calibri" w:eastAsia="Calibri" w:hAnsi="Calibri" w:cs="Calibri"/>
                                  <w:w w:val="103"/>
                                  <w:sz w:val="13"/>
                                </w:rPr>
                                <w:t>prenumarata</w:t>
                              </w:r>
                              <w:proofErr w:type="spellEnd"/>
                              <w:r>
                                <w:rPr>
                                  <w:rFonts w:ascii="Calibri" w:eastAsia="Calibri" w:hAnsi="Calibri" w:cs="Calibri"/>
                                  <w:w w:val="103"/>
                                  <w:sz w:val="13"/>
                                </w:rPr>
                                <w:t>@rynekelektryczny.pl</w:t>
                              </w:r>
                            </w:p>
                          </w:txbxContent>
                        </wps:txbx>
                        <wps:bodyPr horzOverflow="overflow" vert="horz" lIns="0" tIns="0" rIns="0" bIns="0" rtlCol="0">
                          <a:noAutofit/>
                        </wps:bodyPr>
                      </wps:wsp>
                      <wps:wsp>
                        <wps:cNvPr id="76" name="Rectangle 76"/>
                        <wps:cNvSpPr/>
                        <wps:spPr>
                          <a:xfrm>
                            <a:off x="3689968" y="425955"/>
                            <a:ext cx="495511" cy="107951"/>
                          </a:xfrm>
                          <a:prstGeom prst="rect">
                            <a:avLst/>
                          </a:prstGeom>
                          <a:ln>
                            <a:noFill/>
                          </a:ln>
                        </wps:spPr>
                        <wps:txbx>
                          <w:txbxContent>
                            <w:p w14:paraId="30DFFE8C" w14:textId="77777777" w:rsidR="006E04CA" w:rsidRDefault="001403FA">
                              <w:pPr>
                                <w:spacing w:after="160" w:line="259" w:lineRule="auto"/>
                                <w:ind w:left="0" w:right="0" w:firstLine="0"/>
                                <w:jc w:val="left"/>
                              </w:pPr>
                              <w:r>
                                <w:rPr>
                                  <w:rFonts w:ascii="Calibri" w:eastAsia="Calibri" w:hAnsi="Calibri" w:cs="Calibri"/>
                                  <w:color w:val="F08600"/>
                                  <w:w w:val="111"/>
                                  <w:sz w:val="13"/>
                                </w:rPr>
                                <w:t>Drukarnia</w:t>
                              </w:r>
                            </w:p>
                          </w:txbxContent>
                        </wps:txbx>
                        <wps:bodyPr horzOverflow="overflow" vert="horz" lIns="0" tIns="0" rIns="0" bIns="0" rtlCol="0">
                          <a:noAutofit/>
                        </wps:bodyPr>
                      </wps:wsp>
                      <wps:wsp>
                        <wps:cNvPr id="77" name="Rectangle 77"/>
                        <wps:cNvSpPr/>
                        <wps:spPr>
                          <a:xfrm>
                            <a:off x="3689968" y="543111"/>
                            <a:ext cx="905137" cy="107950"/>
                          </a:xfrm>
                          <a:prstGeom prst="rect">
                            <a:avLst/>
                          </a:prstGeom>
                          <a:ln>
                            <a:noFill/>
                          </a:ln>
                        </wps:spPr>
                        <wps:txbx>
                          <w:txbxContent>
                            <w:p w14:paraId="386E6351" w14:textId="77777777" w:rsidR="006E04CA" w:rsidRDefault="001403FA">
                              <w:pPr>
                                <w:spacing w:after="160" w:line="259" w:lineRule="auto"/>
                                <w:ind w:left="0" w:right="0" w:firstLine="0"/>
                                <w:jc w:val="left"/>
                              </w:pPr>
                              <w:r>
                                <w:rPr>
                                  <w:rFonts w:ascii="Calibri" w:eastAsia="Calibri" w:hAnsi="Calibri" w:cs="Calibri"/>
                                  <w:w w:val="109"/>
                                  <w:sz w:val="13"/>
                                </w:rPr>
                                <w:t>LOTOS,</w:t>
                              </w:r>
                              <w:r>
                                <w:rPr>
                                  <w:rFonts w:ascii="Calibri" w:eastAsia="Calibri" w:hAnsi="Calibri" w:cs="Calibri"/>
                                  <w:spacing w:val="8"/>
                                  <w:w w:val="109"/>
                                  <w:sz w:val="13"/>
                                </w:rPr>
                                <w:t xml:space="preserve"> </w:t>
                              </w:r>
                              <w:r>
                                <w:rPr>
                                  <w:rFonts w:ascii="Calibri" w:eastAsia="Calibri" w:hAnsi="Calibri" w:cs="Calibri"/>
                                  <w:w w:val="109"/>
                                  <w:sz w:val="13"/>
                                </w:rPr>
                                <w:t>Warszawa</w:t>
                              </w:r>
                            </w:p>
                          </w:txbxContent>
                        </wps:txbx>
                        <wps:bodyPr horzOverflow="overflow" vert="horz" lIns="0" tIns="0" rIns="0" bIns="0" rtlCol="0">
                          <a:noAutofit/>
                        </wps:bodyPr>
                      </wps:wsp>
                      <wps:wsp>
                        <wps:cNvPr id="78" name="Rectangle 78"/>
                        <wps:cNvSpPr/>
                        <wps:spPr>
                          <a:xfrm>
                            <a:off x="3689968" y="894576"/>
                            <a:ext cx="1145141" cy="107951"/>
                          </a:xfrm>
                          <a:prstGeom prst="rect">
                            <a:avLst/>
                          </a:prstGeom>
                          <a:ln>
                            <a:noFill/>
                          </a:ln>
                        </wps:spPr>
                        <wps:txbx>
                          <w:txbxContent>
                            <w:p w14:paraId="53C38324" w14:textId="77777777" w:rsidR="006E04CA" w:rsidRDefault="001403FA">
                              <w:pPr>
                                <w:spacing w:after="160" w:line="259" w:lineRule="auto"/>
                                <w:ind w:left="0" w:right="0" w:firstLine="0"/>
                                <w:jc w:val="left"/>
                              </w:pPr>
                              <w:r>
                                <w:rPr>
                                  <w:rFonts w:ascii="Calibri" w:eastAsia="Calibri" w:hAnsi="Calibri" w:cs="Calibri"/>
                                  <w:color w:val="F08600"/>
                                  <w:w w:val="109"/>
                                  <w:sz w:val="13"/>
                                </w:rPr>
                                <w:t>Opracowanie</w:t>
                              </w:r>
                              <w:r>
                                <w:rPr>
                                  <w:rFonts w:ascii="Calibri" w:eastAsia="Calibri" w:hAnsi="Calibri" w:cs="Calibri"/>
                                  <w:color w:val="F08600"/>
                                  <w:spacing w:val="8"/>
                                  <w:w w:val="109"/>
                                  <w:sz w:val="13"/>
                                </w:rPr>
                                <w:t xml:space="preserve"> </w:t>
                              </w:r>
                              <w:r>
                                <w:rPr>
                                  <w:rFonts w:ascii="Calibri" w:eastAsia="Calibri" w:hAnsi="Calibri" w:cs="Calibri"/>
                                  <w:color w:val="F08600"/>
                                  <w:w w:val="109"/>
                                  <w:sz w:val="13"/>
                                </w:rPr>
                                <w:t>graficzne</w:t>
                              </w:r>
                            </w:p>
                          </w:txbxContent>
                        </wps:txbx>
                        <wps:bodyPr horzOverflow="overflow" vert="horz" lIns="0" tIns="0" rIns="0" bIns="0" rtlCol="0">
                          <a:noAutofit/>
                        </wps:bodyPr>
                      </wps:wsp>
                      <wps:wsp>
                        <wps:cNvPr id="79" name="Rectangle 79"/>
                        <wps:cNvSpPr/>
                        <wps:spPr>
                          <a:xfrm>
                            <a:off x="3689968" y="1011731"/>
                            <a:ext cx="523800" cy="107950"/>
                          </a:xfrm>
                          <a:prstGeom prst="rect">
                            <a:avLst/>
                          </a:prstGeom>
                          <a:ln>
                            <a:noFill/>
                          </a:ln>
                        </wps:spPr>
                        <wps:txbx>
                          <w:txbxContent>
                            <w:p w14:paraId="00FDD5DF" w14:textId="77777777" w:rsidR="006E04CA" w:rsidRDefault="001403FA">
                              <w:pPr>
                                <w:spacing w:after="160" w:line="259" w:lineRule="auto"/>
                                <w:ind w:left="0" w:right="0" w:firstLine="0"/>
                                <w:jc w:val="left"/>
                              </w:pPr>
                              <w:r>
                                <w:rPr>
                                  <w:rFonts w:ascii="Calibri" w:eastAsia="Calibri" w:hAnsi="Calibri" w:cs="Calibri"/>
                                  <w:w w:val="106"/>
                                  <w:sz w:val="13"/>
                                </w:rPr>
                                <w:t>Studio</w:t>
                              </w:r>
                              <w:r>
                                <w:rPr>
                                  <w:rFonts w:ascii="Calibri" w:eastAsia="Calibri" w:hAnsi="Calibri" w:cs="Calibri"/>
                                  <w:spacing w:val="8"/>
                                  <w:w w:val="106"/>
                                  <w:sz w:val="13"/>
                                </w:rPr>
                                <w:t xml:space="preserve"> </w:t>
                              </w:r>
                              <w:r>
                                <w:rPr>
                                  <w:rFonts w:ascii="Calibri" w:eastAsia="Calibri" w:hAnsi="Calibri" w:cs="Calibri"/>
                                  <w:w w:val="106"/>
                                  <w:sz w:val="13"/>
                                </w:rPr>
                                <w:t>QM</w:t>
                              </w:r>
                            </w:p>
                          </w:txbxContent>
                        </wps:txbx>
                        <wps:bodyPr horzOverflow="overflow" vert="horz" lIns="0" tIns="0" rIns="0" bIns="0" rtlCol="0">
                          <a:noAutofit/>
                        </wps:bodyPr>
                      </wps:wsp>
                      <wps:wsp>
                        <wps:cNvPr id="109971" name="Shape 109971"/>
                        <wps:cNvSpPr/>
                        <wps:spPr>
                          <a:xfrm>
                            <a:off x="3625355" y="1452956"/>
                            <a:ext cx="1457998" cy="794525"/>
                          </a:xfrm>
                          <a:custGeom>
                            <a:avLst/>
                            <a:gdLst/>
                            <a:ahLst/>
                            <a:cxnLst/>
                            <a:rect l="0" t="0" r="0" b="0"/>
                            <a:pathLst>
                              <a:path w="1457998" h="794525">
                                <a:moveTo>
                                  <a:pt x="0" y="0"/>
                                </a:moveTo>
                                <a:lnTo>
                                  <a:pt x="1457998" y="0"/>
                                </a:lnTo>
                                <a:lnTo>
                                  <a:pt x="1457998" y="794525"/>
                                </a:lnTo>
                                <a:lnTo>
                                  <a:pt x="0" y="794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 name="Rectangle 81"/>
                        <wps:cNvSpPr/>
                        <wps:spPr>
                          <a:xfrm>
                            <a:off x="3690000" y="1604150"/>
                            <a:ext cx="1014481" cy="101204"/>
                          </a:xfrm>
                          <a:prstGeom prst="rect">
                            <a:avLst/>
                          </a:prstGeom>
                          <a:ln>
                            <a:noFill/>
                          </a:ln>
                        </wps:spPr>
                        <wps:txbx>
                          <w:txbxContent>
                            <w:p w14:paraId="6D34E0D2" w14:textId="77777777" w:rsidR="006E04CA" w:rsidRDefault="001403FA">
                              <w:pPr>
                                <w:spacing w:after="160" w:line="259" w:lineRule="auto"/>
                                <w:ind w:left="0" w:right="0" w:firstLine="0"/>
                                <w:jc w:val="left"/>
                              </w:pPr>
                              <w:r>
                                <w:rPr>
                                  <w:rFonts w:ascii="Calibri" w:eastAsia="Calibri" w:hAnsi="Calibri" w:cs="Calibri"/>
                                  <w:w w:val="105"/>
                                  <w:sz w:val="13"/>
                                </w:rPr>
                                <w:t>Czasopismo</w:t>
                              </w:r>
                              <w:r>
                                <w:rPr>
                                  <w:rFonts w:ascii="Calibri" w:eastAsia="Calibri" w:hAnsi="Calibri" w:cs="Calibri"/>
                                  <w:spacing w:val="7"/>
                                  <w:w w:val="105"/>
                                  <w:sz w:val="13"/>
                                </w:rPr>
                                <w:t xml:space="preserve"> </w:t>
                              </w:r>
                              <w:r>
                                <w:rPr>
                                  <w:rFonts w:ascii="Calibri" w:eastAsia="Calibri" w:hAnsi="Calibri" w:cs="Calibri"/>
                                  <w:w w:val="105"/>
                                  <w:sz w:val="13"/>
                                </w:rPr>
                                <w:t>dostępne</w:t>
                              </w:r>
                              <w:r>
                                <w:rPr>
                                  <w:rFonts w:ascii="Calibri" w:eastAsia="Calibri" w:hAnsi="Calibri" w:cs="Calibri"/>
                                  <w:spacing w:val="7"/>
                                  <w:w w:val="105"/>
                                  <w:sz w:val="13"/>
                                </w:rPr>
                                <w:t xml:space="preserve"> </w:t>
                              </w:r>
                            </w:p>
                          </w:txbxContent>
                        </wps:txbx>
                        <wps:bodyPr horzOverflow="overflow" vert="horz" lIns="0" tIns="0" rIns="0" bIns="0" rtlCol="0">
                          <a:noAutofit/>
                        </wps:bodyPr>
                      </wps:wsp>
                      <wps:wsp>
                        <wps:cNvPr id="82" name="Rectangle 82"/>
                        <wps:cNvSpPr/>
                        <wps:spPr>
                          <a:xfrm>
                            <a:off x="3690000" y="1699865"/>
                            <a:ext cx="1411871" cy="101205"/>
                          </a:xfrm>
                          <a:prstGeom prst="rect">
                            <a:avLst/>
                          </a:prstGeom>
                          <a:ln>
                            <a:noFill/>
                          </a:ln>
                        </wps:spPr>
                        <wps:txbx>
                          <w:txbxContent>
                            <w:p w14:paraId="79C09513" w14:textId="77777777" w:rsidR="006E04CA" w:rsidRDefault="001403FA">
                              <w:pPr>
                                <w:spacing w:after="160" w:line="259" w:lineRule="auto"/>
                                <w:ind w:left="0" w:right="0" w:firstLine="0"/>
                                <w:jc w:val="left"/>
                              </w:pPr>
                              <w:r>
                                <w:rPr>
                                  <w:rFonts w:ascii="Calibri" w:eastAsia="Calibri" w:hAnsi="Calibri" w:cs="Calibri"/>
                                  <w:w w:val="102"/>
                                  <w:sz w:val="13"/>
                                </w:rPr>
                                <w:t>w</w:t>
                              </w:r>
                              <w:r>
                                <w:rPr>
                                  <w:rFonts w:ascii="Calibri" w:eastAsia="Calibri" w:hAnsi="Calibri" w:cs="Calibri"/>
                                  <w:spacing w:val="7"/>
                                  <w:w w:val="102"/>
                                  <w:sz w:val="13"/>
                                </w:rPr>
                                <w:t xml:space="preserve"> </w:t>
                              </w:r>
                              <w:r>
                                <w:rPr>
                                  <w:rFonts w:ascii="Calibri" w:eastAsia="Calibri" w:hAnsi="Calibri" w:cs="Calibri"/>
                                  <w:w w:val="102"/>
                                  <w:sz w:val="13"/>
                                </w:rPr>
                                <w:t>prenumeracie</w:t>
                              </w:r>
                              <w:r>
                                <w:rPr>
                                  <w:rFonts w:ascii="Calibri" w:eastAsia="Calibri" w:hAnsi="Calibri" w:cs="Calibri"/>
                                  <w:spacing w:val="7"/>
                                  <w:w w:val="102"/>
                                  <w:sz w:val="13"/>
                                </w:rPr>
                                <w:t xml:space="preserve"> </w:t>
                              </w:r>
                              <w:r>
                                <w:rPr>
                                  <w:rFonts w:ascii="Calibri" w:eastAsia="Calibri" w:hAnsi="Calibri" w:cs="Calibri"/>
                                  <w:w w:val="102"/>
                                  <w:sz w:val="13"/>
                                </w:rPr>
                                <w:t>u</w:t>
                              </w:r>
                              <w:r>
                                <w:rPr>
                                  <w:rFonts w:ascii="Calibri" w:eastAsia="Calibri" w:hAnsi="Calibri" w:cs="Calibri"/>
                                  <w:spacing w:val="7"/>
                                  <w:w w:val="102"/>
                                  <w:sz w:val="13"/>
                                </w:rPr>
                                <w:t xml:space="preserve"> </w:t>
                              </w:r>
                              <w:r>
                                <w:rPr>
                                  <w:rFonts w:ascii="Calibri" w:eastAsia="Calibri" w:hAnsi="Calibri" w:cs="Calibri"/>
                                  <w:w w:val="102"/>
                                  <w:sz w:val="13"/>
                                </w:rPr>
                                <w:t>kolporterów:</w:t>
                              </w:r>
                            </w:p>
                          </w:txbxContent>
                        </wps:txbx>
                        <wps:bodyPr horzOverflow="overflow" vert="horz" lIns="0" tIns="0" rIns="0" bIns="0" rtlCol="0">
                          <a:noAutofit/>
                        </wps:bodyPr>
                      </wps:wsp>
                      <wps:wsp>
                        <wps:cNvPr id="83" name="Rectangle 83"/>
                        <wps:cNvSpPr/>
                        <wps:spPr>
                          <a:xfrm>
                            <a:off x="3690000" y="1810655"/>
                            <a:ext cx="509627" cy="101205"/>
                          </a:xfrm>
                          <a:prstGeom prst="rect">
                            <a:avLst/>
                          </a:prstGeom>
                          <a:ln>
                            <a:noFill/>
                          </a:ln>
                        </wps:spPr>
                        <wps:txbx>
                          <w:txbxContent>
                            <w:p w14:paraId="3C8380DE" w14:textId="77777777" w:rsidR="006E04CA" w:rsidRDefault="001403FA">
                              <w:pPr>
                                <w:spacing w:after="160" w:line="259" w:lineRule="auto"/>
                                <w:ind w:left="0" w:right="0" w:firstLine="0"/>
                                <w:jc w:val="left"/>
                              </w:pPr>
                              <w:r>
                                <w:rPr>
                                  <w:rFonts w:ascii="Calibri" w:eastAsia="Calibri" w:hAnsi="Calibri" w:cs="Calibri"/>
                                  <w:w w:val="118"/>
                                  <w:sz w:val="13"/>
                                </w:rPr>
                                <w:t>RUCH</w:t>
                              </w:r>
                              <w:r>
                                <w:rPr>
                                  <w:rFonts w:ascii="Calibri" w:eastAsia="Calibri" w:hAnsi="Calibri" w:cs="Calibri"/>
                                  <w:spacing w:val="7"/>
                                  <w:w w:val="118"/>
                                  <w:sz w:val="13"/>
                                </w:rPr>
                                <w:t xml:space="preserve"> </w:t>
                              </w:r>
                              <w:r>
                                <w:rPr>
                                  <w:rFonts w:ascii="Calibri" w:eastAsia="Calibri" w:hAnsi="Calibri" w:cs="Calibri"/>
                                  <w:w w:val="118"/>
                                  <w:sz w:val="13"/>
                                </w:rPr>
                                <w:t>S.A.</w:t>
                              </w:r>
                            </w:p>
                          </w:txbxContent>
                        </wps:txbx>
                        <wps:bodyPr horzOverflow="overflow" vert="horz" lIns="0" tIns="0" rIns="0" bIns="0" rtlCol="0">
                          <a:noAutofit/>
                        </wps:bodyPr>
                      </wps:wsp>
                      <wps:wsp>
                        <wps:cNvPr id="84" name="Rectangle 84"/>
                        <wps:cNvSpPr/>
                        <wps:spPr>
                          <a:xfrm>
                            <a:off x="3690000" y="1921445"/>
                            <a:ext cx="815891" cy="101204"/>
                          </a:xfrm>
                          <a:prstGeom prst="rect">
                            <a:avLst/>
                          </a:prstGeom>
                          <a:ln>
                            <a:noFill/>
                          </a:ln>
                        </wps:spPr>
                        <wps:txbx>
                          <w:txbxContent>
                            <w:p w14:paraId="6B397CE9" w14:textId="77777777" w:rsidR="006E04CA" w:rsidRDefault="001403FA">
                              <w:pPr>
                                <w:spacing w:after="160" w:line="259" w:lineRule="auto"/>
                                <w:ind w:left="0" w:right="0" w:firstLine="0"/>
                                <w:jc w:val="left"/>
                              </w:pPr>
                              <w:r>
                                <w:rPr>
                                  <w:rFonts w:ascii="Calibri" w:eastAsia="Calibri" w:hAnsi="Calibri" w:cs="Calibri"/>
                                  <w:w w:val="117"/>
                                  <w:sz w:val="13"/>
                                </w:rPr>
                                <w:t>KOLPORTER</w:t>
                              </w:r>
                              <w:r>
                                <w:rPr>
                                  <w:rFonts w:ascii="Calibri" w:eastAsia="Calibri" w:hAnsi="Calibri" w:cs="Calibri"/>
                                  <w:spacing w:val="7"/>
                                  <w:w w:val="117"/>
                                  <w:sz w:val="13"/>
                                </w:rPr>
                                <w:t xml:space="preserve"> </w:t>
                              </w:r>
                              <w:r>
                                <w:rPr>
                                  <w:rFonts w:ascii="Calibri" w:eastAsia="Calibri" w:hAnsi="Calibri" w:cs="Calibri"/>
                                  <w:w w:val="117"/>
                                  <w:sz w:val="13"/>
                                </w:rPr>
                                <w:t>S.A.</w:t>
                              </w:r>
                            </w:p>
                          </w:txbxContent>
                        </wps:txbx>
                        <wps:bodyPr horzOverflow="overflow" vert="horz" lIns="0" tIns="0" rIns="0" bIns="0" rtlCol="0">
                          <a:noAutofit/>
                        </wps:bodyPr>
                      </wps:wsp>
                      <wps:wsp>
                        <wps:cNvPr id="85" name="Rectangle 85"/>
                        <wps:cNvSpPr/>
                        <wps:spPr>
                          <a:xfrm>
                            <a:off x="3690000" y="2032235"/>
                            <a:ext cx="1091922" cy="101204"/>
                          </a:xfrm>
                          <a:prstGeom prst="rect">
                            <a:avLst/>
                          </a:prstGeom>
                          <a:ln>
                            <a:noFill/>
                          </a:ln>
                        </wps:spPr>
                        <wps:txbx>
                          <w:txbxContent>
                            <w:p w14:paraId="38202CB5" w14:textId="77777777" w:rsidR="006E04CA" w:rsidRDefault="001403FA">
                              <w:pPr>
                                <w:spacing w:after="160" w:line="259" w:lineRule="auto"/>
                                <w:ind w:left="0" w:right="0" w:firstLine="0"/>
                                <w:jc w:val="left"/>
                              </w:pPr>
                              <w:r>
                                <w:rPr>
                                  <w:rFonts w:ascii="Calibri" w:eastAsia="Calibri" w:hAnsi="Calibri" w:cs="Calibri"/>
                                  <w:w w:val="115"/>
                                  <w:sz w:val="13"/>
                                </w:rPr>
                                <w:t>GARMOND</w:t>
                              </w:r>
                              <w:r>
                                <w:rPr>
                                  <w:rFonts w:ascii="Calibri" w:eastAsia="Calibri" w:hAnsi="Calibri" w:cs="Calibri"/>
                                  <w:spacing w:val="7"/>
                                  <w:w w:val="115"/>
                                  <w:sz w:val="13"/>
                                </w:rPr>
                                <w:t xml:space="preserve"> </w:t>
                              </w:r>
                              <w:r>
                                <w:rPr>
                                  <w:rFonts w:ascii="Calibri" w:eastAsia="Calibri" w:hAnsi="Calibri" w:cs="Calibri"/>
                                  <w:w w:val="115"/>
                                  <w:sz w:val="13"/>
                                </w:rPr>
                                <w:t>PRESS</w:t>
                              </w:r>
                              <w:r>
                                <w:rPr>
                                  <w:rFonts w:ascii="Calibri" w:eastAsia="Calibri" w:hAnsi="Calibri" w:cs="Calibri"/>
                                  <w:spacing w:val="7"/>
                                  <w:w w:val="115"/>
                                  <w:sz w:val="13"/>
                                </w:rPr>
                                <w:t xml:space="preserve"> </w:t>
                              </w:r>
                              <w:r>
                                <w:rPr>
                                  <w:rFonts w:ascii="Calibri" w:eastAsia="Calibri" w:hAnsi="Calibri" w:cs="Calibri"/>
                                  <w:w w:val="115"/>
                                  <w:sz w:val="13"/>
                                </w:rPr>
                                <w:t>S.A.</w:t>
                              </w:r>
                            </w:p>
                          </w:txbxContent>
                        </wps:txbx>
                        <wps:bodyPr horzOverflow="overflow" vert="horz" lIns="0" tIns="0" rIns="0" bIns="0" rtlCol="0">
                          <a:noAutofit/>
                        </wps:bodyPr>
                      </wps:wsp>
                      <wps:wsp>
                        <wps:cNvPr id="109999" name="Shape 109999"/>
                        <wps:cNvSpPr/>
                        <wps:spPr>
                          <a:xfrm>
                            <a:off x="5508003" y="357429"/>
                            <a:ext cx="1152004" cy="1890052"/>
                          </a:xfrm>
                          <a:custGeom>
                            <a:avLst/>
                            <a:gdLst/>
                            <a:ahLst/>
                            <a:cxnLst/>
                            <a:rect l="0" t="0" r="0" b="0"/>
                            <a:pathLst>
                              <a:path w="1152004" h="1890052">
                                <a:moveTo>
                                  <a:pt x="0" y="0"/>
                                </a:moveTo>
                                <a:lnTo>
                                  <a:pt x="1152004" y="0"/>
                                </a:lnTo>
                                <a:lnTo>
                                  <a:pt x="1152004" y="1890052"/>
                                </a:lnTo>
                                <a:lnTo>
                                  <a:pt x="0" y="1890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 name="Rectangle 87"/>
                        <wps:cNvSpPr/>
                        <wps:spPr>
                          <a:xfrm>
                            <a:off x="5579440" y="425946"/>
                            <a:ext cx="464846" cy="107951"/>
                          </a:xfrm>
                          <a:prstGeom prst="rect">
                            <a:avLst/>
                          </a:prstGeom>
                          <a:ln>
                            <a:noFill/>
                          </a:ln>
                        </wps:spPr>
                        <wps:txbx>
                          <w:txbxContent>
                            <w:p w14:paraId="0C2A07BB" w14:textId="77777777" w:rsidR="006E04CA" w:rsidRDefault="001403FA">
                              <w:pPr>
                                <w:spacing w:after="160" w:line="259" w:lineRule="auto"/>
                                <w:ind w:left="0" w:right="0" w:firstLine="0"/>
                                <w:jc w:val="left"/>
                              </w:pPr>
                              <w:r>
                                <w:rPr>
                                  <w:rFonts w:ascii="Calibri" w:eastAsia="Calibri" w:hAnsi="Calibri" w:cs="Calibri"/>
                                  <w:w w:val="105"/>
                                  <w:sz w:val="13"/>
                                </w:rPr>
                                <w:t>Wydawca</w:t>
                              </w:r>
                            </w:p>
                          </w:txbxContent>
                        </wps:txbx>
                        <wps:bodyPr horzOverflow="overflow" vert="horz" lIns="0" tIns="0" rIns="0" bIns="0" rtlCol="0">
                          <a:noAutofit/>
                        </wps:bodyPr>
                      </wps:wsp>
                      <wps:wsp>
                        <wps:cNvPr id="88" name="Rectangle 88"/>
                        <wps:cNvSpPr/>
                        <wps:spPr>
                          <a:xfrm>
                            <a:off x="5579440" y="895323"/>
                            <a:ext cx="965859" cy="94457"/>
                          </a:xfrm>
                          <a:prstGeom prst="rect">
                            <a:avLst/>
                          </a:prstGeom>
                          <a:ln>
                            <a:noFill/>
                          </a:ln>
                        </wps:spPr>
                        <wps:txbx>
                          <w:txbxContent>
                            <w:p w14:paraId="544E41DF" w14:textId="77777777" w:rsidR="006E04CA" w:rsidRDefault="001403FA">
                              <w:pPr>
                                <w:spacing w:after="160" w:line="259" w:lineRule="auto"/>
                                <w:ind w:left="0" w:right="0" w:firstLine="0"/>
                                <w:jc w:val="left"/>
                              </w:pPr>
                              <w:r>
                                <w:rPr>
                                  <w:rFonts w:ascii="Calibri" w:eastAsia="Calibri" w:hAnsi="Calibri" w:cs="Calibri"/>
                                  <w:w w:val="107"/>
                                  <w:sz w:val="12"/>
                                </w:rPr>
                                <w:t>ul.</w:t>
                              </w:r>
                              <w:r>
                                <w:rPr>
                                  <w:rFonts w:ascii="Calibri" w:eastAsia="Calibri" w:hAnsi="Calibri" w:cs="Calibri"/>
                                  <w:spacing w:val="7"/>
                                  <w:w w:val="107"/>
                                  <w:sz w:val="12"/>
                                </w:rPr>
                                <w:t xml:space="preserve"> </w:t>
                              </w:r>
                              <w:r>
                                <w:rPr>
                                  <w:rFonts w:ascii="Calibri" w:eastAsia="Calibri" w:hAnsi="Calibri" w:cs="Calibri"/>
                                  <w:w w:val="107"/>
                                  <w:sz w:val="12"/>
                                </w:rPr>
                                <w:t>Bogumińska</w:t>
                              </w:r>
                              <w:r>
                                <w:rPr>
                                  <w:rFonts w:ascii="Calibri" w:eastAsia="Calibri" w:hAnsi="Calibri" w:cs="Calibri"/>
                                  <w:spacing w:val="7"/>
                                  <w:w w:val="107"/>
                                  <w:sz w:val="12"/>
                                </w:rPr>
                                <w:t xml:space="preserve"> </w:t>
                              </w:r>
                              <w:r>
                                <w:rPr>
                                  <w:rFonts w:ascii="Calibri" w:eastAsia="Calibri" w:hAnsi="Calibri" w:cs="Calibri"/>
                                  <w:w w:val="107"/>
                                  <w:sz w:val="12"/>
                                </w:rPr>
                                <w:t>12/12</w:t>
                              </w:r>
                              <w:r>
                                <w:rPr>
                                  <w:rFonts w:ascii="Calibri" w:eastAsia="Calibri" w:hAnsi="Calibri" w:cs="Calibri"/>
                                  <w:spacing w:val="7"/>
                                  <w:w w:val="107"/>
                                  <w:sz w:val="12"/>
                                </w:rPr>
                                <w:t xml:space="preserve"> </w:t>
                              </w:r>
                            </w:p>
                          </w:txbxContent>
                        </wps:txbx>
                        <wps:bodyPr horzOverflow="overflow" vert="horz" lIns="0" tIns="0" rIns="0" bIns="0" rtlCol="0">
                          <a:noAutofit/>
                        </wps:bodyPr>
                      </wps:wsp>
                      <wps:wsp>
                        <wps:cNvPr id="76851" name="Rectangle 76851"/>
                        <wps:cNvSpPr/>
                        <wps:spPr>
                          <a:xfrm>
                            <a:off x="5579440" y="999694"/>
                            <a:ext cx="313768" cy="94457"/>
                          </a:xfrm>
                          <a:prstGeom prst="rect">
                            <a:avLst/>
                          </a:prstGeom>
                          <a:ln>
                            <a:noFill/>
                          </a:ln>
                        </wps:spPr>
                        <wps:txbx>
                          <w:txbxContent>
                            <w:p w14:paraId="521FFBBC" w14:textId="77777777" w:rsidR="006E04CA" w:rsidRDefault="001403FA">
                              <w:pPr>
                                <w:spacing w:after="160" w:line="259" w:lineRule="auto"/>
                                <w:ind w:left="0" w:right="0" w:firstLine="0"/>
                                <w:jc w:val="left"/>
                              </w:pPr>
                              <w:r>
                                <w:rPr>
                                  <w:rFonts w:ascii="Calibri" w:eastAsia="Calibri" w:hAnsi="Calibri" w:cs="Calibri"/>
                                  <w:w w:val="111"/>
                                  <w:sz w:val="12"/>
                                </w:rPr>
                                <w:t>03-619</w:t>
                              </w:r>
                            </w:p>
                          </w:txbxContent>
                        </wps:txbx>
                        <wps:bodyPr horzOverflow="overflow" vert="horz" lIns="0" tIns="0" rIns="0" bIns="0" rtlCol="0">
                          <a:noAutofit/>
                        </wps:bodyPr>
                      </wps:wsp>
                      <wps:wsp>
                        <wps:cNvPr id="76852" name="Rectangle 76852"/>
                        <wps:cNvSpPr/>
                        <wps:spPr>
                          <a:xfrm>
                            <a:off x="5815356" y="999694"/>
                            <a:ext cx="451384" cy="94457"/>
                          </a:xfrm>
                          <a:prstGeom prst="rect">
                            <a:avLst/>
                          </a:prstGeom>
                          <a:ln>
                            <a:noFill/>
                          </a:ln>
                        </wps:spPr>
                        <wps:txbx>
                          <w:txbxContent>
                            <w:p w14:paraId="6C0BF41A" w14:textId="77777777" w:rsidR="006E04CA" w:rsidRDefault="001403FA">
                              <w:pPr>
                                <w:spacing w:after="160" w:line="259" w:lineRule="auto"/>
                                <w:ind w:left="0" w:right="0" w:firstLine="0"/>
                                <w:jc w:val="left"/>
                              </w:pPr>
                              <w:r>
                                <w:rPr>
                                  <w:rFonts w:ascii="Calibri" w:eastAsia="Calibri" w:hAnsi="Calibri" w:cs="Calibri"/>
                                  <w:spacing w:val="7"/>
                                  <w:w w:val="103"/>
                                  <w:sz w:val="12"/>
                                </w:rPr>
                                <w:t xml:space="preserve"> </w:t>
                              </w:r>
                              <w:r>
                                <w:rPr>
                                  <w:rFonts w:ascii="Calibri" w:eastAsia="Calibri" w:hAnsi="Calibri" w:cs="Calibri"/>
                                  <w:w w:val="103"/>
                                  <w:sz w:val="12"/>
                                </w:rPr>
                                <w:t>Warszawa</w:t>
                              </w:r>
                            </w:p>
                          </w:txbxContent>
                        </wps:txbx>
                        <wps:bodyPr horzOverflow="overflow" vert="horz" lIns="0" tIns="0" rIns="0" bIns="0" rtlCol="0">
                          <a:noAutofit/>
                        </wps:bodyPr>
                      </wps:wsp>
                      <wps:wsp>
                        <wps:cNvPr id="90" name="Rectangle 90"/>
                        <wps:cNvSpPr/>
                        <wps:spPr>
                          <a:xfrm>
                            <a:off x="5579440" y="1106700"/>
                            <a:ext cx="959105" cy="101204"/>
                          </a:xfrm>
                          <a:prstGeom prst="rect">
                            <a:avLst/>
                          </a:prstGeom>
                          <a:ln>
                            <a:noFill/>
                          </a:ln>
                        </wps:spPr>
                        <wps:txbx>
                          <w:txbxContent>
                            <w:p w14:paraId="22750907" w14:textId="77777777" w:rsidR="006E04CA" w:rsidRDefault="001403FA">
                              <w:pPr>
                                <w:spacing w:after="160" w:line="259" w:lineRule="auto"/>
                                <w:ind w:left="0" w:right="0" w:firstLine="0"/>
                                <w:jc w:val="left"/>
                              </w:pPr>
                              <w:r>
                                <w:rPr>
                                  <w:rFonts w:ascii="Calibri" w:eastAsia="Calibri" w:hAnsi="Calibri" w:cs="Calibri"/>
                                  <w:w w:val="110"/>
                                  <w:sz w:val="13"/>
                                </w:rPr>
                                <w:t>tel.</w:t>
                              </w:r>
                              <w:r>
                                <w:rPr>
                                  <w:rFonts w:ascii="Calibri" w:eastAsia="Calibri" w:hAnsi="Calibri" w:cs="Calibri"/>
                                  <w:spacing w:val="7"/>
                                  <w:w w:val="110"/>
                                  <w:sz w:val="13"/>
                                </w:rPr>
                                <w:t xml:space="preserve"> </w:t>
                              </w:r>
                              <w:r>
                                <w:rPr>
                                  <w:rFonts w:ascii="Calibri" w:eastAsia="Calibri" w:hAnsi="Calibri" w:cs="Calibri"/>
                                  <w:w w:val="110"/>
                                  <w:sz w:val="13"/>
                                </w:rPr>
                                <w:t>22</w:t>
                              </w:r>
                              <w:r>
                                <w:rPr>
                                  <w:rFonts w:ascii="Calibri" w:eastAsia="Calibri" w:hAnsi="Calibri" w:cs="Calibri"/>
                                  <w:spacing w:val="7"/>
                                  <w:w w:val="110"/>
                                  <w:sz w:val="13"/>
                                </w:rPr>
                                <w:t xml:space="preserve"> </w:t>
                              </w:r>
                              <w:r>
                                <w:rPr>
                                  <w:rFonts w:ascii="Calibri" w:eastAsia="Calibri" w:hAnsi="Calibri" w:cs="Calibri"/>
                                  <w:w w:val="110"/>
                                  <w:sz w:val="13"/>
                                </w:rPr>
                                <w:t>743</w:t>
                              </w:r>
                              <w:r>
                                <w:rPr>
                                  <w:rFonts w:ascii="Calibri" w:eastAsia="Calibri" w:hAnsi="Calibri" w:cs="Calibri"/>
                                  <w:spacing w:val="7"/>
                                  <w:w w:val="110"/>
                                  <w:sz w:val="13"/>
                                </w:rPr>
                                <w:t xml:space="preserve"> </w:t>
                              </w:r>
                              <w:r>
                                <w:rPr>
                                  <w:rFonts w:ascii="Calibri" w:eastAsia="Calibri" w:hAnsi="Calibri" w:cs="Calibri"/>
                                  <w:w w:val="110"/>
                                  <w:sz w:val="13"/>
                                </w:rPr>
                                <w:t>00</w:t>
                              </w:r>
                              <w:r>
                                <w:rPr>
                                  <w:rFonts w:ascii="Calibri" w:eastAsia="Calibri" w:hAnsi="Calibri" w:cs="Calibri"/>
                                  <w:spacing w:val="7"/>
                                  <w:w w:val="110"/>
                                  <w:sz w:val="13"/>
                                </w:rPr>
                                <w:t xml:space="preserve"> </w:t>
                              </w:r>
                              <w:r>
                                <w:rPr>
                                  <w:rFonts w:ascii="Calibri" w:eastAsia="Calibri" w:hAnsi="Calibri" w:cs="Calibri"/>
                                  <w:w w:val="110"/>
                                  <w:sz w:val="13"/>
                                </w:rPr>
                                <w:t>70-71</w:t>
                              </w:r>
                            </w:p>
                          </w:txbxContent>
                        </wps:txbx>
                        <wps:bodyPr horzOverflow="overflow" vert="horz" lIns="0" tIns="0" rIns="0" bIns="0" rtlCol="0">
                          <a:noAutofit/>
                        </wps:bodyPr>
                      </wps:wsp>
                      <wps:wsp>
                        <wps:cNvPr id="91" name="Rectangle 91"/>
                        <wps:cNvSpPr/>
                        <wps:spPr>
                          <a:xfrm>
                            <a:off x="5579440" y="1217490"/>
                            <a:ext cx="832547" cy="101204"/>
                          </a:xfrm>
                          <a:prstGeom prst="rect">
                            <a:avLst/>
                          </a:prstGeom>
                          <a:ln>
                            <a:noFill/>
                          </a:ln>
                        </wps:spPr>
                        <wps:txbx>
                          <w:txbxContent>
                            <w:p w14:paraId="294E5D60" w14:textId="77777777" w:rsidR="006E04CA" w:rsidRDefault="001403FA">
                              <w:pPr>
                                <w:spacing w:after="160" w:line="259" w:lineRule="auto"/>
                                <w:ind w:left="0" w:right="0" w:firstLine="0"/>
                                <w:jc w:val="left"/>
                              </w:pPr>
                              <w:r>
                                <w:rPr>
                                  <w:rFonts w:ascii="Calibri" w:eastAsia="Calibri" w:hAnsi="Calibri" w:cs="Calibri"/>
                                  <w:w w:val="105"/>
                                  <w:sz w:val="13"/>
                                </w:rPr>
                                <w:t>re@publikatech.pl</w:t>
                              </w:r>
                            </w:p>
                          </w:txbxContent>
                        </wps:txbx>
                        <wps:bodyPr horzOverflow="overflow" vert="horz" lIns="0" tIns="0" rIns="0" bIns="0" rtlCol="0">
                          <a:noAutofit/>
                        </wps:bodyPr>
                      </wps:wsp>
                      <wps:wsp>
                        <wps:cNvPr id="92" name="Rectangle 92"/>
                        <wps:cNvSpPr/>
                        <wps:spPr>
                          <a:xfrm>
                            <a:off x="5579440" y="1328280"/>
                            <a:ext cx="874980" cy="101204"/>
                          </a:xfrm>
                          <a:prstGeom prst="rect">
                            <a:avLst/>
                          </a:prstGeom>
                          <a:ln>
                            <a:noFill/>
                          </a:ln>
                        </wps:spPr>
                        <wps:txbx>
                          <w:txbxContent>
                            <w:p w14:paraId="265106C4" w14:textId="77777777" w:rsidR="006E04CA" w:rsidRDefault="001403FA">
                              <w:pPr>
                                <w:spacing w:after="160" w:line="259" w:lineRule="auto"/>
                                <w:ind w:left="0" w:right="0" w:firstLine="0"/>
                                <w:jc w:val="left"/>
                              </w:pPr>
                              <w:r>
                                <w:rPr>
                                  <w:rFonts w:ascii="Calibri" w:eastAsia="Calibri" w:hAnsi="Calibri" w:cs="Calibri"/>
                                  <w:w w:val="103"/>
                                  <w:sz w:val="13"/>
                                </w:rPr>
                                <w:t>www.publikatech.pl</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30"/>
                          <a:stretch>
                            <a:fillRect/>
                          </a:stretch>
                        </pic:blipFill>
                        <pic:spPr>
                          <a:xfrm>
                            <a:off x="5561441" y="1472592"/>
                            <a:ext cx="723627" cy="723627"/>
                          </a:xfrm>
                          <a:prstGeom prst="rect">
                            <a:avLst/>
                          </a:prstGeom>
                        </pic:spPr>
                      </pic:pic>
                      <wps:wsp>
                        <wps:cNvPr id="110028" name="Shape 110028"/>
                        <wps:cNvSpPr/>
                        <wps:spPr>
                          <a:xfrm>
                            <a:off x="5549202" y="544741"/>
                            <a:ext cx="1069581" cy="265303"/>
                          </a:xfrm>
                          <a:custGeom>
                            <a:avLst/>
                            <a:gdLst/>
                            <a:ahLst/>
                            <a:cxnLst/>
                            <a:rect l="0" t="0" r="0" b="0"/>
                            <a:pathLst>
                              <a:path w="1069581" h="265303">
                                <a:moveTo>
                                  <a:pt x="0" y="0"/>
                                </a:moveTo>
                                <a:lnTo>
                                  <a:pt x="1069581" y="0"/>
                                </a:lnTo>
                                <a:lnTo>
                                  <a:pt x="1069581" y="265303"/>
                                </a:lnTo>
                                <a:lnTo>
                                  <a:pt x="0" y="26530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 name="Shape 96"/>
                        <wps:cNvSpPr/>
                        <wps:spPr>
                          <a:xfrm>
                            <a:off x="5592527" y="576877"/>
                            <a:ext cx="89738" cy="89739"/>
                          </a:xfrm>
                          <a:custGeom>
                            <a:avLst/>
                            <a:gdLst/>
                            <a:ahLst/>
                            <a:cxnLst/>
                            <a:rect l="0" t="0" r="0" b="0"/>
                            <a:pathLst>
                              <a:path w="89738" h="89739">
                                <a:moveTo>
                                  <a:pt x="44869" y="0"/>
                                </a:moveTo>
                                <a:cubicBezTo>
                                  <a:pt x="69660" y="0"/>
                                  <a:pt x="89738" y="20092"/>
                                  <a:pt x="89738" y="44869"/>
                                </a:cubicBezTo>
                                <a:cubicBezTo>
                                  <a:pt x="89738" y="69647"/>
                                  <a:pt x="69660" y="89739"/>
                                  <a:pt x="44869" y="89739"/>
                                </a:cubicBezTo>
                                <a:cubicBezTo>
                                  <a:pt x="20091" y="89739"/>
                                  <a:pt x="0" y="69647"/>
                                  <a:pt x="0" y="44869"/>
                                </a:cubicBezTo>
                                <a:cubicBezTo>
                                  <a:pt x="0" y="20092"/>
                                  <a:pt x="20091" y="0"/>
                                  <a:pt x="44869" y="0"/>
                                </a:cubicBezTo>
                                <a:close/>
                              </a:path>
                            </a:pathLst>
                          </a:custGeom>
                          <a:ln w="0" cap="flat">
                            <a:miter lim="127000"/>
                          </a:ln>
                        </wps:spPr>
                        <wps:style>
                          <a:lnRef idx="0">
                            <a:srgbClr val="000000">
                              <a:alpha val="0"/>
                            </a:srgbClr>
                          </a:lnRef>
                          <a:fillRef idx="1">
                            <a:srgbClr val="F6A547"/>
                          </a:fillRef>
                          <a:effectRef idx="0">
                            <a:scrgbClr r="0" g="0" b="0"/>
                          </a:effectRef>
                          <a:fontRef idx="none"/>
                        </wps:style>
                        <wps:bodyPr/>
                      </wps:wsp>
                      <wps:wsp>
                        <wps:cNvPr id="97" name="Shape 97"/>
                        <wps:cNvSpPr/>
                        <wps:spPr>
                          <a:xfrm>
                            <a:off x="5603552" y="587901"/>
                            <a:ext cx="67691" cy="67690"/>
                          </a:xfrm>
                          <a:custGeom>
                            <a:avLst/>
                            <a:gdLst/>
                            <a:ahLst/>
                            <a:cxnLst/>
                            <a:rect l="0" t="0" r="0" b="0"/>
                            <a:pathLst>
                              <a:path w="67691" h="67690">
                                <a:moveTo>
                                  <a:pt x="33845" y="0"/>
                                </a:moveTo>
                                <a:cubicBezTo>
                                  <a:pt x="52540" y="0"/>
                                  <a:pt x="67691" y="15151"/>
                                  <a:pt x="67691" y="33845"/>
                                </a:cubicBezTo>
                                <a:cubicBezTo>
                                  <a:pt x="67691" y="52539"/>
                                  <a:pt x="52540" y="67690"/>
                                  <a:pt x="33845" y="67690"/>
                                </a:cubicBezTo>
                                <a:cubicBezTo>
                                  <a:pt x="15151" y="67690"/>
                                  <a:pt x="0" y="52539"/>
                                  <a:pt x="0" y="33845"/>
                                </a:cubicBezTo>
                                <a:cubicBezTo>
                                  <a:pt x="0" y="15151"/>
                                  <a:pt x="15151" y="0"/>
                                  <a:pt x="33845" y="0"/>
                                </a:cubicBezTo>
                                <a:close/>
                              </a:path>
                            </a:pathLst>
                          </a:custGeom>
                          <a:ln w="0" cap="flat">
                            <a:miter lim="127000"/>
                          </a:ln>
                        </wps:spPr>
                        <wps:style>
                          <a:lnRef idx="0">
                            <a:srgbClr val="000000">
                              <a:alpha val="0"/>
                            </a:srgbClr>
                          </a:lnRef>
                          <a:fillRef idx="1">
                            <a:srgbClr val="FBCA94"/>
                          </a:fillRef>
                          <a:effectRef idx="0">
                            <a:scrgbClr r="0" g="0" b="0"/>
                          </a:effectRef>
                          <a:fontRef idx="none"/>
                        </wps:style>
                        <wps:bodyPr/>
                      </wps:wsp>
                      <wps:wsp>
                        <wps:cNvPr id="98" name="Shape 98"/>
                        <wps:cNvSpPr/>
                        <wps:spPr>
                          <a:xfrm>
                            <a:off x="5592527" y="681145"/>
                            <a:ext cx="89738" cy="89739"/>
                          </a:xfrm>
                          <a:custGeom>
                            <a:avLst/>
                            <a:gdLst/>
                            <a:ahLst/>
                            <a:cxnLst/>
                            <a:rect l="0" t="0" r="0" b="0"/>
                            <a:pathLst>
                              <a:path w="89738" h="89739">
                                <a:moveTo>
                                  <a:pt x="44869" y="0"/>
                                </a:moveTo>
                                <a:cubicBezTo>
                                  <a:pt x="69660" y="0"/>
                                  <a:pt x="89738" y="20092"/>
                                  <a:pt x="89738" y="44869"/>
                                </a:cubicBezTo>
                                <a:cubicBezTo>
                                  <a:pt x="89738" y="69647"/>
                                  <a:pt x="69660" y="89739"/>
                                  <a:pt x="44869" y="89739"/>
                                </a:cubicBezTo>
                                <a:cubicBezTo>
                                  <a:pt x="20091" y="89739"/>
                                  <a:pt x="0" y="69647"/>
                                  <a:pt x="0" y="44869"/>
                                </a:cubicBezTo>
                                <a:cubicBezTo>
                                  <a:pt x="0" y="20092"/>
                                  <a:pt x="20091" y="0"/>
                                  <a:pt x="44869" y="0"/>
                                </a:cubicBezTo>
                                <a:close/>
                              </a:path>
                            </a:pathLst>
                          </a:custGeom>
                          <a:ln w="0" cap="flat">
                            <a:miter lim="127000"/>
                          </a:ln>
                        </wps:spPr>
                        <wps:style>
                          <a:lnRef idx="0">
                            <a:srgbClr val="000000">
                              <a:alpha val="0"/>
                            </a:srgbClr>
                          </a:lnRef>
                          <a:fillRef idx="1">
                            <a:srgbClr val="F6A547"/>
                          </a:fillRef>
                          <a:effectRef idx="0">
                            <a:scrgbClr r="0" g="0" b="0"/>
                          </a:effectRef>
                          <a:fontRef idx="none"/>
                        </wps:style>
                        <wps:bodyPr/>
                      </wps:wsp>
                      <wps:wsp>
                        <wps:cNvPr id="99" name="Shape 99"/>
                        <wps:cNvSpPr/>
                        <wps:spPr>
                          <a:xfrm>
                            <a:off x="5603552" y="692169"/>
                            <a:ext cx="67691" cy="67690"/>
                          </a:xfrm>
                          <a:custGeom>
                            <a:avLst/>
                            <a:gdLst/>
                            <a:ahLst/>
                            <a:cxnLst/>
                            <a:rect l="0" t="0" r="0" b="0"/>
                            <a:pathLst>
                              <a:path w="67691" h="67690">
                                <a:moveTo>
                                  <a:pt x="33845" y="0"/>
                                </a:moveTo>
                                <a:cubicBezTo>
                                  <a:pt x="52540" y="0"/>
                                  <a:pt x="67691" y="15151"/>
                                  <a:pt x="67691" y="33845"/>
                                </a:cubicBezTo>
                                <a:cubicBezTo>
                                  <a:pt x="67691" y="52539"/>
                                  <a:pt x="52540" y="67690"/>
                                  <a:pt x="33845" y="67690"/>
                                </a:cubicBezTo>
                                <a:cubicBezTo>
                                  <a:pt x="15151" y="67690"/>
                                  <a:pt x="0" y="52539"/>
                                  <a:pt x="0" y="33845"/>
                                </a:cubicBezTo>
                                <a:cubicBezTo>
                                  <a:pt x="0" y="15151"/>
                                  <a:pt x="15151" y="0"/>
                                  <a:pt x="33845" y="0"/>
                                </a:cubicBezTo>
                                <a:close/>
                              </a:path>
                            </a:pathLst>
                          </a:custGeom>
                          <a:ln w="0" cap="flat">
                            <a:miter lim="127000"/>
                          </a:ln>
                        </wps:spPr>
                        <wps:style>
                          <a:lnRef idx="0">
                            <a:srgbClr val="000000">
                              <a:alpha val="0"/>
                            </a:srgbClr>
                          </a:lnRef>
                          <a:fillRef idx="1">
                            <a:srgbClr val="FBCA94"/>
                          </a:fillRef>
                          <a:effectRef idx="0">
                            <a:scrgbClr r="0" g="0" b="0"/>
                          </a:effectRef>
                          <a:fontRef idx="none"/>
                        </wps:style>
                        <wps:bodyPr/>
                      </wps:wsp>
                      <wps:wsp>
                        <wps:cNvPr id="100" name="Shape 100"/>
                        <wps:cNvSpPr/>
                        <wps:spPr>
                          <a:xfrm>
                            <a:off x="5578393" y="673905"/>
                            <a:ext cx="118034" cy="0"/>
                          </a:xfrm>
                          <a:custGeom>
                            <a:avLst/>
                            <a:gdLst/>
                            <a:ahLst/>
                            <a:cxnLst/>
                            <a:rect l="0" t="0" r="0" b="0"/>
                            <a:pathLst>
                              <a:path w="118034">
                                <a:moveTo>
                                  <a:pt x="118034" y="0"/>
                                </a:moveTo>
                                <a:lnTo>
                                  <a:pt x="0" y="0"/>
                                </a:lnTo>
                              </a:path>
                            </a:pathLst>
                          </a:custGeom>
                          <a:ln w="10452" cap="flat">
                            <a:miter lim="100000"/>
                          </a:ln>
                        </wps:spPr>
                        <wps:style>
                          <a:lnRef idx="1">
                            <a:srgbClr val="F6A547"/>
                          </a:lnRef>
                          <a:fillRef idx="0">
                            <a:srgbClr val="000000">
                              <a:alpha val="0"/>
                            </a:srgbClr>
                          </a:fillRef>
                          <a:effectRef idx="0">
                            <a:scrgbClr r="0" g="0" b="0"/>
                          </a:effectRef>
                          <a:fontRef idx="none"/>
                        </wps:style>
                        <wps:bodyPr/>
                      </wps:wsp>
                      <wps:wsp>
                        <wps:cNvPr id="101" name="Rectangle 101"/>
                        <wps:cNvSpPr/>
                        <wps:spPr>
                          <a:xfrm>
                            <a:off x="5708508" y="522938"/>
                            <a:ext cx="1155083" cy="405445"/>
                          </a:xfrm>
                          <a:prstGeom prst="rect">
                            <a:avLst/>
                          </a:prstGeom>
                          <a:ln>
                            <a:noFill/>
                          </a:ln>
                        </wps:spPr>
                        <wps:txbx>
                          <w:txbxContent>
                            <w:p w14:paraId="1A2F98FD" w14:textId="77777777" w:rsidR="006E04CA" w:rsidRDefault="001403FA">
                              <w:pPr>
                                <w:spacing w:after="160" w:line="259" w:lineRule="auto"/>
                                <w:ind w:left="0" w:right="0" w:firstLine="0"/>
                                <w:jc w:val="left"/>
                              </w:pPr>
                              <w:r>
                                <w:rPr>
                                  <w:rFonts w:ascii="Calibri" w:eastAsia="Calibri" w:hAnsi="Calibri" w:cs="Calibri"/>
                                  <w:w w:val="82"/>
                                  <w:sz w:val="35"/>
                                </w:rPr>
                                <w:t>Publikatech</w:t>
                              </w:r>
                            </w:p>
                          </w:txbxContent>
                        </wps:txbx>
                        <wps:bodyPr horzOverflow="overflow" vert="horz" lIns="0" tIns="0" rIns="0" bIns="0" rtlCol="0">
                          <a:noAutofit/>
                        </wps:bodyPr>
                      </wps:wsp>
                      <wps:wsp>
                        <wps:cNvPr id="102" name="Rectangle 102"/>
                        <wps:cNvSpPr/>
                        <wps:spPr>
                          <a:xfrm>
                            <a:off x="615219" y="628504"/>
                            <a:ext cx="1297677" cy="242696"/>
                          </a:xfrm>
                          <a:prstGeom prst="rect">
                            <a:avLst/>
                          </a:prstGeom>
                          <a:ln>
                            <a:noFill/>
                          </a:ln>
                        </wps:spPr>
                        <wps:txbx>
                          <w:txbxContent>
                            <w:p w14:paraId="1AFE41A8" w14:textId="77777777" w:rsidR="006E04CA" w:rsidRDefault="001403FA">
                              <w:pPr>
                                <w:spacing w:after="160" w:line="259" w:lineRule="auto"/>
                                <w:ind w:left="0" w:right="0" w:firstLine="0"/>
                                <w:jc w:val="left"/>
                              </w:pPr>
                              <w:r>
                                <w:rPr>
                                  <w:rFonts w:ascii="Calibri" w:eastAsia="Calibri" w:hAnsi="Calibri" w:cs="Calibri"/>
                                  <w:b/>
                                  <w:color w:val="006AB0"/>
                                  <w:w w:val="122"/>
                                  <w:sz w:val="23"/>
                                </w:rPr>
                                <w:t>fotowoltaiczny</w:t>
                              </w:r>
                            </w:p>
                          </w:txbxContent>
                        </wps:txbx>
                        <wps:bodyPr horzOverflow="overflow" vert="horz" lIns="0" tIns="0" rIns="0" bIns="0" rtlCol="0">
                          <a:noAutofit/>
                        </wps:bodyPr>
                      </wps:wsp>
                      <wps:wsp>
                        <wps:cNvPr id="104" name="Shape 104"/>
                        <wps:cNvSpPr/>
                        <wps:spPr>
                          <a:xfrm>
                            <a:off x="605963" y="588280"/>
                            <a:ext cx="53276" cy="87821"/>
                          </a:xfrm>
                          <a:custGeom>
                            <a:avLst/>
                            <a:gdLst/>
                            <a:ahLst/>
                            <a:cxnLst/>
                            <a:rect l="0" t="0" r="0" b="0"/>
                            <a:pathLst>
                              <a:path w="53276" h="87821">
                                <a:moveTo>
                                  <a:pt x="53276" y="8916"/>
                                </a:moveTo>
                                <a:cubicBezTo>
                                  <a:pt x="51575" y="2985"/>
                                  <a:pt x="47701" y="0"/>
                                  <a:pt x="41643" y="0"/>
                                </a:cubicBezTo>
                                <a:cubicBezTo>
                                  <a:pt x="36551" y="0"/>
                                  <a:pt x="31979" y="2096"/>
                                  <a:pt x="27915" y="6274"/>
                                </a:cubicBezTo>
                                <a:cubicBezTo>
                                  <a:pt x="23851" y="10465"/>
                                  <a:pt x="20612" y="16612"/>
                                  <a:pt x="18186" y="24727"/>
                                </a:cubicBezTo>
                                <a:lnTo>
                                  <a:pt x="16370" y="24727"/>
                                </a:lnTo>
                                <a:lnTo>
                                  <a:pt x="16370" y="2007"/>
                                </a:lnTo>
                                <a:lnTo>
                                  <a:pt x="0" y="2007"/>
                                </a:lnTo>
                                <a:lnTo>
                                  <a:pt x="0" y="73279"/>
                                </a:lnTo>
                                <a:cubicBezTo>
                                  <a:pt x="610" y="82982"/>
                                  <a:pt x="4432" y="87821"/>
                                  <a:pt x="11455" y="87821"/>
                                </a:cubicBezTo>
                                <a:lnTo>
                                  <a:pt x="16370" y="87821"/>
                                </a:lnTo>
                                <a:lnTo>
                                  <a:pt x="16370" y="46546"/>
                                </a:lnTo>
                                <a:cubicBezTo>
                                  <a:pt x="16370" y="41466"/>
                                  <a:pt x="16878" y="36856"/>
                                  <a:pt x="17907" y="32728"/>
                                </a:cubicBezTo>
                                <a:cubicBezTo>
                                  <a:pt x="18936" y="28614"/>
                                  <a:pt x="20218" y="25095"/>
                                  <a:pt x="21730" y="22187"/>
                                </a:cubicBezTo>
                                <a:cubicBezTo>
                                  <a:pt x="23241" y="19279"/>
                                  <a:pt x="24943" y="17031"/>
                                  <a:pt x="26822" y="15456"/>
                                </a:cubicBezTo>
                                <a:cubicBezTo>
                                  <a:pt x="28702" y="13881"/>
                                  <a:pt x="30543" y="13094"/>
                                  <a:pt x="32360" y="13094"/>
                                </a:cubicBezTo>
                                <a:cubicBezTo>
                                  <a:pt x="33706" y="13094"/>
                                  <a:pt x="34849" y="13336"/>
                                  <a:pt x="35827" y="13831"/>
                                </a:cubicBezTo>
                                <a:cubicBezTo>
                                  <a:pt x="36792" y="14313"/>
                                  <a:pt x="37694" y="14860"/>
                                  <a:pt x="38545" y="15456"/>
                                </a:cubicBezTo>
                                <a:cubicBezTo>
                                  <a:pt x="39395" y="16066"/>
                                  <a:pt x="40246" y="16612"/>
                                  <a:pt x="41097" y="17094"/>
                                </a:cubicBezTo>
                                <a:cubicBezTo>
                                  <a:pt x="41935" y="17577"/>
                                  <a:pt x="42913" y="17818"/>
                                  <a:pt x="44006" y="17818"/>
                                </a:cubicBezTo>
                                <a:lnTo>
                                  <a:pt x="44183" y="17818"/>
                                </a:lnTo>
                                <a:lnTo>
                                  <a:pt x="53276" y="8916"/>
                                </a:lnTo>
                                <a:close/>
                              </a:path>
                            </a:pathLst>
                          </a:custGeom>
                          <a:ln w="8585" cap="rnd">
                            <a:round/>
                          </a:ln>
                        </wps:spPr>
                        <wps:style>
                          <a:lnRef idx="1">
                            <a:srgbClr val="FFFFFF"/>
                          </a:lnRef>
                          <a:fillRef idx="0">
                            <a:srgbClr val="000000">
                              <a:alpha val="0"/>
                            </a:srgbClr>
                          </a:fillRef>
                          <a:effectRef idx="0">
                            <a:scrgbClr r="0" g="0" b="0"/>
                          </a:effectRef>
                          <a:fontRef idx="none"/>
                        </wps:style>
                        <wps:bodyPr/>
                      </wps:wsp>
                      <wps:wsp>
                        <wps:cNvPr id="105" name="Shape 105"/>
                        <wps:cNvSpPr/>
                        <wps:spPr>
                          <a:xfrm>
                            <a:off x="659417" y="588288"/>
                            <a:ext cx="90538" cy="126353"/>
                          </a:xfrm>
                          <a:custGeom>
                            <a:avLst/>
                            <a:gdLst/>
                            <a:ahLst/>
                            <a:cxnLst/>
                            <a:rect l="0" t="0" r="0" b="0"/>
                            <a:pathLst>
                              <a:path w="90538" h="126353">
                                <a:moveTo>
                                  <a:pt x="90183" y="4725"/>
                                </a:moveTo>
                                <a:cubicBezTo>
                                  <a:pt x="90424" y="4001"/>
                                  <a:pt x="90538" y="3518"/>
                                  <a:pt x="90538" y="3264"/>
                                </a:cubicBezTo>
                                <a:cubicBezTo>
                                  <a:pt x="90538" y="2299"/>
                                  <a:pt x="90246" y="1512"/>
                                  <a:pt x="89637" y="915"/>
                                </a:cubicBezTo>
                                <a:cubicBezTo>
                                  <a:pt x="89027" y="305"/>
                                  <a:pt x="88176" y="0"/>
                                  <a:pt x="87097" y="0"/>
                                </a:cubicBezTo>
                                <a:cubicBezTo>
                                  <a:pt x="85522" y="0"/>
                                  <a:pt x="84417" y="851"/>
                                  <a:pt x="83820" y="2540"/>
                                </a:cubicBezTo>
                                <a:lnTo>
                                  <a:pt x="56185" y="74358"/>
                                </a:lnTo>
                                <a:lnTo>
                                  <a:pt x="28004" y="1994"/>
                                </a:lnTo>
                                <a:lnTo>
                                  <a:pt x="0" y="1994"/>
                                </a:lnTo>
                                <a:lnTo>
                                  <a:pt x="0" y="4547"/>
                                </a:lnTo>
                                <a:lnTo>
                                  <a:pt x="1092" y="4547"/>
                                </a:lnTo>
                                <a:cubicBezTo>
                                  <a:pt x="4001" y="4547"/>
                                  <a:pt x="6363" y="4902"/>
                                  <a:pt x="8179" y="5639"/>
                                </a:cubicBezTo>
                                <a:cubicBezTo>
                                  <a:pt x="9995" y="6363"/>
                                  <a:pt x="11544" y="7455"/>
                                  <a:pt x="12814" y="8916"/>
                                </a:cubicBezTo>
                                <a:cubicBezTo>
                                  <a:pt x="14084" y="10363"/>
                                  <a:pt x="15215" y="12179"/>
                                  <a:pt x="16180" y="14363"/>
                                </a:cubicBezTo>
                                <a:cubicBezTo>
                                  <a:pt x="17145" y="16535"/>
                                  <a:pt x="18186" y="19024"/>
                                  <a:pt x="19266" y="21819"/>
                                </a:cubicBezTo>
                                <a:lnTo>
                                  <a:pt x="47993" y="92545"/>
                                </a:lnTo>
                                <a:lnTo>
                                  <a:pt x="43269" y="105639"/>
                                </a:lnTo>
                                <a:cubicBezTo>
                                  <a:pt x="41212" y="111201"/>
                                  <a:pt x="38087" y="115722"/>
                                  <a:pt x="33909" y="119177"/>
                                </a:cubicBezTo>
                                <a:cubicBezTo>
                                  <a:pt x="29731" y="122631"/>
                                  <a:pt x="25514" y="124358"/>
                                  <a:pt x="21273" y="124358"/>
                                </a:cubicBezTo>
                                <a:lnTo>
                                  <a:pt x="14186" y="124358"/>
                                </a:lnTo>
                                <a:lnTo>
                                  <a:pt x="14186" y="126353"/>
                                </a:lnTo>
                                <a:lnTo>
                                  <a:pt x="24905" y="126353"/>
                                </a:lnTo>
                                <a:cubicBezTo>
                                  <a:pt x="30721" y="126353"/>
                                  <a:pt x="35700" y="124752"/>
                                  <a:pt x="39815" y="121539"/>
                                </a:cubicBezTo>
                                <a:cubicBezTo>
                                  <a:pt x="43942" y="118326"/>
                                  <a:pt x="47574" y="113449"/>
                                  <a:pt x="50724" y="106909"/>
                                </a:cubicBezTo>
                                <a:cubicBezTo>
                                  <a:pt x="52057" y="104242"/>
                                  <a:pt x="53150" y="101638"/>
                                  <a:pt x="54000" y="99085"/>
                                </a:cubicBezTo>
                                <a:cubicBezTo>
                                  <a:pt x="54851" y="96545"/>
                                  <a:pt x="55690" y="94183"/>
                                  <a:pt x="56553" y="91999"/>
                                </a:cubicBezTo>
                                <a:lnTo>
                                  <a:pt x="90183" y="4725"/>
                                </a:lnTo>
                                <a:close/>
                              </a:path>
                            </a:pathLst>
                          </a:custGeom>
                          <a:ln w="8585" cap="rnd">
                            <a:round/>
                          </a:ln>
                        </wps:spPr>
                        <wps:style>
                          <a:lnRef idx="1">
                            <a:srgbClr val="FFFFFF"/>
                          </a:lnRef>
                          <a:fillRef idx="0">
                            <a:srgbClr val="000000">
                              <a:alpha val="0"/>
                            </a:srgbClr>
                          </a:fillRef>
                          <a:effectRef idx="0">
                            <a:scrgbClr r="0" g="0" b="0"/>
                          </a:effectRef>
                          <a:fontRef idx="none"/>
                        </wps:style>
                        <wps:bodyPr/>
                      </wps:wsp>
                      <wps:wsp>
                        <wps:cNvPr id="106" name="Shape 106"/>
                        <wps:cNvSpPr/>
                        <wps:spPr>
                          <a:xfrm>
                            <a:off x="754327" y="588280"/>
                            <a:ext cx="97815" cy="87820"/>
                          </a:xfrm>
                          <a:custGeom>
                            <a:avLst/>
                            <a:gdLst/>
                            <a:ahLst/>
                            <a:cxnLst/>
                            <a:rect l="0" t="0" r="0" b="0"/>
                            <a:pathLst>
                              <a:path w="97815" h="87820">
                                <a:moveTo>
                                  <a:pt x="97815" y="86004"/>
                                </a:moveTo>
                                <a:lnTo>
                                  <a:pt x="97269" y="86004"/>
                                </a:lnTo>
                                <a:cubicBezTo>
                                  <a:pt x="92050" y="86004"/>
                                  <a:pt x="88544" y="84798"/>
                                  <a:pt x="86728" y="82372"/>
                                </a:cubicBezTo>
                                <a:cubicBezTo>
                                  <a:pt x="84900" y="79946"/>
                                  <a:pt x="83998" y="75767"/>
                                  <a:pt x="83998" y="69824"/>
                                </a:cubicBezTo>
                                <a:lnTo>
                                  <a:pt x="83998" y="24917"/>
                                </a:lnTo>
                                <a:cubicBezTo>
                                  <a:pt x="83998" y="16433"/>
                                  <a:pt x="82359" y="10160"/>
                                  <a:pt x="79083" y="6096"/>
                                </a:cubicBezTo>
                                <a:cubicBezTo>
                                  <a:pt x="75819" y="2044"/>
                                  <a:pt x="70726" y="0"/>
                                  <a:pt x="63817" y="0"/>
                                </a:cubicBezTo>
                                <a:cubicBezTo>
                                  <a:pt x="57023" y="0"/>
                                  <a:pt x="51117" y="2044"/>
                                  <a:pt x="46088" y="6096"/>
                                </a:cubicBezTo>
                                <a:cubicBezTo>
                                  <a:pt x="41059" y="10160"/>
                                  <a:pt x="36424" y="16370"/>
                                  <a:pt x="32182" y="24726"/>
                                </a:cubicBezTo>
                                <a:lnTo>
                                  <a:pt x="30175" y="24726"/>
                                </a:lnTo>
                                <a:lnTo>
                                  <a:pt x="30175" y="2006"/>
                                </a:lnTo>
                                <a:lnTo>
                                  <a:pt x="0" y="2006"/>
                                </a:lnTo>
                                <a:lnTo>
                                  <a:pt x="0" y="4546"/>
                                </a:lnTo>
                                <a:cubicBezTo>
                                  <a:pt x="4610" y="5155"/>
                                  <a:pt x="8001" y="7035"/>
                                  <a:pt x="10185" y="10185"/>
                                </a:cubicBezTo>
                                <a:cubicBezTo>
                                  <a:pt x="12357" y="13347"/>
                                  <a:pt x="13691" y="18072"/>
                                  <a:pt x="14186" y="24371"/>
                                </a:cubicBezTo>
                                <a:lnTo>
                                  <a:pt x="14186" y="87820"/>
                                </a:lnTo>
                                <a:lnTo>
                                  <a:pt x="30366" y="87820"/>
                                </a:lnTo>
                                <a:lnTo>
                                  <a:pt x="30366" y="42913"/>
                                </a:lnTo>
                                <a:cubicBezTo>
                                  <a:pt x="30366" y="39522"/>
                                  <a:pt x="31331" y="35433"/>
                                  <a:pt x="33274" y="30645"/>
                                </a:cubicBezTo>
                                <a:cubicBezTo>
                                  <a:pt x="35204" y="25857"/>
                                  <a:pt x="38113" y="21336"/>
                                  <a:pt x="41999" y="17094"/>
                                </a:cubicBezTo>
                                <a:cubicBezTo>
                                  <a:pt x="46114" y="12370"/>
                                  <a:pt x="50305" y="10007"/>
                                  <a:pt x="54546" y="10007"/>
                                </a:cubicBezTo>
                                <a:cubicBezTo>
                                  <a:pt x="57328" y="10007"/>
                                  <a:pt x="59576" y="10578"/>
                                  <a:pt x="61278" y="11734"/>
                                </a:cubicBezTo>
                                <a:cubicBezTo>
                                  <a:pt x="62967" y="12890"/>
                                  <a:pt x="64300" y="14706"/>
                                  <a:pt x="65265" y="17183"/>
                                </a:cubicBezTo>
                                <a:cubicBezTo>
                                  <a:pt x="66243" y="19672"/>
                                  <a:pt x="66904" y="22822"/>
                                  <a:pt x="67272" y="26644"/>
                                </a:cubicBezTo>
                                <a:cubicBezTo>
                                  <a:pt x="67628" y="30467"/>
                                  <a:pt x="67818" y="34975"/>
                                  <a:pt x="67818" y="40195"/>
                                </a:cubicBezTo>
                                <a:lnTo>
                                  <a:pt x="67818" y="73647"/>
                                </a:lnTo>
                                <a:cubicBezTo>
                                  <a:pt x="67818" y="83096"/>
                                  <a:pt x="71933" y="87820"/>
                                  <a:pt x="80175" y="87820"/>
                                </a:cubicBezTo>
                                <a:lnTo>
                                  <a:pt x="97638" y="87820"/>
                                </a:lnTo>
                                <a:lnTo>
                                  <a:pt x="97815" y="86004"/>
                                </a:lnTo>
                                <a:close/>
                              </a:path>
                            </a:pathLst>
                          </a:custGeom>
                          <a:ln w="8585" cap="rnd">
                            <a:round/>
                          </a:ln>
                        </wps:spPr>
                        <wps:style>
                          <a:lnRef idx="1">
                            <a:srgbClr val="FFFFFF"/>
                          </a:lnRef>
                          <a:fillRef idx="0">
                            <a:srgbClr val="000000">
                              <a:alpha val="0"/>
                            </a:srgbClr>
                          </a:fillRef>
                          <a:effectRef idx="0">
                            <a:scrgbClr r="0" g="0" b="0"/>
                          </a:effectRef>
                          <a:fontRef idx="none"/>
                        </wps:style>
                        <wps:bodyPr/>
                      </wps:wsp>
                      <wps:wsp>
                        <wps:cNvPr id="108" name="Shape 108"/>
                        <wps:cNvSpPr/>
                        <wps:spPr>
                          <a:xfrm>
                            <a:off x="861591" y="588470"/>
                            <a:ext cx="71095" cy="89636"/>
                          </a:xfrm>
                          <a:custGeom>
                            <a:avLst/>
                            <a:gdLst/>
                            <a:ahLst/>
                            <a:cxnLst/>
                            <a:rect l="0" t="0" r="0" b="0"/>
                            <a:pathLst>
                              <a:path w="71095" h="89636">
                                <a:moveTo>
                                  <a:pt x="70917" y="83083"/>
                                </a:moveTo>
                                <a:lnTo>
                                  <a:pt x="70917" y="82359"/>
                                </a:lnTo>
                                <a:cubicBezTo>
                                  <a:pt x="70549" y="81749"/>
                                  <a:pt x="70002" y="81457"/>
                                  <a:pt x="69279" y="81457"/>
                                </a:cubicBezTo>
                                <a:cubicBezTo>
                                  <a:pt x="68796" y="81457"/>
                                  <a:pt x="68428" y="81508"/>
                                  <a:pt x="68186" y="81635"/>
                                </a:cubicBezTo>
                                <a:cubicBezTo>
                                  <a:pt x="65164" y="82728"/>
                                  <a:pt x="62459" y="83388"/>
                                  <a:pt x="60096" y="83629"/>
                                </a:cubicBezTo>
                                <a:cubicBezTo>
                                  <a:pt x="57734" y="83870"/>
                                  <a:pt x="55512" y="83997"/>
                                  <a:pt x="53454" y="83997"/>
                                </a:cubicBezTo>
                                <a:cubicBezTo>
                                  <a:pt x="47282" y="83997"/>
                                  <a:pt x="41846" y="82791"/>
                                  <a:pt x="37186" y="80365"/>
                                </a:cubicBezTo>
                                <a:cubicBezTo>
                                  <a:pt x="32525" y="77939"/>
                                  <a:pt x="28486" y="74117"/>
                                  <a:pt x="25095" y="68910"/>
                                </a:cubicBezTo>
                                <a:cubicBezTo>
                                  <a:pt x="23038" y="65760"/>
                                  <a:pt x="21298" y="61849"/>
                                  <a:pt x="19914" y="57175"/>
                                </a:cubicBezTo>
                                <a:cubicBezTo>
                                  <a:pt x="18517" y="52514"/>
                                  <a:pt x="17818" y="48183"/>
                                  <a:pt x="17818" y="44183"/>
                                </a:cubicBezTo>
                                <a:cubicBezTo>
                                  <a:pt x="17818" y="40665"/>
                                  <a:pt x="18580" y="38125"/>
                                  <a:pt x="20091" y="36537"/>
                                </a:cubicBezTo>
                                <a:cubicBezTo>
                                  <a:pt x="21603" y="34975"/>
                                  <a:pt x="24117" y="34175"/>
                                  <a:pt x="27635" y="34175"/>
                                </a:cubicBezTo>
                                <a:lnTo>
                                  <a:pt x="59271" y="34175"/>
                                </a:lnTo>
                                <a:cubicBezTo>
                                  <a:pt x="62916" y="34175"/>
                                  <a:pt x="65786" y="33235"/>
                                  <a:pt x="67907" y="31356"/>
                                </a:cubicBezTo>
                                <a:cubicBezTo>
                                  <a:pt x="70028" y="29476"/>
                                  <a:pt x="71095" y="27152"/>
                                  <a:pt x="71095" y="24358"/>
                                </a:cubicBezTo>
                                <a:cubicBezTo>
                                  <a:pt x="71095" y="21450"/>
                                  <a:pt x="70333" y="18542"/>
                                  <a:pt x="68821" y="15633"/>
                                </a:cubicBezTo>
                                <a:cubicBezTo>
                                  <a:pt x="67297" y="12725"/>
                                  <a:pt x="65126" y="10122"/>
                                  <a:pt x="62281" y="7810"/>
                                </a:cubicBezTo>
                                <a:cubicBezTo>
                                  <a:pt x="59423" y="5511"/>
                                  <a:pt x="56007" y="3632"/>
                                  <a:pt x="52007" y="2184"/>
                                </a:cubicBezTo>
                                <a:cubicBezTo>
                                  <a:pt x="48006" y="723"/>
                                  <a:pt x="43459" y="0"/>
                                  <a:pt x="38367" y="0"/>
                                </a:cubicBezTo>
                                <a:cubicBezTo>
                                  <a:pt x="12789" y="0"/>
                                  <a:pt x="0" y="14363"/>
                                  <a:pt x="0" y="43090"/>
                                </a:cubicBezTo>
                                <a:cubicBezTo>
                                  <a:pt x="0" y="57759"/>
                                  <a:pt x="3975" y="69176"/>
                                  <a:pt x="11913" y="77355"/>
                                </a:cubicBezTo>
                                <a:cubicBezTo>
                                  <a:pt x="19850" y="85547"/>
                                  <a:pt x="30912" y="89636"/>
                                  <a:pt x="45098" y="89636"/>
                                </a:cubicBezTo>
                                <a:cubicBezTo>
                                  <a:pt x="53454" y="89636"/>
                                  <a:pt x="61582" y="88112"/>
                                  <a:pt x="69456" y="85089"/>
                                </a:cubicBezTo>
                                <a:cubicBezTo>
                                  <a:pt x="70434" y="84607"/>
                                  <a:pt x="70917" y="83934"/>
                                  <a:pt x="70917" y="83083"/>
                                </a:cubicBezTo>
                                <a:close/>
                              </a:path>
                            </a:pathLst>
                          </a:custGeom>
                          <a:ln w="8585" cap="rnd">
                            <a:round/>
                          </a:ln>
                        </wps:spPr>
                        <wps:style>
                          <a:lnRef idx="1">
                            <a:srgbClr val="FFFFFF"/>
                          </a:lnRef>
                          <a:fillRef idx="0">
                            <a:srgbClr val="000000">
                              <a:alpha val="0"/>
                            </a:srgbClr>
                          </a:fillRef>
                          <a:effectRef idx="0">
                            <a:scrgbClr r="0" g="0" b="0"/>
                          </a:effectRef>
                          <a:fontRef idx="none"/>
                        </wps:style>
                        <wps:bodyPr/>
                      </wps:wsp>
                      <wps:wsp>
                        <wps:cNvPr id="109" name="Shape 109"/>
                        <wps:cNvSpPr/>
                        <wps:spPr>
                          <a:xfrm>
                            <a:off x="938139" y="549915"/>
                            <a:ext cx="84544" cy="128194"/>
                          </a:xfrm>
                          <a:custGeom>
                            <a:avLst/>
                            <a:gdLst/>
                            <a:ahLst/>
                            <a:cxnLst/>
                            <a:rect l="0" t="0" r="0" b="0"/>
                            <a:pathLst>
                              <a:path w="84544" h="128194">
                                <a:moveTo>
                                  <a:pt x="84544" y="42190"/>
                                </a:moveTo>
                                <a:lnTo>
                                  <a:pt x="84544" y="40374"/>
                                </a:lnTo>
                                <a:lnTo>
                                  <a:pt x="77457" y="40374"/>
                                </a:lnTo>
                                <a:cubicBezTo>
                                  <a:pt x="71387" y="40374"/>
                                  <a:pt x="66243" y="42673"/>
                                  <a:pt x="62001" y="47282"/>
                                </a:cubicBezTo>
                                <a:lnTo>
                                  <a:pt x="36182" y="75641"/>
                                </a:lnTo>
                                <a:cubicBezTo>
                                  <a:pt x="32055" y="74676"/>
                                  <a:pt x="29997" y="71704"/>
                                  <a:pt x="29997" y="66739"/>
                                </a:cubicBezTo>
                                <a:lnTo>
                                  <a:pt x="29997" y="0"/>
                                </a:lnTo>
                                <a:lnTo>
                                  <a:pt x="0" y="0"/>
                                </a:lnTo>
                                <a:lnTo>
                                  <a:pt x="0" y="2731"/>
                                </a:lnTo>
                                <a:cubicBezTo>
                                  <a:pt x="3518" y="2731"/>
                                  <a:pt x="6236" y="3099"/>
                                  <a:pt x="8179" y="3823"/>
                                </a:cubicBezTo>
                                <a:cubicBezTo>
                                  <a:pt x="10122" y="4547"/>
                                  <a:pt x="11544" y="5741"/>
                                  <a:pt x="12459" y="7366"/>
                                </a:cubicBezTo>
                                <a:cubicBezTo>
                                  <a:pt x="13360" y="9005"/>
                                  <a:pt x="13907" y="11164"/>
                                  <a:pt x="14084" y="13831"/>
                                </a:cubicBezTo>
                                <a:cubicBezTo>
                                  <a:pt x="14275" y="16497"/>
                                  <a:pt x="14364" y="19710"/>
                                  <a:pt x="14364" y="23457"/>
                                </a:cubicBezTo>
                                <a:lnTo>
                                  <a:pt x="14364" y="111875"/>
                                </a:lnTo>
                                <a:cubicBezTo>
                                  <a:pt x="14719" y="121298"/>
                                  <a:pt x="18618" y="126009"/>
                                  <a:pt x="26048" y="126009"/>
                                </a:cubicBezTo>
                                <a:lnTo>
                                  <a:pt x="29997" y="126188"/>
                                </a:lnTo>
                                <a:lnTo>
                                  <a:pt x="29997" y="84557"/>
                                </a:lnTo>
                                <a:lnTo>
                                  <a:pt x="31267" y="84557"/>
                                </a:lnTo>
                                <a:cubicBezTo>
                                  <a:pt x="33693" y="84557"/>
                                  <a:pt x="35750" y="85255"/>
                                  <a:pt x="37452" y="86640"/>
                                </a:cubicBezTo>
                                <a:cubicBezTo>
                                  <a:pt x="39154" y="88036"/>
                                  <a:pt x="40970" y="90069"/>
                                  <a:pt x="42901" y="92735"/>
                                </a:cubicBezTo>
                                <a:lnTo>
                                  <a:pt x="66548" y="124917"/>
                                </a:lnTo>
                                <a:cubicBezTo>
                                  <a:pt x="67031" y="125883"/>
                                  <a:pt x="67882" y="126670"/>
                                  <a:pt x="69088" y="127280"/>
                                </a:cubicBezTo>
                                <a:cubicBezTo>
                                  <a:pt x="70294" y="127889"/>
                                  <a:pt x="71577" y="128194"/>
                                  <a:pt x="72911" y="128194"/>
                                </a:cubicBezTo>
                                <a:cubicBezTo>
                                  <a:pt x="74968" y="128194"/>
                                  <a:pt x="76759" y="127457"/>
                                  <a:pt x="78270" y="126009"/>
                                </a:cubicBezTo>
                                <a:cubicBezTo>
                                  <a:pt x="79781" y="124549"/>
                                  <a:pt x="80543" y="122796"/>
                                  <a:pt x="80543" y="120739"/>
                                </a:cubicBezTo>
                                <a:cubicBezTo>
                                  <a:pt x="80543" y="118669"/>
                                  <a:pt x="79997" y="116916"/>
                                  <a:pt x="78905" y="115456"/>
                                </a:cubicBezTo>
                                <a:lnTo>
                                  <a:pt x="47092" y="74740"/>
                                </a:lnTo>
                                <a:lnTo>
                                  <a:pt x="71996" y="47105"/>
                                </a:lnTo>
                                <a:cubicBezTo>
                                  <a:pt x="74905" y="43828"/>
                                  <a:pt x="79083" y="42190"/>
                                  <a:pt x="84544" y="42190"/>
                                </a:cubicBezTo>
                                <a:close/>
                              </a:path>
                            </a:pathLst>
                          </a:custGeom>
                          <a:ln w="8585" cap="rnd">
                            <a:round/>
                          </a:ln>
                        </wps:spPr>
                        <wps:style>
                          <a:lnRef idx="1">
                            <a:srgbClr val="FFFFFF"/>
                          </a:lnRef>
                          <a:fillRef idx="0">
                            <a:srgbClr val="000000">
                              <a:alpha val="0"/>
                            </a:srgbClr>
                          </a:fillRef>
                          <a:effectRef idx="0">
                            <a:scrgbClr r="0" g="0" b="0"/>
                          </a:effectRef>
                          <a:fontRef idx="none"/>
                        </wps:style>
                        <wps:bodyPr/>
                      </wps:wsp>
                      <wps:wsp>
                        <wps:cNvPr id="77651" name="Rectangle 77651"/>
                        <wps:cNvSpPr/>
                        <wps:spPr>
                          <a:xfrm>
                            <a:off x="853418" y="549922"/>
                            <a:ext cx="116313" cy="228757"/>
                          </a:xfrm>
                          <a:prstGeom prst="rect">
                            <a:avLst/>
                          </a:prstGeom>
                          <a:ln>
                            <a:noFill/>
                          </a:ln>
                        </wps:spPr>
                        <wps:txbx>
                          <w:txbxContent>
                            <w:p w14:paraId="7ED4A97B" w14:textId="77777777" w:rsidR="006E04CA" w:rsidRDefault="001403FA">
                              <w:pPr>
                                <w:spacing w:after="160" w:line="259" w:lineRule="auto"/>
                                <w:ind w:left="0" w:right="0" w:firstLine="0"/>
                                <w:jc w:val="left"/>
                              </w:pPr>
                              <w:r>
                                <w:rPr>
                                  <w:strike/>
                                  <w:color w:val="60605F"/>
                                  <w:w w:val="108"/>
                                  <w:sz w:val="29"/>
                                </w:rPr>
                                <w:t>e</w:t>
                              </w:r>
                            </w:p>
                          </w:txbxContent>
                        </wps:txbx>
                        <wps:bodyPr horzOverflow="overflow" vert="horz" lIns="0" tIns="0" rIns="0" bIns="0" rtlCol="0">
                          <a:noAutofit/>
                        </wps:bodyPr>
                      </wps:wsp>
                      <wps:wsp>
                        <wps:cNvPr id="77652" name="Rectangle 77652"/>
                        <wps:cNvSpPr/>
                        <wps:spPr>
                          <a:xfrm>
                            <a:off x="937416" y="549922"/>
                            <a:ext cx="116555" cy="228757"/>
                          </a:xfrm>
                          <a:prstGeom prst="rect">
                            <a:avLst/>
                          </a:prstGeom>
                          <a:ln>
                            <a:noFill/>
                          </a:ln>
                        </wps:spPr>
                        <wps:txbx>
                          <w:txbxContent>
                            <w:p w14:paraId="4ACE52AE" w14:textId="77777777" w:rsidR="006E04CA" w:rsidRDefault="001403FA">
                              <w:pPr>
                                <w:spacing w:after="160" w:line="259" w:lineRule="auto"/>
                                <w:ind w:left="0" w:right="0" w:firstLine="0"/>
                                <w:jc w:val="left"/>
                              </w:pPr>
                              <w:r>
                                <w:rPr>
                                  <w:color w:val="60605F"/>
                                  <w:w w:val="96"/>
                                  <w:sz w:val="29"/>
                                </w:rPr>
                                <w:t>k</w:t>
                              </w:r>
                            </w:p>
                          </w:txbxContent>
                        </wps:txbx>
                        <wps:bodyPr horzOverflow="overflow" vert="horz" lIns="0" tIns="0" rIns="0" bIns="0" rtlCol="0">
                          <a:noAutofit/>
                        </wps:bodyPr>
                      </wps:wsp>
                      <wps:wsp>
                        <wps:cNvPr id="77650" name="Rectangle 77650"/>
                        <wps:cNvSpPr/>
                        <wps:spPr>
                          <a:xfrm>
                            <a:off x="593785" y="549922"/>
                            <a:ext cx="345312" cy="228757"/>
                          </a:xfrm>
                          <a:prstGeom prst="rect">
                            <a:avLst/>
                          </a:prstGeom>
                          <a:ln>
                            <a:noFill/>
                          </a:ln>
                        </wps:spPr>
                        <wps:txbx>
                          <w:txbxContent>
                            <w:p w14:paraId="7BEC1F43" w14:textId="77777777" w:rsidR="006E04CA" w:rsidRDefault="001403FA">
                              <w:pPr>
                                <w:spacing w:after="160" w:line="259" w:lineRule="auto"/>
                                <w:ind w:left="0" w:right="0" w:firstLine="0"/>
                                <w:jc w:val="left"/>
                              </w:pPr>
                              <w:r>
                                <w:rPr>
                                  <w:color w:val="60605F"/>
                                  <w:w w:val="105"/>
                                  <w:sz w:val="29"/>
                                </w:rPr>
                                <w:t>ryn</w:t>
                              </w:r>
                            </w:p>
                          </w:txbxContent>
                        </wps:txbx>
                        <wps:bodyPr horzOverflow="overflow" vert="horz" lIns="0" tIns="0" rIns="0" bIns="0" rtlCol="0">
                          <a:noAutofit/>
                        </wps:bodyPr>
                      </wps:wsp>
                      <wps:wsp>
                        <wps:cNvPr id="111" name="Shape 111"/>
                        <wps:cNvSpPr/>
                        <wps:spPr>
                          <a:xfrm>
                            <a:off x="611443" y="1519321"/>
                            <a:ext cx="50610" cy="83439"/>
                          </a:xfrm>
                          <a:custGeom>
                            <a:avLst/>
                            <a:gdLst/>
                            <a:ahLst/>
                            <a:cxnLst/>
                            <a:rect l="0" t="0" r="0" b="0"/>
                            <a:pathLst>
                              <a:path w="50610" h="83439">
                                <a:moveTo>
                                  <a:pt x="39561" y="0"/>
                                </a:moveTo>
                                <a:cubicBezTo>
                                  <a:pt x="45314" y="0"/>
                                  <a:pt x="48997" y="2819"/>
                                  <a:pt x="50610" y="8471"/>
                                </a:cubicBezTo>
                                <a:lnTo>
                                  <a:pt x="41974" y="16929"/>
                                </a:lnTo>
                                <a:lnTo>
                                  <a:pt x="41796" y="16929"/>
                                </a:lnTo>
                                <a:cubicBezTo>
                                  <a:pt x="40767" y="16929"/>
                                  <a:pt x="39840" y="16701"/>
                                  <a:pt x="39040" y="16231"/>
                                </a:cubicBezTo>
                                <a:cubicBezTo>
                                  <a:pt x="38227" y="15786"/>
                                  <a:pt x="37427" y="15266"/>
                                  <a:pt x="36614" y="14681"/>
                                </a:cubicBezTo>
                                <a:cubicBezTo>
                                  <a:pt x="35814" y="14110"/>
                                  <a:pt x="34950" y="13589"/>
                                  <a:pt x="34023" y="13132"/>
                                </a:cubicBezTo>
                                <a:cubicBezTo>
                                  <a:pt x="33109" y="12674"/>
                                  <a:pt x="32017" y="12433"/>
                                  <a:pt x="30747" y="12433"/>
                                </a:cubicBezTo>
                                <a:cubicBezTo>
                                  <a:pt x="29019" y="12433"/>
                                  <a:pt x="27267" y="13195"/>
                                  <a:pt x="25476" y="14681"/>
                                </a:cubicBezTo>
                                <a:cubicBezTo>
                                  <a:pt x="23686" y="16180"/>
                                  <a:pt x="22085" y="18314"/>
                                  <a:pt x="20638" y="21082"/>
                                </a:cubicBezTo>
                                <a:cubicBezTo>
                                  <a:pt x="19202" y="23838"/>
                                  <a:pt x="17996" y="27178"/>
                                  <a:pt x="17018" y="31090"/>
                                </a:cubicBezTo>
                                <a:cubicBezTo>
                                  <a:pt x="16027" y="35014"/>
                                  <a:pt x="15545" y="39383"/>
                                  <a:pt x="15545" y="44221"/>
                                </a:cubicBezTo>
                                <a:lnTo>
                                  <a:pt x="15545" y="83439"/>
                                </a:lnTo>
                                <a:lnTo>
                                  <a:pt x="10884" y="83439"/>
                                </a:lnTo>
                                <a:cubicBezTo>
                                  <a:pt x="4204" y="83439"/>
                                  <a:pt x="572" y="78829"/>
                                  <a:pt x="0" y="69621"/>
                                </a:cubicBezTo>
                                <a:lnTo>
                                  <a:pt x="0" y="1905"/>
                                </a:lnTo>
                                <a:lnTo>
                                  <a:pt x="15545" y="1905"/>
                                </a:lnTo>
                                <a:lnTo>
                                  <a:pt x="15545" y="23495"/>
                                </a:lnTo>
                                <a:lnTo>
                                  <a:pt x="17272" y="23495"/>
                                </a:lnTo>
                                <a:cubicBezTo>
                                  <a:pt x="19571" y="15786"/>
                                  <a:pt x="22657" y="9931"/>
                                  <a:pt x="26518" y="5956"/>
                                </a:cubicBezTo>
                                <a:cubicBezTo>
                                  <a:pt x="30366" y="1981"/>
                                  <a:pt x="34722" y="0"/>
                                  <a:pt x="39561" y="0"/>
                                </a:cubicBez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2" name="Shape 112"/>
                        <wps:cNvSpPr/>
                        <wps:spPr>
                          <a:xfrm>
                            <a:off x="662226" y="1519327"/>
                            <a:ext cx="86017" cy="120053"/>
                          </a:xfrm>
                          <a:custGeom>
                            <a:avLst/>
                            <a:gdLst/>
                            <a:ahLst/>
                            <a:cxnLst/>
                            <a:rect l="0" t="0" r="0" b="0"/>
                            <a:pathLst>
                              <a:path w="86017" h="120053">
                                <a:moveTo>
                                  <a:pt x="82740" y="0"/>
                                </a:moveTo>
                                <a:cubicBezTo>
                                  <a:pt x="83782" y="0"/>
                                  <a:pt x="84582" y="280"/>
                                  <a:pt x="85153" y="864"/>
                                </a:cubicBezTo>
                                <a:cubicBezTo>
                                  <a:pt x="85738" y="1436"/>
                                  <a:pt x="86017" y="2184"/>
                                  <a:pt x="86017" y="3099"/>
                                </a:cubicBezTo>
                                <a:cubicBezTo>
                                  <a:pt x="86017" y="3340"/>
                                  <a:pt x="85903" y="3797"/>
                                  <a:pt x="85674" y="4483"/>
                                </a:cubicBezTo>
                                <a:lnTo>
                                  <a:pt x="53721" y="87402"/>
                                </a:lnTo>
                                <a:cubicBezTo>
                                  <a:pt x="52908" y="89472"/>
                                  <a:pt x="52108" y="91720"/>
                                  <a:pt x="51308" y="94145"/>
                                </a:cubicBezTo>
                                <a:cubicBezTo>
                                  <a:pt x="50495" y="96558"/>
                                  <a:pt x="49454" y="99035"/>
                                  <a:pt x="48196" y="101562"/>
                                </a:cubicBezTo>
                                <a:cubicBezTo>
                                  <a:pt x="45199" y="107785"/>
                                  <a:pt x="41745" y="112420"/>
                                  <a:pt x="37833" y="115469"/>
                                </a:cubicBezTo>
                                <a:cubicBezTo>
                                  <a:pt x="33909" y="118517"/>
                                  <a:pt x="29197" y="120053"/>
                                  <a:pt x="23660" y="120053"/>
                                </a:cubicBezTo>
                                <a:lnTo>
                                  <a:pt x="13475" y="120053"/>
                                </a:lnTo>
                                <a:lnTo>
                                  <a:pt x="13475" y="118149"/>
                                </a:lnTo>
                                <a:lnTo>
                                  <a:pt x="20206" y="118149"/>
                                </a:lnTo>
                                <a:cubicBezTo>
                                  <a:pt x="24244" y="118149"/>
                                  <a:pt x="28245" y="116510"/>
                                  <a:pt x="32220" y="113221"/>
                                </a:cubicBezTo>
                                <a:cubicBezTo>
                                  <a:pt x="36182" y="109944"/>
                                  <a:pt x="39154" y="105652"/>
                                  <a:pt x="41110" y="100356"/>
                                </a:cubicBezTo>
                                <a:lnTo>
                                  <a:pt x="45606" y="87923"/>
                                </a:lnTo>
                                <a:lnTo>
                                  <a:pt x="18313" y="20727"/>
                                </a:lnTo>
                                <a:cubicBezTo>
                                  <a:pt x="17272" y="18073"/>
                                  <a:pt x="16294" y="15710"/>
                                  <a:pt x="15367" y="13640"/>
                                </a:cubicBezTo>
                                <a:cubicBezTo>
                                  <a:pt x="14453" y="11570"/>
                                  <a:pt x="13386" y="9843"/>
                                  <a:pt x="12179" y="8458"/>
                                </a:cubicBezTo>
                                <a:cubicBezTo>
                                  <a:pt x="10973" y="7074"/>
                                  <a:pt x="9500" y="6045"/>
                                  <a:pt x="7772" y="5347"/>
                                </a:cubicBezTo>
                                <a:cubicBezTo>
                                  <a:pt x="6045" y="4661"/>
                                  <a:pt x="3797" y="4318"/>
                                  <a:pt x="1029" y="4318"/>
                                </a:cubicBezTo>
                                <a:lnTo>
                                  <a:pt x="0" y="4318"/>
                                </a:lnTo>
                                <a:lnTo>
                                  <a:pt x="0" y="1893"/>
                                </a:lnTo>
                                <a:lnTo>
                                  <a:pt x="26607" y="1893"/>
                                </a:lnTo>
                                <a:lnTo>
                                  <a:pt x="53378" y="70638"/>
                                </a:lnTo>
                                <a:lnTo>
                                  <a:pt x="79629" y="2413"/>
                                </a:lnTo>
                                <a:cubicBezTo>
                                  <a:pt x="80200" y="801"/>
                                  <a:pt x="81242" y="0"/>
                                  <a:pt x="82740" y="0"/>
                                </a:cubicBez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3" name="Shape 113"/>
                        <wps:cNvSpPr/>
                        <wps:spPr>
                          <a:xfrm>
                            <a:off x="752390" y="1519328"/>
                            <a:ext cx="92939" cy="83426"/>
                          </a:xfrm>
                          <a:custGeom>
                            <a:avLst/>
                            <a:gdLst/>
                            <a:ahLst/>
                            <a:cxnLst/>
                            <a:rect l="0" t="0" r="0" b="0"/>
                            <a:pathLst>
                              <a:path w="92939" h="83426">
                                <a:moveTo>
                                  <a:pt x="60630" y="0"/>
                                </a:moveTo>
                                <a:cubicBezTo>
                                  <a:pt x="67196" y="0"/>
                                  <a:pt x="72034" y="1917"/>
                                  <a:pt x="75146" y="5778"/>
                                </a:cubicBezTo>
                                <a:cubicBezTo>
                                  <a:pt x="78257" y="9639"/>
                                  <a:pt x="79807" y="15595"/>
                                  <a:pt x="79807" y="23660"/>
                                </a:cubicBezTo>
                                <a:lnTo>
                                  <a:pt x="79807" y="66332"/>
                                </a:lnTo>
                                <a:cubicBezTo>
                                  <a:pt x="79807" y="71971"/>
                                  <a:pt x="80670" y="75933"/>
                                  <a:pt x="82398" y="78244"/>
                                </a:cubicBezTo>
                                <a:cubicBezTo>
                                  <a:pt x="84125" y="80556"/>
                                  <a:pt x="87465" y="81699"/>
                                  <a:pt x="92418" y="81699"/>
                                </a:cubicBezTo>
                                <a:lnTo>
                                  <a:pt x="92939" y="81699"/>
                                </a:lnTo>
                                <a:lnTo>
                                  <a:pt x="92761" y="83426"/>
                                </a:lnTo>
                                <a:lnTo>
                                  <a:pt x="76175" y="83426"/>
                                </a:lnTo>
                                <a:cubicBezTo>
                                  <a:pt x="68351" y="83426"/>
                                  <a:pt x="64427" y="78930"/>
                                  <a:pt x="64427" y="69952"/>
                                </a:cubicBezTo>
                                <a:lnTo>
                                  <a:pt x="64427" y="38176"/>
                                </a:lnTo>
                                <a:cubicBezTo>
                                  <a:pt x="64427" y="33223"/>
                                  <a:pt x="64262" y="28930"/>
                                  <a:pt x="63919" y="25298"/>
                                </a:cubicBezTo>
                                <a:cubicBezTo>
                                  <a:pt x="63563" y="21666"/>
                                  <a:pt x="62929" y="18681"/>
                                  <a:pt x="62014" y="16319"/>
                                </a:cubicBezTo>
                                <a:cubicBezTo>
                                  <a:pt x="61087" y="13957"/>
                                  <a:pt x="59830" y="12229"/>
                                  <a:pt x="58217" y="11137"/>
                                </a:cubicBezTo>
                                <a:cubicBezTo>
                                  <a:pt x="56604" y="10045"/>
                                  <a:pt x="54470" y="9499"/>
                                  <a:pt x="51829" y="9499"/>
                                </a:cubicBezTo>
                                <a:cubicBezTo>
                                  <a:pt x="47790" y="9499"/>
                                  <a:pt x="43815" y="11734"/>
                                  <a:pt x="39903" y="16230"/>
                                </a:cubicBezTo>
                                <a:cubicBezTo>
                                  <a:pt x="36220" y="20269"/>
                                  <a:pt x="33452" y="24549"/>
                                  <a:pt x="31610" y="29095"/>
                                </a:cubicBezTo>
                                <a:cubicBezTo>
                                  <a:pt x="29769" y="33655"/>
                                  <a:pt x="28854" y="37541"/>
                                  <a:pt x="28854" y="40754"/>
                                </a:cubicBezTo>
                                <a:lnTo>
                                  <a:pt x="28854" y="83426"/>
                                </a:lnTo>
                                <a:lnTo>
                                  <a:pt x="13475" y="83426"/>
                                </a:lnTo>
                                <a:lnTo>
                                  <a:pt x="13475" y="23139"/>
                                </a:lnTo>
                                <a:cubicBezTo>
                                  <a:pt x="13018" y="17157"/>
                                  <a:pt x="11747" y="12661"/>
                                  <a:pt x="9677" y="9665"/>
                                </a:cubicBezTo>
                                <a:cubicBezTo>
                                  <a:pt x="7595" y="6679"/>
                                  <a:pt x="4382" y="4889"/>
                                  <a:pt x="0" y="4318"/>
                                </a:cubicBezTo>
                                <a:lnTo>
                                  <a:pt x="0" y="1892"/>
                                </a:lnTo>
                                <a:lnTo>
                                  <a:pt x="28677" y="1892"/>
                                </a:lnTo>
                                <a:lnTo>
                                  <a:pt x="28677" y="23482"/>
                                </a:lnTo>
                                <a:lnTo>
                                  <a:pt x="30569" y="23482"/>
                                </a:lnTo>
                                <a:cubicBezTo>
                                  <a:pt x="34608" y="15545"/>
                                  <a:pt x="39014" y="9639"/>
                                  <a:pt x="43790" y="5778"/>
                                </a:cubicBezTo>
                                <a:cubicBezTo>
                                  <a:pt x="48565" y="1917"/>
                                  <a:pt x="54178" y="0"/>
                                  <a:pt x="60630" y="0"/>
                                </a:cubicBez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4" name="Shape 114"/>
                        <wps:cNvSpPr/>
                        <wps:spPr>
                          <a:xfrm>
                            <a:off x="854310" y="1519725"/>
                            <a:ext cx="35058" cy="83670"/>
                          </a:xfrm>
                          <a:custGeom>
                            <a:avLst/>
                            <a:gdLst/>
                            <a:ahLst/>
                            <a:cxnLst/>
                            <a:rect l="0" t="0" r="0" b="0"/>
                            <a:pathLst>
                              <a:path w="35058" h="83670">
                                <a:moveTo>
                                  <a:pt x="35058" y="0"/>
                                </a:moveTo>
                                <a:lnTo>
                                  <a:pt x="35058" y="3630"/>
                                </a:lnTo>
                                <a:lnTo>
                                  <a:pt x="22974" y="9353"/>
                                </a:lnTo>
                                <a:cubicBezTo>
                                  <a:pt x="19863" y="13442"/>
                                  <a:pt x="18021" y="19576"/>
                                  <a:pt x="17437" y="27755"/>
                                </a:cubicBezTo>
                                <a:lnTo>
                                  <a:pt x="35058" y="27755"/>
                                </a:lnTo>
                                <a:lnTo>
                                  <a:pt x="35058" y="32251"/>
                                </a:lnTo>
                                <a:lnTo>
                                  <a:pt x="26251" y="32251"/>
                                </a:lnTo>
                                <a:cubicBezTo>
                                  <a:pt x="22911" y="32251"/>
                                  <a:pt x="20523" y="33000"/>
                                  <a:pt x="19088" y="34499"/>
                                </a:cubicBezTo>
                                <a:cubicBezTo>
                                  <a:pt x="17640" y="35985"/>
                                  <a:pt x="16929" y="38410"/>
                                  <a:pt x="16929" y="41750"/>
                                </a:cubicBezTo>
                                <a:cubicBezTo>
                                  <a:pt x="16929" y="45548"/>
                                  <a:pt x="17590" y="49662"/>
                                  <a:pt x="18910" y="54094"/>
                                </a:cubicBezTo>
                                <a:cubicBezTo>
                                  <a:pt x="20231" y="58527"/>
                                  <a:pt x="21869" y="62236"/>
                                  <a:pt x="23838" y="65232"/>
                                </a:cubicBezTo>
                                <a:lnTo>
                                  <a:pt x="35058" y="75870"/>
                                </a:lnTo>
                                <a:lnTo>
                                  <a:pt x="35058" y="83670"/>
                                </a:lnTo>
                                <a:lnTo>
                                  <a:pt x="24848" y="82016"/>
                                </a:lnTo>
                                <a:cubicBezTo>
                                  <a:pt x="19593" y="80073"/>
                                  <a:pt x="15081" y="77157"/>
                                  <a:pt x="11316" y="73272"/>
                                </a:cubicBezTo>
                                <a:cubicBezTo>
                                  <a:pt x="3772" y="65499"/>
                                  <a:pt x="0" y="54641"/>
                                  <a:pt x="0" y="40709"/>
                                </a:cubicBezTo>
                                <a:cubicBezTo>
                                  <a:pt x="0" y="20240"/>
                                  <a:pt x="6829" y="7450"/>
                                  <a:pt x="20499" y="2335"/>
                                </a:cubicBezTo>
                                <a:lnTo>
                                  <a:pt x="35058"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5" name="Shape 115"/>
                        <wps:cNvSpPr/>
                        <wps:spPr>
                          <a:xfrm>
                            <a:off x="889368" y="1595595"/>
                            <a:ext cx="32302" cy="9061"/>
                          </a:xfrm>
                          <a:custGeom>
                            <a:avLst/>
                            <a:gdLst/>
                            <a:ahLst/>
                            <a:cxnLst/>
                            <a:rect l="0" t="0" r="0" b="0"/>
                            <a:pathLst>
                              <a:path w="32302" h="9061">
                                <a:moveTo>
                                  <a:pt x="0" y="0"/>
                                </a:moveTo>
                                <a:lnTo>
                                  <a:pt x="260" y="246"/>
                                </a:lnTo>
                                <a:cubicBezTo>
                                  <a:pt x="4693" y="2558"/>
                                  <a:pt x="9849" y="3701"/>
                                  <a:pt x="15729" y="3701"/>
                                </a:cubicBezTo>
                                <a:cubicBezTo>
                                  <a:pt x="17685" y="3701"/>
                                  <a:pt x="19780" y="3587"/>
                                  <a:pt x="22028" y="3358"/>
                                </a:cubicBezTo>
                                <a:cubicBezTo>
                                  <a:pt x="24276" y="3129"/>
                                  <a:pt x="26841" y="2494"/>
                                  <a:pt x="29712" y="1453"/>
                                </a:cubicBezTo>
                                <a:cubicBezTo>
                                  <a:pt x="29940" y="1352"/>
                                  <a:pt x="30296" y="1288"/>
                                  <a:pt x="30753" y="1288"/>
                                </a:cubicBezTo>
                                <a:cubicBezTo>
                                  <a:pt x="31439" y="1288"/>
                                  <a:pt x="31959" y="1581"/>
                                  <a:pt x="32302" y="2152"/>
                                </a:cubicBezTo>
                                <a:lnTo>
                                  <a:pt x="32302" y="2838"/>
                                </a:lnTo>
                                <a:cubicBezTo>
                                  <a:pt x="32302" y="3650"/>
                                  <a:pt x="31845" y="4285"/>
                                  <a:pt x="30918" y="4742"/>
                                </a:cubicBezTo>
                                <a:cubicBezTo>
                                  <a:pt x="23438" y="7613"/>
                                  <a:pt x="15729" y="9061"/>
                                  <a:pt x="7779" y="9061"/>
                                </a:cubicBezTo>
                                <a:lnTo>
                                  <a:pt x="0" y="7800"/>
                                </a:lnTo>
                                <a:lnTo>
                                  <a:pt x="0"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6" name="Shape 116"/>
                        <wps:cNvSpPr/>
                        <wps:spPr>
                          <a:xfrm>
                            <a:off x="889368" y="1519502"/>
                            <a:ext cx="32480" cy="32474"/>
                          </a:xfrm>
                          <a:custGeom>
                            <a:avLst/>
                            <a:gdLst/>
                            <a:ahLst/>
                            <a:cxnLst/>
                            <a:rect l="0" t="0" r="0" b="0"/>
                            <a:pathLst>
                              <a:path w="32480" h="32474">
                                <a:moveTo>
                                  <a:pt x="1391" y="0"/>
                                </a:moveTo>
                                <a:cubicBezTo>
                                  <a:pt x="6229" y="0"/>
                                  <a:pt x="10535" y="686"/>
                                  <a:pt x="14345" y="2070"/>
                                </a:cubicBezTo>
                                <a:cubicBezTo>
                                  <a:pt x="18142" y="3442"/>
                                  <a:pt x="21393" y="5232"/>
                                  <a:pt x="24098" y="7417"/>
                                </a:cubicBezTo>
                                <a:cubicBezTo>
                                  <a:pt x="26803" y="9614"/>
                                  <a:pt x="28873" y="12091"/>
                                  <a:pt x="30321" y="14846"/>
                                </a:cubicBezTo>
                                <a:cubicBezTo>
                                  <a:pt x="31756" y="17615"/>
                                  <a:pt x="32480" y="20371"/>
                                  <a:pt x="32480" y="23140"/>
                                </a:cubicBezTo>
                                <a:cubicBezTo>
                                  <a:pt x="32480" y="25794"/>
                                  <a:pt x="31464" y="28004"/>
                                  <a:pt x="29458" y="29794"/>
                                </a:cubicBezTo>
                                <a:cubicBezTo>
                                  <a:pt x="27438" y="31572"/>
                                  <a:pt x="24708" y="32474"/>
                                  <a:pt x="21253" y="32474"/>
                                </a:cubicBezTo>
                                <a:lnTo>
                                  <a:pt x="0" y="32474"/>
                                </a:lnTo>
                                <a:lnTo>
                                  <a:pt x="0" y="27978"/>
                                </a:lnTo>
                                <a:lnTo>
                                  <a:pt x="6394" y="27978"/>
                                </a:lnTo>
                                <a:cubicBezTo>
                                  <a:pt x="10306" y="27978"/>
                                  <a:pt x="13163" y="27521"/>
                                  <a:pt x="14941" y="26594"/>
                                </a:cubicBezTo>
                                <a:cubicBezTo>
                                  <a:pt x="16732" y="25679"/>
                                  <a:pt x="17621" y="23952"/>
                                  <a:pt x="17621" y="21412"/>
                                </a:cubicBezTo>
                                <a:cubicBezTo>
                                  <a:pt x="17621" y="19228"/>
                                  <a:pt x="17189" y="17043"/>
                                  <a:pt x="16326" y="14846"/>
                                </a:cubicBezTo>
                                <a:cubicBezTo>
                                  <a:pt x="15462" y="12662"/>
                                  <a:pt x="14281" y="10732"/>
                                  <a:pt x="12782" y="9068"/>
                                </a:cubicBezTo>
                                <a:cubicBezTo>
                                  <a:pt x="11284" y="7392"/>
                                  <a:pt x="9531" y="6045"/>
                                  <a:pt x="7512" y="5004"/>
                                </a:cubicBezTo>
                                <a:cubicBezTo>
                                  <a:pt x="5505" y="3963"/>
                                  <a:pt x="3283" y="3442"/>
                                  <a:pt x="870" y="3442"/>
                                </a:cubicBezTo>
                                <a:lnTo>
                                  <a:pt x="0" y="3853"/>
                                </a:lnTo>
                                <a:lnTo>
                                  <a:pt x="0" y="223"/>
                                </a:lnTo>
                                <a:lnTo>
                                  <a:pt x="1391"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17" name="Shape 117"/>
                        <wps:cNvSpPr/>
                        <wps:spPr>
                          <a:xfrm>
                            <a:off x="668006" y="1639529"/>
                            <a:ext cx="41440" cy="106680"/>
                          </a:xfrm>
                          <a:custGeom>
                            <a:avLst/>
                            <a:gdLst/>
                            <a:ahLst/>
                            <a:cxnLst/>
                            <a:rect l="0" t="0" r="0" b="0"/>
                            <a:pathLst>
                              <a:path w="41440" h="106680">
                                <a:moveTo>
                                  <a:pt x="41085" y="0"/>
                                </a:moveTo>
                                <a:lnTo>
                                  <a:pt x="41440" y="56"/>
                                </a:lnTo>
                                <a:lnTo>
                                  <a:pt x="41440" y="19241"/>
                                </a:lnTo>
                                <a:cubicBezTo>
                                  <a:pt x="33718" y="19241"/>
                                  <a:pt x="31039" y="23800"/>
                                  <a:pt x="31039" y="34099"/>
                                </a:cubicBezTo>
                                <a:cubicBezTo>
                                  <a:pt x="31039" y="35789"/>
                                  <a:pt x="31039" y="37643"/>
                                  <a:pt x="31217" y="39662"/>
                                </a:cubicBezTo>
                                <a:lnTo>
                                  <a:pt x="41440" y="39662"/>
                                </a:lnTo>
                                <a:lnTo>
                                  <a:pt x="41440" y="57227"/>
                                </a:lnTo>
                                <a:lnTo>
                                  <a:pt x="30493" y="57227"/>
                                </a:lnTo>
                                <a:cubicBezTo>
                                  <a:pt x="30315" y="60935"/>
                                  <a:pt x="30137" y="64313"/>
                                  <a:pt x="30137" y="67184"/>
                                </a:cubicBezTo>
                                <a:cubicBezTo>
                                  <a:pt x="30137" y="80518"/>
                                  <a:pt x="32474" y="86258"/>
                                  <a:pt x="40907" y="86258"/>
                                </a:cubicBezTo>
                                <a:lnTo>
                                  <a:pt x="41440" y="86030"/>
                                </a:lnTo>
                                <a:lnTo>
                                  <a:pt x="41440" y="106447"/>
                                </a:lnTo>
                                <a:lnTo>
                                  <a:pt x="39649" y="106680"/>
                                </a:lnTo>
                                <a:cubicBezTo>
                                  <a:pt x="26010" y="106680"/>
                                  <a:pt x="15075" y="102807"/>
                                  <a:pt x="9335" y="96889"/>
                                </a:cubicBezTo>
                                <a:cubicBezTo>
                                  <a:pt x="1079" y="88112"/>
                                  <a:pt x="0" y="74435"/>
                                  <a:pt x="0" y="54356"/>
                                </a:cubicBezTo>
                                <a:cubicBezTo>
                                  <a:pt x="0" y="33922"/>
                                  <a:pt x="356" y="20079"/>
                                  <a:pt x="9868" y="10465"/>
                                </a:cubicBezTo>
                                <a:cubicBezTo>
                                  <a:pt x="16497" y="3543"/>
                                  <a:pt x="26911" y="0"/>
                                  <a:pt x="41085"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18" name="Shape 118"/>
                        <wps:cNvSpPr/>
                        <wps:spPr>
                          <a:xfrm>
                            <a:off x="709446" y="1708059"/>
                            <a:ext cx="37490" cy="37918"/>
                          </a:xfrm>
                          <a:custGeom>
                            <a:avLst/>
                            <a:gdLst/>
                            <a:ahLst/>
                            <a:cxnLst/>
                            <a:rect l="0" t="0" r="0" b="0"/>
                            <a:pathLst>
                              <a:path w="37490" h="37918">
                                <a:moveTo>
                                  <a:pt x="9322" y="0"/>
                                </a:moveTo>
                                <a:lnTo>
                                  <a:pt x="37490" y="0"/>
                                </a:lnTo>
                                <a:lnTo>
                                  <a:pt x="37490" y="2540"/>
                                </a:lnTo>
                                <a:cubicBezTo>
                                  <a:pt x="37490" y="20256"/>
                                  <a:pt x="30125" y="31430"/>
                                  <a:pt x="15395" y="35909"/>
                                </a:cubicBezTo>
                                <a:lnTo>
                                  <a:pt x="0" y="37918"/>
                                </a:lnTo>
                                <a:lnTo>
                                  <a:pt x="0" y="17501"/>
                                </a:lnTo>
                                <a:lnTo>
                                  <a:pt x="7131" y="14458"/>
                                </a:lnTo>
                                <a:cubicBezTo>
                                  <a:pt x="8836" y="12285"/>
                                  <a:pt x="9690" y="9037"/>
                                  <a:pt x="9690" y="4738"/>
                                </a:cubicBezTo>
                                <a:cubicBezTo>
                                  <a:pt x="9690" y="3213"/>
                                  <a:pt x="9512" y="1689"/>
                                  <a:pt x="9322"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19" name="Shape 119"/>
                        <wps:cNvSpPr/>
                        <wps:spPr>
                          <a:xfrm>
                            <a:off x="709446" y="1639585"/>
                            <a:ext cx="38024" cy="57171"/>
                          </a:xfrm>
                          <a:custGeom>
                            <a:avLst/>
                            <a:gdLst/>
                            <a:ahLst/>
                            <a:cxnLst/>
                            <a:rect l="0" t="0" r="0" b="0"/>
                            <a:pathLst>
                              <a:path w="38024" h="57171">
                                <a:moveTo>
                                  <a:pt x="0" y="0"/>
                                </a:moveTo>
                                <a:lnTo>
                                  <a:pt x="17831" y="2810"/>
                                </a:lnTo>
                                <a:cubicBezTo>
                                  <a:pt x="22965" y="4707"/>
                                  <a:pt x="27178" y="7533"/>
                                  <a:pt x="30493" y="11247"/>
                                </a:cubicBezTo>
                                <a:cubicBezTo>
                                  <a:pt x="37846" y="19693"/>
                                  <a:pt x="38024" y="30500"/>
                                  <a:pt x="38024" y="45004"/>
                                </a:cubicBezTo>
                                <a:lnTo>
                                  <a:pt x="38024" y="57171"/>
                                </a:lnTo>
                                <a:lnTo>
                                  <a:pt x="0" y="57171"/>
                                </a:lnTo>
                                <a:lnTo>
                                  <a:pt x="0" y="39606"/>
                                </a:lnTo>
                                <a:lnTo>
                                  <a:pt x="10046" y="39606"/>
                                </a:lnTo>
                                <a:cubicBezTo>
                                  <a:pt x="10224" y="37422"/>
                                  <a:pt x="10401" y="35390"/>
                                  <a:pt x="10401" y="33701"/>
                                </a:cubicBezTo>
                                <a:cubicBezTo>
                                  <a:pt x="10401" y="23744"/>
                                  <a:pt x="7175" y="19185"/>
                                  <a:pt x="0" y="19185"/>
                                </a:cubicBezTo>
                                <a:lnTo>
                                  <a:pt x="0"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20" name="Shape 120"/>
                        <wps:cNvSpPr/>
                        <wps:spPr>
                          <a:xfrm>
                            <a:off x="699045" y="1658770"/>
                            <a:ext cx="20803" cy="20421"/>
                          </a:xfrm>
                          <a:custGeom>
                            <a:avLst/>
                            <a:gdLst/>
                            <a:ahLst/>
                            <a:cxnLst/>
                            <a:rect l="0" t="0" r="0" b="0"/>
                            <a:pathLst>
                              <a:path w="20803" h="20421">
                                <a:moveTo>
                                  <a:pt x="10401" y="0"/>
                                </a:moveTo>
                                <a:cubicBezTo>
                                  <a:pt x="2680" y="0"/>
                                  <a:pt x="0" y="4559"/>
                                  <a:pt x="0" y="14859"/>
                                </a:cubicBezTo>
                                <a:cubicBezTo>
                                  <a:pt x="0" y="16548"/>
                                  <a:pt x="0" y="18402"/>
                                  <a:pt x="178" y="20421"/>
                                </a:cubicBezTo>
                                <a:lnTo>
                                  <a:pt x="20447" y="20421"/>
                                </a:lnTo>
                                <a:cubicBezTo>
                                  <a:pt x="20625" y="18237"/>
                                  <a:pt x="20803" y="16205"/>
                                  <a:pt x="20803" y="14516"/>
                                </a:cubicBezTo>
                                <a:cubicBezTo>
                                  <a:pt x="20803" y="4559"/>
                                  <a:pt x="17577" y="0"/>
                                  <a:pt x="10401" y="0"/>
                                </a:cubicBez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21" name="Shape 121"/>
                        <wps:cNvSpPr/>
                        <wps:spPr>
                          <a:xfrm>
                            <a:off x="668006" y="1639529"/>
                            <a:ext cx="79464" cy="106680"/>
                          </a:xfrm>
                          <a:custGeom>
                            <a:avLst/>
                            <a:gdLst/>
                            <a:ahLst/>
                            <a:cxnLst/>
                            <a:rect l="0" t="0" r="0" b="0"/>
                            <a:pathLst>
                              <a:path w="79464" h="106680">
                                <a:moveTo>
                                  <a:pt x="30493" y="57227"/>
                                </a:moveTo>
                                <a:cubicBezTo>
                                  <a:pt x="30315" y="60935"/>
                                  <a:pt x="30137" y="64313"/>
                                  <a:pt x="30137" y="67184"/>
                                </a:cubicBezTo>
                                <a:cubicBezTo>
                                  <a:pt x="30137" y="80518"/>
                                  <a:pt x="32474" y="86258"/>
                                  <a:pt x="40907" y="86258"/>
                                </a:cubicBezTo>
                                <a:cubicBezTo>
                                  <a:pt x="47714" y="86258"/>
                                  <a:pt x="51130" y="81865"/>
                                  <a:pt x="51130" y="73267"/>
                                </a:cubicBezTo>
                                <a:cubicBezTo>
                                  <a:pt x="51130" y="71742"/>
                                  <a:pt x="50952" y="70218"/>
                                  <a:pt x="50762" y="68529"/>
                                </a:cubicBezTo>
                                <a:lnTo>
                                  <a:pt x="78931" y="68529"/>
                                </a:lnTo>
                                <a:lnTo>
                                  <a:pt x="78931" y="71069"/>
                                </a:lnTo>
                                <a:cubicBezTo>
                                  <a:pt x="78931" y="94691"/>
                                  <a:pt x="65837" y="106680"/>
                                  <a:pt x="39649" y="106680"/>
                                </a:cubicBezTo>
                                <a:cubicBezTo>
                                  <a:pt x="26010" y="106680"/>
                                  <a:pt x="15075" y="102807"/>
                                  <a:pt x="9335" y="96889"/>
                                </a:cubicBezTo>
                                <a:cubicBezTo>
                                  <a:pt x="1079" y="88112"/>
                                  <a:pt x="0" y="74435"/>
                                  <a:pt x="0" y="54356"/>
                                </a:cubicBezTo>
                                <a:cubicBezTo>
                                  <a:pt x="0" y="33922"/>
                                  <a:pt x="356" y="20079"/>
                                  <a:pt x="9868" y="10465"/>
                                </a:cubicBezTo>
                                <a:cubicBezTo>
                                  <a:pt x="16497" y="3543"/>
                                  <a:pt x="26911" y="0"/>
                                  <a:pt x="41085" y="0"/>
                                </a:cubicBezTo>
                                <a:cubicBezTo>
                                  <a:pt x="55080" y="0"/>
                                  <a:pt x="65303" y="3873"/>
                                  <a:pt x="71933" y="11303"/>
                                </a:cubicBezTo>
                                <a:cubicBezTo>
                                  <a:pt x="79286" y="19748"/>
                                  <a:pt x="79464" y="30556"/>
                                  <a:pt x="79464" y="45060"/>
                                </a:cubicBezTo>
                                <a:lnTo>
                                  <a:pt x="79464" y="57227"/>
                                </a:lnTo>
                                <a:lnTo>
                                  <a:pt x="30493" y="57227"/>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10035" name="Shape 110035"/>
                        <wps:cNvSpPr/>
                        <wps:spPr>
                          <a:xfrm>
                            <a:off x="765581" y="1608798"/>
                            <a:ext cx="29959" cy="134709"/>
                          </a:xfrm>
                          <a:custGeom>
                            <a:avLst/>
                            <a:gdLst/>
                            <a:ahLst/>
                            <a:cxnLst/>
                            <a:rect l="0" t="0" r="0" b="0"/>
                            <a:pathLst>
                              <a:path w="29959" h="134709">
                                <a:moveTo>
                                  <a:pt x="0" y="0"/>
                                </a:moveTo>
                                <a:lnTo>
                                  <a:pt x="29959" y="0"/>
                                </a:lnTo>
                                <a:lnTo>
                                  <a:pt x="29959" y="134709"/>
                                </a:lnTo>
                                <a:lnTo>
                                  <a:pt x="0" y="134709"/>
                                </a:lnTo>
                                <a:lnTo>
                                  <a:pt x="0" y="0"/>
                                </a:lnTo>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23" name="Shape 123"/>
                        <wps:cNvSpPr/>
                        <wps:spPr>
                          <a:xfrm>
                            <a:off x="765581" y="1608798"/>
                            <a:ext cx="29959" cy="134709"/>
                          </a:xfrm>
                          <a:custGeom>
                            <a:avLst/>
                            <a:gdLst/>
                            <a:ahLst/>
                            <a:cxnLst/>
                            <a:rect l="0" t="0" r="0" b="0"/>
                            <a:pathLst>
                              <a:path w="29959" h="134709">
                                <a:moveTo>
                                  <a:pt x="0" y="134709"/>
                                </a:moveTo>
                                <a:lnTo>
                                  <a:pt x="29959" y="134709"/>
                                </a:lnTo>
                                <a:lnTo>
                                  <a:pt x="29959" y="0"/>
                                </a:lnTo>
                                <a:lnTo>
                                  <a:pt x="0" y="0"/>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24" name="Shape 124"/>
                        <wps:cNvSpPr/>
                        <wps:spPr>
                          <a:xfrm>
                            <a:off x="813114" y="1639529"/>
                            <a:ext cx="41440" cy="106680"/>
                          </a:xfrm>
                          <a:custGeom>
                            <a:avLst/>
                            <a:gdLst/>
                            <a:ahLst/>
                            <a:cxnLst/>
                            <a:rect l="0" t="0" r="0" b="0"/>
                            <a:pathLst>
                              <a:path w="41440" h="106680">
                                <a:moveTo>
                                  <a:pt x="41085" y="0"/>
                                </a:moveTo>
                                <a:lnTo>
                                  <a:pt x="41440" y="56"/>
                                </a:lnTo>
                                <a:lnTo>
                                  <a:pt x="41440" y="19241"/>
                                </a:lnTo>
                                <a:cubicBezTo>
                                  <a:pt x="33718" y="19241"/>
                                  <a:pt x="31039" y="23800"/>
                                  <a:pt x="31039" y="34099"/>
                                </a:cubicBezTo>
                                <a:cubicBezTo>
                                  <a:pt x="31039" y="35789"/>
                                  <a:pt x="31039" y="37643"/>
                                  <a:pt x="31217" y="39662"/>
                                </a:cubicBezTo>
                                <a:lnTo>
                                  <a:pt x="41440" y="39662"/>
                                </a:lnTo>
                                <a:lnTo>
                                  <a:pt x="41440" y="57227"/>
                                </a:lnTo>
                                <a:lnTo>
                                  <a:pt x="30493" y="57227"/>
                                </a:lnTo>
                                <a:cubicBezTo>
                                  <a:pt x="30315" y="60935"/>
                                  <a:pt x="30137" y="64313"/>
                                  <a:pt x="30137" y="67184"/>
                                </a:cubicBezTo>
                                <a:cubicBezTo>
                                  <a:pt x="30137" y="80518"/>
                                  <a:pt x="32474" y="86258"/>
                                  <a:pt x="40907" y="86258"/>
                                </a:cubicBezTo>
                                <a:lnTo>
                                  <a:pt x="41440" y="86030"/>
                                </a:lnTo>
                                <a:lnTo>
                                  <a:pt x="41440" y="106447"/>
                                </a:lnTo>
                                <a:lnTo>
                                  <a:pt x="39649" y="106680"/>
                                </a:lnTo>
                                <a:cubicBezTo>
                                  <a:pt x="26010" y="106680"/>
                                  <a:pt x="15075" y="102807"/>
                                  <a:pt x="9335" y="96889"/>
                                </a:cubicBezTo>
                                <a:cubicBezTo>
                                  <a:pt x="1079" y="88112"/>
                                  <a:pt x="0" y="74435"/>
                                  <a:pt x="0" y="54356"/>
                                </a:cubicBezTo>
                                <a:cubicBezTo>
                                  <a:pt x="0" y="33922"/>
                                  <a:pt x="356" y="20079"/>
                                  <a:pt x="9868" y="10465"/>
                                </a:cubicBezTo>
                                <a:cubicBezTo>
                                  <a:pt x="16497" y="3543"/>
                                  <a:pt x="26911" y="0"/>
                                  <a:pt x="41085"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25" name="Shape 125"/>
                        <wps:cNvSpPr/>
                        <wps:spPr>
                          <a:xfrm>
                            <a:off x="854554" y="1708059"/>
                            <a:ext cx="37490" cy="37918"/>
                          </a:xfrm>
                          <a:custGeom>
                            <a:avLst/>
                            <a:gdLst/>
                            <a:ahLst/>
                            <a:cxnLst/>
                            <a:rect l="0" t="0" r="0" b="0"/>
                            <a:pathLst>
                              <a:path w="37490" h="37918">
                                <a:moveTo>
                                  <a:pt x="9322" y="0"/>
                                </a:moveTo>
                                <a:lnTo>
                                  <a:pt x="37490" y="0"/>
                                </a:lnTo>
                                <a:lnTo>
                                  <a:pt x="37490" y="2540"/>
                                </a:lnTo>
                                <a:cubicBezTo>
                                  <a:pt x="37490" y="20256"/>
                                  <a:pt x="30125" y="31430"/>
                                  <a:pt x="15395" y="35909"/>
                                </a:cubicBezTo>
                                <a:lnTo>
                                  <a:pt x="0" y="37918"/>
                                </a:lnTo>
                                <a:lnTo>
                                  <a:pt x="0" y="17501"/>
                                </a:lnTo>
                                <a:lnTo>
                                  <a:pt x="7131" y="14458"/>
                                </a:lnTo>
                                <a:cubicBezTo>
                                  <a:pt x="8836" y="12285"/>
                                  <a:pt x="9690" y="9037"/>
                                  <a:pt x="9690" y="4738"/>
                                </a:cubicBezTo>
                                <a:cubicBezTo>
                                  <a:pt x="9690" y="3213"/>
                                  <a:pt x="9500" y="1689"/>
                                  <a:pt x="9322"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26" name="Shape 126"/>
                        <wps:cNvSpPr/>
                        <wps:spPr>
                          <a:xfrm>
                            <a:off x="854554" y="1639585"/>
                            <a:ext cx="38024" cy="57171"/>
                          </a:xfrm>
                          <a:custGeom>
                            <a:avLst/>
                            <a:gdLst/>
                            <a:ahLst/>
                            <a:cxnLst/>
                            <a:rect l="0" t="0" r="0" b="0"/>
                            <a:pathLst>
                              <a:path w="38024" h="57171">
                                <a:moveTo>
                                  <a:pt x="0" y="0"/>
                                </a:moveTo>
                                <a:lnTo>
                                  <a:pt x="17826" y="2810"/>
                                </a:lnTo>
                                <a:cubicBezTo>
                                  <a:pt x="22962" y="4707"/>
                                  <a:pt x="27178" y="7533"/>
                                  <a:pt x="30493" y="11247"/>
                                </a:cubicBezTo>
                                <a:cubicBezTo>
                                  <a:pt x="37846" y="19693"/>
                                  <a:pt x="38024" y="30500"/>
                                  <a:pt x="38024" y="45004"/>
                                </a:cubicBezTo>
                                <a:lnTo>
                                  <a:pt x="38024" y="57171"/>
                                </a:lnTo>
                                <a:lnTo>
                                  <a:pt x="0" y="57171"/>
                                </a:lnTo>
                                <a:lnTo>
                                  <a:pt x="0" y="39606"/>
                                </a:lnTo>
                                <a:lnTo>
                                  <a:pt x="10046" y="39606"/>
                                </a:lnTo>
                                <a:cubicBezTo>
                                  <a:pt x="10224" y="37422"/>
                                  <a:pt x="10401" y="35390"/>
                                  <a:pt x="10401" y="33701"/>
                                </a:cubicBezTo>
                                <a:cubicBezTo>
                                  <a:pt x="10401" y="23744"/>
                                  <a:pt x="7176" y="19185"/>
                                  <a:pt x="0" y="19185"/>
                                </a:cubicBezTo>
                                <a:lnTo>
                                  <a:pt x="0"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27" name="Shape 127"/>
                        <wps:cNvSpPr/>
                        <wps:spPr>
                          <a:xfrm>
                            <a:off x="844152" y="1658770"/>
                            <a:ext cx="20803" cy="20421"/>
                          </a:xfrm>
                          <a:custGeom>
                            <a:avLst/>
                            <a:gdLst/>
                            <a:ahLst/>
                            <a:cxnLst/>
                            <a:rect l="0" t="0" r="0" b="0"/>
                            <a:pathLst>
                              <a:path w="20803" h="20421">
                                <a:moveTo>
                                  <a:pt x="10401" y="0"/>
                                </a:moveTo>
                                <a:cubicBezTo>
                                  <a:pt x="2680" y="0"/>
                                  <a:pt x="0" y="4559"/>
                                  <a:pt x="0" y="14859"/>
                                </a:cubicBezTo>
                                <a:cubicBezTo>
                                  <a:pt x="0" y="16548"/>
                                  <a:pt x="0" y="18402"/>
                                  <a:pt x="178" y="20421"/>
                                </a:cubicBezTo>
                                <a:lnTo>
                                  <a:pt x="20447" y="20421"/>
                                </a:lnTo>
                                <a:cubicBezTo>
                                  <a:pt x="20625" y="18237"/>
                                  <a:pt x="20803" y="16205"/>
                                  <a:pt x="20803" y="14516"/>
                                </a:cubicBezTo>
                                <a:cubicBezTo>
                                  <a:pt x="20803" y="4559"/>
                                  <a:pt x="17577" y="0"/>
                                  <a:pt x="10401" y="0"/>
                                </a:cubicBez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28" name="Shape 128"/>
                        <wps:cNvSpPr/>
                        <wps:spPr>
                          <a:xfrm>
                            <a:off x="813114" y="1639529"/>
                            <a:ext cx="79464" cy="106680"/>
                          </a:xfrm>
                          <a:custGeom>
                            <a:avLst/>
                            <a:gdLst/>
                            <a:ahLst/>
                            <a:cxnLst/>
                            <a:rect l="0" t="0" r="0" b="0"/>
                            <a:pathLst>
                              <a:path w="79464" h="106680">
                                <a:moveTo>
                                  <a:pt x="30493" y="57227"/>
                                </a:moveTo>
                                <a:cubicBezTo>
                                  <a:pt x="30315" y="60935"/>
                                  <a:pt x="30137" y="64313"/>
                                  <a:pt x="30137" y="67184"/>
                                </a:cubicBezTo>
                                <a:cubicBezTo>
                                  <a:pt x="30137" y="80518"/>
                                  <a:pt x="32474" y="86258"/>
                                  <a:pt x="40907" y="86258"/>
                                </a:cubicBezTo>
                                <a:cubicBezTo>
                                  <a:pt x="47714" y="86258"/>
                                  <a:pt x="51130" y="81865"/>
                                  <a:pt x="51130" y="73267"/>
                                </a:cubicBezTo>
                                <a:cubicBezTo>
                                  <a:pt x="51130" y="71742"/>
                                  <a:pt x="50940" y="70218"/>
                                  <a:pt x="50762" y="68529"/>
                                </a:cubicBezTo>
                                <a:lnTo>
                                  <a:pt x="78931" y="68529"/>
                                </a:lnTo>
                                <a:lnTo>
                                  <a:pt x="78931" y="71069"/>
                                </a:lnTo>
                                <a:cubicBezTo>
                                  <a:pt x="78931" y="94691"/>
                                  <a:pt x="65837" y="106680"/>
                                  <a:pt x="39649" y="106680"/>
                                </a:cubicBezTo>
                                <a:cubicBezTo>
                                  <a:pt x="26010" y="106680"/>
                                  <a:pt x="15075" y="102807"/>
                                  <a:pt x="9335" y="96889"/>
                                </a:cubicBezTo>
                                <a:cubicBezTo>
                                  <a:pt x="1079" y="88112"/>
                                  <a:pt x="0" y="74435"/>
                                  <a:pt x="0" y="54356"/>
                                </a:cubicBezTo>
                                <a:cubicBezTo>
                                  <a:pt x="0" y="33922"/>
                                  <a:pt x="356" y="20079"/>
                                  <a:pt x="9868" y="10465"/>
                                </a:cubicBezTo>
                                <a:cubicBezTo>
                                  <a:pt x="16497" y="3543"/>
                                  <a:pt x="26911" y="0"/>
                                  <a:pt x="41085" y="0"/>
                                </a:cubicBezTo>
                                <a:cubicBezTo>
                                  <a:pt x="55067" y="0"/>
                                  <a:pt x="65303" y="3873"/>
                                  <a:pt x="71933" y="11303"/>
                                </a:cubicBezTo>
                                <a:cubicBezTo>
                                  <a:pt x="79286" y="19748"/>
                                  <a:pt x="79464" y="30556"/>
                                  <a:pt x="79464" y="45060"/>
                                </a:cubicBezTo>
                                <a:lnTo>
                                  <a:pt x="79464" y="57227"/>
                                </a:lnTo>
                                <a:lnTo>
                                  <a:pt x="30493" y="57227"/>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29" name="Shape 129"/>
                        <wps:cNvSpPr/>
                        <wps:spPr>
                          <a:xfrm>
                            <a:off x="910681" y="1608805"/>
                            <a:ext cx="83782" cy="134709"/>
                          </a:xfrm>
                          <a:custGeom>
                            <a:avLst/>
                            <a:gdLst/>
                            <a:ahLst/>
                            <a:cxnLst/>
                            <a:rect l="0" t="0" r="0" b="0"/>
                            <a:pathLst>
                              <a:path w="83782" h="134709">
                                <a:moveTo>
                                  <a:pt x="0" y="0"/>
                                </a:moveTo>
                                <a:lnTo>
                                  <a:pt x="29604" y="0"/>
                                </a:lnTo>
                                <a:lnTo>
                                  <a:pt x="29604" y="66675"/>
                                </a:lnTo>
                                <a:lnTo>
                                  <a:pt x="53111" y="33413"/>
                                </a:lnTo>
                                <a:lnTo>
                                  <a:pt x="83249" y="33413"/>
                                </a:lnTo>
                                <a:lnTo>
                                  <a:pt x="51854" y="72250"/>
                                </a:lnTo>
                                <a:lnTo>
                                  <a:pt x="83782" y="134709"/>
                                </a:lnTo>
                                <a:lnTo>
                                  <a:pt x="53823" y="134709"/>
                                </a:lnTo>
                                <a:lnTo>
                                  <a:pt x="34442" y="93510"/>
                                </a:lnTo>
                                <a:lnTo>
                                  <a:pt x="29604" y="99937"/>
                                </a:lnTo>
                                <a:lnTo>
                                  <a:pt x="29604" y="134709"/>
                                </a:lnTo>
                                <a:lnTo>
                                  <a:pt x="0" y="134709"/>
                                </a:lnTo>
                                <a:lnTo>
                                  <a:pt x="0"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30" name="Shape 130"/>
                        <wps:cNvSpPr/>
                        <wps:spPr>
                          <a:xfrm>
                            <a:off x="910681" y="1608805"/>
                            <a:ext cx="83782" cy="134709"/>
                          </a:xfrm>
                          <a:custGeom>
                            <a:avLst/>
                            <a:gdLst/>
                            <a:ahLst/>
                            <a:cxnLst/>
                            <a:rect l="0" t="0" r="0" b="0"/>
                            <a:pathLst>
                              <a:path w="83782" h="134709">
                                <a:moveTo>
                                  <a:pt x="53823" y="134709"/>
                                </a:moveTo>
                                <a:lnTo>
                                  <a:pt x="34442" y="93510"/>
                                </a:lnTo>
                                <a:lnTo>
                                  <a:pt x="29604" y="99937"/>
                                </a:lnTo>
                                <a:lnTo>
                                  <a:pt x="29604" y="134709"/>
                                </a:lnTo>
                                <a:lnTo>
                                  <a:pt x="0" y="134709"/>
                                </a:lnTo>
                                <a:lnTo>
                                  <a:pt x="0" y="0"/>
                                </a:lnTo>
                                <a:lnTo>
                                  <a:pt x="29604" y="0"/>
                                </a:lnTo>
                                <a:lnTo>
                                  <a:pt x="29604" y="66675"/>
                                </a:lnTo>
                                <a:lnTo>
                                  <a:pt x="53111" y="33413"/>
                                </a:lnTo>
                                <a:lnTo>
                                  <a:pt x="83249" y="33413"/>
                                </a:lnTo>
                                <a:lnTo>
                                  <a:pt x="51854" y="72250"/>
                                </a:lnTo>
                                <a:lnTo>
                                  <a:pt x="83782" y="134709"/>
                                </a:lnTo>
                                <a:lnTo>
                                  <a:pt x="53823" y="134709"/>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31" name="Shape 131"/>
                        <wps:cNvSpPr/>
                        <wps:spPr>
                          <a:xfrm>
                            <a:off x="996784" y="1614365"/>
                            <a:ext cx="56147" cy="130835"/>
                          </a:xfrm>
                          <a:custGeom>
                            <a:avLst/>
                            <a:gdLst/>
                            <a:ahLst/>
                            <a:cxnLst/>
                            <a:rect l="0" t="0" r="0" b="0"/>
                            <a:pathLst>
                              <a:path w="56147" h="130835">
                                <a:moveTo>
                                  <a:pt x="29350" y="0"/>
                                </a:moveTo>
                                <a:lnTo>
                                  <a:pt x="41796" y="0"/>
                                </a:lnTo>
                                <a:lnTo>
                                  <a:pt x="41796" y="27863"/>
                                </a:lnTo>
                                <a:lnTo>
                                  <a:pt x="56147" y="27863"/>
                                </a:lnTo>
                                <a:lnTo>
                                  <a:pt x="56147" y="48793"/>
                                </a:lnTo>
                                <a:lnTo>
                                  <a:pt x="41796" y="48793"/>
                                </a:lnTo>
                                <a:lnTo>
                                  <a:pt x="41796" y="90157"/>
                                </a:lnTo>
                                <a:cubicBezTo>
                                  <a:pt x="41796" y="104000"/>
                                  <a:pt x="41974" y="109397"/>
                                  <a:pt x="51664" y="109397"/>
                                </a:cubicBezTo>
                                <a:cubicBezTo>
                                  <a:pt x="53099" y="109397"/>
                                  <a:pt x="54356" y="109232"/>
                                  <a:pt x="56147" y="109055"/>
                                </a:cubicBezTo>
                                <a:lnTo>
                                  <a:pt x="56147" y="128816"/>
                                </a:lnTo>
                                <a:cubicBezTo>
                                  <a:pt x="49327" y="129997"/>
                                  <a:pt x="43764" y="130835"/>
                                  <a:pt x="39649" y="130835"/>
                                </a:cubicBezTo>
                                <a:cubicBezTo>
                                  <a:pt x="27445" y="130835"/>
                                  <a:pt x="19012" y="126784"/>
                                  <a:pt x="15253" y="120205"/>
                                </a:cubicBezTo>
                                <a:cubicBezTo>
                                  <a:pt x="11836" y="114465"/>
                                  <a:pt x="11481" y="106184"/>
                                  <a:pt x="11481" y="95212"/>
                                </a:cubicBezTo>
                                <a:lnTo>
                                  <a:pt x="11481" y="48793"/>
                                </a:lnTo>
                                <a:lnTo>
                                  <a:pt x="0" y="48793"/>
                                </a:lnTo>
                                <a:lnTo>
                                  <a:pt x="0" y="27863"/>
                                </a:lnTo>
                                <a:lnTo>
                                  <a:pt x="11481" y="27863"/>
                                </a:lnTo>
                                <a:lnTo>
                                  <a:pt x="11481" y="16624"/>
                                </a:lnTo>
                                <a:cubicBezTo>
                                  <a:pt x="11938" y="16942"/>
                                  <a:pt x="12344" y="17322"/>
                                  <a:pt x="12878" y="17590"/>
                                </a:cubicBezTo>
                                <a:cubicBezTo>
                                  <a:pt x="14732" y="18517"/>
                                  <a:pt x="16726" y="18986"/>
                                  <a:pt x="18783" y="18986"/>
                                </a:cubicBezTo>
                                <a:cubicBezTo>
                                  <a:pt x="22047" y="18986"/>
                                  <a:pt x="25032" y="17780"/>
                                  <a:pt x="27407" y="15494"/>
                                </a:cubicBezTo>
                                <a:cubicBezTo>
                                  <a:pt x="29845" y="13157"/>
                                  <a:pt x="31128" y="10147"/>
                                  <a:pt x="31128" y="6807"/>
                                </a:cubicBezTo>
                                <a:cubicBezTo>
                                  <a:pt x="31128" y="4292"/>
                                  <a:pt x="30518" y="2032"/>
                                  <a:pt x="29350"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32" name="Shape 132"/>
                        <wps:cNvSpPr/>
                        <wps:spPr>
                          <a:xfrm>
                            <a:off x="996784" y="1614365"/>
                            <a:ext cx="56147" cy="130835"/>
                          </a:xfrm>
                          <a:custGeom>
                            <a:avLst/>
                            <a:gdLst/>
                            <a:ahLst/>
                            <a:cxnLst/>
                            <a:rect l="0" t="0" r="0" b="0"/>
                            <a:pathLst>
                              <a:path w="56147" h="130835">
                                <a:moveTo>
                                  <a:pt x="56147" y="48793"/>
                                </a:moveTo>
                                <a:lnTo>
                                  <a:pt x="56147" y="27863"/>
                                </a:lnTo>
                                <a:lnTo>
                                  <a:pt x="41796" y="27863"/>
                                </a:lnTo>
                                <a:lnTo>
                                  <a:pt x="41796" y="0"/>
                                </a:lnTo>
                                <a:lnTo>
                                  <a:pt x="29350" y="0"/>
                                </a:lnTo>
                                <a:cubicBezTo>
                                  <a:pt x="30518" y="2032"/>
                                  <a:pt x="31128" y="4292"/>
                                  <a:pt x="31128" y="6807"/>
                                </a:cubicBezTo>
                                <a:cubicBezTo>
                                  <a:pt x="31128" y="10147"/>
                                  <a:pt x="29845" y="13157"/>
                                  <a:pt x="27407" y="15494"/>
                                </a:cubicBezTo>
                                <a:cubicBezTo>
                                  <a:pt x="25032" y="17780"/>
                                  <a:pt x="22047" y="18986"/>
                                  <a:pt x="18783" y="18986"/>
                                </a:cubicBezTo>
                                <a:cubicBezTo>
                                  <a:pt x="16726" y="18986"/>
                                  <a:pt x="14732" y="18517"/>
                                  <a:pt x="12878" y="17590"/>
                                </a:cubicBezTo>
                                <a:cubicBezTo>
                                  <a:pt x="12344" y="17322"/>
                                  <a:pt x="11938" y="16942"/>
                                  <a:pt x="11481" y="16624"/>
                                </a:cubicBezTo>
                                <a:lnTo>
                                  <a:pt x="11481" y="27863"/>
                                </a:lnTo>
                                <a:lnTo>
                                  <a:pt x="0" y="27863"/>
                                </a:lnTo>
                                <a:lnTo>
                                  <a:pt x="0" y="48793"/>
                                </a:lnTo>
                                <a:lnTo>
                                  <a:pt x="11481" y="48793"/>
                                </a:lnTo>
                                <a:lnTo>
                                  <a:pt x="11481" y="95212"/>
                                </a:lnTo>
                                <a:cubicBezTo>
                                  <a:pt x="11481" y="106184"/>
                                  <a:pt x="11836" y="114465"/>
                                  <a:pt x="15253" y="120205"/>
                                </a:cubicBezTo>
                                <a:cubicBezTo>
                                  <a:pt x="19012" y="126784"/>
                                  <a:pt x="27445" y="130835"/>
                                  <a:pt x="39649" y="130835"/>
                                </a:cubicBezTo>
                                <a:cubicBezTo>
                                  <a:pt x="43764" y="130835"/>
                                  <a:pt x="49327" y="129997"/>
                                  <a:pt x="56147" y="128816"/>
                                </a:cubicBezTo>
                                <a:lnTo>
                                  <a:pt x="56147" y="109055"/>
                                </a:lnTo>
                                <a:cubicBezTo>
                                  <a:pt x="54356" y="109232"/>
                                  <a:pt x="53099" y="109397"/>
                                  <a:pt x="51664" y="109397"/>
                                </a:cubicBezTo>
                                <a:cubicBezTo>
                                  <a:pt x="41974" y="109397"/>
                                  <a:pt x="41796" y="104000"/>
                                  <a:pt x="41796" y="90157"/>
                                </a:cubicBezTo>
                                <a:lnTo>
                                  <a:pt x="41796" y="48793"/>
                                </a:lnTo>
                                <a:lnTo>
                                  <a:pt x="56147" y="48793"/>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33" name="Shape 133"/>
                        <wps:cNvSpPr/>
                        <wps:spPr>
                          <a:xfrm>
                            <a:off x="1066730" y="1640364"/>
                            <a:ext cx="51841" cy="103150"/>
                          </a:xfrm>
                          <a:custGeom>
                            <a:avLst/>
                            <a:gdLst/>
                            <a:ahLst/>
                            <a:cxnLst/>
                            <a:rect l="0" t="0" r="0" b="0"/>
                            <a:pathLst>
                              <a:path w="51841" h="103150">
                                <a:moveTo>
                                  <a:pt x="51841" y="0"/>
                                </a:moveTo>
                                <a:lnTo>
                                  <a:pt x="51841" y="32080"/>
                                </a:lnTo>
                                <a:cubicBezTo>
                                  <a:pt x="48438" y="31229"/>
                                  <a:pt x="45390" y="30899"/>
                                  <a:pt x="42875" y="30899"/>
                                </a:cubicBezTo>
                                <a:cubicBezTo>
                                  <a:pt x="31940" y="30899"/>
                                  <a:pt x="29959" y="38150"/>
                                  <a:pt x="29959" y="54534"/>
                                </a:cubicBezTo>
                                <a:lnTo>
                                  <a:pt x="29959" y="103150"/>
                                </a:lnTo>
                                <a:lnTo>
                                  <a:pt x="0" y="103150"/>
                                </a:lnTo>
                                <a:lnTo>
                                  <a:pt x="0" y="1854"/>
                                </a:lnTo>
                                <a:lnTo>
                                  <a:pt x="27623" y="1854"/>
                                </a:lnTo>
                                <a:lnTo>
                                  <a:pt x="27623" y="16040"/>
                                </a:lnTo>
                                <a:cubicBezTo>
                                  <a:pt x="34087" y="6083"/>
                                  <a:pt x="41796" y="850"/>
                                  <a:pt x="51841"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34" name="Shape 134"/>
                        <wps:cNvSpPr/>
                        <wps:spPr>
                          <a:xfrm>
                            <a:off x="1066730" y="1640364"/>
                            <a:ext cx="51841" cy="103150"/>
                          </a:xfrm>
                          <a:custGeom>
                            <a:avLst/>
                            <a:gdLst/>
                            <a:ahLst/>
                            <a:cxnLst/>
                            <a:rect l="0" t="0" r="0" b="0"/>
                            <a:pathLst>
                              <a:path w="51841" h="103150">
                                <a:moveTo>
                                  <a:pt x="42875" y="30899"/>
                                </a:moveTo>
                                <a:cubicBezTo>
                                  <a:pt x="31940" y="30899"/>
                                  <a:pt x="29959" y="38150"/>
                                  <a:pt x="29959" y="54534"/>
                                </a:cubicBezTo>
                                <a:lnTo>
                                  <a:pt x="29959" y="103150"/>
                                </a:lnTo>
                                <a:lnTo>
                                  <a:pt x="0" y="103150"/>
                                </a:lnTo>
                                <a:lnTo>
                                  <a:pt x="0" y="1854"/>
                                </a:lnTo>
                                <a:lnTo>
                                  <a:pt x="27623" y="1854"/>
                                </a:lnTo>
                                <a:lnTo>
                                  <a:pt x="27623" y="16040"/>
                                </a:lnTo>
                                <a:cubicBezTo>
                                  <a:pt x="34087" y="6083"/>
                                  <a:pt x="41796" y="850"/>
                                  <a:pt x="51841" y="0"/>
                                </a:cubicBezTo>
                                <a:lnTo>
                                  <a:pt x="51841" y="32080"/>
                                </a:lnTo>
                                <a:cubicBezTo>
                                  <a:pt x="48438" y="31229"/>
                                  <a:pt x="45390" y="30899"/>
                                  <a:pt x="42875" y="30899"/>
                                </a:cubicBez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35" name="Shape 135"/>
                        <wps:cNvSpPr/>
                        <wps:spPr>
                          <a:xfrm>
                            <a:off x="1127887" y="1642228"/>
                            <a:ext cx="80734" cy="135382"/>
                          </a:xfrm>
                          <a:custGeom>
                            <a:avLst/>
                            <a:gdLst/>
                            <a:ahLst/>
                            <a:cxnLst/>
                            <a:rect l="0" t="0" r="0" b="0"/>
                            <a:pathLst>
                              <a:path w="80734" h="135382">
                                <a:moveTo>
                                  <a:pt x="0" y="0"/>
                                </a:moveTo>
                                <a:lnTo>
                                  <a:pt x="29782" y="0"/>
                                </a:lnTo>
                                <a:lnTo>
                                  <a:pt x="40196" y="65329"/>
                                </a:lnTo>
                                <a:lnTo>
                                  <a:pt x="50952" y="0"/>
                                </a:lnTo>
                                <a:lnTo>
                                  <a:pt x="80734" y="0"/>
                                </a:lnTo>
                                <a:lnTo>
                                  <a:pt x="59385" y="93014"/>
                                </a:lnTo>
                                <a:cubicBezTo>
                                  <a:pt x="52210" y="124409"/>
                                  <a:pt x="46292" y="135382"/>
                                  <a:pt x="21171" y="135382"/>
                                </a:cubicBezTo>
                                <a:cubicBezTo>
                                  <a:pt x="17945" y="135382"/>
                                  <a:pt x="13995" y="135051"/>
                                  <a:pt x="8801" y="134200"/>
                                </a:cubicBezTo>
                                <a:lnTo>
                                  <a:pt x="8801" y="113106"/>
                                </a:lnTo>
                                <a:cubicBezTo>
                                  <a:pt x="10770" y="113271"/>
                                  <a:pt x="12383" y="113436"/>
                                  <a:pt x="13995" y="113436"/>
                                </a:cubicBezTo>
                                <a:cubicBezTo>
                                  <a:pt x="20815" y="113436"/>
                                  <a:pt x="24041" y="111074"/>
                                  <a:pt x="24041" y="106184"/>
                                </a:cubicBezTo>
                                <a:cubicBezTo>
                                  <a:pt x="24041" y="103136"/>
                                  <a:pt x="22784" y="98247"/>
                                  <a:pt x="21171" y="91491"/>
                                </a:cubicBezTo>
                                <a:lnTo>
                                  <a:pt x="0"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36" name="Shape 136"/>
                        <wps:cNvSpPr/>
                        <wps:spPr>
                          <a:xfrm>
                            <a:off x="1127887" y="1642228"/>
                            <a:ext cx="80734" cy="135382"/>
                          </a:xfrm>
                          <a:custGeom>
                            <a:avLst/>
                            <a:gdLst/>
                            <a:ahLst/>
                            <a:cxnLst/>
                            <a:rect l="0" t="0" r="0" b="0"/>
                            <a:pathLst>
                              <a:path w="80734" h="135382">
                                <a:moveTo>
                                  <a:pt x="59385" y="93014"/>
                                </a:moveTo>
                                <a:cubicBezTo>
                                  <a:pt x="52210" y="124409"/>
                                  <a:pt x="46292" y="135382"/>
                                  <a:pt x="21171" y="135382"/>
                                </a:cubicBezTo>
                                <a:cubicBezTo>
                                  <a:pt x="17945" y="135382"/>
                                  <a:pt x="13995" y="135051"/>
                                  <a:pt x="8801" y="134200"/>
                                </a:cubicBezTo>
                                <a:lnTo>
                                  <a:pt x="8801" y="113106"/>
                                </a:lnTo>
                                <a:cubicBezTo>
                                  <a:pt x="10770" y="113271"/>
                                  <a:pt x="12383" y="113436"/>
                                  <a:pt x="13995" y="113436"/>
                                </a:cubicBezTo>
                                <a:cubicBezTo>
                                  <a:pt x="20815" y="113436"/>
                                  <a:pt x="24041" y="111074"/>
                                  <a:pt x="24041" y="106184"/>
                                </a:cubicBezTo>
                                <a:cubicBezTo>
                                  <a:pt x="24041" y="103136"/>
                                  <a:pt x="22784" y="98247"/>
                                  <a:pt x="21171" y="91491"/>
                                </a:cubicBezTo>
                                <a:lnTo>
                                  <a:pt x="0" y="0"/>
                                </a:lnTo>
                                <a:lnTo>
                                  <a:pt x="29782" y="0"/>
                                </a:lnTo>
                                <a:lnTo>
                                  <a:pt x="40196" y="65329"/>
                                </a:lnTo>
                                <a:lnTo>
                                  <a:pt x="50952" y="0"/>
                                </a:lnTo>
                                <a:lnTo>
                                  <a:pt x="80734" y="0"/>
                                </a:lnTo>
                                <a:lnTo>
                                  <a:pt x="59385" y="93014"/>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37" name="Shape 137"/>
                        <wps:cNvSpPr/>
                        <wps:spPr>
                          <a:xfrm>
                            <a:off x="1217216" y="1639521"/>
                            <a:ext cx="78753" cy="106693"/>
                          </a:xfrm>
                          <a:custGeom>
                            <a:avLst/>
                            <a:gdLst/>
                            <a:ahLst/>
                            <a:cxnLst/>
                            <a:rect l="0" t="0" r="0" b="0"/>
                            <a:pathLst>
                              <a:path w="78753" h="106693">
                                <a:moveTo>
                                  <a:pt x="40005" y="0"/>
                                </a:moveTo>
                                <a:cubicBezTo>
                                  <a:pt x="66370" y="0"/>
                                  <a:pt x="78397" y="12497"/>
                                  <a:pt x="78397" y="39167"/>
                                </a:cubicBezTo>
                                <a:lnTo>
                                  <a:pt x="78397" y="40856"/>
                                </a:lnTo>
                                <a:lnTo>
                                  <a:pt x="49327" y="40856"/>
                                </a:lnTo>
                                <a:lnTo>
                                  <a:pt x="49327" y="37986"/>
                                </a:lnTo>
                                <a:cubicBezTo>
                                  <a:pt x="49327" y="26339"/>
                                  <a:pt x="47181" y="21272"/>
                                  <a:pt x="40183" y="21272"/>
                                </a:cubicBezTo>
                                <a:cubicBezTo>
                                  <a:pt x="30671" y="21272"/>
                                  <a:pt x="30493" y="30899"/>
                                  <a:pt x="30493" y="53518"/>
                                </a:cubicBezTo>
                                <a:cubicBezTo>
                                  <a:pt x="30493" y="75464"/>
                                  <a:pt x="31039" y="85928"/>
                                  <a:pt x="40005" y="85928"/>
                                </a:cubicBezTo>
                                <a:cubicBezTo>
                                  <a:pt x="46457" y="85928"/>
                                  <a:pt x="49149" y="80353"/>
                                  <a:pt x="49149" y="68872"/>
                                </a:cubicBezTo>
                                <a:cubicBezTo>
                                  <a:pt x="49149" y="67361"/>
                                  <a:pt x="48971" y="65837"/>
                                  <a:pt x="48971" y="64148"/>
                                </a:cubicBezTo>
                                <a:lnTo>
                                  <a:pt x="78575" y="64148"/>
                                </a:lnTo>
                                <a:cubicBezTo>
                                  <a:pt x="78575" y="65672"/>
                                  <a:pt x="78753" y="66853"/>
                                  <a:pt x="78753" y="68199"/>
                                </a:cubicBezTo>
                                <a:cubicBezTo>
                                  <a:pt x="78753" y="94196"/>
                                  <a:pt x="66015" y="106693"/>
                                  <a:pt x="40005" y="106693"/>
                                </a:cubicBezTo>
                                <a:cubicBezTo>
                                  <a:pt x="9335" y="106693"/>
                                  <a:pt x="0" y="91325"/>
                                  <a:pt x="0" y="53518"/>
                                </a:cubicBezTo>
                                <a:cubicBezTo>
                                  <a:pt x="0" y="15697"/>
                                  <a:pt x="9335" y="0"/>
                                  <a:pt x="40005"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38" name="Shape 138"/>
                        <wps:cNvSpPr/>
                        <wps:spPr>
                          <a:xfrm>
                            <a:off x="1217216" y="1639521"/>
                            <a:ext cx="78753" cy="106693"/>
                          </a:xfrm>
                          <a:custGeom>
                            <a:avLst/>
                            <a:gdLst/>
                            <a:ahLst/>
                            <a:cxnLst/>
                            <a:rect l="0" t="0" r="0" b="0"/>
                            <a:pathLst>
                              <a:path w="78753" h="106693">
                                <a:moveTo>
                                  <a:pt x="40005" y="106693"/>
                                </a:moveTo>
                                <a:cubicBezTo>
                                  <a:pt x="9335" y="106693"/>
                                  <a:pt x="0" y="91325"/>
                                  <a:pt x="0" y="53518"/>
                                </a:cubicBezTo>
                                <a:cubicBezTo>
                                  <a:pt x="0" y="15697"/>
                                  <a:pt x="9335" y="0"/>
                                  <a:pt x="40005" y="0"/>
                                </a:cubicBezTo>
                                <a:cubicBezTo>
                                  <a:pt x="66370" y="0"/>
                                  <a:pt x="78397" y="12497"/>
                                  <a:pt x="78397" y="39167"/>
                                </a:cubicBezTo>
                                <a:lnTo>
                                  <a:pt x="78397" y="40856"/>
                                </a:lnTo>
                                <a:lnTo>
                                  <a:pt x="49327" y="40856"/>
                                </a:lnTo>
                                <a:lnTo>
                                  <a:pt x="49327" y="37986"/>
                                </a:lnTo>
                                <a:cubicBezTo>
                                  <a:pt x="49327" y="26339"/>
                                  <a:pt x="47181" y="21272"/>
                                  <a:pt x="40183" y="21272"/>
                                </a:cubicBezTo>
                                <a:cubicBezTo>
                                  <a:pt x="30671" y="21272"/>
                                  <a:pt x="30493" y="30899"/>
                                  <a:pt x="30493" y="53518"/>
                                </a:cubicBezTo>
                                <a:cubicBezTo>
                                  <a:pt x="30493" y="75464"/>
                                  <a:pt x="31039" y="85928"/>
                                  <a:pt x="40005" y="85928"/>
                                </a:cubicBezTo>
                                <a:cubicBezTo>
                                  <a:pt x="46457" y="85928"/>
                                  <a:pt x="49149" y="80353"/>
                                  <a:pt x="49149" y="68872"/>
                                </a:cubicBezTo>
                                <a:cubicBezTo>
                                  <a:pt x="49149" y="67361"/>
                                  <a:pt x="48971" y="65837"/>
                                  <a:pt x="48971" y="64148"/>
                                </a:cubicBezTo>
                                <a:lnTo>
                                  <a:pt x="78575" y="64148"/>
                                </a:lnTo>
                                <a:cubicBezTo>
                                  <a:pt x="78575" y="65672"/>
                                  <a:pt x="78753" y="66853"/>
                                  <a:pt x="78753" y="68199"/>
                                </a:cubicBezTo>
                                <a:cubicBezTo>
                                  <a:pt x="78753" y="94196"/>
                                  <a:pt x="66015" y="106693"/>
                                  <a:pt x="40005" y="106693"/>
                                </a:cubicBez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39" name="Shape 139"/>
                        <wps:cNvSpPr/>
                        <wps:spPr>
                          <a:xfrm>
                            <a:off x="1307436" y="1642218"/>
                            <a:ext cx="68707" cy="101295"/>
                          </a:xfrm>
                          <a:custGeom>
                            <a:avLst/>
                            <a:gdLst/>
                            <a:ahLst/>
                            <a:cxnLst/>
                            <a:rect l="0" t="0" r="0" b="0"/>
                            <a:pathLst>
                              <a:path w="68707" h="101295">
                                <a:moveTo>
                                  <a:pt x="2515" y="0"/>
                                </a:moveTo>
                                <a:lnTo>
                                  <a:pt x="68707" y="0"/>
                                </a:lnTo>
                                <a:lnTo>
                                  <a:pt x="68707" y="21451"/>
                                </a:lnTo>
                                <a:lnTo>
                                  <a:pt x="32652" y="78499"/>
                                </a:lnTo>
                                <a:lnTo>
                                  <a:pt x="68707" y="78499"/>
                                </a:lnTo>
                                <a:lnTo>
                                  <a:pt x="68707" y="101295"/>
                                </a:lnTo>
                                <a:lnTo>
                                  <a:pt x="0" y="101295"/>
                                </a:lnTo>
                                <a:lnTo>
                                  <a:pt x="0" y="81204"/>
                                </a:lnTo>
                                <a:lnTo>
                                  <a:pt x="36601" y="23305"/>
                                </a:lnTo>
                                <a:lnTo>
                                  <a:pt x="2515" y="23305"/>
                                </a:lnTo>
                                <a:lnTo>
                                  <a:pt x="2515"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40" name="Shape 140"/>
                        <wps:cNvSpPr/>
                        <wps:spPr>
                          <a:xfrm>
                            <a:off x="1307436" y="1642218"/>
                            <a:ext cx="68707" cy="101295"/>
                          </a:xfrm>
                          <a:custGeom>
                            <a:avLst/>
                            <a:gdLst/>
                            <a:ahLst/>
                            <a:cxnLst/>
                            <a:rect l="0" t="0" r="0" b="0"/>
                            <a:pathLst>
                              <a:path w="68707" h="101295">
                                <a:moveTo>
                                  <a:pt x="0" y="101295"/>
                                </a:moveTo>
                                <a:lnTo>
                                  <a:pt x="0" y="81204"/>
                                </a:lnTo>
                                <a:lnTo>
                                  <a:pt x="36601" y="23305"/>
                                </a:lnTo>
                                <a:lnTo>
                                  <a:pt x="2515" y="23305"/>
                                </a:lnTo>
                                <a:lnTo>
                                  <a:pt x="2515" y="0"/>
                                </a:lnTo>
                                <a:lnTo>
                                  <a:pt x="68707" y="0"/>
                                </a:lnTo>
                                <a:lnTo>
                                  <a:pt x="68707" y="21451"/>
                                </a:lnTo>
                                <a:lnTo>
                                  <a:pt x="32652" y="78499"/>
                                </a:lnTo>
                                <a:lnTo>
                                  <a:pt x="68707" y="78499"/>
                                </a:lnTo>
                                <a:lnTo>
                                  <a:pt x="68707" y="101295"/>
                                </a:lnTo>
                                <a:lnTo>
                                  <a:pt x="0" y="101295"/>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41" name="Shape 141"/>
                        <wps:cNvSpPr/>
                        <wps:spPr>
                          <a:xfrm>
                            <a:off x="1389764" y="1640364"/>
                            <a:ext cx="78397" cy="103150"/>
                          </a:xfrm>
                          <a:custGeom>
                            <a:avLst/>
                            <a:gdLst/>
                            <a:ahLst/>
                            <a:cxnLst/>
                            <a:rect l="0" t="0" r="0" b="0"/>
                            <a:pathLst>
                              <a:path w="78397" h="103150">
                                <a:moveTo>
                                  <a:pt x="54356" y="0"/>
                                </a:moveTo>
                                <a:cubicBezTo>
                                  <a:pt x="71399" y="0"/>
                                  <a:pt x="78397" y="10643"/>
                                  <a:pt x="78397" y="32588"/>
                                </a:cubicBezTo>
                                <a:lnTo>
                                  <a:pt x="78397" y="103150"/>
                                </a:lnTo>
                                <a:lnTo>
                                  <a:pt x="48438" y="103150"/>
                                </a:lnTo>
                                <a:lnTo>
                                  <a:pt x="48438" y="40691"/>
                                </a:lnTo>
                                <a:cubicBezTo>
                                  <a:pt x="48438" y="29032"/>
                                  <a:pt x="48438" y="22454"/>
                                  <a:pt x="40907" y="22454"/>
                                </a:cubicBezTo>
                                <a:cubicBezTo>
                                  <a:pt x="34265" y="22454"/>
                                  <a:pt x="30137" y="28537"/>
                                  <a:pt x="30137" y="39840"/>
                                </a:cubicBezTo>
                                <a:lnTo>
                                  <a:pt x="30137" y="103150"/>
                                </a:lnTo>
                                <a:lnTo>
                                  <a:pt x="0" y="103150"/>
                                </a:lnTo>
                                <a:lnTo>
                                  <a:pt x="0" y="1854"/>
                                </a:lnTo>
                                <a:lnTo>
                                  <a:pt x="28169" y="1854"/>
                                </a:lnTo>
                                <a:lnTo>
                                  <a:pt x="28169" y="13843"/>
                                </a:lnTo>
                                <a:cubicBezTo>
                                  <a:pt x="34976" y="4229"/>
                                  <a:pt x="43053" y="0"/>
                                  <a:pt x="54356" y="0"/>
                                </a:cubicBez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42" name="Shape 142"/>
                        <wps:cNvSpPr/>
                        <wps:spPr>
                          <a:xfrm>
                            <a:off x="1389764" y="1640364"/>
                            <a:ext cx="78397" cy="103150"/>
                          </a:xfrm>
                          <a:custGeom>
                            <a:avLst/>
                            <a:gdLst/>
                            <a:ahLst/>
                            <a:cxnLst/>
                            <a:rect l="0" t="0" r="0" b="0"/>
                            <a:pathLst>
                              <a:path w="78397" h="103150">
                                <a:moveTo>
                                  <a:pt x="48438" y="103150"/>
                                </a:moveTo>
                                <a:lnTo>
                                  <a:pt x="48438" y="40691"/>
                                </a:lnTo>
                                <a:cubicBezTo>
                                  <a:pt x="48438" y="29032"/>
                                  <a:pt x="48438" y="22454"/>
                                  <a:pt x="40907" y="22454"/>
                                </a:cubicBezTo>
                                <a:cubicBezTo>
                                  <a:pt x="34265" y="22454"/>
                                  <a:pt x="30137" y="28537"/>
                                  <a:pt x="30137" y="39840"/>
                                </a:cubicBezTo>
                                <a:lnTo>
                                  <a:pt x="30137" y="103150"/>
                                </a:lnTo>
                                <a:lnTo>
                                  <a:pt x="0" y="103150"/>
                                </a:lnTo>
                                <a:lnTo>
                                  <a:pt x="0" y="1854"/>
                                </a:lnTo>
                                <a:lnTo>
                                  <a:pt x="28169" y="1854"/>
                                </a:lnTo>
                                <a:lnTo>
                                  <a:pt x="28169" y="13843"/>
                                </a:lnTo>
                                <a:cubicBezTo>
                                  <a:pt x="34976" y="4229"/>
                                  <a:pt x="43053" y="0"/>
                                  <a:pt x="54356" y="0"/>
                                </a:cubicBezTo>
                                <a:cubicBezTo>
                                  <a:pt x="71399" y="0"/>
                                  <a:pt x="78397" y="10643"/>
                                  <a:pt x="78397" y="32588"/>
                                </a:cubicBezTo>
                                <a:lnTo>
                                  <a:pt x="78397" y="103150"/>
                                </a:lnTo>
                                <a:lnTo>
                                  <a:pt x="48438" y="103150"/>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43" name="Shape 143"/>
                        <wps:cNvSpPr/>
                        <wps:spPr>
                          <a:xfrm>
                            <a:off x="1479443" y="1642228"/>
                            <a:ext cx="80734" cy="135382"/>
                          </a:xfrm>
                          <a:custGeom>
                            <a:avLst/>
                            <a:gdLst/>
                            <a:ahLst/>
                            <a:cxnLst/>
                            <a:rect l="0" t="0" r="0" b="0"/>
                            <a:pathLst>
                              <a:path w="80734" h="135382">
                                <a:moveTo>
                                  <a:pt x="0" y="0"/>
                                </a:moveTo>
                                <a:lnTo>
                                  <a:pt x="29782" y="0"/>
                                </a:lnTo>
                                <a:lnTo>
                                  <a:pt x="40196" y="65329"/>
                                </a:lnTo>
                                <a:lnTo>
                                  <a:pt x="50952" y="0"/>
                                </a:lnTo>
                                <a:lnTo>
                                  <a:pt x="80734" y="0"/>
                                </a:lnTo>
                                <a:lnTo>
                                  <a:pt x="59385" y="93014"/>
                                </a:lnTo>
                                <a:cubicBezTo>
                                  <a:pt x="52210" y="124409"/>
                                  <a:pt x="46292" y="135382"/>
                                  <a:pt x="21171" y="135382"/>
                                </a:cubicBezTo>
                                <a:cubicBezTo>
                                  <a:pt x="17945" y="135382"/>
                                  <a:pt x="13995" y="135051"/>
                                  <a:pt x="8801" y="134200"/>
                                </a:cubicBezTo>
                                <a:lnTo>
                                  <a:pt x="8801" y="113106"/>
                                </a:lnTo>
                                <a:cubicBezTo>
                                  <a:pt x="10770" y="113271"/>
                                  <a:pt x="12383" y="113436"/>
                                  <a:pt x="13995" y="113436"/>
                                </a:cubicBezTo>
                                <a:cubicBezTo>
                                  <a:pt x="20815" y="113436"/>
                                  <a:pt x="24041" y="111074"/>
                                  <a:pt x="24041" y="106184"/>
                                </a:cubicBezTo>
                                <a:cubicBezTo>
                                  <a:pt x="24041" y="103136"/>
                                  <a:pt x="22784" y="98247"/>
                                  <a:pt x="21171" y="91491"/>
                                </a:cubicBezTo>
                                <a:lnTo>
                                  <a:pt x="0" y="0"/>
                                </a:lnTo>
                                <a:close/>
                              </a:path>
                            </a:pathLst>
                          </a:custGeom>
                          <a:ln w="0" cap="flat">
                            <a:miter lim="127000"/>
                          </a:ln>
                        </wps:spPr>
                        <wps:style>
                          <a:lnRef idx="0">
                            <a:srgbClr val="000000">
                              <a:alpha val="0"/>
                            </a:srgbClr>
                          </a:lnRef>
                          <a:fillRef idx="1">
                            <a:srgbClr val="ED7100"/>
                          </a:fillRef>
                          <a:effectRef idx="0">
                            <a:scrgbClr r="0" g="0" b="0"/>
                          </a:effectRef>
                          <a:fontRef idx="none"/>
                        </wps:style>
                        <wps:bodyPr/>
                      </wps:wsp>
                      <wps:wsp>
                        <wps:cNvPr id="144" name="Shape 144"/>
                        <wps:cNvSpPr/>
                        <wps:spPr>
                          <a:xfrm>
                            <a:off x="1479443" y="1642228"/>
                            <a:ext cx="80734" cy="135382"/>
                          </a:xfrm>
                          <a:custGeom>
                            <a:avLst/>
                            <a:gdLst/>
                            <a:ahLst/>
                            <a:cxnLst/>
                            <a:rect l="0" t="0" r="0" b="0"/>
                            <a:pathLst>
                              <a:path w="80734" h="135382">
                                <a:moveTo>
                                  <a:pt x="59385" y="93014"/>
                                </a:moveTo>
                                <a:cubicBezTo>
                                  <a:pt x="52210" y="124409"/>
                                  <a:pt x="46292" y="135382"/>
                                  <a:pt x="21171" y="135382"/>
                                </a:cubicBezTo>
                                <a:cubicBezTo>
                                  <a:pt x="17945" y="135382"/>
                                  <a:pt x="13995" y="135051"/>
                                  <a:pt x="8801" y="134200"/>
                                </a:cubicBezTo>
                                <a:lnTo>
                                  <a:pt x="8801" y="113106"/>
                                </a:lnTo>
                                <a:cubicBezTo>
                                  <a:pt x="10770" y="113271"/>
                                  <a:pt x="12383" y="113436"/>
                                  <a:pt x="13995" y="113436"/>
                                </a:cubicBezTo>
                                <a:cubicBezTo>
                                  <a:pt x="20815" y="113436"/>
                                  <a:pt x="24041" y="111074"/>
                                  <a:pt x="24041" y="106184"/>
                                </a:cubicBezTo>
                                <a:cubicBezTo>
                                  <a:pt x="24041" y="103136"/>
                                  <a:pt x="22784" y="98247"/>
                                  <a:pt x="21171" y="91491"/>
                                </a:cubicBezTo>
                                <a:lnTo>
                                  <a:pt x="0" y="0"/>
                                </a:lnTo>
                                <a:lnTo>
                                  <a:pt x="29782" y="0"/>
                                </a:lnTo>
                                <a:lnTo>
                                  <a:pt x="40196" y="65329"/>
                                </a:lnTo>
                                <a:lnTo>
                                  <a:pt x="50952" y="0"/>
                                </a:lnTo>
                                <a:lnTo>
                                  <a:pt x="80734" y="0"/>
                                </a:lnTo>
                                <a:lnTo>
                                  <a:pt x="59385" y="93014"/>
                                </a:lnTo>
                                <a:close/>
                              </a:path>
                            </a:pathLst>
                          </a:custGeom>
                          <a:ln w="1219" cap="flat">
                            <a:miter lim="127000"/>
                          </a:ln>
                        </wps:spPr>
                        <wps:style>
                          <a:lnRef idx="1">
                            <a:srgbClr val="ED7100"/>
                          </a:lnRef>
                          <a:fillRef idx="0">
                            <a:srgbClr val="000000">
                              <a:alpha val="0"/>
                            </a:srgbClr>
                          </a:fillRef>
                          <a:effectRef idx="0">
                            <a:scrgbClr r="0" g="0" b="0"/>
                          </a:effectRef>
                          <a:fontRef idx="none"/>
                        </wps:style>
                        <wps:bodyPr/>
                      </wps:wsp>
                      <wps:wsp>
                        <wps:cNvPr id="145" name="Shape 145"/>
                        <wps:cNvSpPr/>
                        <wps:spPr>
                          <a:xfrm>
                            <a:off x="924989" y="1480831"/>
                            <a:ext cx="99873" cy="149466"/>
                          </a:xfrm>
                          <a:custGeom>
                            <a:avLst/>
                            <a:gdLst/>
                            <a:ahLst/>
                            <a:cxnLst/>
                            <a:rect l="0" t="0" r="0" b="0"/>
                            <a:pathLst>
                              <a:path w="99873" h="149466">
                                <a:moveTo>
                                  <a:pt x="0" y="0"/>
                                </a:moveTo>
                                <a:lnTo>
                                  <a:pt x="32576" y="0"/>
                                </a:lnTo>
                                <a:lnTo>
                                  <a:pt x="32576" y="65443"/>
                                </a:lnTo>
                                <a:cubicBezTo>
                                  <a:pt x="32576" y="69405"/>
                                  <a:pt x="34112" y="70904"/>
                                  <a:pt x="35776" y="71577"/>
                                </a:cubicBezTo>
                                <a:lnTo>
                                  <a:pt x="59436" y="45580"/>
                                </a:lnTo>
                                <a:cubicBezTo>
                                  <a:pt x="63856" y="40780"/>
                                  <a:pt x="69304" y="38353"/>
                                  <a:pt x="75629" y="38353"/>
                                </a:cubicBezTo>
                                <a:lnTo>
                                  <a:pt x="84404" y="38353"/>
                                </a:lnTo>
                                <a:lnTo>
                                  <a:pt x="84404" y="44158"/>
                                </a:lnTo>
                                <a:lnTo>
                                  <a:pt x="82360" y="44158"/>
                                </a:lnTo>
                                <a:cubicBezTo>
                                  <a:pt x="77749" y="44158"/>
                                  <a:pt x="74346" y="45465"/>
                                  <a:pt x="71971" y="48145"/>
                                </a:cubicBezTo>
                                <a:lnTo>
                                  <a:pt x="49428" y="73139"/>
                                </a:lnTo>
                                <a:lnTo>
                                  <a:pt x="97892" y="134086"/>
                                </a:lnTo>
                                <a:cubicBezTo>
                                  <a:pt x="99212" y="135839"/>
                                  <a:pt x="99873" y="137947"/>
                                  <a:pt x="99873" y="140335"/>
                                </a:cubicBezTo>
                                <a:cubicBezTo>
                                  <a:pt x="99873" y="142862"/>
                                  <a:pt x="98933" y="145046"/>
                                  <a:pt x="97079" y="146824"/>
                                </a:cubicBezTo>
                                <a:cubicBezTo>
                                  <a:pt x="95263" y="148577"/>
                                  <a:pt x="93066" y="149466"/>
                                  <a:pt x="90576" y="149466"/>
                                </a:cubicBezTo>
                                <a:cubicBezTo>
                                  <a:pt x="89002" y="149466"/>
                                  <a:pt x="87478" y="149098"/>
                                  <a:pt x="86043" y="148386"/>
                                </a:cubicBezTo>
                                <a:cubicBezTo>
                                  <a:pt x="84480" y="147600"/>
                                  <a:pt x="83363" y="146545"/>
                                  <a:pt x="82702" y="145224"/>
                                </a:cubicBezTo>
                                <a:lnTo>
                                  <a:pt x="41173" y="91363"/>
                                </a:lnTo>
                                <a:cubicBezTo>
                                  <a:pt x="39421" y="88950"/>
                                  <a:pt x="37795" y="87134"/>
                                  <a:pt x="36322" y="85928"/>
                                </a:cubicBezTo>
                                <a:cubicBezTo>
                                  <a:pt x="35268" y="85065"/>
                                  <a:pt x="34036" y="84569"/>
                                  <a:pt x="32576" y="84442"/>
                                </a:cubicBezTo>
                                <a:lnTo>
                                  <a:pt x="32576" y="124054"/>
                                </a:lnTo>
                                <a:lnTo>
                                  <a:pt x="26683" y="123787"/>
                                </a:lnTo>
                                <a:cubicBezTo>
                                  <a:pt x="21057" y="123787"/>
                                  <a:pt x="14135" y="121120"/>
                                  <a:pt x="13640" y="108407"/>
                                </a:cubicBezTo>
                                <a:lnTo>
                                  <a:pt x="13640" y="24320"/>
                                </a:lnTo>
                                <a:cubicBezTo>
                                  <a:pt x="13640" y="20815"/>
                                  <a:pt x="13564" y="17780"/>
                                  <a:pt x="13386" y="15316"/>
                                </a:cubicBezTo>
                                <a:cubicBezTo>
                                  <a:pt x="13233" y="13094"/>
                                  <a:pt x="12802" y="11316"/>
                                  <a:pt x="12090" y="10033"/>
                                </a:cubicBezTo>
                                <a:cubicBezTo>
                                  <a:pt x="11455" y="8903"/>
                                  <a:pt x="10477" y="8103"/>
                                  <a:pt x="9093" y="7582"/>
                                </a:cubicBezTo>
                                <a:cubicBezTo>
                                  <a:pt x="7493" y="6985"/>
                                  <a:pt x="5118" y="6680"/>
                                  <a:pt x="2032" y="6680"/>
                                </a:cubicBezTo>
                                <a:lnTo>
                                  <a:pt x="0" y="6680"/>
                                </a:lnTo>
                                <a:lnTo>
                                  <a:pt x="0"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46" name="Shape 146"/>
                        <wps:cNvSpPr/>
                        <wps:spPr>
                          <a:xfrm>
                            <a:off x="1554119" y="1734137"/>
                            <a:ext cx="10122" cy="10211"/>
                          </a:xfrm>
                          <a:custGeom>
                            <a:avLst/>
                            <a:gdLst/>
                            <a:ahLst/>
                            <a:cxnLst/>
                            <a:rect l="0" t="0" r="0" b="0"/>
                            <a:pathLst>
                              <a:path w="10122" h="10211">
                                <a:moveTo>
                                  <a:pt x="5067" y="0"/>
                                </a:moveTo>
                                <a:cubicBezTo>
                                  <a:pt x="6477" y="0"/>
                                  <a:pt x="7671" y="495"/>
                                  <a:pt x="8649" y="1474"/>
                                </a:cubicBezTo>
                                <a:cubicBezTo>
                                  <a:pt x="9627" y="2464"/>
                                  <a:pt x="10122" y="3683"/>
                                  <a:pt x="10122" y="5144"/>
                                </a:cubicBezTo>
                                <a:cubicBezTo>
                                  <a:pt x="10122" y="6554"/>
                                  <a:pt x="9627" y="7748"/>
                                  <a:pt x="8649" y="8738"/>
                                </a:cubicBezTo>
                                <a:cubicBezTo>
                                  <a:pt x="7671" y="9716"/>
                                  <a:pt x="6477" y="10211"/>
                                  <a:pt x="5067" y="10211"/>
                                </a:cubicBezTo>
                                <a:cubicBezTo>
                                  <a:pt x="3607" y="10211"/>
                                  <a:pt x="2388" y="9716"/>
                                  <a:pt x="1435" y="8738"/>
                                </a:cubicBezTo>
                                <a:cubicBezTo>
                                  <a:pt x="483" y="7748"/>
                                  <a:pt x="0" y="6554"/>
                                  <a:pt x="0" y="5144"/>
                                </a:cubicBezTo>
                                <a:cubicBezTo>
                                  <a:pt x="0" y="3683"/>
                                  <a:pt x="495" y="2464"/>
                                  <a:pt x="1473" y="1474"/>
                                </a:cubicBezTo>
                                <a:cubicBezTo>
                                  <a:pt x="2451" y="495"/>
                                  <a:pt x="3645" y="0"/>
                                  <a:pt x="5067" y="0"/>
                                </a:cubicBez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47" name="Shape 147"/>
                        <wps:cNvSpPr/>
                        <wps:spPr>
                          <a:xfrm>
                            <a:off x="1574592" y="1707542"/>
                            <a:ext cx="14745" cy="52072"/>
                          </a:xfrm>
                          <a:custGeom>
                            <a:avLst/>
                            <a:gdLst/>
                            <a:ahLst/>
                            <a:cxnLst/>
                            <a:rect l="0" t="0" r="0" b="0"/>
                            <a:pathLst>
                              <a:path w="14745" h="52072">
                                <a:moveTo>
                                  <a:pt x="14745" y="0"/>
                                </a:moveTo>
                                <a:lnTo>
                                  <a:pt x="14745" y="5280"/>
                                </a:lnTo>
                                <a:lnTo>
                                  <a:pt x="8471" y="12321"/>
                                </a:lnTo>
                                <a:lnTo>
                                  <a:pt x="8471" y="20931"/>
                                </a:lnTo>
                                <a:cubicBezTo>
                                  <a:pt x="8471" y="24538"/>
                                  <a:pt x="9001" y="27240"/>
                                  <a:pt x="10065" y="29040"/>
                                </a:cubicBezTo>
                                <a:lnTo>
                                  <a:pt x="14745" y="31675"/>
                                </a:lnTo>
                                <a:lnTo>
                                  <a:pt x="14745" y="36909"/>
                                </a:lnTo>
                                <a:lnTo>
                                  <a:pt x="12040" y="36388"/>
                                </a:lnTo>
                                <a:cubicBezTo>
                                  <a:pt x="10770" y="35803"/>
                                  <a:pt x="9588" y="34863"/>
                                  <a:pt x="8471" y="33555"/>
                                </a:cubicBezTo>
                                <a:lnTo>
                                  <a:pt x="8471" y="47754"/>
                                </a:lnTo>
                                <a:cubicBezTo>
                                  <a:pt x="8471" y="48923"/>
                                  <a:pt x="8064" y="49926"/>
                                  <a:pt x="7277" y="50789"/>
                                </a:cubicBezTo>
                                <a:cubicBezTo>
                                  <a:pt x="6477" y="51640"/>
                                  <a:pt x="5474" y="52072"/>
                                  <a:pt x="4280" y="52072"/>
                                </a:cubicBezTo>
                                <a:cubicBezTo>
                                  <a:pt x="3073" y="52072"/>
                                  <a:pt x="2057" y="51640"/>
                                  <a:pt x="1245" y="50789"/>
                                </a:cubicBezTo>
                                <a:cubicBezTo>
                                  <a:pt x="419" y="49926"/>
                                  <a:pt x="0" y="48923"/>
                                  <a:pt x="0" y="47754"/>
                                </a:cubicBezTo>
                                <a:lnTo>
                                  <a:pt x="0" y="6047"/>
                                </a:lnTo>
                                <a:cubicBezTo>
                                  <a:pt x="406" y="6047"/>
                                  <a:pt x="787" y="6060"/>
                                  <a:pt x="1143" y="6085"/>
                                </a:cubicBezTo>
                                <a:cubicBezTo>
                                  <a:pt x="1486" y="6110"/>
                                  <a:pt x="1841" y="6123"/>
                                  <a:pt x="2197" y="6123"/>
                                </a:cubicBezTo>
                                <a:cubicBezTo>
                                  <a:pt x="4661" y="6123"/>
                                  <a:pt x="6299" y="5818"/>
                                  <a:pt x="7112" y="5209"/>
                                </a:cubicBezTo>
                                <a:cubicBezTo>
                                  <a:pt x="7963" y="4612"/>
                                  <a:pt x="8763" y="3964"/>
                                  <a:pt x="9487" y="3291"/>
                                </a:cubicBezTo>
                                <a:cubicBezTo>
                                  <a:pt x="10224" y="2605"/>
                                  <a:pt x="10960" y="1996"/>
                                  <a:pt x="11722" y="1437"/>
                                </a:cubicBezTo>
                                <a:cubicBezTo>
                                  <a:pt x="12471" y="878"/>
                                  <a:pt x="13322" y="433"/>
                                  <a:pt x="14249" y="78"/>
                                </a:cubicBezTo>
                                <a:lnTo>
                                  <a:pt x="14745"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48" name="Shape 148"/>
                        <wps:cNvSpPr/>
                        <wps:spPr>
                          <a:xfrm>
                            <a:off x="1589337" y="1707087"/>
                            <a:ext cx="15799" cy="37719"/>
                          </a:xfrm>
                          <a:custGeom>
                            <a:avLst/>
                            <a:gdLst/>
                            <a:ahLst/>
                            <a:cxnLst/>
                            <a:rect l="0" t="0" r="0" b="0"/>
                            <a:pathLst>
                              <a:path w="15799" h="37719">
                                <a:moveTo>
                                  <a:pt x="2870" y="0"/>
                                </a:moveTo>
                                <a:cubicBezTo>
                                  <a:pt x="6807" y="0"/>
                                  <a:pt x="9931" y="1638"/>
                                  <a:pt x="12281" y="4914"/>
                                </a:cubicBezTo>
                                <a:cubicBezTo>
                                  <a:pt x="14618" y="8191"/>
                                  <a:pt x="15799" y="12802"/>
                                  <a:pt x="15799" y="18745"/>
                                </a:cubicBezTo>
                                <a:cubicBezTo>
                                  <a:pt x="15799" y="24841"/>
                                  <a:pt x="14567" y="29527"/>
                                  <a:pt x="12116" y="32803"/>
                                </a:cubicBezTo>
                                <a:cubicBezTo>
                                  <a:pt x="9665" y="36081"/>
                                  <a:pt x="6236" y="37719"/>
                                  <a:pt x="1841" y="37719"/>
                                </a:cubicBezTo>
                                <a:lnTo>
                                  <a:pt x="0" y="37364"/>
                                </a:lnTo>
                                <a:lnTo>
                                  <a:pt x="0" y="32130"/>
                                </a:lnTo>
                                <a:lnTo>
                                  <a:pt x="114" y="32194"/>
                                </a:lnTo>
                                <a:cubicBezTo>
                                  <a:pt x="2286" y="32194"/>
                                  <a:pt x="3861" y="31064"/>
                                  <a:pt x="4826" y="28790"/>
                                </a:cubicBezTo>
                                <a:cubicBezTo>
                                  <a:pt x="5791" y="26530"/>
                                  <a:pt x="6274" y="23101"/>
                                  <a:pt x="6274" y="18516"/>
                                </a:cubicBezTo>
                                <a:cubicBezTo>
                                  <a:pt x="6274" y="14084"/>
                                  <a:pt x="5804" y="10795"/>
                                  <a:pt x="4864" y="8648"/>
                                </a:cubicBezTo>
                                <a:cubicBezTo>
                                  <a:pt x="3924" y="6515"/>
                                  <a:pt x="2388" y="5435"/>
                                  <a:pt x="267" y="5435"/>
                                </a:cubicBezTo>
                                <a:lnTo>
                                  <a:pt x="0" y="5735"/>
                                </a:lnTo>
                                <a:lnTo>
                                  <a:pt x="0" y="455"/>
                                </a:lnTo>
                                <a:lnTo>
                                  <a:pt x="2870"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s:wsp>
                        <wps:cNvPr id="149" name="Shape 149"/>
                        <wps:cNvSpPr/>
                        <wps:spPr>
                          <a:xfrm>
                            <a:off x="1608238" y="1691063"/>
                            <a:ext cx="18961" cy="52451"/>
                          </a:xfrm>
                          <a:custGeom>
                            <a:avLst/>
                            <a:gdLst/>
                            <a:ahLst/>
                            <a:cxnLst/>
                            <a:rect l="0" t="0" r="0" b="0"/>
                            <a:pathLst>
                              <a:path w="18961" h="52451">
                                <a:moveTo>
                                  <a:pt x="0" y="0"/>
                                </a:moveTo>
                                <a:lnTo>
                                  <a:pt x="13754" y="0"/>
                                </a:lnTo>
                                <a:lnTo>
                                  <a:pt x="13754" y="43688"/>
                                </a:lnTo>
                                <a:cubicBezTo>
                                  <a:pt x="13754" y="45796"/>
                                  <a:pt x="14021" y="47244"/>
                                  <a:pt x="14580" y="48031"/>
                                </a:cubicBezTo>
                                <a:cubicBezTo>
                                  <a:pt x="15126" y="48806"/>
                                  <a:pt x="16370" y="49200"/>
                                  <a:pt x="18275" y="49200"/>
                                </a:cubicBezTo>
                                <a:lnTo>
                                  <a:pt x="18961" y="49200"/>
                                </a:lnTo>
                                <a:lnTo>
                                  <a:pt x="18961" y="52451"/>
                                </a:lnTo>
                                <a:lnTo>
                                  <a:pt x="11100" y="52451"/>
                                </a:lnTo>
                                <a:cubicBezTo>
                                  <a:pt x="7277" y="52451"/>
                                  <a:pt x="5359" y="49784"/>
                                  <a:pt x="5359" y="44438"/>
                                </a:cubicBezTo>
                                <a:lnTo>
                                  <a:pt x="5359" y="43688"/>
                                </a:lnTo>
                                <a:lnTo>
                                  <a:pt x="5283" y="31966"/>
                                </a:lnTo>
                                <a:lnTo>
                                  <a:pt x="5283" y="10058"/>
                                </a:lnTo>
                                <a:cubicBezTo>
                                  <a:pt x="5283" y="8903"/>
                                  <a:pt x="5245" y="7912"/>
                                  <a:pt x="5169" y="7112"/>
                                </a:cubicBezTo>
                                <a:cubicBezTo>
                                  <a:pt x="5093" y="6300"/>
                                  <a:pt x="4902" y="5664"/>
                                  <a:pt x="4597" y="5182"/>
                                </a:cubicBezTo>
                                <a:cubicBezTo>
                                  <a:pt x="4293" y="4699"/>
                                  <a:pt x="3835" y="4343"/>
                                  <a:pt x="3200" y="4128"/>
                                </a:cubicBezTo>
                                <a:cubicBezTo>
                                  <a:pt x="2578" y="3899"/>
                                  <a:pt x="1702" y="3785"/>
                                  <a:pt x="597" y="3785"/>
                                </a:cubicBezTo>
                                <a:lnTo>
                                  <a:pt x="0" y="3785"/>
                                </a:lnTo>
                                <a:lnTo>
                                  <a:pt x="0" y="0"/>
                                </a:lnTo>
                                <a:close/>
                              </a:path>
                            </a:pathLst>
                          </a:custGeom>
                          <a:ln w="0" cap="flat">
                            <a:miter lim="127000"/>
                          </a:ln>
                        </wps:spPr>
                        <wps:style>
                          <a:lnRef idx="0">
                            <a:srgbClr val="000000">
                              <a:alpha val="0"/>
                            </a:srgbClr>
                          </a:lnRef>
                          <a:fillRef idx="1">
                            <a:srgbClr val="565655"/>
                          </a:fillRef>
                          <a:effectRef idx="0">
                            <a:scrgbClr r="0" g="0" b="0"/>
                          </a:effectRef>
                          <a:fontRef idx="none"/>
                        </wps:style>
                        <wps:bodyPr/>
                      </wps:wsp>
                    </wpg:wgp>
                  </a:graphicData>
                </a:graphic>
              </wp:anchor>
            </w:drawing>
          </mc:Choice>
          <mc:Fallback xmlns:a="http://schemas.openxmlformats.org/drawingml/2006/main">
            <w:pict>
              <v:group id="Group 78625" style="width:565.582pt;height:234.046pt;position:absolute;mso-position-horizontal-relative:page;mso-position-horizontal:absolute;margin-left:0pt;mso-position-vertical-relative:page;margin-top:575.626pt;" coordsize="71828,29723">
                <v:rect id="Rectangle 46" style="position:absolute;width:741;height:1801;left:71271;top:28369;" filled="f" stroked="f">
                  <v:textbox inset="0,0,0,0">
                    <w:txbxContent>
                      <w:p>
                        <w:pPr>
                          <w:spacing w:before="0" w:after="160" w:line="259" w:lineRule="auto"/>
                          <w:ind w:left="0" w:right="0" w:firstLine="0"/>
                          <w:jc w:val="left"/>
                        </w:pPr>
                        <w:r>
                          <w:rPr>
                            <w:rFonts w:cs="Calibri" w:hAnsi="Calibri" w:eastAsia="Calibri" w:ascii="Calibri"/>
                            <w:color w:val="ffffff"/>
                            <w:w w:val="96"/>
                            <w:sz w:val="18"/>
                          </w:rPr>
                          <w:t xml:space="preserve">3</w:t>
                        </w:r>
                      </w:p>
                    </w:txbxContent>
                  </v:textbox>
                </v:rect>
                <v:shape id="Shape 110036" style="position:absolute;width:71366;height:26860;left:0;top:0;" coordsize="7136626,2686049" path="m0,0l7136626,0l7136626,2686049l0,2686049l0,0">
                  <v:stroke weight="0pt" endcap="flat" joinstyle="miter" miterlimit="10" on="false" color="#000000" opacity="0"/>
                  <v:fill on="true" color="#000000" opacity="0.301961"/>
                </v:shape>
                <v:shape id="Shape 110037" style="position:absolute;width:70200;height:25316;left:0;top:420;" coordsize="7020001,2531669" path="m0,0l7020001,0l7020001,2531669l0,2531669l0,0">
                  <v:stroke weight="0pt" endcap="flat" joinstyle="miter" miterlimit="10" on="false" color="#000000" opacity="0"/>
                  <v:fill on="true" color="#d9dada"/>
                </v:shape>
                <v:shape id="Shape 110038" style="position:absolute;width:64814;height:13904;left:3456;top:6072;" coordsize="6481458,1390435" path="m0,0l6481458,0l6481458,1390435l0,1390435l0,0">
                  <v:stroke weight="0pt" endcap="flat" joinstyle="miter" miterlimit="10" on="false" color="#000000" opacity="0"/>
                  <v:fill on="true" color="#f08600"/>
                </v:shape>
                <v:shape id="Shape 110039" style="position:absolute;width:70200;height:1672;left:0;top:228;" coordsize="7020001,167298" path="m0,0l7020001,0l7020001,167298l0,167298l0,0">
                  <v:stroke weight="0pt" endcap="flat" joinstyle="miter" miterlimit="10" on="false" color="#000000" opacity="0"/>
                  <v:fill on="true" color="#f08600"/>
                </v:shape>
                <v:shape id="Shape 110040" style="position:absolute;width:11520;height:15187;left:5400;top:3574;" coordsize="1152004,1518793" path="m0,0l1152004,0l1152004,1518793l0,1518793l0,0">
                  <v:stroke weight="0pt" endcap="flat" joinstyle="miter" miterlimit="10" on="false" color="#000000" opacity="0"/>
                  <v:fill on="true" color="#ffffff"/>
                </v:shape>
                <v:shape id="Shape 110041" style="position:absolute;width:70200;height:1672;left:0;top:24063;" coordsize="7020001,167298" path="m0,0l7020001,0l7020001,167298l0,167298l0,0">
                  <v:stroke weight="0pt" endcap="flat" joinstyle="miter" miterlimit="10" on="false" color="#000000" opacity="0"/>
                  <v:fill on="true" color="#f08600"/>
                </v:shape>
                <v:rect id="Rectangle 60" style="position:absolute;width:10670;height:1079;left:6114;top:4259;" filled="f" stroked="f">
                  <v:textbox inset="0,0,0,0">
                    <w:txbxContent>
                      <w:p>
                        <w:pPr>
                          <w:spacing w:before="0" w:after="160" w:line="259" w:lineRule="auto"/>
                          <w:ind w:left="0" w:right="0" w:firstLine="0"/>
                          <w:jc w:val="left"/>
                        </w:pPr>
                        <w:r>
                          <w:rPr>
                            <w:rFonts w:cs="Calibri" w:hAnsi="Calibri" w:eastAsia="Calibri" w:ascii="Calibri"/>
                            <w:w w:val="107"/>
                            <w:sz w:val="13"/>
                          </w:rPr>
                          <w:t xml:space="preserve">Rynek</w:t>
                        </w:r>
                        <w:r>
                          <w:rPr>
                            <w:rFonts w:cs="Calibri" w:hAnsi="Calibri" w:eastAsia="Calibri" w:ascii="Calibri"/>
                            <w:spacing w:val="8"/>
                            <w:w w:val="107"/>
                            <w:sz w:val="13"/>
                          </w:rPr>
                          <w:t xml:space="preserve"> </w:t>
                        </w:r>
                        <w:r>
                          <w:rPr>
                            <w:rFonts w:cs="Calibri" w:hAnsi="Calibri" w:eastAsia="Calibri" w:ascii="Calibri"/>
                            <w:w w:val="107"/>
                            <w:sz w:val="13"/>
                          </w:rPr>
                          <w:t xml:space="preserve">Fotowoltaiczny</w:t>
                        </w:r>
                      </w:p>
                    </w:txbxContent>
                  </v:textbox>
                </v:rect>
                <v:rect id="Rectangle 61" style="position:absolute;width:10977;height:1079;left:6114;top:10025;" filled="f" stroked="f">
                  <v:textbox inset="0,0,0,0">
                    <w:txbxContent>
                      <w:p>
                        <w:pPr>
                          <w:spacing w:before="0" w:after="160" w:line="259" w:lineRule="auto"/>
                          <w:ind w:left="0" w:right="0" w:firstLine="0"/>
                          <w:jc w:val="left"/>
                        </w:pPr>
                        <w:r>
                          <w:rPr>
                            <w:rFonts w:cs="Calibri" w:hAnsi="Calibri" w:eastAsia="Calibri" w:ascii="Calibri"/>
                            <w:w w:val="107"/>
                            <w:sz w:val="13"/>
                          </w:rPr>
                          <w:t xml:space="preserve">Dodatek</w:t>
                        </w:r>
                        <w:r>
                          <w:rPr>
                            <w:rFonts w:cs="Calibri" w:hAnsi="Calibri" w:eastAsia="Calibri" w:ascii="Calibri"/>
                            <w:spacing w:val="8"/>
                            <w:w w:val="107"/>
                            <w:sz w:val="13"/>
                          </w:rPr>
                          <w:t xml:space="preserve"> </w:t>
                        </w:r>
                        <w:r>
                          <w:rPr>
                            <w:rFonts w:cs="Calibri" w:hAnsi="Calibri" w:eastAsia="Calibri" w:ascii="Calibri"/>
                            <w:w w:val="107"/>
                            <w:sz w:val="13"/>
                          </w:rPr>
                          <w:t xml:space="preserve">do</w:t>
                        </w:r>
                        <w:r>
                          <w:rPr>
                            <w:rFonts w:cs="Calibri" w:hAnsi="Calibri" w:eastAsia="Calibri" w:ascii="Calibri"/>
                            <w:spacing w:val="8"/>
                            <w:w w:val="107"/>
                            <w:sz w:val="13"/>
                          </w:rPr>
                          <w:t xml:space="preserve"> </w:t>
                        </w:r>
                        <w:r>
                          <w:rPr>
                            <w:rFonts w:cs="Calibri" w:hAnsi="Calibri" w:eastAsia="Calibri" w:ascii="Calibri"/>
                            <w:w w:val="107"/>
                            <w:sz w:val="13"/>
                          </w:rPr>
                          <w:t xml:space="preserve">magazynu</w:t>
                        </w:r>
                      </w:p>
                    </w:txbxContent>
                  </v:textbox>
                </v:rect>
                <v:rect id="Rectangle 62" style="position:absolute;width:8891;height:1079;left:6114;top:11046;" filled="f" stroked="f">
                  <v:textbox inset="0,0,0,0">
                    <w:txbxContent>
                      <w:p>
                        <w:pPr>
                          <w:spacing w:before="0" w:after="160" w:line="259" w:lineRule="auto"/>
                          <w:ind w:left="0" w:right="0" w:firstLine="0"/>
                          <w:jc w:val="left"/>
                        </w:pPr>
                        <w:r>
                          <w:rPr>
                            <w:rFonts w:cs="Calibri" w:hAnsi="Calibri" w:eastAsia="Calibri" w:ascii="Calibri"/>
                            <w:w w:val="103"/>
                            <w:sz w:val="13"/>
                          </w:rPr>
                          <w:t xml:space="preserve">Rynek</w:t>
                        </w:r>
                        <w:r>
                          <w:rPr>
                            <w:rFonts w:cs="Calibri" w:hAnsi="Calibri" w:eastAsia="Calibri" w:ascii="Calibri"/>
                            <w:spacing w:val="8"/>
                            <w:w w:val="103"/>
                            <w:sz w:val="13"/>
                          </w:rPr>
                          <w:t xml:space="preserve"> </w:t>
                        </w:r>
                        <w:r>
                          <w:rPr>
                            <w:rFonts w:cs="Calibri" w:hAnsi="Calibri" w:eastAsia="Calibri" w:ascii="Calibri"/>
                            <w:w w:val="103"/>
                            <w:sz w:val="13"/>
                          </w:rPr>
                          <w:t xml:space="preserve">Elektryczny</w:t>
                        </w:r>
                        <w:r>
                          <w:rPr>
                            <w:rFonts w:cs="Calibri" w:hAnsi="Calibri" w:eastAsia="Calibri" w:ascii="Calibri"/>
                            <w:spacing w:val="8"/>
                            <w:w w:val="103"/>
                            <w:sz w:val="13"/>
                          </w:rPr>
                          <w:t xml:space="preserve"> </w:t>
                        </w:r>
                      </w:p>
                    </w:txbxContent>
                  </v:textbox>
                </v:rect>
                <v:rect id="Rectangle 63" style="position:absolute;width:322;height:1079;left:12799;top:11045;" filled="f" stroked="f">
                  <v:textbox inset="0,0,0,0">
                    <w:txbxContent>
                      <w:p>
                        <w:pPr>
                          <w:spacing w:before="0" w:after="160" w:line="259" w:lineRule="auto"/>
                          <w:ind w:left="0" w:right="0" w:firstLine="0"/>
                          <w:jc w:val="left"/>
                        </w:pPr>
                        <w:r>
                          <w:rPr>
                            <w:rFonts w:cs="Calibri" w:hAnsi="Calibri" w:eastAsia="Calibri" w:ascii="Calibri"/>
                            <w:sz w:val="13"/>
                          </w:rPr>
                          <w:t xml:space="preserve"> </w:t>
                        </w:r>
                      </w:p>
                    </w:txbxContent>
                  </v:textbox>
                </v:rect>
                <v:rect id="Rectangle 64" style="position:absolute;width:4838;height:1079;left:6114;top:12066;" filled="f" stroked="f">
                  <v:textbox inset="0,0,0,0">
                    <w:txbxContent>
                      <w:p>
                        <w:pPr>
                          <w:spacing w:before="0" w:after="160" w:line="259" w:lineRule="auto"/>
                          <w:ind w:left="0" w:right="0" w:firstLine="0"/>
                          <w:jc w:val="left"/>
                        </w:pPr>
                        <w:r>
                          <w:rPr>
                            <w:rFonts w:cs="Calibri" w:hAnsi="Calibri" w:eastAsia="Calibri" w:ascii="Calibri"/>
                            <w:w w:val="106"/>
                            <w:sz w:val="13"/>
                          </w:rPr>
                          <w:t xml:space="preserve">nr</w:t>
                        </w:r>
                        <w:r>
                          <w:rPr>
                            <w:rFonts w:cs="Calibri" w:hAnsi="Calibri" w:eastAsia="Calibri" w:ascii="Calibri"/>
                            <w:spacing w:val="8"/>
                            <w:w w:val="106"/>
                            <w:sz w:val="13"/>
                          </w:rPr>
                          <w:t xml:space="preserve"> </w:t>
                        </w:r>
                        <w:r>
                          <w:rPr>
                            <w:rFonts w:cs="Calibri" w:hAnsi="Calibri" w:eastAsia="Calibri" w:ascii="Calibri"/>
                            <w:w w:val="106"/>
                            <w:sz w:val="13"/>
                          </w:rPr>
                          <w:t xml:space="preserve">3/2019</w:t>
                        </w:r>
                      </w:p>
                    </w:txbxContent>
                  </v:textbox>
                </v:rect>
                <v:shape id="Shape 110061" style="position:absolute;width:15733;height:15187;left:18720;top:3574;" coordsize="1573352,1518793" path="m0,0l1573352,0l1573352,1518793l0,1518793l0,0">
                  <v:stroke weight="0pt" endcap="flat" joinstyle="miter" miterlimit="10" on="false" color="#000000" opacity="0"/>
                  <v:fill on="true" color="#ffffff"/>
                </v:shape>
                <v:shape id="Shape 110062" style="position:absolute;width:14579;height:8317;left:36253;top:3574;" coordsize="1457998,831723" path="m0,0l1457998,0l1457998,831723l0,831723l0,0">
                  <v:stroke weight="0pt" endcap="flat" joinstyle="miter" miterlimit="10" on="false" color="#000000" opacity="0"/>
                  <v:fill on="true" color="#ffffff"/>
                </v:shape>
                <v:rect id="Rectangle 67" style="position:absolute;width:4542;height:1079;left:19405;top:4259;" filled="f" stroked="f">
                  <v:textbox inset="0,0,0,0">
                    <w:txbxContent>
                      <w:p>
                        <w:pPr>
                          <w:spacing w:before="0" w:after="160" w:line="259" w:lineRule="auto"/>
                          <w:ind w:left="0" w:right="0" w:firstLine="0"/>
                          <w:jc w:val="left"/>
                        </w:pPr>
                        <w:r>
                          <w:rPr>
                            <w:rFonts w:cs="Calibri" w:hAnsi="Calibri" w:eastAsia="Calibri" w:ascii="Calibri"/>
                            <w:color w:val="f08600"/>
                            <w:w w:val="112"/>
                            <w:sz w:val="13"/>
                          </w:rPr>
                          <w:t xml:space="preserve">Redakcja</w:t>
                        </w:r>
                      </w:p>
                    </w:txbxContent>
                  </v:textbox>
                </v:rect>
                <v:rect id="Rectangle 68" style="position:absolute;width:10166;height:1079;left:19405;top:5431;" filled="f" stroked="f">
                  <v:textbox inset="0,0,0,0">
                    <w:txbxContent>
                      <w:p>
                        <w:pPr>
                          <w:spacing w:before="0" w:after="160" w:line="259" w:lineRule="auto"/>
                          <w:ind w:left="0" w:right="0" w:firstLine="0"/>
                          <w:jc w:val="left"/>
                        </w:pPr>
                        <w:r>
                          <w:rPr>
                            <w:rFonts w:cs="Calibri" w:hAnsi="Calibri" w:eastAsia="Calibri" w:ascii="Calibri"/>
                            <w:w w:val="108"/>
                            <w:sz w:val="13"/>
                          </w:rPr>
                          <w:t xml:space="preserve">Małgorzata</w:t>
                        </w:r>
                        <w:r>
                          <w:rPr>
                            <w:rFonts w:cs="Calibri" w:hAnsi="Calibri" w:eastAsia="Calibri" w:ascii="Calibri"/>
                            <w:spacing w:val="8"/>
                            <w:w w:val="108"/>
                            <w:sz w:val="13"/>
                          </w:rPr>
                          <w:t xml:space="preserve"> </w:t>
                        </w:r>
                        <w:r>
                          <w:rPr>
                            <w:rFonts w:cs="Calibri" w:hAnsi="Calibri" w:eastAsia="Calibri" w:ascii="Calibri"/>
                            <w:w w:val="108"/>
                            <w:sz w:val="13"/>
                          </w:rPr>
                          <w:t xml:space="preserve">Kozińska</w:t>
                        </w:r>
                      </w:p>
                    </w:txbxContent>
                  </v:textbox>
                </v:rect>
                <v:rect id="Rectangle 69" style="position:absolute;width:7463;height:944;left:19405;top:6551;" filled="f" stroked="f">
                  <v:textbox inset="0,0,0,0">
                    <w:txbxContent>
                      <w:p>
                        <w:pPr>
                          <w:spacing w:before="0" w:after="160" w:line="259" w:lineRule="auto"/>
                          <w:ind w:left="0" w:right="0" w:firstLine="0"/>
                          <w:jc w:val="left"/>
                        </w:pPr>
                        <w:r>
                          <w:rPr>
                            <w:rFonts w:cs="Calibri" w:hAnsi="Calibri" w:eastAsia="Calibri" w:ascii="Calibri"/>
                            <w:w w:val="104"/>
                            <w:sz w:val="12"/>
                          </w:rPr>
                          <w:t xml:space="preserve">redaktor</w:t>
                        </w:r>
                        <w:r>
                          <w:rPr>
                            <w:rFonts w:cs="Calibri" w:hAnsi="Calibri" w:eastAsia="Calibri" w:ascii="Calibri"/>
                            <w:spacing w:val="7"/>
                            <w:w w:val="104"/>
                            <w:sz w:val="12"/>
                          </w:rPr>
                          <w:t xml:space="preserve"> </w:t>
                        </w:r>
                        <w:r>
                          <w:rPr>
                            <w:rFonts w:cs="Calibri" w:hAnsi="Calibri" w:eastAsia="Calibri" w:ascii="Calibri"/>
                            <w:w w:val="104"/>
                            <w:sz w:val="12"/>
                          </w:rPr>
                          <w:t xml:space="preserve">naczelny</w:t>
                        </w:r>
                      </w:p>
                    </w:txbxContent>
                  </v:textbox>
                </v:rect>
                <v:rect id="Rectangle 70" style="position:absolute;width:17580;height:944;left:19405;top:7595;" filled="f" stroked="f">
                  <v:textbox inset="0,0,0,0">
                    <w:txbxContent>
                      <w:p>
                        <w:pPr>
                          <w:spacing w:before="0" w:after="160" w:line="259" w:lineRule="auto"/>
                          <w:ind w:left="0" w:right="0" w:firstLine="0"/>
                          <w:jc w:val="left"/>
                        </w:pPr>
                        <w:r>
                          <w:rPr>
                            <w:rFonts w:cs="Calibri" w:hAnsi="Calibri" w:eastAsia="Calibri" w:ascii="Calibri"/>
                            <w:w w:val="104"/>
                            <w:sz w:val="12"/>
                          </w:rPr>
                          <w:t xml:space="preserve">malgorzata.kozinska@rynekelektryczny.pl</w:t>
                        </w:r>
                      </w:p>
                    </w:txbxContent>
                  </v:textbox>
                </v:rect>
                <v:rect id="Rectangle 71" style="position:absolute;width:4320;height:1079;left:19405;top:11034;" filled="f" stroked="f">
                  <v:textbox inset="0,0,0,0">
                    <w:txbxContent>
                      <w:p>
                        <w:pPr>
                          <w:spacing w:before="0" w:after="160" w:line="259" w:lineRule="auto"/>
                          <w:ind w:left="0" w:right="0" w:firstLine="0"/>
                          <w:jc w:val="left"/>
                        </w:pPr>
                        <w:r>
                          <w:rPr>
                            <w:rFonts w:cs="Calibri" w:hAnsi="Calibri" w:eastAsia="Calibri" w:ascii="Calibri"/>
                            <w:color w:val="f08600"/>
                            <w:w w:val="111"/>
                            <w:sz w:val="13"/>
                          </w:rPr>
                          <w:t xml:space="preserve">Reklama</w:t>
                        </w:r>
                      </w:p>
                    </w:txbxContent>
                  </v:textbox>
                </v:rect>
                <v:rect id="Rectangle 72" style="position:absolute;width:12348;height:944;left:19405;top:12004;" filled="f" stroked="f">
                  <v:textbox inset="0,0,0,0">
                    <w:txbxContent>
                      <w:p>
                        <w:pPr>
                          <w:spacing w:before="0" w:after="160" w:line="259" w:lineRule="auto"/>
                          <w:ind w:left="0" w:right="0" w:firstLine="0"/>
                          <w:jc w:val="left"/>
                        </w:pPr>
                        <w:r>
                          <w:rPr>
                            <w:rFonts w:cs="Calibri" w:hAnsi="Calibri" w:eastAsia="Calibri" w:ascii="Calibri"/>
                            <w:w w:val="103"/>
                            <w:sz w:val="12"/>
                          </w:rPr>
                          <w:t xml:space="preserve">reklama@rynekelektryczny.pl</w:t>
                        </w:r>
                      </w:p>
                    </w:txbxContent>
                  </v:textbox>
                </v:rect>
                <v:rect id="Rectangle 73" style="position:absolute;width:6411;height:1079;left:19405;top:15141;" filled="f" stroked="f">
                  <v:textbox inset="0,0,0,0">
                    <w:txbxContent>
                      <w:p>
                        <w:pPr>
                          <w:spacing w:before="0" w:after="160" w:line="259" w:lineRule="auto"/>
                          <w:ind w:left="0" w:right="0" w:firstLine="0"/>
                          <w:jc w:val="left"/>
                        </w:pPr>
                        <w:r>
                          <w:rPr>
                            <w:rFonts w:cs="Calibri" w:hAnsi="Calibri" w:eastAsia="Calibri" w:ascii="Calibri"/>
                            <w:color w:val="f08600"/>
                            <w:w w:val="107"/>
                            <w:sz w:val="13"/>
                          </w:rPr>
                          <w:t xml:space="preserve">Prenumerata</w:t>
                        </w:r>
                      </w:p>
                    </w:txbxContent>
                  </v:textbox>
                </v:rect>
                <v:rect id="Rectangle 74" style="position:absolute;width:16483;height:1079;left:19405;top:16162;" filled="f" stroked="f">
                  <v:textbox inset="0,0,0,0">
                    <w:txbxContent>
                      <w:p>
                        <w:pPr>
                          <w:spacing w:before="0" w:after="160" w:line="259" w:lineRule="auto"/>
                          <w:ind w:left="0" w:right="0" w:firstLine="0"/>
                          <w:jc w:val="left"/>
                        </w:pPr>
                        <w:r>
                          <w:rPr>
                            <w:rFonts w:cs="Calibri" w:hAnsi="Calibri" w:eastAsia="Calibri" w:ascii="Calibri"/>
                            <w:w w:val="103"/>
                            <w:sz w:val="13"/>
                          </w:rPr>
                          <w:t xml:space="preserve">prenumarata@rynekelektryczny.pl</w:t>
                        </w:r>
                      </w:p>
                    </w:txbxContent>
                  </v:textbox>
                </v:rect>
                <v:rect id="Rectangle 76" style="position:absolute;width:4955;height:1079;left:36899;top:4259;" filled="f" stroked="f">
                  <v:textbox inset="0,0,0,0">
                    <w:txbxContent>
                      <w:p>
                        <w:pPr>
                          <w:spacing w:before="0" w:after="160" w:line="259" w:lineRule="auto"/>
                          <w:ind w:left="0" w:right="0" w:firstLine="0"/>
                          <w:jc w:val="left"/>
                        </w:pPr>
                        <w:r>
                          <w:rPr>
                            <w:rFonts w:cs="Calibri" w:hAnsi="Calibri" w:eastAsia="Calibri" w:ascii="Calibri"/>
                            <w:color w:val="f08600"/>
                            <w:w w:val="111"/>
                            <w:sz w:val="13"/>
                          </w:rPr>
                          <w:t xml:space="preserve">Drukarnia</w:t>
                        </w:r>
                      </w:p>
                    </w:txbxContent>
                  </v:textbox>
                </v:rect>
                <v:rect id="Rectangle 77" style="position:absolute;width:9051;height:1079;left:36899;top:5431;" filled="f" stroked="f">
                  <v:textbox inset="0,0,0,0">
                    <w:txbxContent>
                      <w:p>
                        <w:pPr>
                          <w:spacing w:before="0" w:after="160" w:line="259" w:lineRule="auto"/>
                          <w:ind w:left="0" w:right="0" w:firstLine="0"/>
                          <w:jc w:val="left"/>
                        </w:pPr>
                        <w:r>
                          <w:rPr>
                            <w:rFonts w:cs="Calibri" w:hAnsi="Calibri" w:eastAsia="Calibri" w:ascii="Calibri"/>
                            <w:w w:val="109"/>
                            <w:sz w:val="13"/>
                          </w:rPr>
                          <w:t xml:space="preserve">LOTOS,</w:t>
                        </w:r>
                        <w:r>
                          <w:rPr>
                            <w:rFonts w:cs="Calibri" w:hAnsi="Calibri" w:eastAsia="Calibri" w:ascii="Calibri"/>
                            <w:spacing w:val="8"/>
                            <w:w w:val="109"/>
                            <w:sz w:val="13"/>
                          </w:rPr>
                          <w:t xml:space="preserve"> </w:t>
                        </w:r>
                        <w:r>
                          <w:rPr>
                            <w:rFonts w:cs="Calibri" w:hAnsi="Calibri" w:eastAsia="Calibri" w:ascii="Calibri"/>
                            <w:w w:val="109"/>
                            <w:sz w:val="13"/>
                          </w:rPr>
                          <w:t xml:space="preserve">Warszawa</w:t>
                        </w:r>
                      </w:p>
                    </w:txbxContent>
                  </v:textbox>
                </v:rect>
                <v:rect id="Rectangle 78" style="position:absolute;width:11451;height:1079;left:36899;top:8945;" filled="f" stroked="f">
                  <v:textbox inset="0,0,0,0">
                    <w:txbxContent>
                      <w:p>
                        <w:pPr>
                          <w:spacing w:before="0" w:after="160" w:line="259" w:lineRule="auto"/>
                          <w:ind w:left="0" w:right="0" w:firstLine="0"/>
                          <w:jc w:val="left"/>
                        </w:pPr>
                        <w:r>
                          <w:rPr>
                            <w:rFonts w:cs="Calibri" w:hAnsi="Calibri" w:eastAsia="Calibri" w:ascii="Calibri"/>
                            <w:color w:val="f08600"/>
                            <w:w w:val="109"/>
                            <w:sz w:val="13"/>
                          </w:rPr>
                          <w:t xml:space="preserve">Opracowanie</w:t>
                        </w:r>
                        <w:r>
                          <w:rPr>
                            <w:rFonts w:cs="Calibri" w:hAnsi="Calibri" w:eastAsia="Calibri" w:ascii="Calibri"/>
                            <w:color w:val="f08600"/>
                            <w:spacing w:val="8"/>
                            <w:w w:val="109"/>
                            <w:sz w:val="13"/>
                          </w:rPr>
                          <w:t xml:space="preserve"> </w:t>
                        </w:r>
                        <w:r>
                          <w:rPr>
                            <w:rFonts w:cs="Calibri" w:hAnsi="Calibri" w:eastAsia="Calibri" w:ascii="Calibri"/>
                            <w:color w:val="f08600"/>
                            <w:w w:val="109"/>
                            <w:sz w:val="13"/>
                          </w:rPr>
                          <w:t xml:space="preserve">graficzne</w:t>
                        </w:r>
                      </w:p>
                    </w:txbxContent>
                  </v:textbox>
                </v:rect>
                <v:rect id="Rectangle 79" style="position:absolute;width:5238;height:1079;left:36899;top:10117;" filled="f" stroked="f">
                  <v:textbox inset="0,0,0,0">
                    <w:txbxContent>
                      <w:p>
                        <w:pPr>
                          <w:spacing w:before="0" w:after="160" w:line="259" w:lineRule="auto"/>
                          <w:ind w:left="0" w:right="0" w:firstLine="0"/>
                          <w:jc w:val="left"/>
                        </w:pPr>
                        <w:r>
                          <w:rPr>
                            <w:rFonts w:cs="Calibri" w:hAnsi="Calibri" w:eastAsia="Calibri" w:ascii="Calibri"/>
                            <w:w w:val="106"/>
                            <w:sz w:val="13"/>
                          </w:rPr>
                          <w:t xml:space="preserve">Studio</w:t>
                        </w:r>
                        <w:r>
                          <w:rPr>
                            <w:rFonts w:cs="Calibri" w:hAnsi="Calibri" w:eastAsia="Calibri" w:ascii="Calibri"/>
                            <w:spacing w:val="8"/>
                            <w:w w:val="106"/>
                            <w:sz w:val="13"/>
                          </w:rPr>
                          <w:t xml:space="preserve"> </w:t>
                        </w:r>
                        <w:r>
                          <w:rPr>
                            <w:rFonts w:cs="Calibri" w:hAnsi="Calibri" w:eastAsia="Calibri" w:ascii="Calibri"/>
                            <w:w w:val="106"/>
                            <w:sz w:val="13"/>
                          </w:rPr>
                          <w:t xml:space="preserve">QM</w:t>
                        </w:r>
                      </w:p>
                    </w:txbxContent>
                  </v:textbox>
                </v:rect>
                <v:shape id="Shape 110097" style="position:absolute;width:14579;height:7945;left:36253;top:14529;" coordsize="1457998,794525" path="m0,0l1457998,0l1457998,794525l0,794525l0,0">
                  <v:stroke weight="0pt" endcap="flat" joinstyle="miter" miterlimit="10" on="false" color="#000000" opacity="0"/>
                  <v:fill on="true" color="#ffffff"/>
                </v:shape>
                <v:rect id="Rectangle 81" style="position:absolute;width:10144;height:1012;left:36900;top:16041;" filled="f" stroked="f">
                  <v:textbox inset="0,0,0,0">
                    <w:txbxContent>
                      <w:p>
                        <w:pPr>
                          <w:spacing w:before="0" w:after="160" w:line="259" w:lineRule="auto"/>
                          <w:ind w:left="0" w:right="0" w:firstLine="0"/>
                          <w:jc w:val="left"/>
                        </w:pPr>
                        <w:r>
                          <w:rPr>
                            <w:rFonts w:cs="Calibri" w:hAnsi="Calibri" w:eastAsia="Calibri" w:ascii="Calibri"/>
                            <w:w w:val="105"/>
                            <w:sz w:val="13"/>
                          </w:rPr>
                          <w:t xml:space="preserve">Czasopismo</w:t>
                        </w:r>
                        <w:r>
                          <w:rPr>
                            <w:rFonts w:cs="Calibri" w:hAnsi="Calibri" w:eastAsia="Calibri" w:ascii="Calibri"/>
                            <w:spacing w:val="7"/>
                            <w:w w:val="105"/>
                            <w:sz w:val="13"/>
                          </w:rPr>
                          <w:t xml:space="preserve"> </w:t>
                        </w:r>
                        <w:r>
                          <w:rPr>
                            <w:rFonts w:cs="Calibri" w:hAnsi="Calibri" w:eastAsia="Calibri" w:ascii="Calibri"/>
                            <w:w w:val="105"/>
                            <w:sz w:val="13"/>
                          </w:rPr>
                          <w:t xml:space="preserve">dostępne</w:t>
                        </w:r>
                        <w:r>
                          <w:rPr>
                            <w:rFonts w:cs="Calibri" w:hAnsi="Calibri" w:eastAsia="Calibri" w:ascii="Calibri"/>
                            <w:spacing w:val="7"/>
                            <w:w w:val="105"/>
                            <w:sz w:val="13"/>
                          </w:rPr>
                          <w:t xml:space="preserve"> </w:t>
                        </w:r>
                      </w:p>
                    </w:txbxContent>
                  </v:textbox>
                </v:rect>
                <v:rect id="Rectangle 82" style="position:absolute;width:14118;height:1012;left:36900;top:16998;" filled="f" stroked="f">
                  <v:textbox inset="0,0,0,0">
                    <w:txbxContent>
                      <w:p>
                        <w:pPr>
                          <w:spacing w:before="0" w:after="160" w:line="259" w:lineRule="auto"/>
                          <w:ind w:left="0" w:right="0" w:firstLine="0"/>
                          <w:jc w:val="left"/>
                        </w:pPr>
                        <w:r>
                          <w:rPr>
                            <w:rFonts w:cs="Calibri" w:hAnsi="Calibri" w:eastAsia="Calibri" w:ascii="Calibri"/>
                            <w:w w:val="102"/>
                            <w:sz w:val="13"/>
                          </w:rPr>
                          <w:t xml:space="preserve">w</w:t>
                        </w:r>
                        <w:r>
                          <w:rPr>
                            <w:rFonts w:cs="Calibri" w:hAnsi="Calibri" w:eastAsia="Calibri" w:ascii="Calibri"/>
                            <w:spacing w:val="7"/>
                            <w:w w:val="102"/>
                            <w:sz w:val="13"/>
                          </w:rPr>
                          <w:t xml:space="preserve"> </w:t>
                        </w:r>
                        <w:r>
                          <w:rPr>
                            <w:rFonts w:cs="Calibri" w:hAnsi="Calibri" w:eastAsia="Calibri" w:ascii="Calibri"/>
                            <w:w w:val="102"/>
                            <w:sz w:val="13"/>
                          </w:rPr>
                          <w:t xml:space="preserve">prenumeracie</w:t>
                        </w:r>
                        <w:r>
                          <w:rPr>
                            <w:rFonts w:cs="Calibri" w:hAnsi="Calibri" w:eastAsia="Calibri" w:ascii="Calibri"/>
                            <w:spacing w:val="7"/>
                            <w:w w:val="102"/>
                            <w:sz w:val="13"/>
                          </w:rPr>
                          <w:t xml:space="preserve"> </w:t>
                        </w:r>
                        <w:r>
                          <w:rPr>
                            <w:rFonts w:cs="Calibri" w:hAnsi="Calibri" w:eastAsia="Calibri" w:ascii="Calibri"/>
                            <w:w w:val="102"/>
                            <w:sz w:val="13"/>
                          </w:rPr>
                          <w:t xml:space="preserve">u</w:t>
                        </w:r>
                        <w:r>
                          <w:rPr>
                            <w:rFonts w:cs="Calibri" w:hAnsi="Calibri" w:eastAsia="Calibri" w:ascii="Calibri"/>
                            <w:spacing w:val="7"/>
                            <w:w w:val="102"/>
                            <w:sz w:val="13"/>
                          </w:rPr>
                          <w:t xml:space="preserve"> </w:t>
                        </w:r>
                        <w:r>
                          <w:rPr>
                            <w:rFonts w:cs="Calibri" w:hAnsi="Calibri" w:eastAsia="Calibri" w:ascii="Calibri"/>
                            <w:w w:val="102"/>
                            <w:sz w:val="13"/>
                          </w:rPr>
                          <w:t xml:space="preserve">kolporterów:</w:t>
                        </w:r>
                      </w:p>
                    </w:txbxContent>
                  </v:textbox>
                </v:rect>
                <v:rect id="Rectangle 83" style="position:absolute;width:5096;height:1012;left:36900;top:18106;" filled="f" stroked="f">
                  <v:textbox inset="0,0,0,0">
                    <w:txbxContent>
                      <w:p>
                        <w:pPr>
                          <w:spacing w:before="0" w:after="160" w:line="259" w:lineRule="auto"/>
                          <w:ind w:left="0" w:right="0" w:firstLine="0"/>
                          <w:jc w:val="left"/>
                        </w:pPr>
                        <w:r>
                          <w:rPr>
                            <w:rFonts w:cs="Calibri" w:hAnsi="Calibri" w:eastAsia="Calibri" w:ascii="Calibri"/>
                            <w:w w:val="118"/>
                            <w:sz w:val="13"/>
                          </w:rPr>
                          <w:t xml:space="preserve">RUCH</w:t>
                        </w:r>
                        <w:r>
                          <w:rPr>
                            <w:rFonts w:cs="Calibri" w:hAnsi="Calibri" w:eastAsia="Calibri" w:ascii="Calibri"/>
                            <w:spacing w:val="7"/>
                            <w:w w:val="118"/>
                            <w:sz w:val="13"/>
                          </w:rPr>
                          <w:t xml:space="preserve"> </w:t>
                        </w:r>
                        <w:r>
                          <w:rPr>
                            <w:rFonts w:cs="Calibri" w:hAnsi="Calibri" w:eastAsia="Calibri" w:ascii="Calibri"/>
                            <w:w w:val="118"/>
                            <w:sz w:val="13"/>
                          </w:rPr>
                          <w:t xml:space="preserve">S.A.</w:t>
                        </w:r>
                      </w:p>
                    </w:txbxContent>
                  </v:textbox>
                </v:rect>
                <v:rect id="Rectangle 84" style="position:absolute;width:8158;height:1012;left:36900;top:19214;" filled="f" stroked="f">
                  <v:textbox inset="0,0,0,0">
                    <w:txbxContent>
                      <w:p>
                        <w:pPr>
                          <w:spacing w:before="0" w:after="160" w:line="259" w:lineRule="auto"/>
                          <w:ind w:left="0" w:right="0" w:firstLine="0"/>
                          <w:jc w:val="left"/>
                        </w:pPr>
                        <w:r>
                          <w:rPr>
                            <w:rFonts w:cs="Calibri" w:hAnsi="Calibri" w:eastAsia="Calibri" w:ascii="Calibri"/>
                            <w:w w:val="117"/>
                            <w:sz w:val="13"/>
                          </w:rPr>
                          <w:t xml:space="preserve">KOLPORTER</w:t>
                        </w:r>
                        <w:r>
                          <w:rPr>
                            <w:rFonts w:cs="Calibri" w:hAnsi="Calibri" w:eastAsia="Calibri" w:ascii="Calibri"/>
                            <w:spacing w:val="7"/>
                            <w:w w:val="117"/>
                            <w:sz w:val="13"/>
                          </w:rPr>
                          <w:t xml:space="preserve"> </w:t>
                        </w:r>
                        <w:r>
                          <w:rPr>
                            <w:rFonts w:cs="Calibri" w:hAnsi="Calibri" w:eastAsia="Calibri" w:ascii="Calibri"/>
                            <w:w w:val="117"/>
                            <w:sz w:val="13"/>
                          </w:rPr>
                          <w:t xml:space="preserve">S.A.</w:t>
                        </w:r>
                      </w:p>
                    </w:txbxContent>
                  </v:textbox>
                </v:rect>
                <v:rect id="Rectangle 85" style="position:absolute;width:10919;height:1012;left:36900;top:20322;" filled="f" stroked="f">
                  <v:textbox inset="0,0,0,0">
                    <w:txbxContent>
                      <w:p>
                        <w:pPr>
                          <w:spacing w:before="0" w:after="160" w:line="259" w:lineRule="auto"/>
                          <w:ind w:left="0" w:right="0" w:firstLine="0"/>
                          <w:jc w:val="left"/>
                        </w:pPr>
                        <w:r>
                          <w:rPr>
                            <w:rFonts w:cs="Calibri" w:hAnsi="Calibri" w:eastAsia="Calibri" w:ascii="Calibri"/>
                            <w:w w:val="115"/>
                            <w:sz w:val="13"/>
                          </w:rPr>
                          <w:t xml:space="preserve">GARMOND</w:t>
                        </w:r>
                        <w:r>
                          <w:rPr>
                            <w:rFonts w:cs="Calibri" w:hAnsi="Calibri" w:eastAsia="Calibri" w:ascii="Calibri"/>
                            <w:spacing w:val="7"/>
                            <w:w w:val="115"/>
                            <w:sz w:val="13"/>
                          </w:rPr>
                          <w:t xml:space="preserve"> </w:t>
                        </w:r>
                        <w:r>
                          <w:rPr>
                            <w:rFonts w:cs="Calibri" w:hAnsi="Calibri" w:eastAsia="Calibri" w:ascii="Calibri"/>
                            <w:w w:val="115"/>
                            <w:sz w:val="13"/>
                          </w:rPr>
                          <w:t xml:space="preserve">PRESS</w:t>
                        </w:r>
                        <w:r>
                          <w:rPr>
                            <w:rFonts w:cs="Calibri" w:hAnsi="Calibri" w:eastAsia="Calibri" w:ascii="Calibri"/>
                            <w:spacing w:val="7"/>
                            <w:w w:val="115"/>
                            <w:sz w:val="13"/>
                          </w:rPr>
                          <w:t xml:space="preserve"> </w:t>
                        </w:r>
                        <w:r>
                          <w:rPr>
                            <w:rFonts w:cs="Calibri" w:hAnsi="Calibri" w:eastAsia="Calibri" w:ascii="Calibri"/>
                            <w:w w:val="115"/>
                            <w:sz w:val="13"/>
                          </w:rPr>
                          <w:t xml:space="preserve">S.A.</w:t>
                        </w:r>
                      </w:p>
                    </w:txbxContent>
                  </v:textbox>
                </v:rect>
                <v:shape id="Shape 110125" style="position:absolute;width:11520;height:18900;left:55080;top:3574;" coordsize="1152004,1890052" path="m0,0l1152004,0l1152004,1890052l0,1890052l0,0">
                  <v:stroke weight="0pt" endcap="flat" joinstyle="miter" miterlimit="10" on="false" color="#000000" opacity="0"/>
                  <v:fill on="true" color="#ffffff"/>
                </v:shape>
                <v:rect id="Rectangle 87" style="position:absolute;width:4648;height:1079;left:55794;top:4259;" filled="f" stroked="f">
                  <v:textbox inset="0,0,0,0">
                    <w:txbxContent>
                      <w:p>
                        <w:pPr>
                          <w:spacing w:before="0" w:after="160" w:line="259" w:lineRule="auto"/>
                          <w:ind w:left="0" w:right="0" w:firstLine="0"/>
                          <w:jc w:val="left"/>
                        </w:pPr>
                        <w:r>
                          <w:rPr>
                            <w:rFonts w:cs="Calibri" w:hAnsi="Calibri" w:eastAsia="Calibri" w:ascii="Calibri"/>
                            <w:w w:val="105"/>
                            <w:sz w:val="13"/>
                          </w:rPr>
                          <w:t xml:space="preserve">Wydawca</w:t>
                        </w:r>
                      </w:p>
                    </w:txbxContent>
                  </v:textbox>
                </v:rect>
                <v:rect id="Rectangle 88" style="position:absolute;width:9658;height:944;left:55794;top:8953;" filled="f" stroked="f">
                  <v:textbox inset="0,0,0,0">
                    <w:txbxContent>
                      <w:p>
                        <w:pPr>
                          <w:spacing w:before="0" w:after="160" w:line="259" w:lineRule="auto"/>
                          <w:ind w:left="0" w:right="0" w:firstLine="0"/>
                          <w:jc w:val="left"/>
                        </w:pPr>
                        <w:r>
                          <w:rPr>
                            <w:rFonts w:cs="Calibri" w:hAnsi="Calibri" w:eastAsia="Calibri" w:ascii="Calibri"/>
                            <w:w w:val="107"/>
                            <w:sz w:val="12"/>
                          </w:rPr>
                          <w:t xml:space="preserve">ul.</w:t>
                        </w:r>
                        <w:r>
                          <w:rPr>
                            <w:rFonts w:cs="Calibri" w:hAnsi="Calibri" w:eastAsia="Calibri" w:ascii="Calibri"/>
                            <w:spacing w:val="7"/>
                            <w:w w:val="107"/>
                            <w:sz w:val="12"/>
                          </w:rPr>
                          <w:t xml:space="preserve"> </w:t>
                        </w:r>
                        <w:r>
                          <w:rPr>
                            <w:rFonts w:cs="Calibri" w:hAnsi="Calibri" w:eastAsia="Calibri" w:ascii="Calibri"/>
                            <w:w w:val="107"/>
                            <w:sz w:val="12"/>
                          </w:rPr>
                          <w:t xml:space="preserve">Bogumińska</w:t>
                        </w:r>
                        <w:r>
                          <w:rPr>
                            <w:rFonts w:cs="Calibri" w:hAnsi="Calibri" w:eastAsia="Calibri" w:ascii="Calibri"/>
                            <w:spacing w:val="7"/>
                            <w:w w:val="107"/>
                            <w:sz w:val="12"/>
                          </w:rPr>
                          <w:t xml:space="preserve"> </w:t>
                        </w:r>
                        <w:r>
                          <w:rPr>
                            <w:rFonts w:cs="Calibri" w:hAnsi="Calibri" w:eastAsia="Calibri" w:ascii="Calibri"/>
                            <w:w w:val="107"/>
                            <w:sz w:val="12"/>
                          </w:rPr>
                          <w:t xml:space="preserve">12/12</w:t>
                        </w:r>
                        <w:r>
                          <w:rPr>
                            <w:rFonts w:cs="Calibri" w:hAnsi="Calibri" w:eastAsia="Calibri" w:ascii="Calibri"/>
                            <w:spacing w:val="7"/>
                            <w:w w:val="107"/>
                            <w:sz w:val="12"/>
                          </w:rPr>
                          <w:t xml:space="preserve"> </w:t>
                        </w:r>
                      </w:p>
                    </w:txbxContent>
                  </v:textbox>
                </v:rect>
                <v:rect id="Rectangle 76851" style="position:absolute;width:3137;height:944;left:55794;top:9996;" filled="f" stroked="f">
                  <v:textbox inset="0,0,0,0">
                    <w:txbxContent>
                      <w:p>
                        <w:pPr>
                          <w:spacing w:before="0" w:after="160" w:line="259" w:lineRule="auto"/>
                          <w:ind w:left="0" w:right="0" w:firstLine="0"/>
                          <w:jc w:val="left"/>
                        </w:pPr>
                        <w:r>
                          <w:rPr>
                            <w:rFonts w:cs="Calibri" w:hAnsi="Calibri" w:eastAsia="Calibri" w:ascii="Calibri"/>
                            <w:w w:val="111"/>
                            <w:sz w:val="12"/>
                          </w:rPr>
                          <w:t xml:space="preserve">03-619</w:t>
                        </w:r>
                      </w:p>
                    </w:txbxContent>
                  </v:textbox>
                </v:rect>
                <v:rect id="Rectangle 76852" style="position:absolute;width:4513;height:944;left:58153;top:9996;" filled="f" stroked="f">
                  <v:textbox inset="0,0,0,0">
                    <w:txbxContent>
                      <w:p>
                        <w:pPr>
                          <w:spacing w:before="0" w:after="160" w:line="259" w:lineRule="auto"/>
                          <w:ind w:left="0" w:right="0" w:firstLine="0"/>
                          <w:jc w:val="left"/>
                        </w:pPr>
                        <w:r>
                          <w:rPr>
                            <w:rFonts w:cs="Calibri" w:hAnsi="Calibri" w:eastAsia="Calibri" w:ascii="Calibri"/>
                            <w:spacing w:val="7"/>
                            <w:w w:val="103"/>
                            <w:sz w:val="12"/>
                          </w:rPr>
                          <w:t xml:space="preserve"> </w:t>
                        </w:r>
                        <w:r>
                          <w:rPr>
                            <w:rFonts w:cs="Calibri" w:hAnsi="Calibri" w:eastAsia="Calibri" w:ascii="Calibri"/>
                            <w:w w:val="103"/>
                            <w:sz w:val="12"/>
                          </w:rPr>
                          <w:t xml:space="preserve">Warszawa</w:t>
                        </w:r>
                      </w:p>
                    </w:txbxContent>
                  </v:textbox>
                </v:rect>
                <v:rect id="Rectangle 90" style="position:absolute;width:9591;height:1012;left:55794;top:11067;" filled="f" stroked="f">
                  <v:textbox inset="0,0,0,0">
                    <w:txbxContent>
                      <w:p>
                        <w:pPr>
                          <w:spacing w:before="0" w:after="160" w:line="259" w:lineRule="auto"/>
                          <w:ind w:left="0" w:right="0" w:firstLine="0"/>
                          <w:jc w:val="left"/>
                        </w:pPr>
                        <w:r>
                          <w:rPr>
                            <w:rFonts w:cs="Calibri" w:hAnsi="Calibri" w:eastAsia="Calibri" w:ascii="Calibri"/>
                            <w:w w:val="110"/>
                            <w:sz w:val="13"/>
                          </w:rPr>
                          <w:t xml:space="preserve">tel.</w:t>
                        </w:r>
                        <w:r>
                          <w:rPr>
                            <w:rFonts w:cs="Calibri" w:hAnsi="Calibri" w:eastAsia="Calibri" w:ascii="Calibri"/>
                            <w:spacing w:val="7"/>
                            <w:w w:val="110"/>
                            <w:sz w:val="13"/>
                          </w:rPr>
                          <w:t xml:space="preserve"> </w:t>
                        </w:r>
                        <w:r>
                          <w:rPr>
                            <w:rFonts w:cs="Calibri" w:hAnsi="Calibri" w:eastAsia="Calibri" w:ascii="Calibri"/>
                            <w:w w:val="110"/>
                            <w:sz w:val="13"/>
                          </w:rPr>
                          <w:t xml:space="preserve">22</w:t>
                        </w:r>
                        <w:r>
                          <w:rPr>
                            <w:rFonts w:cs="Calibri" w:hAnsi="Calibri" w:eastAsia="Calibri" w:ascii="Calibri"/>
                            <w:spacing w:val="7"/>
                            <w:w w:val="110"/>
                            <w:sz w:val="13"/>
                          </w:rPr>
                          <w:t xml:space="preserve"> </w:t>
                        </w:r>
                        <w:r>
                          <w:rPr>
                            <w:rFonts w:cs="Calibri" w:hAnsi="Calibri" w:eastAsia="Calibri" w:ascii="Calibri"/>
                            <w:w w:val="110"/>
                            <w:sz w:val="13"/>
                          </w:rPr>
                          <w:t xml:space="preserve">743</w:t>
                        </w:r>
                        <w:r>
                          <w:rPr>
                            <w:rFonts w:cs="Calibri" w:hAnsi="Calibri" w:eastAsia="Calibri" w:ascii="Calibri"/>
                            <w:spacing w:val="7"/>
                            <w:w w:val="110"/>
                            <w:sz w:val="13"/>
                          </w:rPr>
                          <w:t xml:space="preserve"> </w:t>
                        </w:r>
                        <w:r>
                          <w:rPr>
                            <w:rFonts w:cs="Calibri" w:hAnsi="Calibri" w:eastAsia="Calibri" w:ascii="Calibri"/>
                            <w:w w:val="110"/>
                            <w:sz w:val="13"/>
                          </w:rPr>
                          <w:t xml:space="preserve">00</w:t>
                        </w:r>
                        <w:r>
                          <w:rPr>
                            <w:rFonts w:cs="Calibri" w:hAnsi="Calibri" w:eastAsia="Calibri" w:ascii="Calibri"/>
                            <w:spacing w:val="7"/>
                            <w:w w:val="110"/>
                            <w:sz w:val="13"/>
                          </w:rPr>
                          <w:t xml:space="preserve"> </w:t>
                        </w:r>
                        <w:r>
                          <w:rPr>
                            <w:rFonts w:cs="Calibri" w:hAnsi="Calibri" w:eastAsia="Calibri" w:ascii="Calibri"/>
                            <w:w w:val="110"/>
                            <w:sz w:val="13"/>
                          </w:rPr>
                          <w:t xml:space="preserve">70-71</w:t>
                        </w:r>
                      </w:p>
                    </w:txbxContent>
                  </v:textbox>
                </v:rect>
                <v:rect id="Rectangle 91" style="position:absolute;width:8325;height:1012;left:55794;top:12174;" filled="f" stroked="f">
                  <v:textbox inset="0,0,0,0">
                    <w:txbxContent>
                      <w:p>
                        <w:pPr>
                          <w:spacing w:before="0" w:after="160" w:line="259" w:lineRule="auto"/>
                          <w:ind w:left="0" w:right="0" w:firstLine="0"/>
                          <w:jc w:val="left"/>
                        </w:pPr>
                        <w:r>
                          <w:rPr>
                            <w:rFonts w:cs="Calibri" w:hAnsi="Calibri" w:eastAsia="Calibri" w:ascii="Calibri"/>
                            <w:w w:val="105"/>
                            <w:sz w:val="13"/>
                          </w:rPr>
                          <w:t xml:space="preserve">re@publikatech.pl</w:t>
                        </w:r>
                      </w:p>
                    </w:txbxContent>
                  </v:textbox>
                </v:rect>
                <v:rect id="Rectangle 92" style="position:absolute;width:8749;height:1012;left:55794;top:13282;" filled="f" stroked="f">
                  <v:textbox inset="0,0,0,0">
                    <w:txbxContent>
                      <w:p>
                        <w:pPr>
                          <w:spacing w:before="0" w:after="160" w:line="259" w:lineRule="auto"/>
                          <w:ind w:left="0" w:right="0" w:firstLine="0"/>
                          <w:jc w:val="left"/>
                        </w:pPr>
                        <w:r>
                          <w:rPr>
                            <w:rFonts w:cs="Calibri" w:hAnsi="Calibri" w:eastAsia="Calibri" w:ascii="Calibri"/>
                            <w:w w:val="103"/>
                            <w:sz w:val="13"/>
                          </w:rPr>
                          <w:t xml:space="preserve">www.publikatech.pl</w:t>
                        </w:r>
                      </w:p>
                    </w:txbxContent>
                  </v:textbox>
                </v:rect>
                <v:shape id="Picture 94" style="position:absolute;width:7236;height:7236;left:55614;top:14725;" filled="f">
                  <v:imagedata r:id="rId31"/>
                </v:shape>
                <v:shape id="Shape 110154" style="position:absolute;width:10695;height:2653;left:55492;top:5447;" coordsize="1069581,265303" path="m0,0l1069581,0l1069581,265303l0,265303l0,0">
                  <v:stroke weight="0pt" endcap="flat" joinstyle="miter" miterlimit="10" on="false" color="#000000" opacity="0"/>
                  <v:fill on="true" color="#ffffff"/>
                </v:shape>
                <v:shape id="Shape 96" style="position:absolute;width:897;height:897;left:55925;top:5768;" coordsize="89738,89739" path="m44869,0c69660,0,89738,20092,89738,44869c89738,69647,69660,89739,44869,89739c20091,89739,0,69647,0,44869c0,20092,20091,0,44869,0x">
                  <v:stroke weight="0pt" endcap="flat" joinstyle="miter" miterlimit="10" on="false" color="#000000" opacity="0"/>
                  <v:fill on="true" color="#f6a547"/>
                </v:shape>
                <v:shape id="Shape 97" style="position:absolute;width:676;height:676;left:56035;top:5879;" coordsize="67691,67690" path="m33845,0c52540,0,67691,15151,67691,33845c67691,52539,52540,67690,33845,67690c15151,67690,0,52539,0,33845c0,15151,15151,0,33845,0x">
                  <v:stroke weight="0pt" endcap="flat" joinstyle="miter" miterlimit="10" on="false" color="#000000" opacity="0"/>
                  <v:fill on="true" color="#fbca94"/>
                </v:shape>
                <v:shape id="Shape 98" style="position:absolute;width:897;height:897;left:55925;top:6811;" coordsize="89738,89739" path="m44869,0c69660,0,89738,20092,89738,44869c89738,69647,69660,89739,44869,89739c20091,89739,0,69647,0,44869c0,20092,20091,0,44869,0x">
                  <v:stroke weight="0pt" endcap="flat" joinstyle="miter" miterlimit="10" on="false" color="#000000" opacity="0"/>
                  <v:fill on="true" color="#f6a547"/>
                </v:shape>
                <v:shape id="Shape 99" style="position:absolute;width:676;height:676;left:56035;top:6921;" coordsize="67691,67690" path="m33845,0c52540,0,67691,15151,67691,33845c67691,52539,52540,67690,33845,67690c15151,67690,0,52539,0,33845c0,15151,15151,0,33845,0x">
                  <v:stroke weight="0pt" endcap="flat" joinstyle="miter" miterlimit="10" on="false" color="#000000" opacity="0"/>
                  <v:fill on="true" color="#fbca94"/>
                </v:shape>
                <v:shape id="Shape 100" style="position:absolute;width:1180;height:0;left:55783;top:6739;" coordsize="118034,0" path="m118034,0l0,0">
                  <v:stroke weight="0.823pt" endcap="flat" joinstyle="miter" miterlimit="4" on="true" color="#f6a547"/>
                  <v:fill on="false" color="#000000" opacity="0"/>
                </v:shape>
                <v:rect id="Rectangle 101" style="position:absolute;width:11550;height:4054;left:57085;top:5229;" filled="f" stroked="f">
                  <v:textbox inset="0,0,0,0">
                    <w:txbxContent>
                      <w:p>
                        <w:pPr>
                          <w:spacing w:before="0" w:after="160" w:line="259" w:lineRule="auto"/>
                          <w:ind w:left="0" w:right="0" w:firstLine="0"/>
                          <w:jc w:val="left"/>
                        </w:pPr>
                        <w:r>
                          <w:rPr>
                            <w:rFonts w:cs="Calibri" w:hAnsi="Calibri" w:eastAsia="Calibri" w:ascii="Calibri"/>
                            <w:w w:val="82"/>
                            <w:sz w:val="35"/>
                          </w:rPr>
                          <w:t xml:space="preserve">Publikatech</w:t>
                        </w:r>
                      </w:p>
                    </w:txbxContent>
                  </v:textbox>
                </v:rect>
                <v:rect id="Rectangle 102" style="position:absolute;width:12976;height:2426;left:6152;top:6285;" filled="f" stroked="f">
                  <v:textbox inset="0,0,0,0">
                    <w:txbxContent>
                      <w:p>
                        <w:pPr>
                          <w:spacing w:before="0" w:after="160" w:line="259" w:lineRule="auto"/>
                          <w:ind w:left="0" w:right="0" w:firstLine="0"/>
                          <w:jc w:val="left"/>
                        </w:pPr>
                        <w:r>
                          <w:rPr>
                            <w:rFonts w:cs="Calibri" w:hAnsi="Calibri" w:eastAsia="Calibri" w:ascii="Calibri"/>
                            <w:b w:val="1"/>
                            <w:color w:val="006ab0"/>
                            <w:w w:val="122"/>
                            <w:sz w:val="23"/>
                          </w:rPr>
                          <w:t xml:space="preserve">fotowoltaiczny</w:t>
                        </w:r>
                      </w:p>
                    </w:txbxContent>
                  </v:textbox>
                </v:rect>
                <v:shape id="Shape 104" style="position:absolute;width:532;height:878;left:6059;top:5882;" coordsize="53276,87821" path="m53276,8916c51575,2985,47701,0,41643,0c36551,0,31979,2096,27915,6274c23851,10465,20612,16612,18186,24727l16370,24727l16370,2007l0,2007l0,73279c610,82982,4432,87821,11455,87821l16370,87821l16370,46546c16370,41466,16878,36856,17907,32728c18936,28614,20218,25095,21730,22187c23241,19279,24943,17031,26822,15456c28702,13881,30543,13094,32360,13094c33706,13094,34849,13336,35827,13831c36792,14313,37694,14860,38545,15456c39395,16066,40246,16612,41097,17094c41935,17577,42913,17818,44006,17818l44183,17818l53276,8916x">
                  <v:stroke weight="0.676pt" endcap="round" joinstyle="round" on="true" color="#ffffff"/>
                  <v:fill on="false" color="#000000" opacity="0"/>
                </v:shape>
                <v:shape id="Shape 105" style="position:absolute;width:905;height:1263;left:6594;top:5882;" coordsize="90538,126353" path="m90183,4725c90424,4001,90538,3518,90538,3264c90538,2299,90246,1512,89637,915c89027,305,88176,0,87097,0c85522,0,84417,851,83820,2540l56185,74358l28004,1994l0,1994l0,4547l1092,4547c4001,4547,6363,4902,8179,5639c9995,6363,11544,7455,12814,8916c14084,10363,15215,12179,16180,14363c17145,16535,18186,19024,19266,21819l47993,92545l43269,105639c41212,111201,38087,115722,33909,119177c29731,122631,25514,124358,21273,124358l14186,124358l14186,126353l24905,126353c30721,126353,35700,124752,39815,121539c43942,118326,47574,113449,50724,106909c52057,104242,53150,101638,54000,99085c54851,96545,55690,94183,56553,91999l90183,4725x">
                  <v:stroke weight="0.676pt" endcap="round" joinstyle="round" on="true" color="#ffffff"/>
                  <v:fill on="false" color="#000000" opacity="0"/>
                </v:shape>
                <v:shape id="Shape 106" style="position:absolute;width:978;height:878;left:7543;top:5882;" coordsize="97815,87820" path="m97815,86004l97269,86004c92050,86004,88544,84798,86728,82372c84900,79946,83998,75767,83998,69824l83998,24917c83998,16433,82359,10160,79083,6096c75819,2044,70726,0,63817,0c57023,0,51117,2044,46088,6096c41059,10160,36424,16370,32182,24726l30175,24726l30175,2006l0,2006l0,4546c4610,5155,8001,7035,10185,10185c12357,13347,13691,18072,14186,24371l14186,87820l30366,87820l30366,42913c30366,39522,31331,35433,33274,30645c35204,25857,38113,21336,41999,17094c46114,12370,50305,10007,54546,10007c57328,10007,59576,10578,61278,11734c62967,12890,64300,14706,65265,17183c66243,19672,66904,22822,67272,26644c67628,30467,67818,34975,67818,40195l67818,73647c67818,83096,71933,87820,80175,87820l97638,87820l97815,86004x">
                  <v:stroke weight="0.676pt" endcap="round" joinstyle="round" on="true" color="#ffffff"/>
                  <v:fill on="false" color="#000000" opacity="0"/>
                </v:shape>
                <v:shape id="Shape 108" style="position:absolute;width:710;height:896;left:8615;top:5884;" coordsize="71095,89636" path="m70917,83083l70917,82359c70549,81749,70002,81457,69279,81457c68796,81457,68428,81508,68186,81635c65164,82728,62459,83388,60096,83629c57734,83870,55512,83997,53454,83997c47282,83997,41846,82791,37186,80365c32525,77939,28486,74117,25095,68910c23038,65760,21298,61849,19914,57175c18517,52514,17818,48183,17818,44183c17818,40665,18580,38125,20091,36537c21603,34975,24117,34175,27635,34175l59271,34175c62916,34175,65786,33235,67907,31356c70028,29476,71095,27152,71095,24358c71095,21450,70333,18542,68821,15633c67297,12725,65126,10122,62281,7810c59423,5511,56007,3632,52007,2184c48006,723,43459,0,38367,0c12789,0,0,14363,0,43090c0,57759,3975,69176,11913,77355c19850,85547,30912,89636,45098,89636c53454,89636,61582,88112,69456,85089c70434,84607,70917,83934,70917,83083x">
                  <v:stroke weight="0.676pt" endcap="round" joinstyle="round" on="true" color="#ffffff"/>
                  <v:fill on="false" color="#000000" opacity="0"/>
                </v:shape>
                <v:shape id="Shape 109" style="position:absolute;width:845;height:1281;left:9381;top:5499;" coordsize="84544,128194" path="m84544,42190l84544,40374l77457,40374c71387,40374,66243,42673,62001,47282l36182,75641c32055,74676,29997,71704,29997,66739l29997,0l0,0l0,2731c3518,2731,6236,3099,8179,3823c10122,4547,11544,5741,12459,7366c13360,9005,13907,11164,14084,13831c14275,16497,14364,19710,14364,23457l14364,111875c14719,121298,18618,126009,26048,126009l29997,126188l29997,84557l31267,84557c33693,84557,35750,85255,37452,86640c39154,88036,40970,90069,42901,92735l66548,124917c67031,125883,67882,126670,69088,127280c70294,127889,71577,128194,72911,128194c74968,128194,76759,127457,78270,126009c79781,124549,80543,122796,80543,120739c80543,118669,79997,116916,78905,115456l47092,74740l71996,47105c74905,43828,79083,42190,84544,42190x">
                  <v:stroke weight="0.676pt" endcap="round" joinstyle="round" on="true" color="#ffffff"/>
                  <v:fill on="false" color="#000000" opacity="0"/>
                </v:shape>
                <v:rect id="Rectangle 77651" style="position:absolute;width:1163;height:2287;left:8534;top:5499;" filled="f" stroked="f">
                  <v:textbox inset="0,0,0,0">
                    <w:txbxContent>
                      <w:p>
                        <w:pPr>
                          <w:spacing w:before="0" w:after="160" w:line="259" w:lineRule="auto"/>
                          <w:ind w:left="0" w:right="0" w:firstLine="0"/>
                          <w:jc w:val="left"/>
                        </w:pPr>
                        <w:r>
                          <w:rPr>
                            <w:rFonts w:cs="Times New Roman" w:hAnsi="Times New Roman" w:eastAsia="Times New Roman" w:ascii="Times New Roman"/>
                            <w:strike w:val="1"/>
                            <w:dstrike w:val="0"/>
                            <w:color w:val="60605f"/>
                            <w:w w:val="108"/>
                            <w:sz w:val="29"/>
                          </w:rPr>
                          <w:t xml:space="preserve">e</w:t>
                        </w:r>
                      </w:p>
                    </w:txbxContent>
                  </v:textbox>
                </v:rect>
                <v:rect id="Rectangle 77652" style="position:absolute;width:1165;height:2287;left:9374;top:5499;" filled="f" stroked="f">
                  <v:textbox inset="0,0,0,0">
                    <w:txbxContent>
                      <w:p>
                        <w:pPr>
                          <w:spacing w:before="0" w:after="160" w:line="259" w:lineRule="auto"/>
                          <w:ind w:left="0" w:right="0" w:firstLine="0"/>
                          <w:jc w:val="left"/>
                        </w:pPr>
                        <w:r>
                          <w:rPr>
                            <w:rFonts w:cs="Times New Roman" w:hAnsi="Times New Roman" w:eastAsia="Times New Roman" w:ascii="Times New Roman"/>
                            <w:color w:val="60605f"/>
                            <w:w w:val="96"/>
                            <w:sz w:val="29"/>
                          </w:rPr>
                          <w:t xml:space="preserve">k</w:t>
                        </w:r>
                      </w:p>
                    </w:txbxContent>
                  </v:textbox>
                </v:rect>
                <v:rect id="Rectangle 77650" style="position:absolute;width:3453;height:2287;left:5937;top:5499;" filled="f" stroked="f">
                  <v:textbox inset="0,0,0,0">
                    <w:txbxContent>
                      <w:p>
                        <w:pPr>
                          <w:spacing w:before="0" w:after="160" w:line="259" w:lineRule="auto"/>
                          <w:ind w:left="0" w:right="0" w:firstLine="0"/>
                          <w:jc w:val="left"/>
                        </w:pPr>
                        <w:r>
                          <w:rPr>
                            <w:rFonts w:cs="Times New Roman" w:hAnsi="Times New Roman" w:eastAsia="Times New Roman" w:ascii="Times New Roman"/>
                            <w:color w:val="60605f"/>
                            <w:w w:val="105"/>
                            <w:sz w:val="29"/>
                          </w:rPr>
                          <w:t xml:space="preserve">ryn</w:t>
                        </w:r>
                      </w:p>
                    </w:txbxContent>
                  </v:textbox>
                </v:rect>
                <v:shape id="Shape 111" style="position:absolute;width:506;height:834;left:6114;top:15193;" coordsize="50610,83439" path="m39561,0c45314,0,48997,2819,50610,8471l41974,16929l41796,16929c40767,16929,39840,16701,39040,16231c38227,15786,37427,15266,36614,14681c35814,14110,34950,13589,34023,13132c33109,12674,32017,12433,30747,12433c29019,12433,27267,13195,25476,14681c23686,16180,22085,18314,20638,21082c19202,23838,17996,27178,17018,31090c16027,35014,15545,39383,15545,44221l15545,83439l10884,83439c4204,83439,572,78829,0,69621l0,1905l15545,1905l15545,23495l17272,23495c19571,15786,22657,9931,26518,5956c30366,1981,34722,0,39561,0x">
                  <v:stroke weight="0pt" endcap="flat" joinstyle="miter" miterlimit="10" on="false" color="#000000" opacity="0"/>
                  <v:fill on="true" color="#565655"/>
                </v:shape>
                <v:shape id="Shape 112" style="position:absolute;width:860;height:1200;left:6622;top:15193;" coordsize="86017,120053" path="m82740,0c83782,0,84582,280,85153,864c85738,1436,86017,2184,86017,3099c86017,3340,85903,3797,85674,4483l53721,87402c52908,89472,52108,91720,51308,94145c50495,96558,49454,99035,48196,101562c45199,107785,41745,112420,37833,115469c33909,118517,29197,120053,23660,120053l13475,120053l13475,118149l20206,118149c24244,118149,28245,116510,32220,113221c36182,109944,39154,105652,41110,100356l45606,87923l18313,20727c17272,18073,16294,15710,15367,13640c14453,11570,13386,9843,12179,8458c10973,7074,9500,6045,7772,5347c6045,4661,3797,4318,1029,4318l0,4318l0,1893l26607,1893l53378,70638l79629,2413c80200,801,81242,0,82740,0x">
                  <v:stroke weight="0pt" endcap="flat" joinstyle="miter" miterlimit="10" on="false" color="#000000" opacity="0"/>
                  <v:fill on="true" color="#565655"/>
                </v:shape>
                <v:shape id="Shape 113" style="position:absolute;width:929;height:834;left:7523;top:15193;" coordsize="92939,83426" path="m60630,0c67196,0,72034,1917,75146,5778c78257,9639,79807,15595,79807,23660l79807,66332c79807,71971,80670,75933,82398,78244c84125,80556,87465,81699,92418,81699l92939,81699l92761,83426l76175,83426c68351,83426,64427,78930,64427,69952l64427,38176c64427,33223,64262,28930,63919,25298c63563,21666,62929,18681,62014,16319c61087,13957,59830,12229,58217,11137c56604,10045,54470,9499,51829,9499c47790,9499,43815,11734,39903,16230c36220,20269,33452,24549,31610,29095c29769,33655,28854,37541,28854,40754l28854,83426l13475,83426l13475,23139c13018,17157,11747,12661,9677,9665c7595,6679,4382,4889,0,4318l0,1892l28677,1892l28677,23482l30569,23482c34608,15545,39014,9639,43790,5778c48565,1917,54178,0,60630,0x">
                  <v:stroke weight="0pt" endcap="flat" joinstyle="miter" miterlimit="10" on="false" color="#000000" opacity="0"/>
                  <v:fill on="true" color="#565655"/>
                </v:shape>
                <v:shape id="Shape 114" style="position:absolute;width:350;height:836;left:8543;top:15197;" coordsize="35058,83670" path="m35058,0l35058,3630l22974,9353c19863,13442,18021,19576,17437,27755l35058,27755l35058,32251l26251,32251c22911,32251,20523,33000,19088,34499c17640,35985,16929,38410,16929,41750c16929,45548,17590,49662,18910,54094c20231,58527,21869,62236,23838,65232l35058,75870l35058,83670l24848,82016c19593,80073,15081,77157,11316,73272c3772,65499,0,54641,0,40709c0,20240,6829,7450,20499,2335l35058,0x">
                  <v:stroke weight="0pt" endcap="flat" joinstyle="miter" miterlimit="10" on="false" color="#000000" opacity="0"/>
                  <v:fill on="true" color="#565655"/>
                </v:shape>
                <v:shape id="Shape 115" style="position:absolute;width:323;height:90;left:8893;top:15955;" coordsize="32302,9061" path="m0,0l260,246c4693,2558,9849,3701,15729,3701c17685,3701,19780,3587,22028,3358c24276,3129,26841,2494,29712,1453c29940,1352,30296,1288,30753,1288c31439,1288,31959,1581,32302,2152l32302,2838c32302,3650,31845,4285,30918,4742c23438,7613,15729,9061,7779,9061l0,7800l0,0x">
                  <v:stroke weight="0pt" endcap="flat" joinstyle="miter" miterlimit="10" on="false" color="#000000" opacity="0"/>
                  <v:fill on="true" color="#565655"/>
                </v:shape>
                <v:shape id="Shape 116" style="position:absolute;width:324;height:324;left:8893;top:15195;" coordsize="32480,32474" path="m1391,0c6229,0,10535,686,14345,2070c18142,3442,21393,5232,24098,7417c26803,9614,28873,12091,30321,14846c31756,17615,32480,20371,32480,23140c32480,25794,31464,28004,29458,29794c27438,31572,24708,32474,21253,32474l0,32474l0,27978l6394,27978c10306,27978,13163,27521,14941,26594c16732,25679,17621,23952,17621,21412c17621,19228,17189,17043,16326,14846c15462,12662,14281,10732,12782,9068c11284,7392,9531,6045,7512,5004c5505,3963,3283,3442,870,3442l0,3853l0,223l1391,0x">
                  <v:stroke weight="0pt" endcap="flat" joinstyle="miter" miterlimit="10" on="false" color="#000000" opacity="0"/>
                  <v:fill on="true" color="#565655"/>
                </v:shape>
                <v:shape id="Shape 117" style="position:absolute;width:414;height:1066;left:6680;top:16395;" coordsize="41440,106680" path="m41085,0l41440,56l41440,19241c33718,19241,31039,23800,31039,34099c31039,35789,31039,37643,31217,39662l41440,39662l41440,57227l30493,57227c30315,60935,30137,64313,30137,67184c30137,80518,32474,86258,40907,86258l41440,86030l41440,106447l39649,106680c26010,106680,15075,102807,9335,96889c1079,88112,0,74435,0,54356c0,33922,356,20079,9868,10465c16497,3543,26911,0,41085,0x">
                  <v:stroke weight="0pt" endcap="flat" joinstyle="miter" miterlimit="10" on="false" color="#000000" opacity="0"/>
                  <v:fill on="true" color="#ed7100"/>
                </v:shape>
                <v:shape id="Shape 118" style="position:absolute;width:374;height:379;left:7094;top:17080;" coordsize="37490,37918" path="m9322,0l37490,0l37490,2540c37490,20256,30125,31430,15395,35909l0,37918l0,17501l7131,14458c8836,12285,9690,9037,9690,4738c9690,3213,9512,1689,9322,0x">
                  <v:stroke weight="0pt" endcap="flat" joinstyle="miter" miterlimit="10" on="false" color="#000000" opacity="0"/>
                  <v:fill on="true" color="#ed7100"/>
                </v:shape>
                <v:shape id="Shape 119" style="position:absolute;width:380;height:571;left:7094;top:16395;" coordsize="38024,57171" path="m0,0l17831,2810c22965,4707,27178,7533,30493,11247c37846,19693,38024,30500,38024,45004l38024,57171l0,57171l0,39606l10046,39606c10224,37422,10401,35390,10401,33701c10401,23744,7175,19185,0,19185l0,0x">
                  <v:stroke weight="0pt" endcap="flat" joinstyle="miter" miterlimit="10" on="false" color="#000000" opacity="0"/>
                  <v:fill on="true" color="#ed7100"/>
                </v:shape>
                <v:shape id="Shape 120" style="position:absolute;width:208;height:204;left:6990;top:16587;" coordsize="20803,20421" path="m10401,0c2680,0,0,4559,0,14859c0,16548,0,18402,178,20421l20447,20421c20625,18237,20803,16205,20803,14516c20803,4559,17577,0,10401,0x">
                  <v:stroke weight="0.096pt" endcap="flat" joinstyle="miter" miterlimit="10" on="true" color="#ed7100"/>
                  <v:fill on="false" color="#000000" opacity="0"/>
                </v:shape>
                <v:shape id="Shape 121" style="position:absolute;width:794;height:1066;left:6680;top:16395;" coordsize="79464,106680" path="m30493,57227c30315,60935,30137,64313,30137,67184c30137,80518,32474,86258,40907,86258c47714,86258,51130,81865,51130,73267c51130,71742,50952,70218,50762,68529l78931,68529l78931,71069c78931,94691,65837,106680,39649,106680c26010,106680,15075,102807,9335,96889c1079,88112,0,74435,0,54356c0,33922,356,20079,9868,10465c16497,3543,26911,0,41085,0c55080,0,65303,3873,71933,11303c79286,19748,79464,30556,79464,45060l79464,57227l30493,57227x">
                  <v:stroke weight="0.096pt" endcap="flat" joinstyle="miter" miterlimit="10" on="true" color="#ed7100"/>
                  <v:fill on="false" color="#000000" opacity="0"/>
                </v:shape>
                <v:shape id="Shape 110161" style="position:absolute;width:299;height:1347;left:7655;top:16087;" coordsize="29959,134709" path="m0,0l29959,0l29959,134709l0,134709l0,0">
                  <v:stroke weight="0pt" endcap="flat" joinstyle="miter" miterlimit="10" on="false" color="#000000" opacity="0"/>
                  <v:fill on="true" color="#ed7100"/>
                </v:shape>
                <v:shape id="Shape 123" style="position:absolute;width:299;height:1347;left:7655;top:16087;" coordsize="29959,134709" path="m0,134709l29959,134709l29959,0l0,0x">
                  <v:stroke weight="0.096pt" endcap="flat" joinstyle="miter" miterlimit="10" on="true" color="#ed7100"/>
                  <v:fill on="false" color="#000000" opacity="0"/>
                </v:shape>
                <v:shape id="Shape 124" style="position:absolute;width:414;height:1066;left:8131;top:16395;" coordsize="41440,106680" path="m41085,0l41440,56l41440,19241c33718,19241,31039,23800,31039,34099c31039,35789,31039,37643,31217,39662l41440,39662l41440,57227l30493,57227c30315,60935,30137,64313,30137,67184c30137,80518,32474,86258,40907,86258l41440,86030l41440,106447l39649,106680c26010,106680,15075,102807,9335,96889c1079,88112,0,74435,0,54356c0,33922,356,20079,9868,10465c16497,3543,26911,0,41085,0x">
                  <v:stroke weight="0pt" endcap="flat" joinstyle="miter" miterlimit="10" on="false" color="#000000" opacity="0"/>
                  <v:fill on="true" color="#ed7100"/>
                </v:shape>
                <v:shape id="Shape 125" style="position:absolute;width:374;height:379;left:8545;top:17080;" coordsize="37490,37918" path="m9322,0l37490,0l37490,2540c37490,20256,30125,31430,15395,35909l0,37918l0,17501l7131,14458c8836,12285,9690,9037,9690,4738c9690,3213,9500,1689,9322,0x">
                  <v:stroke weight="0pt" endcap="flat" joinstyle="miter" miterlimit="10" on="false" color="#000000" opacity="0"/>
                  <v:fill on="true" color="#ed7100"/>
                </v:shape>
                <v:shape id="Shape 126" style="position:absolute;width:380;height:571;left:8545;top:16395;" coordsize="38024,57171" path="m0,0l17826,2810c22962,4707,27178,7533,30493,11247c37846,19693,38024,30500,38024,45004l38024,57171l0,57171l0,39606l10046,39606c10224,37422,10401,35390,10401,33701c10401,23744,7176,19185,0,19185l0,0x">
                  <v:stroke weight="0pt" endcap="flat" joinstyle="miter" miterlimit="10" on="false" color="#000000" opacity="0"/>
                  <v:fill on="true" color="#ed7100"/>
                </v:shape>
                <v:shape id="Shape 127" style="position:absolute;width:208;height:204;left:8441;top:16587;" coordsize="20803,20421" path="m10401,0c2680,0,0,4559,0,14859c0,16548,0,18402,178,20421l20447,20421c20625,18237,20803,16205,20803,14516c20803,4559,17577,0,10401,0x">
                  <v:stroke weight="0.096pt" endcap="flat" joinstyle="miter" miterlimit="10" on="true" color="#ed7100"/>
                  <v:fill on="false" color="#000000" opacity="0"/>
                </v:shape>
                <v:shape id="Shape 128" style="position:absolute;width:794;height:1066;left:8131;top:16395;" coordsize="79464,106680" path="m30493,57227c30315,60935,30137,64313,30137,67184c30137,80518,32474,86258,40907,86258c47714,86258,51130,81865,51130,73267c51130,71742,50940,70218,50762,68529l78931,68529l78931,71069c78931,94691,65837,106680,39649,106680c26010,106680,15075,102807,9335,96889c1079,88112,0,74435,0,54356c0,33922,356,20079,9868,10465c16497,3543,26911,0,41085,0c55067,0,65303,3873,71933,11303c79286,19748,79464,30556,79464,45060l79464,57227l30493,57227x">
                  <v:stroke weight="0.096pt" endcap="flat" joinstyle="miter" miterlimit="10" on="true" color="#ed7100"/>
                  <v:fill on="false" color="#000000" opacity="0"/>
                </v:shape>
                <v:shape id="Shape 129" style="position:absolute;width:837;height:1347;left:9106;top:16088;" coordsize="83782,134709" path="m0,0l29604,0l29604,66675l53111,33413l83249,33413l51854,72250l83782,134709l53823,134709l34442,93510l29604,99937l29604,134709l0,134709l0,0x">
                  <v:stroke weight="0pt" endcap="flat" joinstyle="miter" miterlimit="10" on="false" color="#000000" opacity="0"/>
                  <v:fill on="true" color="#ed7100"/>
                </v:shape>
                <v:shape id="Shape 130" style="position:absolute;width:837;height:1347;left:9106;top:16088;" coordsize="83782,134709" path="m53823,134709l34442,93510l29604,99937l29604,134709l0,134709l0,0l29604,0l29604,66675l53111,33413l83249,33413l51854,72250l83782,134709l53823,134709x">
                  <v:stroke weight="0.096pt" endcap="flat" joinstyle="miter" miterlimit="10" on="true" color="#ed7100"/>
                  <v:fill on="false" color="#000000" opacity="0"/>
                </v:shape>
                <v:shape id="Shape 131" style="position:absolute;width:561;height:1308;left:9967;top:16143;" coordsize="56147,130835" path="m29350,0l41796,0l41796,27863l56147,27863l56147,48793l41796,48793l41796,90157c41796,104000,41974,109397,51664,109397c53099,109397,54356,109232,56147,109055l56147,128816c49327,129997,43764,130835,39649,130835c27445,130835,19012,126784,15253,120205c11836,114465,11481,106184,11481,95212l11481,48793l0,48793l0,27863l11481,27863l11481,16624c11938,16942,12344,17322,12878,17590c14732,18517,16726,18986,18783,18986c22047,18986,25032,17780,27407,15494c29845,13157,31128,10147,31128,6807c31128,4292,30518,2032,29350,0x">
                  <v:stroke weight="0pt" endcap="flat" joinstyle="miter" miterlimit="10" on="false" color="#000000" opacity="0"/>
                  <v:fill on="true" color="#ed7100"/>
                </v:shape>
                <v:shape id="Shape 132" style="position:absolute;width:561;height:1308;left:9967;top:16143;" coordsize="56147,130835" path="m56147,48793l56147,27863l41796,27863l41796,0l29350,0c30518,2032,31128,4292,31128,6807c31128,10147,29845,13157,27407,15494c25032,17780,22047,18986,18783,18986c16726,18986,14732,18517,12878,17590c12344,17322,11938,16942,11481,16624l11481,27863l0,27863l0,48793l11481,48793l11481,95212c11481,106184,11836,114465,15253,120205c19012,126784,27445,130835,39649,130835c43764,130835,49327,129997,56147,128816l56147,109055c54356,109232,53099,109397,51664,109397c41974,109397,41796,104000,41796,90157l41796,48793l56147,48793x">
                  <v:stroke weight="0.096pt" endcap="flat" joinstyle="miter" miterlimit="10" on="true" color="#ed7100"/>
                  <v:fill on="false" color="#000000" opacity="0"/>
                </v:shape>
                <v:shape id="Shape 133" style="position:absolute;width:518;height:1031;left:10667;top:16403;" coordsize="51841,103150" path="m51841,0l51841,32080c48438,31229,45390,30899,42875,30899c31940,30899,29959,38150,29959,54534l29959,103150l0,103150l0,1854l27623,1854l27623,16040c34087,6083,41796,850,51841,0x">
                  <v:stroke weight="0pt" endcap="flat" joinstyle="miter" miterlimit="10" on="false" color="#000000" opacity="0"/>
                  <v:fill on="true" color="#ed7100"/>
                </v:shape>
                <v:shape id="Shape 134" style="position:absolute;width:518;height:1031;left:10667;top:16403;" coordsize="51841,103150" path="m42875,30899c31940,30899,29959,38150,29959,54534l29959,103150l0,103150l0,1854l27623,1854l27623,16040c34087,6083,41796,850,51841,0l51841,32080c48438,31229,45390,30899,42875,30899x">
                  <v:stroke weight="0.096pt" endcap="flat" joinstyle="miter" miterlimit="10" on="true" color="#ed7100"/>
                  <v:fill on="false" color="#000000" opacity="0"/>
                </v:shape>
                <v:shape id="Shape 135" style="position:absolute;width:807;height:1353;left:11278;top:16422;" coordsize="80734,135382" path="m0,0l29782,0l40196,65329l50952,0l80734,0l59385,93014c52210,124409,46292,135382,21171,135382c17945,135382,13995,135051,8801,134200l8801,113106c10770,113271,12383,113436,13995,113436c20815,113436,24041,111074,24041,106184c24041,103136,22784,98247,21171,91491l0,0x">
                  <v:stroke weight="0pt" endcap="flat" joinstyle="miter" miterlimit="10" on="false" color="#000000" opacity="0"/>
                  <v:fill on="true" color="#ed7100"/>
                </v:shape>
                <v:shape id="Shape 136" style="position:absolute;width:807;height:1353;left:11278;top:16422;" coordsize="80734,135382" path="m59385,93014c52210,124409,46292,135382,21171,135382c17945,135382,13995,135051,8801,134200l8801,113106c10770,113271,12383,113436,13995,113436c20815,113436,24041,111074,24041,106184c24041,103136,22784,98247,21171,91491l0,0l29782,0l40196,65329l50952,0l80734,0l59385,93014x">
                  <v:stroke weight="0.096pt" endcap="flat" joinstyle="miter" miterlimit="10" on="true" color="#ed7100"/>
                  <v:fill on="false" color="#000000" opacity="0"/>
                </v:shape>
                <v:shape id="Shape 137" style="position:absolute;width:787;height:1066;left:12172;top:16395;" coordsize="78753,106693" path="m40005,0c66370,0,78397,12497,78397,39167l78397,40856l49327,40856l49327,37986c49327,26339,47181,21272,40183,21272c30671,21272,30493,30899,30493,53518c30493,75464,31039,85928,40005,85928c46457,85928,49149,80353,49149,68872c49149,67361,48971,65837,48971,64148l78575,64148c78575,65672,78753,66853,78753,68199c78753,94196,66015,106693,40005,106693c9335,106693,0,91325,0,53518c0,15697,9335,0,40005,0x">
                  <v:stroke weight="0pt" endcap="flat" joinstyle="miter" miterlimit="10" on="false" color="#000000" opacity="0"/>
                  <v:fill on="true" color="#ed7100"/>
                </v:shape>
                <v:shape id="Shape 138" style="position:absolute;width:787;height:1066;left:12172;top:16395;" coordsize="78753,106693" path="m40005,106693c9335,106693,0,91325,0,53518c0,15697,9335,0,40005,0c66370,0,78397,12497,78397,39167l78397,40856l49327,40856l49327,37986c49327,26339,47181,21272,40183,21272c30671,21272,30493,30899,30493,53518c30493,75464,31039,85928,40005,85928c46457,85928,49149,80353,49149,68872c49149,67361,48971,65837,48971,64148l78575,64148c78575,65672,78753,66853,78753,68199c78753,94196,66015,106693,40005,106693x">
                  <v:stroke weight="0.096pt" endcap="flat" joinstyle="miter" miterlimit="10" on="true" color="#ed7100"/>
                  <v:fill on="false" color="#000000" opacity="0"/>
                </v:shape>
                <v:shape id="Shape 139" style="position:absolute;width:687;height:1012;left:13074;top:16422;" coordsize="68707,101295" path="m2515,0l68707,0l68707,21451l32652,78499l68707,78499l68707,101295l0,101295l0,81204l36601,23305l2515,23305l2515,0x">
                  <v:stroke weight="0pt" endcap="flat" joinstyle="miter" miterlimit="10" on="false" color="#000000" opacity="0"/>
                  <v:fill on="true" color="#ed7100"/>
                </v:shape>
                <v:shape id="Shape 140" style="position:absolute;width:687;height:1012;left:13074;top:16422;" coordsize="68707,101295" path="m0,101295l0,81204l36601,23305l2515,23305l2515,0l68707,0l68707,21451l32652,78499l68707,78499l68707,101295l0,101295x">
                  <v:stroke weight="0.096pt" endcap="flat" joinstyle="miter" miterlimit="10" on="true" color="#ed7100"/>
                  <v:fill on="false" color="#000000" opacity="0"/>
                </v:shape>
                <v:shape id="Shape 141" style="position:absolute;width:783;height:1031;left:13897;top:16403;" coordsize="78397,103150" path="m54356,0c71399,0,78397,10643,78397,32588l78397,103150l48438,103150l48438,40691c48438,29032,48438,22454,40907,22454c34265,22454,30137,28537,30137,39840l30137,103150l0,103150l0,1854l28169,1854l28169,13843c34976,4229,43053,0,54356,0x">
                  <v:stroke weight="0pt" endcap="flat" joinstyle="miter" miterlimit="10" on="false" color="#000000" opacity="0"/>
                  <v:fill on="true" color="#ed7100"/>
                </v:shape>
                <v:shape id="Shape 142" style="position:absolute;width:783;height:1031;left:13897;top:16403;" coordsize="78397,103150" path="m48438,103150l48438,40691c48438,29032,48438,22454,40907,22454c34265,22454,30137,28537,30137,39840l30137,103150l0,103150l0,1854l28169,1854l28169,13843c34976,4229,43053,0,54356,0c71399,0,78397,10643,78397,32588l78397,103150l48438,103150x">
                  <v:stroke weight="0.096pt" endcap="flat" joinstyle="miter" miterlimit="10" on="true" color="#ed7100"/>
                  <v:fill on="false" color="#000000" opacity="0"/>
                </v:shape>
                <v:shape id="Shape 143" style="position:absolute;width:807;height:1353;left:14794;top:16422;" coordsize="80734,135382" path="m0,0l29782,0l40196,65329l50952,0l80734,0l59385,93014c52210,124409,46292,135382,21171,135382c17945,135382,13995,135051,8801,134200l8801,113106c10770,113271,12383,113436,13995,113436c20815,113436,24041,111074,24041,106184c24041,103136,22784,98247,21171,91491l0,0x">
                  <v:stroke weight="0pt" endcap="flat" joinstyle="miter" miterlimit="10" on="false" color="#000000" opacity="0"/>
                  <v:fill on="true" color="#ed7100"/>
                </v:shape>
                <v:shape id="Shape 144" style="position:absolute;width:807;height:1353;left:14794;top:16422;" coordsize="80734,135382" path="m59385,93014c52210,124409,46292,135382,21171,135382c17945,135382,13995,135051,8801,134200l8801,113106c10770,113271,12383,113436,13995,113436c20815,113436,24041,111074,24041,106184c24041,103136,22784,98247,21171,91491l0,0l29782,0l40196,65329l50952,0l80734,0l59385,93014x">
                  <v:stroke weight="0.096pt" endcap="flat" joinstyle="miter" miterlimit="10" on="true" color="#ed7100"/>
                  <v:fill on="false" color="#000000" opacity="0"/>
                </v:shape>
                <v:shape id="Shape 145" style="position:absolute;width:998;height:1494;left:9249;top:14808;" coordsize="99873,149466" path="m0,0l32576,0l32576,65443c32576,69405,34112,70904,35776,71577l59436,45580c63856,40780,69304,38353,75629,38353l84404,38353l84404,44158l82360,44158c77749,44158,74346,45465,71971,48145l49428,73139l97892,134086c99212,135839,99873,137947,99873,140335c99873,142862,98933,145046,97079,146824c95263,148577,93066,149466,90576,149466c89002,149466,87478,149098,86043,148386c84480,147600,83363,146545,82702,145224l41173,91363c39421,88950,37795,87134,36322,85928c35268,85065,34036,84569,32576,84442l32576,124054l26683,123787c21057,123787,14135,121120,13640,108407l13640,24320c13640,20815,13564,17780,13386,15316c13233,13094,12802,11316,12090,10033c11455,8903,10477,8103,9093,7582c7493,6985,5118,6680,2032,6680l0,6680l0,0x">
                  <v:stroke weight="0pt" endcap="flat" joinstyle="miter" miterlimit="10" on="false" color="#000000" opacity="0"/>
                  <v:fill on="true" color="#565655"/>
                </v:shape>
                <v:shape id="Shape 146" style="position:absolute;width:101;height:102;left:15541;top:17341;" coordsize="10122,10211" path="m5067,0c6477,0,7671,495,8649,1474c9627,2464,10122,3683,10122,5144c10122,6554,9627,7748,8649,8738c7671,9716,6477,10211,5067,10211c3607,10211,2388,9716,1435,8738c483,7748,0,6554,0,5144c0,3683,495,2464,1473,1474c2451,495,3645,0,5067,0x">
                  <v:stroke weight="0pt" endcap="flat" joinstyle="miter" miterlimit="10" on="false" color="#000000" opacity="0"/>
                  <v:fill on="true" color="#565655"/>
                </v:shape>
                <v:shape id="Shape 147" style="position:absolute;width:147;height:520;left:15745;top:17075;" coordsize="14745,52072" path="m14745,0l14745,5280l8471,12321l8471,20931c8471,24538,9001,27240,10065,29040l14745,31675l14745,36909l12040,36388c10770,35803,9588,34863,8471,33555l8471,47754c8471,48923,8064,49926,7277,50789c6477,51640,5474,52072,4280,52072c3073,52072,2057,51640,1245,50789c419,49926,0,48923,0,47754l0,6047c406,6047,787,6060,1143,6085c1486,6110,1841,6123,2197,6123c4661,6123,6299,5818,7112,5209c7963,4612,8763,3964,9487,3291c10224,2605,10960,1996,11722,1437c12471,878,13322,433,14249,78l14745,0x">
                  <v:stroke weight="0pt" endcap="flat" joinstyle="miter" miterlimit="10" on="false" color="#000000" opacity="0"/>
                  <v:fill on="true" color="#565655"/>
                </v:shape>
                <v:shape id="Shape 148" style="position:absolute;width:157;height:377;left:15893;top:17070;" coordsize="15799,37719" path="m2870,0c6807,0,9931,1638,12281,4914c14618,8191,15799,12802,15799,18745c15799,24841,14567,29527,12116,32803c9665,36081,6236,37719,1841,37719l0,37364l0,32130l114,32194c2286,32194,3861,31064,4826,28790c5791,26530,6274,23101,6274,18516c6274,14084,5804,10795,4864,8648c3924,6515,2388,5435,267,5435l0,5735l0,455l2870,0x">
                  <v:stroke weight="0pt" endcap="flat" joinstyle="miter" miterlimit="10" on="false" color="#000000" opacity="0"/>
                  <v:fill on="true" color="#565655"/>
                </v:shape>
                <v:shape id="Shape 149" style="position:absolute;width:189;height:524;left:16082;top:16910;" coordsize="18961,52451" path="m0,0l13754,0l13754,43688c13754,45796,14021,47244,14580,48031c15126,48806,16370,49200,18275,49200l18961,49200l18961,52451l11100,52451c7277,52451,5359,49784,5359,44438l5359,43688l5283,31966l5283,10058c5283,8903,5245,7912,5169,7112c5093,6300,4902,5664,4597,5182c4293,4699,3835,4343,3200,4128c2578,3899,1702,3785,597,3785l0,3785l0,0x">
                  <v:stroke weight="0pt" endcap="flat" joinstyle="miter" miterlimit="10" on="false" color="#000000" opacity="0"/>
                  <v:fill on="true" color="#565655"/>
                </v:shape>
                <w10:wrap type="topAndBottom"/>
              </v:group>
            </w:pict>
          </mc:Fallback>
        </mc:AlternateContent>
      </w:r>
      <w:r>
        <w:rPr>
          <w:rFonts w:ascii="Calibri" w:eastAsia="Calibri" w:hAnsi="Calibri" w:cs="Calibri"/>
          <w:sz w:val="17"/>
        </w:rPr>
        <w:t>5.3.3.  Bezpieczny montaż przewodów</w:t>
      </w:r>
      <w:r>
        <w:rPr>
          <w:rFonts w:ascii="Calibri" w:eastAsia="Calibri" w:hAnsi="Calibri" w:cs="Calibri"/>
          <w:color w:val="565655"/>
          <w:sz w:val="18"/>
        </w:rPr>
        <w:t xml:space="preserve"> ..................................................... </w:t>
      </w:r>
      <w:r>
        <w:rPr>
          <w:rFonts w:ascii="Calibri" w:eastAsia="Calibri" w:hAnsi="Calibri" w:cs="Calibri"/>
          <w:sz w:val="18"/>
        </w:rPr>
        <w:t xml:space="preserve">18 </w:t>
      </w:r>
      <w:r>
        <w:rPr>
          <w:rFonts w:ascii="Calibri" w:eastAsia="Calibri" w:hAnsi="Calibri" w:cs="Calibri"/>
        </w:rPr>
        <w:t>5.4.  Zasady łączenia przewodów</w:t>
      </w:r>
      <w:r>
        <w:rPr>
          <w:rFonts w:ascii="Calibri" w:eastAsia="Calibri" w:hAnsi="Calibri" w:cs="Calibri"/>
          <w:color w:val="565655"/>
          <w:sz w:val="18"/>
        </w:rPr>
        <w:t xml:space="preserve"> ..................................................... </w:t>
      </w:r>
      <w:r>
        <w:rPr>
          <w:rFonts w:ascii="Calibri" w:eastAsia="Calibri" w:hAnsi="Calibri" w:cs="Calibri"/>
          <w:sz w:val="18"/>
        </w:rPr>
        <w:t>18</w:t>
      </w:r>
    </w:p>
    <w:p w14:paraId="10B1C158" w14:textId="77777777" w:rsidR="006E04CA" w:rsidRDefault="001403FA">
      <w:pPr>
        <w:spacing w:after="0" w:line="259" w:lineRule="auto"/>
        <w:ind w:left="0" w:right="0" w:firstLine="0"/>
        <w:jc w:val="left"/>
      </w:pPr>
      <w:r>
        <w:rPr>
          <w:rFonts w:ascii="Calibri" w:eastAsia="Calibri" w:hAnsi="Calibri" w:cs="Calibri"/>
          <w:sz w:val="13"/>
        </w:rPr>
        <w:t xml:space="preserve">Fot. na okładce </w:t>
      </w:r>
      <w:proofErr w:type="spellStart"/>
      <w:r>
        <w:rPr>
          <w:rFonts w:ascii="Calibri" w:eastAsia="Calibri" w:hAnsi="Calibri" w:cs="Calibri"/>
          <w:sz w:val="13"/>
        </w:rPr>
        <w:t>moerschy</w:t>
      </w:r>
      <w:proofErr w:type="spellEnd"/>
      <w:r>
        <w:rPr>
          <w:rFonts w:ascii="Calibri" w:eastAsia="Calibri" w:hAnsi="Calibri" w:cs="Calibri"/>
          <w:sz w:val="13"/>
        </w:rPr>
        <w:t xml:space="preserve"> z </w:t>
      </w:r>
      <w:proofErr w:type="spellStart"/>
      <w:r>
        <w:rPr>
          <w:rFonts w:ascii="Calibri" w:eastAsia="Calibri" w:hAnsi="Calibri" w:cs="Calibri"/>
          <w:sz w:val="13"/>
        </w:rPr>
        <w:t>Pixabay</w:t>
      </w:r>
      <w:proofErr w:type="spellEnd"/>
    </w:p>
    <w:p w14:paraId="0E52FCB4" w14:textId="77777777" w:rsidR="006E04CA" w:rsidRDefault="001403FA">
      <w:pPr>
        <w:spacing w:after="4" w:line="252" w:lineRule="auto"/>
        <w:ind w:left="-5" w:right="-15"/>
      </w:pPr>
      <w:r>
        <w:rPr>
          <w:rFonts w:ascii="Calibri" w:eastAsia="Calibri" w:hAnsi="Calibri" w:cs="Calibri"/>
          <w:sz w:val="17"/>
        </w:rPr>
        <w:t>5.4.1.  Kompatybilność złączy MC4</w:t>
      </w:r>
      <w:r>
        <w:rPr>
          <w:rFonts w:ascii="Calibri" w:eastAsia="Calibri" w:hAnsi="Calibri" w:cs="Calibri"/>
          <w:color w:val="565655"/>
          <w:sz w:val="18"/>
        </w:rPr>
        <w:t xml:space="preserve"> </w:t>
      </w:r>
      <w:r>
        <w:rPr>
          <w:rFonts w:ascii="Calibri" w:eastAsia="Calibri" w:hAnsi="Calibri" w:cs="Calibri"/>
          <w:color w:val="565655"/>
          <w:sz w:val="18"/>
        </w:rPr>
        <w:t xml:space="preserve">......................................................... </w:t>
      </w:r>
      <w:r>
        <w:rPr>
          <w:rFonts w:ascii="Calibri" w:eastAsia="Calibri" w:hAnsi="Calibri" w:cs="Calibri"/>
          <w:sz w:val="18"/>
        </w:rPr>
        <w:t>18</w:t>
      </w:r>
    </w:p>
    <w:p w14:paraId="20B52D8E" w14:textId="77777777" w:rsidR="006E04CA" w:rsidRDefault="001403FA">
      <w:pPr>
        <w:spacing w:after="4" w:line="252" w:lineRule="auto"/>
        <w:ind w:left="-5" w:right="-15"/>
      </w:pPr>
      <w:r>
        <w:rPr>
          <w:rFonts w:ascii="Calibri" w:eastAsia="Calibri" w:hAnsi="Calibri" w:cs="Calibri"/>
          <w:sz w:val="17"/>
        </w:rPr>
        <w:t>5.4.2.  Odciążenie</w:t>
      </w:r>
      <w:r>
        <w:rPr>
          <w:rFonts w:ascii="Calibri" w:eastAsia="Calibri" w:hAnsi="Calibri" w:cs="Calibri"/>
          <w:color w:val="565655"/>
          <w:sz w:val="18"/>
        </w:rPr>
        <w:t xml:space="preserve"> ........................................................................... </w:t>
      </w:r>
      <w:r>
        <w:rPr>
          <w:rFonts w:ascii="Calibri" w:eastAsia="Calibri" w:hAnsi="Calibri" w:cs="Calibri"/>
          <w:sz w:val="18"/>
        </w:rPr>
        <w:t>19</w:t>
      </w:r>
    </w:p>
    <w:p w14:paraId="61A161D9" w14:textId="77777777" w:rsidR="006E04CA" w:rsidRDefault="001403FA">
      <w:pPr>
        <w:spacing w:line="259" w:lineRule="auto"/>
        <w:ind w:left="-5" w:right="-15"/>
        <w:jc w:val="left"/>
      </w:pPr>
      <w:r>
        <w:rPr>
          <w:rFonts w:ascii="Calibri" w:eastAsia="Calibri" w:hAnsi="Calibri" w:cs="Calibri"/>
          <w:sz w:val="17"/>
        </w:rPr>
        <w:t>5.4.3.  Odpowiednie zaprojektowanie i ustawienie złączy</w:t>
      </w:r>
      <w:r>
        <w:rPr>
          <w:rFonts w:ascii="Calibri" w:eastAsia="Calibri" w:hAnsi="Calibri" w:cs="Calibri"/>
          <w:color w:val="565655"/>
          <w:sz w:val="18"/>
        </w:rPr>
        <w:t xml:space="preserve"> .................................. </w:t>
      </w:r>
      <w:r>
        <w:rPr>
          <w:rFonts w:ascii="Calibri" w:eastAsia="Calibri" w:hAnsi="Calibri" w:cs="Calibri"/>
          <w:sz w:val="18"/>
        </w:rPr>
        <w:t>19</w:t>
      </w:r>
    </w:p>
    <w:p w14:paraId="0733A3B1" w14:textId="77777777" w:rsidR="006E04CA" w:rsidRDefault="001403FA">
      <w:pPr>
        <w:spacing w:after="4" w:line="252" w:lineRule="auto"/>
        <w:ind w:left="-5" w:right="-15"/>
      </w:pPr>
      <w:r>
        <w:rPr>
          <w:rFonts w:ascii="Calibri" w:eastAsia="Calibri" w:hAnsi="Calibri" w:cs="Calibri"/>
          <w:sz w:val="17"/>
        </w:rPr>
        <w:lastRenderedPageBreak/>
        <w:t>5.4.4.  Pozostałe zalecenia dotyczące złącz DC</w:t>
      </w:r>
      <w:r>
        <w:rPr>
          <w:rFonts w:ascii="Calibri" w:eastAsia="Calibri" w:hAnsi="Calibri" w:cs="Calibri"/>
          <w:color w:val="565655"/>
          <w:sz w:val="18"/>
        </w:rPr>
        <w:t xml:space="preserve"> .............................................. </w:t>
      </w:r>
      <w:r>
        <w:rPr>
          <w:rFonts w:ascii="Calibri" w:eastAsia="Calibri" w:hAnsi="Calibri" w:cs="Calibri"/>
          <w:sz w:val="18"/>
        </w:rPr>
        <w:t xml:space="preserve">19 </w:t>
      </w:r>
      <w:r>
        <w:rPr>
          <w:rFonts w:ascii="Calibri" w:eastAsia="Calibri" w:hAnsi="Calibri" w:cs="Calibri"/>
        </w:rPr>
        <w:t>5.5.  Inne zalecenia dotyczące bezpieczeństwa</w:t>
      </w:r>
      <w:r>
        <w:rPr>
          <w:rFonts w:ascii="Calibri" w:eastAsia="Calibri" w:hAnsi="Calibri" w:cs="Calibri"/>
          <w:color w:val="565655"/>
          <w:sz w:val="18"/>
        </w:rPr>
        <w:t xml:space="preserve"> ..................................... </w:t>
      </w:r>
      <w:r>
        <w:rPr>
          <w:rFonts w:ascii="Calibri" w:eastAsia="Calibri" w:hAnsi="Calibri" w:cs="Calibri"/>
          <w:sz w:val="18"/>
        </w:rPr>
        <w:t>19</w:t>
      </w:r>
    </w:p>
    <w:p w14:paraId="631B7951" w14:textId="77777777" w:rsidR="006E04CA" w:rsidRDefault="001403FA">
      <w:pPr>
        <w:spacing w:line="259" w:lineRule="auto"/>
        <w:ind w:left="-5" w:right="-15"/>
        <w:jc w:val="left"/>
      </w:pPr>
      <w:r>
        <w:rPr>
          <w:rFonts w:ascii="Calibri" w:eastAsia="Calibri" w:hAnsi="Calibri" w:cs="Calibri"/>
          <w:sz w:val="17"/>
        </w:rPr>
        <w:t>5.5.1.  Ograniczenie możliwości rozprzestrzeniania się ognia</w:t>
      </w:r>
      <w:r>
        <w:rPr>
          <w:rFonts w:ascii="Calibri" w:eastAsia="Calibri" w:hAnsi="Calibri" w:cs="Calibri"/>
          <w:color w:val="565655"/>
          <w:sz w:val="18"/>
        </w:rPr>
        <w:t xml:space="preserve"> </w:t>
      </w:r>
      <w:r>
        <w:rPr>
          <w:rFonts w:ascii="Calibri" w:eastAsia="Calibri" w:hAnsi="Calibri" w:cs="Calibri"/>
          <w:color w:val="565655"/>
          <w:sz w:val="18"/>
        </w:rPr>
        <w:t xml:space="preserve">............................... </w:t>
      </w:r>
      <w:r>
        <w:rPr>
          <w:rFonts w:ascii="Calibri" w:eastAsia="Calibri" w:hAnsi="Calibri" w:cs="Calibri"/>
          <w:sz w:val="18"/>
        </w:rPr>
        <w:t>19</w:t>
      </w:r>
    </w:p>
    <w:p w14:paraId="300A0539" w14:textId="77777777" w:rsidR="006E04CA" w:rsidRDefault="001403FA">
      <w:pPr>
        <w:spacing w:after="4" w:line="252" w:lineRule="auto"/>
        <w:ind w:left="-5" w:right="-15"/>
      </w:pPr>
      <w:r>
        <w:rPr>
          <w:rFonts w:ascii="Calibri" w:eastAsia="Calibri" w:hAnsi="Calibri" w:cs="Calibri"/>
          <w:sz w:val="17"/>
        </w:rPr>
        <w:t>5.5.2.  Ochrona przewodów na dachu</w:t>
      </w:r>
      <w:r>
        <w:rPr>
          <w:rFonts w:ascii="Calibri" w:eastAsia="Calibri" w:hAnsi="Calibri" w:cs="Calibri"/>
          <w:color w:val="565655"/>
          <w:sz w:val="18"/>
        </w:rPr>
        <w:t xml:space="preserve">....................................................... </w:t>
      </w:r>
      <w:r>
        <w:rPr>
          <w:rFonts w:ascii="Calibri" w:eastAsia="Calibri" w:hAnsi="Calibri" w:cs="Calibri"/>
          <w:sz w:val="18"/>
        </w:rPr>
        <w:t>19</w:t>
      </w:r>
    </w:p>
    <w:p w14:paraId="0B772BA9" w14:textId="77777777" w:rsidR="006E04CA" w:rsidRDefault="001403FA">
      <w:pPr>
        <w:spacing w:after="4" w:line="252" w:lineRule="auto"/>
        <w:ind w:left="-5" w:right="-15"/>
      </w:pPr>
      <w:r>
        <w:rPr>
          <w:rFonts w:ascii="Calibri" w:eastAsia="Calibri" w:hAnsi="Calibri" w:cs="Calibri"/>
          <w:sz w:val="17"/>
        </w:rPr>
        <w:t>5.5.3.  Bezpiecznie szafki rozdzielcze i rozdzielnice</w:t>
      </w:r>
      <w:r>
        <w:rPr>
          <w:rFonts w:ascii="Calibri" w:eastAsia="Calibri" w:hAnsi="Calibri" w:cs="Calibri"/>
          <w:color w:val="565655"/>
          <w:sz w:val="18"/>
        </w:rPr>
        <w:t xml:space="preserve"> ......................................... </w:t>
      </w:r>
      <w:r>
        <w:rPr>
          <w:rFonts w:ascii="Calibri" w:eastAsia="Calibri" w:hAnsi="Calibri" w:cs="Calibri"/>
          <w:sz w:val="18"/>
        </w:rPr>
        <w:t xml:space="preserve">20 </w:t>
      </w:r>
      <w:r>
        <w:rPr>
          <w:rFonts w:ascii="Calibri" w:eastAsia="Calibri" w:hAnsi="Calibri" w:cs="Calibri"/>
        </w:rPr>
        <w:t>5.6.  Zalecenia dotyczące jakości odpowiednich materiałów</w:t>
      </w:r>
      <w:r>
        <w:rPr>
          <w:rFonts w:ascii="Calibri" w:eastAsia="Calibri" w:hAnsi="Calibri" w:cs="Calibri"/>
          <w:color w:val="565655"/>
          <w:sz w:val="18"/>
        </w:rPr>
        <w:t xml:space="preserve"> ..................... </w:t>
      </w:r>
      <w:r>
        <w:rPr>
          <w:rFonts w:ascii="Calibri" w:eastAsia="Calibri" w:hAnsi="Calibri" w:cs="Calibri"/>
          <w:sz w:val="18"/>
        </w:rPr>
        <w:t>20</w:t>
      </w:r>
    </w:p>
    <w:p w14:paraId="75D29E99" w14:textId="77777777" w:rsidR="006E04CA" w:rsidRDefault="001403FA">
      <w:pPr>
        <w:spacing w:after="4" w:line="252" w:lineRule="auto"/>
        <w:ind w:left="-5" w:right="-15"/>
      </w:pPr>
      <w:r>
        <w:rPr>
          <w:rFonts w:ascii="Calibri" w:eastAsia="Calibri" w:hAnsi="Calibri" w:cs="Calibri"/>
          <w:sz w:val="17"/>
        </w:rPr>
        <w:t>5.6.1.  Przewody</w:t>
      </w:r>
      <w:r>
        <w:rPr>
          <w:rFonts w:ascii="Calibri" w:eastAsia="Calibri" w:hAnsi="Calibri" w:cs="Calibri"/>
          <w:color w:val="565655"/>
          <w:sz w:val="18"/>
        </w:rPr>
        <w:t xml:space="preserve"> ............................................................................ </w:t>
      </w:r>
      <w:r>
        <w:rPr>
          <w:rFonts w:ascii="Calibri" w:eastAsia="Calibri" w:hAnsi="Calibri" w:cs="Calibri"/>
          <w:sz w:val="18"/>
        </w:rPr>
        <w:t>20</w:t>
      </w:r>
    </w:p>
    <w:p w14:paraId="2C1B5A3B" w14:textId="77777777" w:rsidR="006E04CA" w:rsidRDefault="001403FA">
      <w:pPr>
        <w:spacing w:after="4" w:line="252" w:lineRule="auto"/>
        <w:ind w:left="-5" w:right="-15"/>
      </w:pPr>
      <w:r>
        <w:rPr>
          <w:rFonts w:ascii="Calibri" w:eastAsia="Calibri" w:hAnsi="Calibri" w:cs="Calibri"/>
          <w:sz w:val="17"/>
        </w:rPr>
        <w:t>5.6.2.  Złącza MC4</w:t>
      </w:r>
      <w:r>
        <w:rPr>
          <w:rFonts w:ascii="Calibri" w:eastAsia="Calibri" w:hAnsi="Calibri" w:cs="Calibri"/>
          <w:color w:val="565655"/>
          <w:sz w:val="18"/>
        </w:rPr>
        <w:t xml:space="preserve"> ........................................................................... </w:t>
      </w:r>
      <w:r>
        <w:rPr>
          <w:rFonts w:ascii="Calibri" w:eastAsia="Calibri" w:hAnsi="Calibri" w:cs="Calibri"/>
          <w:sz w:val="18"/>
        </w:rPr>
        <w:t>20</w:t>
      </w:r>
    </w:p>
    <w:p w14:paraId="30614CA5" w14:textId="77777777" w:rsidR="006E04CA" w:rsidRDefault="001403FA">
      <w:pPr>
        <w:spacing w:line="259" w:lineRule="auto"/>
        <w:ind w:left="-5" w:right="-15"/>
        <w:jc w:val="left"/>
      </w:pPr>
      <w:r>
        <w:rPr>
          <w:rFonts w:ascii="Calibri" w:eastAsia="Calibri" w:hAnsi="Calibri" w:cs="Calibri"/>
          <w:sz w:val="17"/>
        </w:rPr>
        <w:t>5.6.3.</w:t>
      </w:r>
      <w:r>
        <w:rPr>
          <w:rFonts w:ascii="Calibri" w:eastAsia="Calibri" w:hAnsi="Calibri" w:cs="Calibri"/>
          <w:sz w:val="17"/>
        </w:rPr>
        <w:t xml:space="preserve">  Kanały i korytka kablowe (systemy prowadzenia przewodów)</w:t>
      </w:r>
      <w:r>
        <w:rPr>
          <w:rFonts w:ascii="Calibri" w:eastAsia="Calibri" w:hAnsi="Calibri" w:cs="Calibri"/>
          <w:color w:val="565655"/>
          <w:sz w:val="18"/>
        </w:rPr>
        <w:t xml:space="preserve"> ...................... </w:t>
      </w:r>
      <w:r>
        <w:rPr>
          <w:rFonts w:ascii="Calibri" w:eastAsia="Calibri" w:hAnsi="Calibri" w:cs="Calibri"/>
          <w:sz w:val="18"/>
        </w:rPr>
        <w:t>20</w:t>
      </w:r>
    </w:p>
    <w:p w14:paraId="1FC62D29" w14:textId="77777777" w:rsidR="006E04CA" w:rsidRDefault="001403FA">
      <w:pPr>
        <w:spacing w:after="4" w:line="252" w:lineRule="auto"/>
        <w:ind w:left="-5" w:right="-15"/>
      </w:pPr>
      <w:r>
        <w:rPr>
          <w:rFonts w:ascii="Calibri" w:eastAsia="Calibri" w:hAnsi="Calibri" w:cs="Calibri"/>
          <w:sz w:val="17"/>
        </w:rPr>
        <w:t>5.6.4.  Tuleje</w:t>
      </w:r>
      <w:r>
        <w:rPr>
          <w:rFonts w:ascii="Calibri" w:eastAsia="Calibri" w:hAnsi="Calibri" w:cs="Calibri"/>
          <w:color w:val="565655"/>
          <w:sz w:val="18"/>
        </w:rPr>
        <w:t xml:space="preserve"> ................................................................................ </w:t>
      </w:r>
      <w:r>
        <w:rPr>
          <w:rFonts w:ascii="Calibri" w:eastAsia="Calibri" w:hAnsi="Calibri" w:cs="Calibri"/>
          <w:sz w:val="18"/>
        </w:rPr>
        <w:t>20</w:t>
      </w:r>
    </w:p>
    <w:p w14:paraId="10BF41DC" w14:textId="77777777" w:rsidR="006E04CA" w:rsidRDefault="001403FA">
      <w:pPr>
        <w:spacing w:after="4" w:line="252" w:lineRule="auto"/>
        <w:ind w:left="-5" w:right="-15"/>
      </w:pPr>
      <w:r>
        <w:rPr>
          <w:rFonts w:ascii="Calibri" w:eastAsia="Calibri" w:hAnsi="Calibri" w:cs="Calibri"/>
          <w:sz w:val="17"/>
        </w:rPr>
        <w:t>5.6.5.  Mocowania</w:t>
      </w:r>
      <w:r>
        <w:rPr>
          <w:rFonts w:ascii="Calibri" w:eastAsia="Calibri" w:hAnsi="Calibri" w:cs="Calibri"/>
          <w:color w:val="565655"/>
          <w:sz w:val="18"/>
        </w:rPr>
        <w:t xml:space="preserve"> .......................................................................... </w:t>
      </w:r>
      <w:r>
        <w:rPr>
          <w:rFonts w:ascii="Calibri" w:eastAsia="Calibri" w:hAnsi="Calibri" w:cs="Calibri"/>
          <w:sz w:val="18"/>
        </w:rPr>
        <w:t>20</w:t>
      </w:r>
    </w:p>
    <w:p w14:paraId="144E3EBC" w14:textId="77777777" w:rsidR="006E04CA" w:rsidRDefault="001403FA">
      <w:pPr>
        <w:spacing w:after="120" w:line="252" w:lineRule="auto"/>
        <w:ind w:left="-5" w:right="-15"/>
      </w:pPr>
      <w:r>
        <w:rPr>
          <w:rFonts w:ascii="Calibri" w:eastAsia="Calibri" w:hAnsi="Calibri" w:cs="Calibri"/>
          <w:sz w:val="17"/>
        </w:rPr>
        <w:t>5.6.6.  Uwaga ogólna</w:t>
      </w:r>
      <w:r>
        <w:rPr>
          <w:rFonts w:ascii="Calibri" w:eastAsia="Calibri" w:hAnsi="Calibri" w:cs="Calibri"/>
          <w:color w:val="565655"/>
          <w:sz w:val="18"/>
        </w:rPr>
        <w:t xml:space="preserve"> ....................................................................... </w:t>
      </w:r>
      <w:r>
        <w:rPr>
          <w:rFonts w:ascii="Calibri" w:eastAsia="Calibri" w:hAnsi="Calibri" w:cs="Calibri"/>
          <w:sz w:val="18"/>
        </w:rPr>
        <w:t>20</w:t>
      </w:r>
    </w:p>
    <w:p w14:paraId="18C9736A" w14:textId="77777777" w:rsidR="006E04CA" w:rsidRDefault="001403FA">
      <w:pPr>
        <w:pStyle w:val="Nagwek1"/>
        <w:spacing w:after="13" w:line="249" w:lineRule="auto"/>
        <w:ind w:left="-5" w:hanging="10"/>
      </w:pPr>
      <w:r>
        <w:rPr>
          <w:sz w:val="22"/>
        </w:rPr>
        <w:t xml:space="preserve">6.  Ochrona odgromowa i przeciwprzepięciowa </w:t>
      </w:r>
    </w:p>
    <w:p w14:paraId="035D5711" w14:textId="77777777" w:rsidR="006E04CA" w:rsidRDefault="001403FA">
      <w:pPr>
        <w:spacing w:after="4" w:line="252" w:lineRule="auto"/>
        <w:ind w:left="-15" w:right="-15" w:firstLine="283"/>
      </w:pPr>
      <w:r>
        <w:rPr>
          <w:rFonts w:ascii="Calibri" w:eastAsia="Calibri" w:hAnsi="Calibri" w:cs="Calibri"/>
          <w:color w:val="006AB0"/>
          <w:sz w:val="22"/>
        </w:rPr>
        <w:t xml:space="preserve">instalacji fotowoltaicznej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 xml:space="preserve">20 </w:t>
      </w:r>
      <w:r>
        <w:rPr>
          <w:rFonts w:ascii="Calibri" w:eastAsia="Calibri" w:hAnsi="Calibri" w:cs="Calibri"/>
        </w:rPr>
        <w:t xml:space="preserve">6.1.  </w:t>
      </w:r>
      <w:r>
        <w:rPr>
          <w:rFonts w:ascii="Calibri" w:eastAsia="Calibri" w:hAnsi="Calibri" w:cs="Calibri"/>
        </w:rPr>
        <w:t>Ochrona odgromowa</w:t>
      </w:r>
      <w:r>
        <w:rPr>
          <w:rFonts w:ascii="Calibri" w:eastAsia="Calibri" w:hAnsi="Calibri" w:cs="Calibri"/>
          <w:color w:val="565655"/>
          <w:sz w:val="18"/>
        </w:rPr>
        <w:t xml:space="preserve"> ............................................................. </w:t>
      </w:r>
      <w:r>
        <w:rPr>
          <w:rFonts w:ascii="Calibri" w:eastAsia="Calibri" w:hAnsi="Calibri" w:cs="Calibri"/>
          <w:sz w:val="18"/>
        </w:rPr>
        <w:t xml:space="preserve">20 </w:t>
      </w:r>
      <w:r>
        <w:rPr>
          <w:rFonts w:ascii="Calibri" w:eastAsia="Calibri" w:hAnsi="Calibri" w:cs="Calibri"/>
        </w:rPr>
        <w:t>6.2.  Ochrona przed przepięciami</w:t>
      </w:r>
      <w:r>
        <w:rPr>
          <w:rFonts w:ascii="Calibri" w:eastAsia="Calibri" w:hAnsi="Calibri" w:cs="Calibri"/>
          <w:color w:val="565655"/>
          <w:sz w:val="18"/>
        </w:rPr>
        <w:t xml:space="preserve"> ..................................................... </w:t>
      </w:r>
      <w:r>
        <w:rPr>
          <w:rFonts w:ascii="Calibri" w:eastAsia="Calibri" w:hAnsi="Calibri" w:cs="Calibri"/>
          <w:sz w:val="18"/>
        </w:rPr>
        <w:t>22</w:t>
      </w:r>
    </w:p>
    <w:p w14:paraId="2EE1EB70" w14:textId="77777777" w:rsidR="006E04CA" w:rsidRDefault="001403FA">
      <w:pPr>
        <w:spacing w:after="97" w:line="252" w:lineRule="auto"/>
        <w:ind w:left="-5" w:right="-15"/>
      </w:pPr>
      <w:r>
        <w:rPr>
          <w:rFonts w:ascii="Calibri" w:eastAsia="Calibri" w:hAnsi="Calibri" w:cs="Calibri"/>
        </w:rPr>
        <w:t>Podsumowanie</w:t>
      </w:r>
      <w:r>
        <w:rPr>
          <w:rFonts w:ascii="Calibri" w:eastAsia="Calibri" w:hAnsi="Calibri" w:cs="Calibri"/>
          <w:color w:val="565655"/>
          <w:sz w:val="18"/>
        </w:rPr>
        <w:t xml:space="preserve"> .......................................................................... </w:t>
      </w:r>
      <w:r>
        <w:rPr>
          <w:rFonts w:ascii="Calibri" w:eastAsia="Calibri" w:hAnsi="Calibri" w:cs="Calibri"/>
          <w:sz w:val="18"/>
        </w:rPr>
        <w:t>24</w:t>
      </w:r>
    </w:p>
    <w:p w14:paraId="2C11ED5F" w14:textId="77777777" w:rsidR="006E04CA" w:rsidRDefault="001403FA">
      <w:pPr>
        <w:pStyle w:val="Nagwek1"/>
        <w:spacing w:after="13" w:line="249" w:lineRule="auto"/>
        <w:ind w:left="-5" w:hanging="10"/>
      </w:pPr>
      <w:r>
        <w:rPr>
          <w:sz w:val="22"/>
        </w:rPr>
        <w:t xml:space="preserve">7.  Zagrożenia dla służb ratowniczych  </w:t>
      </w:r>
    </w:p>
    <w:p w14:paraId="46CC2C81" w14:textId="77777777" w:rsidR="006E04CA" w:rsidRDefault="001403FA">
      <w:pPr>
        <w:spacing w:after="0" w:line="259" w:lineRule="auto"/>
        <w:ind w:right="-15"/>
        <w:jc w:val="right"/>
      </w:pPr>
      <w:r>
        <w:rPr>
          <w:rFonts w:ascii="Calibri" w:eastAsia="Calibri" w:hAnsi="Calibri" w:cs="Calibri"/>
          <w:color w:val="006AB0"/>
          <w:sz w:val="22"/>
        </w:rPr>
        <w:t xml:space="preserve">w razie pożaru </w:t>
      </w:r>
      <w:r>
        <w:rPr>
          <w:rFonts w:ascii="Calibri" w:eastAsia="Calibri" w:hAnsi="Calibri" w:cs="Calibri"/>
          <w:color w:val="565655"/>
          <w:sz w:val="18"/>
        </w:rPr>
        <w:t xml:space="preserve"> ..........................................................</w:t>
      </w:r>
      <w:r>
        <w:rPr>
          <w:rFonts w:ascii="Calibri" w:eastAsia="Calibri" w:hAnsi="Calibri" w:cs="Calibri"/>
          <w:color w:val="006AB0"/>
          <w:sz w:val="22"/>
        </w:rPr>
        <w:t xml:space="preserve"> 25</w:t>
      </w:r>
    </w:p>
    <w:p w14:paraId="21D42649" w14:textId="77777777" w:rsidR="006E04CA" w:rsidRDefault="001403FA">
      <w:pPr>
        <w:spacing w:after="4" w:line="249" w:lineRule="auto"/>
        <w:ind w:left="-5" w:right="-15"/>
      </w:pPr>
      <w:r>
        <w:rPr>
          <w:rFonts w:ascii="Calibri" w:eastAsia="Calibri" w:hAnsi="Calibri" w:cs="Calibri"/>
        </w:rPr>
        <w:t>7.1.  Gaszenie pożarów instalacji elektrycznych pod napięciem</w:t>
      </w:r>
      <w:r>
        <w:rPr>
          <w:rFonts w:ascii="Calibri" w:eastAsia="Calibri" w:hAnsi="Calibri" w:cs="Calibri"/>
          <w:color w:val="565655"/>
          <w:sz w:val="18"/>
        </w:rPr>
        <w:t xml:space="preserve"> ................. </w:t>
      </w:r>
      <w:r>
        <w:rPr>
          <w:rFonts w:ascii="Calibri" w:eastAsia="Calibri" w:hAnsi="Calibri" w:cs="Calibri"/>
          <w:sz w:val="18"/>
        </w:rPr>
        <w:t>25</w:t>
      </w:r>
    </w:p>
    <w:p w14:paraId="62CD74B1" w14:textId="77777777" w:rsidR="006E04CA" w:rsidRDefault="001403FA">
      <w:pPr>
        <w:spacing w:after="97" w:line="252" w:lineRule="auto"/>
        <w:ind w:left="-5" w:right="-15"/>
      </w:pPr>
      <w:r>
        <w:rPr>
          <w:rFonts w:ascii="Calibri" w:eastAsia="Calibri" w:hAnsi="Calibri" w:cs="Calibri"/>
        </w:rPr>
        <w:t>7.2.  Oznakowanie</w:t>
      </w:r>
      <w:r>
        <w:rPr>
          <w:rFonts w:ascii="Calibri" w:eastAsia="Calibri" w:hAnsi="Calibri" w:cs="Calibri"/>
          <w:color w:val="565655"/>
          <w:sz w:val="18"/>
        </w:rPr>
        <w:t xml:space="preserve"> </w:t>
      </w:r>
      <w:r>
        <w:rPr>
          <w:rFonts w:ascii="Calibri" w:eastAsia="Calibri" w:hAnsi="Calibri" w:cs="Calibri"/>
          <w:color w:val="565655"/>
          <w:sz w:val="18"/>
        </w:rPr>
        <w:t xml:space="preserve">....................................................................... </w:t>
      </w:r>
      <w:r>
        <w:rPr>
          <w:rFonts w:ascii="Calibri" w:eastAsia="Calibri" w:hAnsi="Calibri" w:cs="Calibri"/>
          <w:sz w:val="18"/>
        </w:rPr>
        <w:t>26</w:t>
      </w:r>
    </w:p>
    <w:p w14:paraId="7F0290A6" w14:textId="77777777" w:rsidR="006E04CA" w:rsidRDefault="001403FA">
      <w:pPr>
        <w:spacing w:after="13" w:line="249" w:lineRule="auto"/>
        <w:ind w:left="268" w:right="0" w:hanging="283"/>
        <w:jc w:val="left"/>
      </w:pPr>
      <w:r>
        <w:rPr>
          <w:rFonts w:ascii="Calibri" w:eastAsia="Calibri" w:hAnsi="Calibri" w:cs="Calibri"/>
          <w:color w:val="006AB0"/>
          <w:sz w:val="22"/>
        </w:rPr>
        <w:t xml:space="preserve">8.  Bezpieczeństwo i ryzyko – zalecenia dla projektantów i wykonawców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 xml:space="preserve">26 </w:t>
      </w:r>
      <w:r>
        <w:rPr>
          <w:rFonts w:ascii="Calibri" w:eastAsia="Calibri" w:hAnsi="Calibri" w:cs="Calibri"/>
          <w:color w:val="006AB0"/>
          <w:sz w:val="22"/>
        </w:rPr>
        <w:t xml:space="preserve">9.  Rekomendacje dotyczące inspekcji  </w:t>
      </w:r>
    </w:p>
    <w:p w14:paraId="20743528" w14:textId="77777777" w:rsidR="006E04CA" w:rsidRDefault="001403FA">
      <w:pPr>
        <w:spacing w:after="69" w:line="259" w:lineRule="auto"/>
        <w:ind w:right="-15"/>
        <w:jc w:val="right"/>
      </w:pPr>
      <w:r>
        <w:rPr>
          <w:rFonts w:ascii="Calibri" w:eastAsia="Calibri" w:hAnsi="Calibri" w:cs="Calibri"/>
          <w:color w:val="006AB0"/>
          <w:sz w:val="22"/>
        </w:rPr>
        <w:t xml:space="preserve">i konserwacji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27</w:t>
      </w:r>
    </w:p>
    <w:p w14:paraId="2527F4F5" w14:textId="77777777" w:rsidR="006E04CA" w:rsidRDefault="001403FA">
      <w:pPr>
        <w:pStyle w:val="Nagwek1"/>
        <w:spacing w:after="13" w:line="249" w:lineRule="auto"/>
        <w:ind w:left="268" w:right="289" w:hanging="283"/>
      </w:pPr>
      <w:r>
        <w:rPr>
          <w:sz w:val="22"/>
        </w:rPr>
        <w:t xml:space="preserve">10.Praca i bezpieczeństwo </w:t>
      </w:r>
      <w:proofErr w:type="spellStart"/>
      <w:r>
        <w:rPr>
          <w:sz w:val="22"/>
        </w:rPr>
        <w:t>mikroinstalacji</w:t>
      </w:r>
      <w:proofErr w:type="spellEnd"/>
      <w:r>
        <w:rPr>
          <w:sz w:val="22"/>
        </w:rPr>
        <w:t xml:space="preserve">  według Instrukcji Ruchu i Eksploatacji Sieci </w:t>
      </w:r>
    </w:p>
    <w:p w14:paraId="08ED220A" w14:textId="77777777" w:rsidR="006E04CA" w:rsidRDefault="001403FA">
      <w:pPr>
        <w:spacing w:after="0" w:line="259" w:lineRule="auto"/>
        <w:ind w:right="-15"/>
        <w:jc w:val="right"/>
      </w:pPr>
      <w:r>
        <w:rPr>
          <w:rFonts w:ascii="Calibri" w:eastAsia="Calibri" w:hAnsi="Calibri" w:cs="Calibri"/>
          <w:color w:val="006AB0"/>
          <w:sz w:val="22"/>
        </w:rPr>
        <w:t xml:space="preserve">Dystrybucyjnej (IRiESD)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28</w:t>
      </w:r>
    </w:p>
    <w:p w14:paraId="0C3F949B" w14:textId="77777777" w:rsidR="006E04CA" w:rsidRDefault="001403FA">
      <w:pPr>
        <w:numPr>
          <w:ilvl w:val="0"/>
          <w:numId w:val="3"/>
        </w:numPr>
        <w:spacing w:after="4" w:line="249" w:lineRule="auto"/>
        <w:ind w:right="-15" w:hanging="193"/>
      </w:pPr>
      <w:r>
        <w:rPr>
          <w:rFonts w:ascii="Calibri" w:eastAsia="Calibri" w:hAnsi="Calibri" w:cs="Calibri"/>
        </w:rPr>
        <w:t xml:space="preserve">1.Nastawy zadanych wartości, możliwych do ustawienia w </w:t>
      </w:r>
      <w:proofErr w:type="spellStart"/>
      <w:r>
        <w:rPr>
          <w:rFonts w:ascii="Calibri" w:eastAsia="Calibri" w:hAnsi="Calibri" w:cs="Calibri"/>
        </w:rPr>
        <w:t>mikroinstalacji</w:t>
      </w:r>
      <w:proofErr w:type="spellEnd"/>
      <w:r>
        <w:rPr>
          <w:rFonts w:ascii="Calibri" w:eastAsia="Calibri" w:hAnsi="Calibri" w:cs="Calibri"/>
        </w:rPr>
        <w:t xml:space="preserve">, muszą być możliwe do odczytania z </w:t>
      </w:r>
      <w:proofErr w:type="spellStart"/>
      <w:r>
        <w:rPr>
          <w:rFonts w:ascii="Calibri" w:eastAsia="Calibri" w:hAnsi="Calibri" w:cs="Calibri"/>
        </w:rPr>
        <w:t>mikroinstalacji</w:t>
      </w:r>
      <w:proofErr w:type="spellEnd"/>
      <w:r>
        <w:rPr>
          <w:rFonts w:ascii="Calibri" w:eastAsia="Calibri" w:hAnsi="Calibri" w:cs="Calibri"/>
        </w:rPr>
        <w:t xml:space="preserve"> (w przypadku </w:t>
      </w:r>
      <w:proofErr w:type="spellStart"/>
      <w:r>
        <w:rPr>
          <w:rFonts w:ascii="Calibri" w:eastAsia="Calibri" w:hAnsi="Calibri" w:cs="Calibri"/>
        </w:rPr>
        <w:t>mikroinstalacji</w:t>
      </w:r>
      <w:proofErr w:type="spellEnd"/>
      <w:r>
        <w:rPr>
          <w:rFonts w:ascii="Calibri" w:eastAsia="Calibri" w:hAnsi="Calibri" w:cs="Calibri"/>
        </w:rPr>
        <w:t xml:space="preserve"> przyłączonych przez falownik – bezpośrednio z falownika)</w:t>
      </w:r>
      <w:r>
        <w:rPr>
          <w:rFonts w:ascii="Calibri" w:eastAsia="Calibri" w:hAnsi="Calibri" w:cs="Calibri"/>
          <w:color w:val="565655"/>
          <w:sz w:val="18"/>
        </w:rPr>
        <w:t xml:space="preserve"> ........ </w:t>
      </w:r>
      <w:r>
        <w:rPr>
          <w:rFonts w:ascii="Calibri" w:eastAsia="Calibri" w:hAnsi="Calibri" w:cs="Calibri"/>
        </w:rPr>
        <w:t>28</w:t>
      </w:r>
    </w:p>
    <w:p w14:paraId="7E34AFE8" w14:textId="77777777" w:rsidR="006E04CA" w:rsidRDefault="001403FA">
      <w:pPr>
        <w:spacing w:after="91" w:line="252" w:lineRule="auto"/>
        <w:ind w:left="-5" w:right="-15"/>
      </w:pPr>
      <w:r>
        <w:rPr>
          <w:rFonts w:ascii="Calibri" w:eastAsia="Calibri" w:hAnsi="Calibri" w:cs="Calibri"/>
        </w:rPr>
        <w:t xml:space="preserve">10.2. Inne wymagania dotyczące przekazania </w:t>
      </w:r>
      <w:proofErr w:type="spellStart"/>
      <w:r>
        <w:rPr>
          <w:rFonts w:ascii="Calibri" w:eastAsia="Calibri" w:hAnsi="Calibri" w:cs="Calibri"/>
        </w:rPr>
        <w:t>mikroinstalacji</w:t>
      </w:r>
      <w:proofErr w:type="spellEnd"/>
      <w:r>
        <w:rPr>
          <w:rFonts w:ascii="Calibri" w:eastAsia="Calibri" w:hAnsi="Calibri" w:cs="Calibri"/>
        </w:rPr>
        <w:t xml:space="preserve">  do eksploatacji:</w:t>
      </w:r>
      <w:r>
        <w:rPr>
          <w:rFonts w:ascii="Calibri" w:eastAsia="Calibri" w:hAnsi="Calibri" w:cs="Calibri"/>
          <w:color w:val="565655"/>
          <w:sz w:val="18"/>
        </w:rPr>
        <w:t xml:space="preserve"> ................................................................... </w:t>
      </w:r>
      <w:r>
        <w:rPr>
          <w:rFonts w:ascii="Calibri" w:eastAsia="Calibri" w:hAnsi="Calibri" w:cs="Calibri"/>
          <w:sz w:val="18"/>
        </w:rPr>
        <w:t xml:space="preserve">28 </w:t>
      </w:r>
      <w:r>
        <w:rPr>
          <w:rFonts w:ascii="Calibri" w:eastAsia="Calibri" w:hAnsi="Calibri" w:cs="Calibri"/>
          <w:color w:val="006AB0"/>
          <w:sz w:val="22"/>
        </w:rPr>
        <w:t xml:space="preserve">Zastrzeżenia </w:t>
      </w:r>
      <w:r>
        <w:rPr>
          <w:rFonts w:ascii="Calibri" w:eastAsia="Calibri" w:hAnsi="Calibri" w:cs="Calibri"/>
          <w:color w:val="565655"/>
          <w:sz w:val="18"/>
        </w:rPr>
        <w:t xml:space="preserve"> ....................................................................</w:t>
      </w:r>
      <w:r>
        <w:rPr>
          <w:rFonts w:ascii="Calibri" w:eastAsia="Calibri" w:hAnsi="Calibri" w:cs="Calibri"/>
          <w:color w:val="006AB0"/>
          <w:sz w:val="22"/>
        </w:rPr>
        <w:t xml:space="preserve"> </w:t>
      </w:r>
      <w:r>
        <w:rPr>
          <w:rFonts w:ascii="Calibri" w:eastAsia="Calibri" w:hAnsi="Calibri" w:cs="Calibri"/>
          <w:sz w:val="18"/>
        </w:rPr>
        <w:t>28</w:t>
      </w:r>
    </w:p>
    <w:p w14:paraId="464D60ED" w14:textId="77777777" w:rsidR="006E04CA" w:rsidRDefault="001403FA">
      <w:pPr>
        <w:spacing w:after="4" w:line="252" w:lineRule="auto"/>
        <w:ind w:left="-5" w:right="-15"/>
      </w:pPr>
      <w:r>
        <w:rPr>
          <w:rFonts w:ascii="Calibri" w:eastAsia="Calibri" w:hAnsi="Calibri" w:cs="Calibri"/>
          <w:color w:val="006AB0"/>
          <w:sz w:val="22"/>
        </w:rPr>
        <w:t xml:space="preserve">Bibliografia  </w:t>
      </w:r>
      <w:r>
        <w:rPr>
          <w:rFonts w:ascii="Calibri" w:eastAsia="Calibri" w:hAnsi="Calibri" w:cs="Calibri"/>
          <w:color w:val="565655"/>
          <w:sz w:val="18"/>
        </w:rPr>
        <w:t xml:space="preserve"> </w:t>
      </w:r>
      <w:r>
        <w:rPr>
          <w:rFonts w:ascii="Calibri" w:eastAsia="Calibri" w:hAnsi="Calibri" w:cs="Calibri"/>
          <w:color w:val="565655"/>
          <w:sz w:val="18"/>
        </w:rPr>
        <w:t>......................................................................</w:t>
      </w:r>
      <w:r>
        <w:rPr>
          <w:rFonts w:ascii="Calibri" w:eastAsia="Calibri" w:hAnsi="Calibri" w:cs="Calibri"/>
          <w:color w:val="006AB0"/>
          <w:sz w:val="22"/>
        </w:rPr>
        <w:t xml:space="preserve"> </w:t>
      </w:r>
      <w:r>
        <w:rPr>
          <w:rFonts w:ascii="Calibri" w:eastAsia="Calibri" w:hAnsi="Calibri" w:cs="Calibri"/>
          <w:sz w:val="18"/>
        </w:rPr>
        <w:t>29</w:t>
      </w:r>
    </w:p>
    <w:p w14:paraId="218C3180" w14:textId="77777777" w:rsidR="006E04CA" w:rsidRDefault="006E04CA">
      <w:pPr>
        <w:sectPr w:rsidR="006E04CA">
          <w:footerReference w:type="even" r:id="rId32"/>
          <w:footerReference w:type="default" r:id="rId33"/>
          <w:footerReference w:type="first" r:id="rId34"/>
          <w:footnotePr>
            <w:numRestart w:val="eachPage"/>
          </w:footnotePr>
          <w:pgSz w:w="11622" w:h="16441"/>
          <w:pgMar w:top="1440" w:right="624" w:bottom="1440" w:left="850" w:header="708" w:footer="708" w:gutter="0"/>
          <w:cols w:num="2" w:space="453"/>
          <w:titlePg/>
        </w:sectPr>
      </w:pPr>
    </w:p>
    <w:p w14:paraId="1A53C754" w14:textId="77777777" w:rsidR="006E04CA" w:rsidRDefault="001403FA">
      <w:pPr>
        <w:spacing w:after="0" w:line="259" w:lineRule="auto"/>
        <w:ind w:left="0" w:right="0" w:firstLine="0"/>
        <w:jc w:val="left"/>
      </w:pPr>
      <w:r>
        <w:rPr>
          <w:rFonts w:ascii="Calibri" w:eastAsia="Calibri" w:hAnsi="Calibri" w:cs="Calibri"/>
          <w:color w:val="006AB0"/>
          <w:sz w:val="48"/>
        </w:rPr>
        <w:lastRenderedPageBreak/>
        <w:t>Bezpieczeństwo instalacji fotowoltaicznych</w:t>
      </w:r>
    </w:p>
    <w:p w14:paraId="1B12B477" w14:textId="77777777" w:rsidR="006E04CA" w:rsidRDefault="006E04CA">
      <w:pPr>
        <w:sectPr w:rsidR="006E04CA">
          <w:footerReference w:type="even" r:id="rId35"/>
          <w:footerReference w:type="default" r:id="rId36"/>
          <w:footerReference w:type="first" r:id="rId37"/>
          <w:footnotePr>
            <w:numRestart w:val="eachPage"/>
          </w:footnotePr>
          <w:pgSz w:w="11622" w:h="16441"/>
          <w:pgMar w:top="829" w:right="2456" w:bottom="1440" w:left="567" w:header="708" w:footer="229" w:gutter="0"/>
          <w:cols w:space="708"/>
        </w:sectPr>
      </w:pPr>
    </w:p>
    <w:p w14:paraId="37A1EFA1" w14:textId="77777777" w:rsidR="006E04CA" w:rsidRDefault="001403FA">
      <w:pPr>
        <w:spacing w:after="386" w:line="259" w:lineRule="auto"/>
        <w:ind w:left="0" w:right="0" w:firstLine="0"/>
        <w:jc w:val="left"/>
      </w:pPr>
      <w:r>
        <w:rPr>
          <w:rFonts w:ascii="Calibri" w:eastAsia="Calibri" w:hAnsi="Calibri" w:cs="Calibri"/>
          <w:color w:val="6E6E6E"/>
        </w:rPr>
        <w:t xml:space="preserve">dr inż. Maciej </w:t>
      </w:r>
      <w:proofErr w:type="spellStart"/>
      <w:r>
        <w:rPr>
          <w:rFonts w:ascii="Calibri" w:eastAsia="Calibri" w:hAnsi="Calibri" w:cs="Calibri"/>
          <w:color w:val="6E6E6E"/>
        </w:rPr>
        <w:t>Piliński</w:t>
      </w:r>
      <w:proofErr w:type="spellEnd"/>
    </w:p>
    <w:p w14:paraId="5A72C861" w14:textId="77777777" w:rsidR="006E04CA" w:rsidRDefault="001403FA">
      <w:pPr>
        <w:pStyle w:val="Nagwek1"/>
        <w:spacing w:after="3" w:line="259" w:lineRule="auto"/>
        <w:ind w:left="-5" w:hanging="10"/>
      </w:pPr>
      <w:r>
        <w:rPr>
          <w:sz w:val="28"/>
        </w:rPr>
        <w:t>Wstęp</w:t>
      </w:r>
    </w:p>
    <w:p w14:paraId="007E29BA" w14:textId="77777777" w:rsidR="006E04CA" w:rsidRDefault="001403FA">
      <w:pPr>
        <w:ind w:left="-5" w:right="30"/>
      </w:pPr>
      <w:r>
        <w:t>Fotowoltaika to niezwykle bezpieczna technologia, ale niektórzy ludzie nadal mają nieuzasadnione obawy dotyczące bezpieczeństwa instalacji PV. Dobrym przykładem są kwestie związane z bezpieczeństwem pożarowym. Plotki o palących się domach, które nie mogą zostać ugaszone lub strażakach, którzy nie atakują ognia, jeśli na dachu znajduje się instalacja PV, stawiają takie systemy w złym świetle, na które nie zasługują.</w:t>
      </w:r>
    </w:p>
    <w:p w14:paraId="03137B0C" w14:textId="77777777" w:rsidR="006E04CA" w:rsidRDefault="001403FA">
      <w:pPr>
        <w:ind w:left="-15" w:right="30" w:firstLine="283"/>
      </w:pPr>
      <w:r>
        <w:t xml:space="preserve">W rzeczywistości systemy fotowoltaiczne mają bardzo wysoki poziom bezpieczeństwa w zakresie prewencyjnej ochrony przeciwpożarowej, a także bezpieczeństwa operacyjnego w przypadku pożaru. Wiele ostatnich analiz incydentów przeciwpożarowych związanych z PV, takich jak </w:t>
      </w:r>
      <w:proofErr w:type="spellStart"/>
      <w:r>
        <w:t>Sepanski</w:t>
      </w:r>
      <w:proofErr w:type="spellEnd"/>
      <w:r>
        <w:t xml:space="preserve"> i inni (2015) [12], BRE (2017b) [4] lub IEA PVPS (2017) [9] pokazują, że komponenty systemów fotowoltaicznych są testowane zgodnie z bardzo rygorystycznymi protokołami bezpieczeństwa i niezawodności podczas procesu produkcyjnego i spełniają wymagania bezpieczeństwa elektrycznego różnych krajowych i międzynarodowych norm i wytycznych. Dodatkowo podczas planowania, budowy i eksploatacji uwzględnia się takie kwestie, jak tworzenie przegród pożarowych, dostępność, integralność funkcjonalna i bezpieczeń</w:t>
      </w:r>
      <w:r>
        <w:t>stwo mechaniczne. Moduły, które stanowią część dachu (BIPV, zintegrowane PV z budynkiem) muszą spełniać te same testy odporności ogniowej, co materiał pokrycia dachowego.</w:t>
      </w:r>
    </w:p>
    <w:p w14:paraId="1D6430DD" w14:textId="77777777" w:rsidR="006E04CA" w:rsidRDefault="001403FA">
      <w:pPr>
        <w:spacing w:after="817"/>
        <w:ind w:left="-15" w:right="30" w:firstLine="283"/>
      </w:pPr>
      <w:r>
        <w:t>Zgodnie z Programem Międzynarodowej Agencji Energetyki fotowoltaicznej (IEA PVPS) „systemy PV nie stwarzają zagrożeń dla zdrowia, bezpieczeństwa lub środowiska w normalnych warunkach pracy, jeśli są odpowiednio zainstalowane i konserwowane przez przeszkolony personel, zgodnie z wymogami norm elektrycznych.” (IEA PVPS 2017 [9]).</w:t>
      </w:r>
    </w:p>
    <w:p w14:paraId="27B3416C" w14:textId="77777777" w:rsidR="006E04CA" w:rsidRDefault="001403FA">
      <w:pPr>
        <w:pStyle w:val="Nagwek1"/>
        <w:spacing w:after="3" w:line="259" w:lineRule="auto"/>
        <w:ind w:left="-5" w:hanging="10"/>
      </w:pPr>
      <w:r>
        <w:rPr>
          <w:sz w:val="28"/>
        </w:rPr>
        <w:t>O autorach</w:t>
      </w:r>
    </w:p>
    <w:p w14:paraId="22E1A118" w14:textId="77777777" w:rsidR="006E04CA" w:rsidRDefault="001403FA">
      <w:pPr>
        <w:ind w:left="-15" w:right="30" w:firstLine="283"/>
      </w:pPr>
      <w:r>
        <w:t xml:space="preserve">Celem tego dokumentu jest ocena i prezentacja aktualnej sytuacji dotyczącej szeroko rozumianego </w:t>
      </w:r>
      <w:r>
        <w:rPr>
          <w:b/>
        </w:rPr>
        <w:t>bezpieczeństwa systemów fotowoltaicznych</w:t>
      </w:r>
      <w:r>
        <w:t>. W instalacjach elektrycznych, a więc także w systemach fotowoltaicznych, bezpieczeństwo ma ogromne znaczenie. Systemy PV, które są projektowane, insta</w:t>
      </w:r>
      <w:r>
        <w:t>lowane i eksploatowane zgodnie z ogólnie przyjętymi zasadami technicznymi są bezpieczne i niezawodne, nawet w najbardziej niesprzyjających warunkach pogodowych. Jednak mogą zaistnieć scenariusze zdarzeń, które wymagają dodatkowych urządzeń zabezpieczających. Na przykład w systemach, które nie są regularnie monitorowane, i w których moduły są instalowane na łatwopalnym dachu lub izolacji.</w:t>
      </w:r>
    </w:p>
    <w:p w14:paraId="44EDD12D" w14:textId="77777777" w:rsidR="006E04CA" w:rsidRDefault="001403FA">
      <w:pPr>
        <w:ind w:left="-15" w:right="30" w:firstLine="283"/>
      </w:pPr>
      <w:r>
        <w:t xml:space="preserve">Chociaż instalacje elektryczne od dziesięcioleci są częścią prawie każdego budynku, a strażacy wiedzą, jak sobie z nimi radzić, w społeczeństwie istnieje pewna niewiedza, jeśli chodzi o gaszenie pożaru związanego z </w:t>
      </w:r>
      <w:proofErr w:type="spellStart"/>
      <w:r>
        <w:t>fotowoltaiką</w:t>
      </w:r>
      <w:proofErr w:type="spellEnd"/>
      <w:r>
        <w:t xml:space="preserve">. Analizując różne taktyki, działania i strategie, a także środki bezpieczeństwa zmniejszające ryzyko porażenia prądem przez strażaków, niniejszy dokument zawiera również zalecenia dotyczące postępowania w przypadku pożaru. </w:t>
      </w:r>
    </w:p>
    <w:p w14:paraId="727E770F" w14:textId="77777777" w:rsidR="006E04CA" w:rsidRDefault="001403FA">
      <w:pPr>
        <w:ind w:left="-15" w:right="30" w:firstLine="283"/>
      </w:pPr>
      <w:r>
        <w:t>Instalacja układów fotowoltaicznych (instalacji PV) na budynkach jest dużym wyzwaniem szczególnie na rynku takim jak Polska, który nie ma doświadczeń w tym zakresie. W wyniku realizacji błędnego projektu lub w przypadku błędów montażowych powstanie instalacja, która może przyczynić się do powstania ryzyka porażenia elektrycznego lub ryzyka pożarowego. W niniejszym dokumencie postaram się przybliżyć podstawowe wymagania techniczne związane z projektowaniem i budową elektrowni słonecznych, w szczególności ins</w:t>
      </w:r>
      <w:r>
        <w:t>talowanych na budynkach.</w:t>
      </w:r>
    </w:p>
    <w:p w14:paraId="78AA7C86" w14:textId="77777777" w:rsidR="006E04CA" w:rsidRDefault="006E04CA">
      <w:pPr>
        <w:sectPr w:rsidR="006E04CA">
          <w:footnotePr>
            <w:numRestart w:val="eachPage"/>
          </w:footnotePr>
          <w:type w:val="continuous"/>
          <w:pgSz w:w="11622" w:h="16441"/>
          <w:pgMar w:top="1440" w:right="849" w:bottom="1440" w:left="567" w:header="708" w:footer="708" w:gutter="0"/>
          <w:cols w:num="2" w:space="241"/>
        </w:sectPr>
      </w:pPr>
    </w:p>
    <w:p w14:paraId="3F78071B" w14:textId="77777777" w:rsidR="006E04CA" w:rsidRDefault="001403FA">
      <w:pPr>
        <w:spacing w:after="1" w:line="256" w:lineRule="auto"/>
        <w:ind w:left="-15" w:right="0" w:firstLine="0"/>
        <w:jc w:val="left"/>
      </w:pPr>
      <w:r>
        <w:rPr>
          <w:b/>
          <w:sz w:val="18"/>
        </w:rPr>
        <w:t>inż. Stanisław Osiński</w:t>
      </w:r>
      <w:r>
        <w:rPr>
          <w:sz w:val="18"/>
        </w:rPr>
        <w:t xml:space="preserve"> jest absolwentem Wydziału Elektrycznego Politechniki Poznańskiej na kierunku elektrotechnika i specjalności elektroenergetyka. Od 1993 roku prowadzi własną firmę – PHU ELSTAN Stanisław Osiński.</w:t>
      </w:r>
    </w:p>
    <w:p w14:paraId="7AB57C55" w14:textId="77777777" w:rsidR="006E04CA" w:rsidRDefault="001403FA">
      <w:pPr>
        <w:spacing w:after="1" w:line="256" w:lineRule="auto"/>
        <w:ind w:left="-15" w:right="0" w:firstLine="274"/>
        <w:jc w:val="left"/>
      </w:pPr>
      <w:r>
        <w:rPr>
          <w:sz w:val="18"/>
        </w:rPr>
        <w:t>Od 2012 roku projektuje, nadzoruje, buduje oraz dokonuje audytów instalacji fotowoltaicznych od 0,003 MW do 1 MW.</w:t>
      </w:r>
    </w:p>
    <w:p w14:paraId="1F6FCDCE" w14:textId="77777777" w:rsidR="006E04CA" w:rsidRDefault="001403FA">
      <w:pPr>
        <w:spacing w:after="1" w:line="256" w:lineRule="auto"/>
        <w:ind w:left="-15" w:right="0" w:firstLine="274"/>
        <w:jc w:val="left"/>
      </w:pPr>
      <w:r>
        <w:rPr>
          <w:sz w:val="18"/>
        </w:rPr>
        <w:t>Od 2013 roku prowadzi autoryzowane biuro projektowe w zakresie instalacji odgromowych i przepięciowych.</w:t>
      </w:r>
    </w:p>
    <w:p w14:paraId="1F371428" w14:textId="77777777" w:rsidR="006E04CA" w:rsidRDefault="001403FA">
      <w:pPr>
        <w:spacing w:after="1" w:line="256" w:lineRule="auto"/>
        <w:ind w:left="284" w:right="0" w:firstLine="0"/>
        <w:jc w:val="left"/>
      </w:pPr>
      <w:r>
        <w:rPr>
          <w:sz w:val="18"/>
        </w:rPr>
        <w:t xml:space="preserve">Od 2018 roku jest członkiem </w:t>
      </w:r>
    </w:p>
    <w:p w14:paraId="1F0CFE7A" w14:textId="77777777" w:rsidR="006E04CA" w:rsidRDefault="001403FA">
      <w:pPr>
        <w:spacing w:after="1" w:line="256" w:lineRule="auto"/>
        <w:ind w:left="-15" w:right="0" w:firstLine="0"/>
        <w:jc w:val="left"/>
      </w:pPr>
      <w:r>
        <w:rPr>
          <w:sz w:val="18"/>
        </w:rPr>
        <w:t xml:space="preserve">Polskiego Komitetu Ochrony Odgromowej </w:t>
      </w:r>
    </w:p>
    <w:p w14:paraId="508B4DC9" w14:textId="77777777" w:rsidR="006E04CA" w:rsidRDefault="001403FA">
      <w:pPr>
        <w:spacing w:after="1" w:line="256" w:lineRule="auto"/>
        <w:ind w:left="-15" w:right="0" w:firstLine="0"/>
        <w:jc w:val="left"/>
      </w:pPr>
      <w:r>
        <w:rPr>
          <w:sz w:val="18"/>
        </w:rPr>
        <w:t>Stowarzyszenia Elektryków Polskich (PKOO SEP).</w:t>
      </w:r>
    </w:p>
    <w:p w14:paraId="0B33EC18" w14:textId="77777777" w:rsidR="006E04CA" w:rsidRDefault="001403FA">
      <w:pPr>
        <w:spacing w:after="1" w:line="256" w:lineRule="auto"/>
        <w:ind w:left="-15" w:right="0" w:firstLine="274"/>
        <w:jc w:val="left"/>
      </w:pPr>
      <w:r>
        <w:rPr>
          <w:sz w:val="18"/>
        </w:rPr>
        <w:t>Jego hobby to narciarstwo, kolarstwo, fotografia, podróże.</w:t>
      </w:r>
    </w:p>
    <w:p w14:paraId="61F5008D" w14:textId="77777777" w:rsidR="006E04CA" w:rsidRDefault="001403FA">
      <w:pPr>
        <w:spacing w:after="1" w:line="256" w:lineRule="auto"/>
        <w:ind w:left="-15" w:right="0" w:firstLine="0"/>
        <w:jc w:val="left"/>
      </w:pPr>
      <w:r>
        <w:rPr>
          <w:b/>
          <w:sz w:val="18"/>
        </w:rPr>
        <w:t xml:space="preserve">Dr inż. Maciej </w:t>
      </w:r>
      <w:proofErr w:type="spellStart"/>
      <w:r>
        <w:rPr>
          <w:b/>
          <w:sz w:val="18"/>
        </w:rPr>
        <w:t>Piliński</w:t>
      </w:r>
      <w:proofErr w:type="spellEnd"/>
      <w:r>
        <w:rPr>
          <w:sz w:val="18"/>
        </w:rPr>
        <w:t xml:space="preserve"> jest absolwentem Wydziału Elektrycznego Politechniki Częstochowskiej. Tytuł doktora nauk technicznych obronił w 1997 r. w Instytucie Cybernetyki Technicznej Politechniki Wrocławskiej.</w:t>
      </w:r>
    </w:p>
    <w:p w14:paraId="0F230508" w14:textId="77777777" w:rsidR="006E04CA" w:rsidRDefault="001403FA">
      <w:pPr>
        <w:spacing w:after="1" w:line="256" w:lineRule="auto"/>
        <w:ind w:left="-15" w:right="0" w:firstLine="274"/>
        <w:jc w:val="left"/>
      </w:pPr>
      <w:r>
        <w:rPr>
          <w:sz w:val="18"/>
        </w:rPr>
        <w:t xml:space="preserve">Od ponad 8 lat zdobywa doświadczenia na rynku </w:t>
      </w:r>
      <w:proofErr w:type="spellStart"/>
      <w:r>
        <w:rPr>
          <w:sz w:val="18"/>
        </w:rPr>
        <w:t>fotowoltaiki</w:t>
      </w:r>
      <w:proofErr w:type="spellEnd"/>
      <w:r>
        <w:rPr>
          <w:sz w:val="18"/>
        </w:rPr>
        <w:t xml:space="preserve"> w Polsce. Jest członkiem Polskiego Towarzystwa </w:t>
      </w:r>
      <w:proofErr w:type="spellStart"/>
      <w:r>
        <w:rPr>
          <w:sz w:val="18"/>
        </w:rPr>
        <w:t>Fotowoltaiki</w:t>
      </w:r>
      <w:proofErr w:type="spellEnd"/>
      <w:r>
        <w:rPr>
          <w:sz w:val="18"/>
        </w:rPr>
        <w:t>, niezależnym ekspertem wielu stowarzyszeń, autorem licznych publikacji i prezentacji.</w:t>
      </w:r>
    </w:p>
    <w:p w14:paraId="4D84B549" w14:textId="77777777" w:rsidR="006E04CA" w:rsidRDefault="001403FA">
      <w:pPr>
        <w:spacing w:after="1" w:line="256" w:lineRule="auto"/>
        <w:ind w:left="-15" w:right="0" w:firstLine="274"/>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35BE80E" wp14:editId="37E24C3C">
                <wp:simplePos x="0" y="0"/>
                <wp:positionH relativeFrom="column">
                  <wp:posOffset>-2580049</wp:posOffset>
                </wp:positionH>
                <wp:positionV relativeFrom="paragraph">
                  <wp:posOffset>-1971987</wp:posOffset>
                </wp:positionV>
                <wp:extent cx="7379996" cy="3104921"/>
                <wp:effectExtent l="0" t="0" r="0" b="0"/>
                <wp:wrapNone/>
                <wp:docPr id="76155" name="Group 76155"/>
                <wp:cNvGraphicFramePr/>
                <a:graphic xmlns:a="http://schemas.openxmlformats.org/drawingml/2006/main">
                  <a:graphicData uri="http://schemas.microsoft.com/office/word/2010/wordprocessingGroup">
                    <wpg:wgp>
                      <wpg:cNvGrpSpPr/>
                      <wpg:grpSpPr>
                        <a:xfrm>
                          <a:off x="0" y="0"/>
                          <a:ext cx="7379996" cy="3104921"/>
                          <a:chOff x="0" y="0"/>
                          <a:chExt cx="7379996" cy="3104921"/>
                        </a:xfrm>
                      </wpg:grpSpPr>
                      <wps:wsp>
                        <wps:cNvPr id="110164" name="Shape 110164"/>
                        <wps:cNvSpPr/>
                        <wps:spPr>
                          <a:xfrm>
                            <a:off x="0" y="0"/>
                            <a:ext cx="7379996" cy="3104921"/>
                          </a:xfrm>
                          <a:custGeom>
                            <a:avLst/>
                            <a:gdLst/>
                            <a:ahLst/>
                            <a:cxnLst/>
                            <a:rect l="0" t="0" r="0" b="0"/>
                            <a:pathLst>
                              <a:path w="7379996" h="3104921">
                                <a:moveTo>
                                  <a:pt x="0" y="0"/>
                                </a:moveTo>
                                <a:lnTo>
                                  <a:pt x="7379996" y="0"/>
                                </a:lnTo>
                                <a:lnTo>
                                  <a:pt x="7379996" y="3104921"/>
                                </a:lnTo>
                                <a:lnTo>
                                  <a:pt x="0" y="3104921"/>
                                </a:lnTo>
                                <a:lnTo>
                                  <a:pt x="0" y="0"/>
                                </a:lnTo>
                              </a:path>
                            </a:pathLst>
                          </a:custGeom>
                          <a:ln w="0" cap="flat">
                            <a:miter lim="127000"/>
                          </a:ln>
                        </wps:spPr>
                        <wps:style>
                          <a:lnRef idx="0">
                            <a:srgbClr val="000000">
                              <a:alpha val="0"/>
                            </a:srgbClr>
                          </a:lnRef>
                          <a:fillRef idx="1">
                            <a:srgbClr val="ECECEC"/>
                          </a:fillRef>
                          <a:effectRef idx="0">
                            <a:scrgbClr r="0" g="0" b="0"/>
                          </a:effectRef>
                          <a:fontRef idx="none"/>
                        </wps:style>
                        <wps:bodyPr/>
                      </wps:wsp>
                    </wpg:wgp>
                  </a:graphicData>
                </a:graphic>
              </wp:anchor>
            </w:drawing>
          </mc:Choice>
          <mc:Fallback xmlns:a="http://schemas.openxmlformats.org/drawingml/2006/main">
            <w:pict>
              <v:group id="Group 76155" style="width:581.102pt;height:244.482pt;position:absolute;z-index:-2147483642;mso-position-horizontal-relative:text;mso-position-horizontal:absolute;margin-left:-203.154pt;mso-position-vertical-relative:text;margin-top:-155.275pt;" coordsize="73799,31049">
                <v:shape id="Shape 110165" style="position:absolute;width:73799;height:31049;left:0;top:0;" coordsize="7379996,3104921" path="m0,0l7379996,0l7379996,3104921l0,3104921l0,0">
                  <v:stroke weight="0pt" endcap="flat" joinstyle="miter" miterlimit="10" on="false" color="#000000" opacity="0"/>
                  <v:fill on="true" color="#ececec"/>
                </v:shape>
              </v:group>
            </w:pict>
          </mc:Fallback>
        </mc:AlternateContent>
      </w:r>
      <w:r>
        <w:rPr>
          <w:sz w:val="18"/>
        </w:rPr>
        <w:t>Od 2014 pracuje w firmie Fronius Polska Sp. z o.o., oddziału Fronius International GmbH, wiodącego producenta falowników PV i urządzeń do magazynowania i zarządzania energią. Od stycznia 2016 r. pracuje na stanowisku Sales Manager jednostki biznesowej Solar Energy.</w:t>
      </w:r>
    </w:p>
    <w:p w14:paraId="772B7FE4" w14:textId="77777777" w:rsidR="006E04CA" w:rsidRDefault="001403FA">
      <w:pPr>
        <w:spacing w:after="0" w:line="259" w:lineRule="auto"/>
        <w:ind w:left="0" w:right="0" w:firstLine="0"/>
        <w:jc w:val="left"/>
      </w:pPr>
      <w:r>
        <w:rPr>
          <w:b/>
          <w:sz w:val="18"/>
        </w:rPr>
        <w:t xml:space="preserve">mgr inż. Krzysztof </w:t>
      </w:r>
      <w:proofErr w:type="spellStart"/>
      <w:r>
        <w:rPr>
          <w:b/>
          <w:sz w:val="18"/>
        </w:rPr>
        <w:t>Wincencik</w:t>
      </w:r>
      <w:proofErr w:type="spellEnd"/>
      <w:r>
        <w:rPr>
          <w:sz w:val="18"/>
        </w:rPr>
        <w:t xml:space="preserve"> </w:t>
      </w:r>
    </w:p>
    <w:p w14:paraId="5AD64DE1" w14:textId="77777777" w:rsidR="006E04CA" w:rsidRDefault="001403FA">
      <w:pPr>
        <w:spacing w:after="1" w:line="256" w:lineRule="auto"/>
        <w:ind w:left="-15" w:right="0" w:firstLine="0"/>
        <w:jc w:val="left"/>
      </w:pPr>
      <w:r>
        <w:rPr>
          <w:sz w:val="18"/>
        </w:rPr>
        <w:t>jest z wykształcenia elektrykiem, absolwentem Politechniki Krakowskiej.</w:t>
      </w:r>
    </w:p>
    <w:p w14:paraId="6A769AE9" w14:textId="77777777" w:rsidR="006E04CA" w:rsidRDefault="001403FA">
      <w:pPr>
        <w:spacing w:after="1" w:line="256" w:lineRule="auto"/>
        <w:ind w:left="-15" w:right="0" w:firstLine="274"/>
        <w:jc w:val="left"/>
      </w:pPr>
      <w:r>
        <w:rPr>
          <w:sz w:val="18"/>
        </w:rPr>
        <w:lastRenderedPageBreak/>
        <w:t>Od roku 1994 związany z firmą DEHN. Obecnie pełni w firmie obowiązki dyrektora technicznego.</w:t>
      </w:r>
    </w:p>
    <w:p w14:paraId="6321C53E" w14:textId="77777777" w:rsidR="006E04CA" w:rsidRDefault="001403FA">
      <w:pPr>
        <w:spacing w:after="1" w:line="256" w:lineRule="auto"/>
        <w:ind w:left="-15" w:right="0" w:firstLine="274"/>
        <w:jc w:val="left"/>
      </w:pPr>
      <w:r>
        <w:rPr>
          <w:sz w:val="18"/>
        </w:rPr>
        <w:t xml:space="preserve">Rzeczoznawca i weryfikator Izby Rzeczoznawców SEP w zakresie instalacji i urządzeń elektrycznych. Członek </w:t>
      </w:r>
      <w:r>
        <w:rPr>
          <w:sz w:val="18"/>
        </w:rPr>
        <w:t xml:space="preserve">Polskiego Komitetu Ochrony Odgromowej SEP, Polskiego </w:t>
      </w:r>
    </w:p>
    <w:p w14:paraId="2198CB3E" w14:textId="77777777" w:rsidR="006E04CA" w:rsidRDefault="001403FA">
      <w:pPr>
        <w:spacing w:after="1" w:line="256" w:lineRule="auto"/>
        <w:ind w:left="-15" w:right="0" w:firstLine="0"/>
        <w:jc w:val="left"/>
      </w:pPr>
      <w:r>
        <w:rPr>
          <w:sz w:val="18"/>
        </w:rPr>
        <w:t xml:space="preserve">Komitetu SEP ds. Jakości i Efektywnego Użytkowania Energii Elektrycznej oraz </w:t>
      </w:r>
    </w:p>
    <w:p w14:paraId="7DB9DCB1" w14:textId="77777777" w:rsidR="006E04CA" w:rsidRDefault="001403FA">
      <w:pPr>
        <w:spacing w:after="1" w:line="256" w:lineRule="auto"/>
        <w:ind w:left="-15" w:right="0" w:firstLine="0"/>
        <w:jc w:val="left"/>
      </w:pPr>
      <w:r>
        <w:rPr>
          <w:sz w:val="18"/>
        </w:rPr>
        <w:t xml:space="preserve">Polskiego Komitetu Normalizacyjnego. </w:t>
      </w:r>
    </w:p>
    <w:p w14:paraId="5E5463F7" w14:textId="77777777" w:rsidR="006E04CA" w:rsidRDefault="001403FA">
      <w:pPr>
        <w:spacing w:after="1" w:line="256" w:lineRule="auto"/>
        <w:ind w:left="-15" w:right="0" w:firstLine="274"/>
        <w:jc w:val="left"/>
      </w:pPr>
      <w:r>
        <w:rPr>
          <w:sz w:val="18"/>
        </w:rPr>
        <w:t xml:space="preserve">Autor wielu artykułów w czasopismach technicznych oraz materiałach konferencyjnych krajowych i międzynarodowych. </w:t>
      </w:r>
    </w:p>
    <w:p w14:paraId="668BE9B2" w14:textId="77777777" w:rsidR="006E04CA" w:rsidRDefault="001403FA">
      <w:pPr>
        <w:spacing w:after="1" w:line="256" w:lineRule="auto"/>
        <w:ind w:left="-15" w:right="0" w:firstLine="274"/>
        <w:jc w:val="left"/>
      </w:pPr>
      <w:r>
        <w:rPr>
          <w:sz w:val="18"/>
        </w:rPr>
        <w:t>Miłośnik fotografii cyfrowej oraz literatury z zakresu militariów.</w:t>
      </w:r>
    </w:p>
    <w:p w14:paraId="2091523E" w14:textId="77777777" w:rsidR="006E04CA" w:rsidRDefault="006E04CA">
      <w:pPr>
        <w:sectPr w:rsidR="006E04CA">
          <w:footnotePr>
            <w:numRestart w:val="eachPage"/>
          </w:footnotePr>
          <w:type w:val="continuous"/>
          <w:pgSz w:w="11622" w:h="16441"/>
          <w:pgMar w:top="1440" w:right="855" w:bottom="1440" w:left="567" w:header="708" w:footer="708" w:gutter="0"/>
          <w:cols w:num="3" w:space="708" w:equalWidth="0">
            <w:col w:w="3067" w:space="417"/>
            <w:col w:w="3236" w:space="248"/>
            <w:col w:w="3232"/>
          </w:cols>
        </w:sectPr>
      </w:pPr>
    </w:p>
    <w:p w14:paraId="020CE2AE" w14:textId="77777777" w:rsidR="006E04CA" w:rsidRDefault="001403FA">
      <w:pPr>
        <w:pStyle w:val="Nagwek1"/>
        <w:spacing w:after="65"/>
        <w:ind w:left="283" w:firstLine="0"/>
      </w:pPr>
      <w:r>
        <w:t>1. Podstawy systemów PV</w:t>
      </w:r>
    </w:p>
    <w:p w14:paraId="4360CBA2" w14:textId="77777777" w:rsidR="006E04CA" w:rsidRDefault="001403FA">
      <w:pPr>
        <w:ind w:left="293" w:right="30"/>
      </w:pPr>
      <w:r>
        <w:t xml:space="preserve">W niniejszym opracowaniu będziemy zajmować się wyłącznie układami fotowoltaicznymi (PV) podłączony do sieci energetycznej (ang. </w:t>
      </w:r>
      <w:r>
        <w:rPr>
          <w:i/>
        </w:rPr>
        <w:t>on-grid</w:t>
      </w:r>
      <w:r>
        <w:t xml:space="preserve">). Systemy wyspowe (ang. </w:t>
      </w:r>
      <w:r>
        <w:rPr>
          <w:i/>
        </w:rPr>
        <w:t>off-grid</w:t>
      </w:r>
      <w:r>
        <w:t>), szczególnie ze względu na konieczność stosowania akumulatorów, wymagają odrębnego opracowania.</w:t>
      </w:r>
    </w:p>
    <w:p w14:paraId="7370D5F3" w14:textId="77777777" w:rsidR="006E04CA" w:rsidRDefault="001403FA">
      <w:pPr>
        <w:spacing w:after="42" w:line="259" w:lineRule="auto"/>
        <w:ind w:left="283" w:right="0" w:firstLine="0"/>
        <w:jc w:val="left"/>
      </w:pPr>
      <w:r>
        <w:rPr>
          <w:noProof/>
        </w:rPr>
        <w:drawing>
          <wp:inline distT="0" distB="0" distL="0" distR="0" wp14:anchorId="7F9369E4" wp14:editId="555256B3">
            <wp:extent cx="3150000" cy="2415849"/>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38"/>
                    <a:stretch>
                      <a:fillRect/>
                    </a:stretch>
                  </pic:blipFill>
                  <pic:spPr>
                    <a:xfrm>
                      <a:off x="0" y="0"/>
                      <a:ext cx="3150000" cy="2415849"/>
                    </a:xfrm>
                    <a:prstGeom prst="rect">
                      <a:avLst/>
                    </a:prstGeom>
                  </pic:spPr>
                </pic:pic>
              </a:graphicData>
            </a:graphic>
          </wp:inline>
        </w:drawing>
      </w:r>
    </w:p>
    <w:p w14:paraId="4ACCC2CA" w14:textId="77777777" w:rsidR="006E04CA" w:rsidRDefault="001403FA">
      <w:pPr>
        <w:spacing w:after="417" w:line="248" w:lineRule="auto"/>
        <w:ind w:left="293" w:right="740"/>
        <w:jc w:val="left"/>
      </w:pPr>
      <w:r>
        <w:rPr>
          <w:rFonts w:ascii="Calibri" w:eastAsia="Calibri" w:hAnsi="Calibri" w:cs="Calibri"/>
          <w:sz w:val="16"/>
        </w:rPr>
        <w:t>Rysunek 1 przedstawia przykład systemu fotowoltaicznego zainstalowanego na dachu i przyłączonego do sieci energetycznej. Poszczególne elementy składowe to:</w:t>
      </w:r>
    </w:p>
    <w:p w14:paraId="2C598E6F" w14:textId="77777777" w:rsidR="006E04CA" w:rsidRDefault="001403FA">
      <w:pPr>
        <w:numPr>
          <w:ilvl w:val="0"/>
          <w:numId w:val="4"/>
        </w:numPr>
        <w:ind w:right="30" w:hanging="283"/>
      </w:pPr>
      <w:r>
        <w:t>pole modułów, generator fotowoltaiczny wytwarzający prąd stały (DC),</w:t>
      </w:r>
    </w:p>
    <w:p w14:paraId="02BA0402" w14:textId="77777777" w:rsidR="006E04CA" w:rsidRDefault="001403FA">
      <w:pPr>
        <w:numPr>
          <w:ilvl w:val="0"/>
          <w:numId w:val="4"/>
        </w:numPr>
        <w:ind w:right="30" w:hanging="283"/>
      </w:pPr>
      <w:r>
        <w:t>konstrukcja wsporcza,</w:t>
      </w:r>
    </w:p>
    <w:p w14:paraId="35385F60" w14:textId="77777777" w:rsidR="006E04CA" w:rsidRDefault="001403FA">
      <w:pPr>
        <w:numPr>
          <w:ilvl w:val="0"/>
          <w:numId w:val="4"/>
        </w:numPr>
        <w:spacing w:after="0" w:line="260" w:lineRule="auto"/>
        <w:ind w:right="30" w:hanging="283"/>
      </w:pPr>
      <w:r>
        <w:t>kable prądu stałego dedykowane do zastosowań w fotowoltaice oraz zabezpieczenia przepięciowe modułów (jeśli wymagane),</w:t>
      </w:r>
      <w:r>
        <w:t xml:space="preserve"> </w:t>
      </w:r>
    </w:p>
    <w:p w14:paraId="4EAFA484" w14:textId="77777777" w:rsidR="006E04CA" w:rsidRDefault="001403FA">
      <w:pPr>
        <w:numPr>
          <w:ilvl w:val="0"/>
          <w:numId w:val="4"/>
        </w:numPr>
        <w:ind w:right="30" w:hanging="283"/>
      </w:pPr>
      <w:r>
        <w:t>instalacja odgromowa,</w:t>
      </w:r>
    </w:p>
    <w:p w14:paraId="4347471A" w14:textId="77777777" w:rsidR="006E04CA" w:rsidRDefault="001403FA">
      <w:pPr>
        <w:numPr>
          <w:ilvl w:val="0"/>
          <w:numId w:val="4"/>
        </w:numPr>
        <w:ind w:right="30" w:hanging="283"/>
      </w:pPr>
      <w:r>
        <w:t>rozdzielnica główna budynku, zabezpieczenia AC,</w:t>
      </w:r>
    </w:p>
    <w:p w14:paraId="207F808C" w14:textId="77777777" w:rsidR="006E04CA" w:rsidRDefault="001403FA">
      <w:pPr>
        <w:numPr>
          <w:ilvl w:val="0"/>
          <w:numId w:val="4"/>
        </w:numPr>
        <w:ind w:right="30" w:hanging="283"/>
      </w:pPr>
      <w:r>
        <w:t xml:space="preserve">falownik przetwarzający prąd stały (DC) na prąd przemienny (AC); z reguły w pobliżu falownika montuje się również zabezpieczenia po stronie DC (bezpieczniki gPV, ochronniki przeciwprzepięciowe, rozłącznik DC) oraz zabezpieczenia po stronie AC (wyłącznik </w:t>
      </w:r>
      <w:proofErr w:type="spellStart"/>
      <w:r>
        <w:t>nadprądowy</w:t>
      </w:r>
      <w:proofErr w:type="spellEnd"/>
      <w:r>
        <w:t xml:space="preserve">, wyłącznik </w:t>
      </w:r>
      <w:proofErr w:type="spellStart"/>
      <w:r>
        <w:t>różnicowoprądowy</w:t>
      </w:r>
      <w:proofErr w:type="spellEnd"/>
      <w:r>
        <w:t>, ogranicznik przepięć).</w:t>
      </w:r>
    </w:p>
    <w:p w14:paraId="56733501" w14:textId="77777777" w:rsidR="006E04CA" w:rsidRDefault="001403FA">
      <w:pPr>
        <w:numPr>
          <w:ilvl w:val="0"/>
          <w:numId w:val="4"/>
        </w:numPr>
        <w:ind w:right="30" w:hanging="283"/>
      </w:pPr>
      <w:r>
        <w:t>istniejąca w budynku sieć energetyczna, odbiorniki energii,</w:t>
      </w:r>
    </w:p>
    <w:p w14:paraId="1CC53F68" w14:textId="77777777" w:rsidR="006E04CA" w:rsidRDefault="001403FA">
      <w:pPr>
        <w:numPr>
          <w:ilvl w:val="0"/>
          <w:numId w:val="4"/>
        </w:numPr>
        <w:ind w:right="30" w:hanging="283"/>
      </w:pPr>
      <w:r>
        <w:t>miejsce przyłączenia do sieci energetycznej dwukierunkowy licznik energii elektrycznej,</w:t>
      </w:r>
    </w:p>
    <w:p w14:paraId="561E3CAA" w14:textId="77777777" w:rsidR="006E04CA" w:rsidRDefault="001403FA">
      <w:pPr>
        <w:numPr>
          <w:ilvl w:val="0"/>
          <w:numId w:val="4"/>
        </w:numPr>
        <w:spacing w:after="244"/>
        <w:ind w:right="30" w:hanging="283"/>
      </w:pPr>
      <w:r>
        <w:t>sieć Operatora Systemu Dystrybucyjnego (OSD).</w:t>
      </w:r>
    </w:p>
    <w:p w14:paraId="610A3553" w14:textId="77777777" w:rsidR="006E04CA" w:rsidRDefault="001403FA">
      <w:pPr>
        <w:spacing w:after="371"/>
        <w:ind w:left="293" w:right="30"/>
      </w:pPr>
      <w:r>
        <w:t>Umiejętne dopasowanie każdego z elementów przedstawionych na rysunku wymaga wiedzy i doświadczenia z kilku dziedzin, m.in. astronomii, mechaniki, fizyki, elektrotechniki i energetyki. Na efekt końcowy, a więc na ilość wyprodukowanej energii, lecz także na bezpieczeństwo działania i obsługi instalacji wpływają wszystkie elementy systemu.</w:t>
      </w:r>
    </w:p>
    <w:p w14:paraId="5FAC9CBF" w14:textId="77777777" w:rsidR="006E04CA" w:rsidRDefault="001403FA">
      <w:pPr>
        <w:shd w:val="clear" w:color="auto" w:fill="DCE5F4"/>
        <w:spacing w:after="253" w:line="241" w:lineRule="auto"/>
        <w:ind w:left="407" w:right="141"/>
      </w:pPr>
      <w:r>
        <w:rPr>
          <w:rFonts w:ascii="Calibri" w:eastAsia="Calibri" w:hAnsi="Calibri" w:cs="Calibri"/>
          <w:sz w:val="18"/>
        </w:rPr>
        <w:t>Jedynie poprawny projekt i poprawny montaż wszystkich elementów zapewni właściwe i bezpieczne działanie całej instalacji fotowoltaicznej.</w:t>
      </w:r>
    </w:p>
    <w:tbl>
      <w:tblPr>
        <w:tblStyle w:val="TableGrid"/>
        <w:tblpPr w:vertAnchor="page" w:horzAnchor="page" w:tblpX="10635" w:tblpY="15981"/>
        <w:tblOverlap w:val="never"/>
        <w:tblW w:w="987" w:type="dxa"/>
        <w:tblInd w:w="0" w:type="dxa"/>
        <w:tblCellMar>
          <w:top w:w="0" w:type="dxa"/>
          <w:left w:w="164" w:type="dxa"/>
          <w:bottom w:w="0" w:type="dxa"/>
          <w:right w:w="115" w:type="dxa"/>
        </w:tblCellMar>
        <w:tblLook w:val="04A0" w:firstRow="1" w:lastRow="0" w:firstColumn="1" w:lastColumn="0" w:noHBand="0" w:noVBand="1"/>
      </w:tblPr>
      <w:tblGrid>
        <w:gridCol w:w="420"/>
        <w:gridCol w:w="567"/>
      </w:tblGrid>
      <w:tr w:rsidR="006E04CA" w14:paraId="0622A29F" w14:textId="77777777">
        <w:trPr>
          <w:trHeight w:val="198"/>
        </w:trPr>
        <w:tc>
          <w:tcPr>
            <w:tcW w:w="420" w:type="dxa"/>
            <w:tcBorders>
              <w:top w:val="nil"/>
              <w:left w:val="nil"/>
              <w:bottom w:val="nil"/>
              <w:right w:val="nil"/>
            </w:tcBorders>
            <w:shd w:val="clear" w:color="auto" w:fill="006AB0"/>
          </w:tcPr>
          <w:p w14:paraId="7C06454B" w14:textId="77777777" w:rsidR="006E04CA" w:rsidRDefault="001403FA">
            <w:pPr>
              <w:spacing w:after="0" w:line="259" w:lineRule="auto"/>
              <w:ind w:left="0" w:right="0" w:firstLine="0"/>
              <w:jc w:val="left"/>
            </w:pPr>
            <w:r>
              <w:rPr>
                <w:rFonts w:ascii="Calibri" w:eastAsia="Calibri" w:hAnsi="Calibri" w:cs="Calibri"/>
                <w:color w:val="FFFFFF"/>
                <w:sz w:val="18"/>
              </w:rPr>
              <w:t>5</w:t>
            </w:r>
          </w:p>
        </w:tc>
        <w:tc>
          <w:tcPr>
            <w:tcW w:w="567" w:type="dxa"/>
            <w:tcBorders>
              <w:top w:val="nil"/>
              <w:left w:val="nil"/>
              <w:bottom w:val="nil"/>
              <w:right w:val="nil"/>
            </w:tcBorders>
            <w:shd w:val="clear" w:color="auto" w:fill="006AB0"/>
          </w:tcPr>
          <w:p w14:paraId="179D3C65" w14:textId="77777777" w:rsidR="006E04CA" w:rsidRDefault="006E04CA">
            <w:pPr>
              <w:spacing w:after="160" w:line="259" w:lineRule="auto"/>
              <w:ind w:left="0" w:right="0" w:firstLine="0"/>
              <w:jc w:val="left"/>
            </w:pPr>
          </w:p>
        </w:tc>
      </w:tr>
    </w:tbl>
    <w:p w14:paraId="79C55C84" w14:textId="77777777" w:rsidR="006E04CA" w:rsidRDefault="001403FA">
      <w:pPr>
        <w:pStyle w:val="Nagwek2"/>
        <w:ind w:left="-5"/>
      </w:pPr>
      <w:r>
        <w:t>1.1. Słownik pojęć</w:t>
      </w:r>
    </w:p>
    <w:tbl>
      <w:tblPr>
        <w:tblStyle w:val="TableGrid"/>
        <w:tblW w:w="4951" w:type="dxa"/>
        <w:tblInd w:w="0" w:type="dxa"/>
        <w:tblCellMar>
          <w:top w:w="18" w:type="dxa"/>
          <w:left w:w="0" w:type="dxa"/>
          <w:bottom w:w="0" w:type="dxa"/>
          <w:right w:w="23" w:type="dxa"/>
        </w:tblCellMar>
        <w:tblLook w:val="04A0" w:firstRow="1" w:lastRow="0" w:firstColumn="1" w:lastColumn="0" w:noHBand="0" w:noVBand="1"/>
      </w:tblPr>
      <w:tblGrid>
        <w:gridCol w:w="1134"/>
        <w:gridCol w:w="765"/>
        <w:gridCol w:w="3052"/>
      </w:tblGrid>
      <w:tr w:rsidR="006E04CA" w14:paraId="1C81ECE4" w14:textId="77777777">
        <w:trPr>
          <w:trHeight w:val="233"/>
        </w:trPr>
        <w:tc>
          <w:tcPr>
            <w:tcW w:w="1134" w:type="dxa"/>
            <w:tcBorders>
              <w:top w:val="single" w:sz="4" w:space="0" w:color="auto"/>
              <w:left w:val="nil"/>
              <w:bottom w:val="single" w:sz="4" w:space="0" w:color="auto"/>
              <w:right w:val="single" w:sz="8" w:space="0" w:color="FFFFFF"/>
            </w:tcBorders>
            <w:shd w:val="clear" w:color="auto" w:fill="006AB0"/>
          </w:tcPr>
          <w:p w14:paraId="237B1AFB" w14:textId="77777777" w:rsidR="006E04CA" w:rsidRDefault="001403FA">
            <w:pPr>
              <w:spacing w:after="0" w:line="259" w:lineRule="auto"/>
              <w:ind w:left="23" w:right="0" w:firstLine="0"/>
              <w:jc w:val="center"/>
            </w:pPr>
            <w:r>
              <w:rPr>
                <w:rFonts w:ascii="Calibri" w:eastAsia="Calibri" w:hAnsi="Calibri" w:cs="Calibri"/>
                <w:b/>
                <w:color w:val="FFFFFF"/>
                <w:sz w:val="16"/>
              </w:rPr>
              <w:t>termin</w:t>
            </w:r>
          </w:p>
        </w:tc>
        <w:tc>
          <w:tcPr>
            <w:tcW w:w="3817" w:type="dxa"/>
            <w:gridSpan w:val="2"/>
            <w:tcBorders>
              <w:top w:val="single" w:sz="4" w:space="0" w:color="auto"/>
              <w:left w:val="single" w:sz="8" w:space="0" w:color="FFFFFF"/>
              <w:bottom w:val="single" w:sz="4" w:space="0" w:color="auto"/>
              <w:right w:val="single" w:sz="8" w:space="0" w:color="FFFFFF"/>
            </w:tcBorders>
            <w:shd w:val="clear" w:color="auto" w:fill="006AB0"/>
          </w:tcPr>
          <w:p w14:paraId="44C6DFBB" w14:textId="77777777" w:rsidR="006E04CA" w:rsidRDefault="001403FA">
            <w:pPr>
              <w:tabs>
                <w:tab w:val="center" w:pos="369"/>
                <w:tab w:val="center" w:pos="2277"/>
              </w:tabs>
              <w:spacing w:after="0" w:line="259" w:lineRule="auto"/>
              <w:ind w:left="0" w:right="0" w:firstLine="0"/>
              <w:jc w:val="left"/>
            </w:pPr>
            <w:r>
              <w:rPr>
                <w:rFonts w:ascii="Calibri" w:eastAsia="Calibri" w:hAnsi="Calibri" w:cs="Calibri"/>
                <w:sz w:val="22"/>
              </w:rPr>
              <w:tab/>
            </w:r>
            <w:r>
              <w:rPr>
                <w:rFonts w:ascii="Calibri" w:eastAsia="Calibri" w:hAnsi="Calibri" w:cs="Calibri"/>
                <w:b/>
                <w:color w:val="FFFFFF"/>
                <w:sz w:val="16"/>
              </w:rPr>
              <w:t>j. ang.</w:t>
            </w:r>
            <w:r>
              <w:rPr>
                <w:rFonts w:ascii="Calibri" w:eastAsia="Calibri" w:hAnsi="Calibri" w:cs="Calibri"/>
                <w:b/>
                <w:color w:val="FFFFFF"/>
                <w:sz w:val="16"/>
              </w:rPr>
              <w:tab/>
              <w:t>opis</w:t>
            </w:r>
          </w:p>
        </w:tc>
      </w:tr>
      <w:tr w:rsidR="006E04CA" w14:paraId="7D926281" w14:textId="77777777">
        <w:trPr>
          <w:trHeight w:val="2392"/>
        </w:trPr>
        <w:tc>
          <w:tcPr>
            <w:tcW w:w="1134" w:type="dxa"/>
            <w:tcBorders>
              <w:top w:val="single" w:sz="4" w:space="0" w:color="auto"/>
              <w:left w:val="nil"/>
              <w:bottom w:val="single" w:sz="4" w:space="0" w:color="auto"/>
              <w:right w:val="single" w:sz="8" w:space="0" w:color="FFFFFF"/>
            </w:tcBorders>
            <w:shd w:val="clear" w:color="auto" w:fill="EAEDEF"/>
            <w:vAlign w:val="center"/>
          </w:tcPr>
          <w:p w14:paraId="3F69A625" w14:textId="77777777" w:rsidR="006E04CA" w:rsidRDefault="001403FA">
            <w:pPr>
              <w:spacing w:after="0" w:line="259" w:lineRule="auto"/>
              <w:ind w:left="28" w:right="0" w:firstLine="0"/>
              <w:jc w:val="left"/>
            </w:pPr>
            <w:r>
              <w:rPr>
                <w:b/>
                <w:sz w:val="14"/>
              </w:rPr>
              <w:t>fotowoltaika</w:t>
            </w:r>
          </w:p>
        </w:tc>
        <w:tc>
          <w:tcPr>
            <w:tcW w:w="3817" w:type="dxa"/>
            <w:gridSpan w:val="2"/>
            <w:tcBorders>
              <w:top w:val="single" w:sz="4" w:space="0" w:color="auto"/>
              <w:left w:val="single" w:sz="8" w:space="0" w:color="FFFFFF"/>
              <w:bottom w:val="single" w:sz="4" w:space="0" w:color="auto"/>
              <w:right w:val="single" w:sz="8" w:space="0" w:color="FFFFFF"/>
            </w:tcBorders>
            <w:shd w:val="clear" w:color="auto" w:fill="EAEDEF"/>
          </w:tcPr>
          <w:p w14:paraId="53179F93" w14:textId="77777777" w:rsidR="006E04CA" w:rsidRDefault="001403FA">
            <w:pPr>
              <w:spacing w:after="166" w:line="249" w:lineRule="auto"/>
              <w:ind w:left="765" w:right="0" w:firstLine="0"/>
              <w:jc w:val="left"/>
            </w:pPr>
            <w:r>
              <w:rPr>
                <w:sz w:val="14"/>
              </w:rPr>
              <w:t xml:space="preserve">fotowoltaika – a nie „” – to dziedzina wykorzystująca zjawisko fotowoltaiczne, zw. też efektem fotowoltaicznym (ang. </w:t>
            </w:r>
            <w:proofErr w:type="spellStart"/>
            <w:r>
              <w:rPr>
                <w:i/>
                <w:sz w:val="14"/>
              </w:rPr>
              <w:t>photovoltaic</w:t>
            </w:r>
            <w:proofErr w:type="spellEnd"/>
            <w:r>
              <w:rPr>
                <w:i/>
                <w:sz w:val="14"/>
              </w:rPr>
              <w:t xml:space="preserve"> </w:t>
            </w:r>
            <w:proofErr w:type="spellStart"/>
            <w:r>
              <w:rPr>
                <w:i/>
                <w:sz w:val="14"/>
              </w:rPr>
              <w:t>effect</w:t>
            </w:r>
            <w:proofErr w:type="spellEnd"/>
            <w:r>
              <w:rPr>
                <w:sz w:val="14"/>
              </w:rPr>
              <w:t xml:space="preserve">), polegające na generowaniu siły elektromotorycznej w złączu półprzewodnikowym pod wpływem promieniowania świetlnego (najczęściej światła słonecznego). Samo określenie pochodzi od połączenia </w:t>
            </w:r>
          </w:p>
          <w:p w14:paraId="4C51A4D7" w14:textId="77777777" w:rsidR="006E04CA" w:rsidRDefault="001403FA">
            <w:pPr>
              <w:tabs>
                <w:tab w:val="center" w:pos="2133"/>
              </w:tabs>
              <w:spacing w:after="163" w:line="259" w:lineRule="auto"/>
              <w:ind w:left="0" w:right="0" w:firstLine="0"/>
              <w:jc w:val="left"/>
            </w:pPr>
            <w:proofErr w:type="spellStart"/>
            <w:r>
              <w:rPr>
                <w:i/>
                <w:sz w:val="14"/>
              </w:rPr>
              <w:t>photovoltaics</w:t>
            </w:r>
            <w:proofErr w:type="spellEnd"/>
            <w:r>
              <w:rPr>
                <w:i/>
                <w:sz w:val="14"/>
              </w:rPr>
              <w:tab/>
            </w:r>
            <w:r>
              <w:rPr>
                <w:sz w:val="14"/>
              </w:rPr>
              <w:t xml:space="preserve">dwóch wyrazów: „foto” – oznaczającego światło oraz „wolt” – jednostki pomiaru napięcia (od nazwiska </w:t>
            </w:r>
          </w:p>
          <w:p w14:paraId="732DAF28" w14:textId="77777777" w:rsidR="006E04CA" w:rsidRDefault="001403FA">
            <w:pPr>
              <w:spacing w:after="1" w:line="249" w:lineRule="auto"/>
              <w:ind w:left="765" w:right="42" w:firstLine="0"/>
              <w:jc w:val="left"/>
            </w:pPr>
            <w:r>
              <w:rPr>
                <w:sz w:val="14"/>
              </w:rPr>
              <w:t>włoskiego badacza zjawisk elektrycznych Alessandra Volty). Jako ciekawostkę można podać, że Albert Einstein został laureatem Nagrody Nobla w dziedzinie fizyki w 1921 roku za „wkład do fizyki teoretycznej, zwłaszcza opis prawa efektu fotoelektrycznego”.</w:t>
            </w:r>
          </w:p>
          <w:p w14:paraId="3AA596AE" w14:textId="77777777" w:rsidR="006E04CA" w:rsidRDefault="001403FA">
            <w:pPr>
              <w:spacing w:after="0" w:line="259" w:lineRule="auto"/>
              <w:ind w:left="765" w:right="0" w:firstLine="0"/>
              <w:jc w:val="left"/>
            </w:pPr>
            <w:r>
              <w:rPr>
                <w:sz w:val="14"/>
              </w:rPr>
              <w:t xml:space="preserve">Zamiennie można stosować ogólnie przyjęty skrót: </w:t>
            </w:r>
            <w:r>
              <w:rPr>
                <w:b/>
                <w:sz w:val="14"/>
              </w:rPr>
              <w:t>PV</w:t>
            </w:r>
            <w:r>
              <w:rPr>
                <w:sz w:val="14"/>
              </w:rPr>
              <w:t>.</w:t>
            </w:r>
          </w:p>
        </w:tc>
      </w:tr>
      <w:tr w:rsidR="006E04CA" w14:paraId="65193A98" w14:textId="77777777">
        <w:trPr>
          <w:trHeight w:val="1384"/>
        </w:trPr>
        <w:tc>
          <w:tcPr>
            <w:tcW w:w="1134" w:type="dxa"/>
            <w:tcBorders>
              <w:top w:val="single" w:sz="4" w:space="0" w:color="auto"/>
              <w:left w:val="nil"/>
              <w:bottom w:val="single" w:sz="4" w:space="0" w:color="auto"/>
              <w:right w:val="nil"/>
            </w:tcBorders>
            <w:vAlign w:val="center"/>
          </w:tcPr>
          <w:p w14:paraId="73D9F223" w14:textId="77777777" w:rsidR="006E04CA" w:rsidRDefault="001403FA">
            <w:pPr>
              <w:spacing w:after="0" w:line="259" w:lineRule="auto"/>
              <w:ind w:left="28" w:right="0" w:firstLine="0"/>
              <w:jc w:val="left"/>
            </w:pPr>
            <w:r>
              <w:rPr>
                <w:b/>
                <w:sz w:val="14"/>
              </w:rPr>
              <w:t>ogniwo</w:t>
            </w:r>
          </w:p>
        </w:tc>
        <w:tc>
          <w:tcPr>
            <w:tcW w:w="765" w:type="dxa"/>
            <w:tcBorders>
              <w:top w:val="single" w:sz="4" w:space="0" w:color="auto"/>
              <w:left w:val="nil"/>
              <w:bottom w:val="single" w:sz="4" w:space="0" w:color="auto"/>
              <w:right w:val="nil"/>
            </w:tcBorders>
            <w:vAlign w:val="center"/>
          </w:tcPr>
          <w:p w14:paraId="0B2B0B8C" w14:textId="77777777" w:rsidR="006E04CA" w:rsidRDefault="001403FA">
            <w:pPr>
              <w:spacing w:after="0" w:line="259" w:lineRule="auto"/>
              <w:ind w:left="28" w:right="0" w:firstLine="0"/>
              <w:jc w:val="left"/>
            </w:pPr>
            <w:proofErr w:type="spellStart"/>
            <w:r>
              <w:rPr>
                <w:i/>
                <w:sz w:val="14"/>
              </w:rPr>
              <w:t>solar</w:t>
            </w:r>
            <w:proofErr w:type="spellEnd"/>
            <w:r>
              <w:rPr>
                <w:i/>
                <w:sz w:val="14"/>
              </w:rPr>
              <w:t xml:space="preserve"> cell</w:t>
            </w:r>
          </w:p>
        </w:tc>
        <w:tc>
          <w:tcPr>
            <w:tcW w:w="3051" w:type="dxa"/>
            <w:tcBorders>
              <w:top w:val="single" w:sz="4" w:space="0" w:color="auto"/>
              <w:left w:val="nil"/>
              <w:bottom w:val="single" w:sz="4" w:space="0" w:color="auto"/>
              <w:right w:val="single" w:sz="8" w:space="0" w:color="FFFFFF"/>
            </w:tcBorders>
          </w:tcPr>
          <w:p w14:paraId="0D66C3D1" w14:textId="77777777" w:rsidR="006E04CA" w:rsidRDefault="001403FA">
            <w:pPr>
              <w:spacing w:after="21" w:line="249" w:lineRule="auto"/>
              <w:ind w:left="0" w:right="103" w:firstLine="0"/>
              <w:jc w:val="left"/>
            </w:pPr>
            <w:r>
              <w:rPr>
                <w:sz w:val="14"/>
              </w:rPr>
              <w:t xml:space="preserve">najmniejszy element fotowoltaiczny generujący energię elektryczną pod wpływem padającego światła słonecznego. Pojedyncze ogniwo wytwarza niewielkie napięcie (w przypadku krzemu krystalicznego jest to ok. </w:t>
            </w:r>
          </w:p>
          <w:p w14:paraId="3A72E71E" w14:textId="77777777" w:rsidR="006E04CA" w:rsidRDefault="001403FA">
            <w:pPr>
              <w:spacing w:after="0" w:line="259" w:lineRule="auto"/>
              <w:ind w:left="0" w:right="136" w:firstLine="0"/>
              <w:jc w:val="left"/>
            </w:pPr>
            <w:r>
              <w:rPr>
                <w:sz w:val="14"/>
              </w:rPr>
              <w:t xml:space="preserve">0,5 </w:t>
            </w:r>
            <w:proofErr w:type="spellStart"/>
            <w:r>
              <w:rPr>
                <w:sz w:val="14"/>
              </w:rPr>
              <w:t>V</w:t>
            </w:r>
            <w:r>
              <w:rPr>
                <w:sz w:val="13"/>
                <w:vertAlign w:val="subscript"/>
              </w:rPr>
              <w:t>mpp</w:t>
            </w:r>
            <w:proofErr w:type="spellEnd"/>
            <w:r>
              <w:rPr>
                <w:sz w:val="14"/>
              </w:rPr>
              <w:t xml:space="preserve"> oraz 0,6 </w:t>
            </w:r>
            <w:proofErr w:type="spellStart"/>
            <w:r>
              <w:rPr>
                <w:sz w:val="14"/>
              </w:rPr>
              <w:t>V</w:t>
            </w:r>
            <w:r>
              <w:rPr>
                <w:sz w:val="13"/>
                <w:vertAlign w:val="subscript"/>
              </w:rPr>
              <w:t>oc</w:t>
            </w:r>
            <w:proofErr w:type="spellEnd"/>
            <w:r>
              <w:rPr>
                <w:sz w:val="14"/>
              </w:rPr>
              <w:t xml:space="preserve">), aby więc można je było stosować na skalę przemysłową, musimy szeregowo łączyć je w </w:t>
            </w:r>
            <w:r>
              <w:rPr>
                <w:b/>
                <w:sz w:val="14"/>
              </w:rPr>
              <w:t>łańcuchy ogniw</w:t>
            </w:r>
            <w:r>
              <w:rPr>
                <w:sz w:val="14"/>
              </w:rPr>
              <w:t xml:space="preserve"> (np. po 60 lub 72 sztuki), a te z kolei zamykać w pojedyncze </w:t>
            </w:r>
            <w:r>
              <w:rPr>
                <w:b/>
                <w:sz w:val="14"/>
              </w:rPr>
              <w:t>moduły</w:t>
            </w:r>
            <w:r>
              <w:rPr>
                <w:sz w:val="14"/>
              </w:rPr>
              <w:t>.</w:t>
            </w:r>
          </w:p>
        </w:tc>
      </w:tr>
      <w:tr w:rsidR="006E04CA" w14:paraId="39AF03FB" w14:textId="77777777">
        <w:trPr>
          <w:trHeight w:val="1048"/>
        </w:trPr>
        <w:tc>
          <w:tcPr>
            <w:tcW w:w="1134" w:type="dxa"/>
            <w:tcBorders>
              <w:top w:val="single" w:sz="4" w:space="0" w:color="auto"/>
              <w:left w:val="nil"/>
              <w:bottom w:val="single" w:sz="4" w:space="0" w:color="auto"/>
              <w:right w:val="single" w:sz="8" w:space="0" w:color="FFFFFF"/>
            </w:tcBorders>
            <w:shd w:val="clear" w:color="auto" w:fill="EAEDEF"/>
            <w:vAlign w:val="center"/>
          </w:tcPr>
          <w:p w14:paraId="13E9CB1D" w14:textId="77777777" w:rsidR="006E04CA" w:rsidRDefault="001403FA">
            <w:pPr>
              <w:spacing w:after="0" w:line="259" w:lineRule="auto"/>
              <w:ind w:left="28" w:right="62" w:firstLine="0"/>
              <w:jc w:val="left"/>
            </w:pPr>
            <w:r>
              <w:rPr>
                <w:b/>
                <w:sz w:val="14"/>
              </w:rPr>
              <w:t>moduł, moduł PV, moduł fotowoltaiczny</w:t>
            </w:r>
          </w:p>
        </w:tc>
        <w:tc>
          <w:tcPr>
            <w:tcW w:w="765" w:type="dxa"/>
            <w:tcBorders>
              <w:top w:val="single" w:sz="4" w:space="0" w:color="auto"/>
              <w:left w:val="single" w:sz="8" w:space="0" w:color="FFFFFF"/>
              <w:bottom w:val="single" w:sz="4" w:space="0" w:color="auto"/>
              <w:right w:val="nil"/>
            </w:tcBorders>
            <w:shd w:val="clear" w:color="auto" w:fill="EAEDEF"/>
            <w:vAlign w:val="center"/>
          </w:tcPr>
          <w:p w14:paraId="0B21CE9C" w14:textId="77777777" w:rsidR="006E04CA" w:rsidRDefault="001403FA">
            <w:pPr>
              <w:spacing w:after="0" w:line="259" w:lineRule="auto"/>
              <w:ind w:left="28" w:right="0" w:firstLine="0"/>
              <w:jc w:val="left"/>
            </w:pPr>
            <w:r>
              <w:rPr>
                <w:i/>
                <w:sz w:val="14"/>
              </w:rPr>
              <w:t>module</w:t>
            </w:r>
          </w:p>
        </w:tc>
        <w:tc>
          <w:tcPr>
            <w:tcW w:w="3051" w:type="dxa"/>
            <w:tcBorders>
              <w:top w:val="single" w:sz="4" w:space="0" w:color="auto"/>
              <w:left w:val="nil"/>
              <w:bottom w:val="single" w:sz="4" w:space="0" w:color="auto"/>
              <w:right w:val="single" w:sz="8" w:space="0" w:color="FFFFFF"/>
            </w:tcBorders>
            <w:shd w:val="clear" w:color="auto" w:fill="EAEDEF"/>
          </w:tcPr>
          <w:p w14:paraId="2AFFFD8E" w14:textId="77777777" w:rsidR="006E04CA" w:rsidRDefault="001403FA">
            <w:pPr>
              <w:spacing w:after="0" w:line="259" w:lineRule="auto"/>
              <w:ind w:left="0" w:right="421" w:firstLine="0"/>
              <w:jc w:val="left"/>
            </w:pPr>
            <w:r>
              <w:rPr>
                <w:sz w:val="14"/>
              </w:rPr>
              <w:t xml:space="preserve">mechanicznie i elektrycznie najmniejszy zestaw połączonych ogniw fotowoltaicznych. Moduł zabezpieczony jest przed oddziaływaniem warunków atmosferycznych i stanowi najmniejszy pojedynczy element stosowany do budowy </w:t>
            </w:r>
            <w:r>
              <w:rPr>
                <w:b/>
                <w:sz w:val="14"/>
              </w:rPr>
              <w:t>generatora</w:t>
            </w:r>
            <w:r>
              <w:rPr>
                <w:sz w:val="14"/>
              </w:rPr>
              <w:t xml:space="preserve"> fotowoltaicznego.</w:t>
            </w:r>
          </w:p>
        </w:tc>
      </w:tr>
    </w:tbl>
    <w:p w14:paraId="0A389465" w14:textId="77777777" w:rsidR="006E04CA" w:rsidRDefault="001403FA">
      <w:pPr>
        <w:tabs>
          <w:tab w:val="center" w:pos="1301"/>
          <w:tab w:val="center" w:pos="3250"/>
        </w:tabs>
        <w:spacing w:after="2" w:line="254" w:lineRule="auto"/>
        <w:ind w:left="0" w:right="0" w:firstLine="0"/>
        <w:jc w:val="left"/>
      </w:pPr>
      <w:r>
        <w:rPr>
          <w:b/>
          <w:sz w:val="14"/>
        </w:rPr>
        <w:t>łańcuch</w:t>
      </w:r>
      <w:r>
        <w:rPr>
          <w:b/>
          <w:sz w:val="14"/>
        </w:rPr>
        <w:tab/>
      </w:r>
      <w:r>
        <w:rPr>
          <w:i/>
          <w:sz w:val="14"/>
        </w:rPr>
        <w:t>string</w:t>
      </w:r>
      <w:r>
        <w:rPr>
          <w:i/>
          <w:sz w:val="14"/>
        </w:rPr>
        <w:tab/>
      </w:r>
      <w:r>
        <w:rPr>
          <w:sz w:val="14"/>
        </w:rPr>
        <w:t>elektryczny układ szeregowo połączonych modułów</w:t>
      </w:r>
    </w:p>
    <w:tbl>
      <w:tblPr>
        <w:tblStyle w:val="TableGrid"/>
        <w:tblW w:w="4951" w:type="dxa"/>
        <w:tblInd w:w="0" w:type="dxa"/>
        <w:tblCellMar>
          <w:top w:w="30" w:type="dxa"/>
          <w:left w:w="0" w:type="dxa"/>
          <w:bottom w:w="0" w:type="dxa"/>
          <w:right w:w="79" w:type="dxa"/>
        </w:tblCellMar>
        <w:tblLook w:val="04A0" w:firstRow="1" w:lastRow="0" w:firstColumn="1" w:lastColumn="0" w:noHBand="0" w:noVBand="1"/>
      </w:tblPr>
      <w:tblGrid>
        <w:gridCol w:w="1134"/>
        <w:gridCol w:w="765"/>
        <w:gridCol w:w="3052"/>
      </w:tblGrid>
      <w:tr w:rsidR="006E04CA" w14:paraId="40CC2DF6" w14:textId="77777777">
        <w:trPr>
          <w:trHeight w:val="544"/>
        </w:trPr>
        <w:tc>
          <w:tcPr>
            <w:tcW w:w="1134" w:type="dxa"/>
            <w:tcBorders>
              <w:top w:val="single" w:sz="4" w:space="0" w:color="auto"/>
              <w:left w:val="nil"/>
              <w:bottom w:val="single" w:sz="4" w:space="0" w:color="auto"/>
              <w:right w:val="single" w:sz="8" w:space="0" w:color="FFFFFF"/>
            </w:tcBorders>
            <w:shd w:val="clear" w:color="auto" w:fill="EAEDEF"/>
            <w:vAlign w:val="center"/>
          </w:tcPr>
          <w:p w14:paraId="37A1A2DC" w14:textId="77777777" w:rsidR="006E04CA" w:rsidRDefault="001403FA">
            <w:pPr>
              <w:spacing w:after="0" w:line="259" w:lineRule="auto"/>
              <w:ind w:left="28" w:right="0" w:firstLine="0"/>
              <w:jc w:val="left"/>
            </w:pPr>
            <w:r>
              <w:rPr>
                <w:b/>
                <w:sz w:val="14"/>
              </w:rPr>
              <w:t>generator</w:t>
            </w:r>
          </w:p>
        </w:tc>
        <w:tc>
          <w:tcPr>
            <w:tcW w:w="765" w:type="dxa"/>
            <w:tcBorders>
              <w:top w:val="single" w:sz="4" w:space="0" w:color="auto"/>
              <w:left w:val="single" w:sz="8" w:space="0" w:color="FFFFFF"/>
              <w:bottom w:val="single" w:sz="4" w:space="0" w:color="auto"/>
              <w:right w:val="nil"/>
            </w:tcBorders>
            <w:shd w:val="clear" w:color="auto" w:fill="EAEDEF"/>
            <w:vAlign w:val="center"/>
          </w:tcPr>
          <w:p w14:paraId="4EF1A64A" w14:textId="77777777" w:rsidR="006E04CA" w:rsidRDefault="001403FA">
            <w:pPr>
              <w:spacing w:after="0" w:line="259" w:lineRule="auto"/>
              <w:ind w:left="28" w:right="0" w:firstLine="0"/>
              <w:jc w:val="left"/>
            </w:pPr>
            <w:r>
              <w:rPr>
                <w:i/>
                <w:sz w:val="14"/>
              </w:rPr>
              <w:t>generator</w:t>
            </w:r>
          </w:p>
        </w:tc>
        <w:tc>
          <w:tcPr>
            <w:tcW w:w="3051" w:type="dxa"/>
            <w:tcBorders>
              <w:top w:val="single" w:sz="4" w:space="0" w:color="auto"/>
              <w:left w:val="nil"/>
              <w:bottom w:val="single" w:sz="4" w:space="0" w:color="auto"/>
              <w:right w:val="single" w:sz="8" w:space="0" w:color="FFFFFF"/>
            </w:tcBorders>
            <w:shd w:val="clear" w:color="auto" w:fill="EAEDEF"/>
          </w:tcPr>
          <w:p w14:paraId="278552F4" w14:textId="77777777" w:rsidR="006E04CA" w:rsidRDefault="001403FA">
            <w:pPr>
              <w:spacing w:after="0" w:line="259" w:lineRule="auto"/>
              <w:ind w:left="0" w:right="0" w:firstLine="0"/>
              <w:jc w:val="left"/>
            </w:pPr>
            <w:r>
              <w:rPr>
                <w:sz w:val="14"/>
              </w:rPr>
              <w:t>urządzenie przetwarzające (a nie „wytwarzające”) energię nieelektryczną w elektryczną. Generatorem fotowoltaicznym (PV) będzie zestaw modułów PV.</w:t>
            </w:r>
          </w:p>
        </w:tc>
      </w:tr>
      <w:tr w:rsidR="006E04CA" w14:paraId="445F7303" w14:textId="77777777">
        <w:trPr>
          <w:trHeight w:val="880"/>
        </w:trPr>
        <w:tc>
          <w:tcPr>
            <w:tcW w:w="1134" w:type="dxa"/>
            <w:tcBorders>
              <w:top w:val="single" w:sz="4" w:space="0" w:color="auto"/>
              <w:left w:val="nil"/>
              <w:bottom w:val="single" w:sz="4" w:space="0" w:color="auto"/>
              <w:right w:val="nil"/>
            </w:tcBorders>
            <w:vAlign w:val="center"/>
          </w:tcPr>
          <w:p w14:paraId="740C0F9B" w14:textId="77777777" w:rsidR="006E04CA" w:rsidRDefault="001403FA">
            <w:pPr>
              <w:spacing w:after="0" w:line="259" w:lineRule="auto"/>
              <w:ind w:left="28" w:right="0" w:firstLine="0"/>
              <w:jc w:val="left"/>
            </w:pPr>
            <w:r>
              <w:rPr>
                <w:b/>
                <w:sz w:val="14"/>
              </w:rPr>
              <w:t>falownik</w:t>
            </w:r>
          </w:p>
        </w:tc>
        <w:tc>
          <w:tcPr>
            <w:tcW w:w="765" w:type="dxa"/>
            <w:tcBorders>
              <w:top w:val="single" w:sz="4" w:space="0" w:color="auto"/>
              <w:left w:val="nil"/>
              <w:bottom w:val="single" w:sz="4" w:space="0" w:color="auto"/>
              <w:right w:val="nil"/>
            </w:tcBorders>
            <w:vAlign w:val="center"/>
          </w:tcPr>
          <w:p w14:paraId="0DBF93F7" w14:textId="77777777" w:rsidR="006E04CA" w:rsidRDefault="001403FA">
            <w:pPr>
              <w:spacing w:after="0" w:line="259" w:lineRule="auto"/>
              <w:ind w:left="28" w:right="0" w:firstLine="0"/>
              <w:jc w:val="left"/>
            </w:pPr>
            <w:proofErr w:type="spellStart"/>
            <w:r>
              <w:rPr>
                <w:i/>
                <w:sz w:val="14"/>
              </w:rPr>
              <w:t>inverter</w:t>
            </w:r>
            <w:proofErr w:type="spellEnd"/>
          </w:p>
        </w:tc>
        <w:tc>
          <w:tcPr>
            <w:tcW w:w="3051" w:type="dxa"/>
            <w:tcBorders>
              <w:top w:val="single" w:sz="4" w:space="0" w:color="auto"/>
              <w:left w:val="nil"/>
              <w:bottom w:val="single" w:sz="4" w:space="0" w:color="auto"/>
              <w:right w:val="single" w:sz="8" w:space="0" w:color="FFFFFF"/>
            </w:tcBorders>
          </w:tcPr>
          <w:p w14:paraId="099C185E" w14:textId="77777777" w:rsidR="006E04CA" w:rsidRDefault="001403FA">
            <w:pPr>
              <w:spacing w:after="0" w:line="259" w:lineRule="auto"/>
              <w:ind w:left="0" w:right="57" w:firstLine="0"/>
              <w:jc w:val="left"/>
            </w:pPr>
            <w:r>
              <w:rPr>
                <w:sz w:val="14"/>
              </w:rPr>
              <w:t xml:space="preserve">urządzenie, do którego przyłącza się łańcuchy modułów. Piękne polskie określenie „falownik” doskonale oddaje jego podstawowe zadanie, czyli przemianę energii prądu stałego (ang. </w:t>
            </w:r>
            <w:r>
              <w:rPr>
                <w:i/>
                <w:sz w:val="14"/>
              </w:rPr>
              <w:t xml:space="preserve">direct </w:t>
            </w:r>
            <w:proofErr w:type="spellStart"/>
            <w:r>
              <w:rPr>
                <w:i/>
                <w:sz w:val="14"/>
              </w:rPr>
              <w:t>current</w:t>
            </w:r>
            <w:proofErr w:type="spellEnd"/>
            <w:r>
              <w:rPr>
                <w:sz w:val="14"/>
              </w:rPr>
              <w:t xml:space="preserve">, DC) na energię prądu przemiennego (ang. </w:t>
            </w:r>
            <w:proofErr w:type="spellStart"/>
            <w:r>
              <w:rPr>
                <w:i/>
                <w:sz w:val="14"/>
              </w:rPr>
              <w:t>alternate</w:t>
            </w:r>
            <w:proofErr w:type="spellEnd"/>
            <w:r>
              <w:rPr>
                <w:i/>
                <w:sz w:val="14"/>
              </w:rPr>
              <w:t xml:space="preserve"> </w:t>
            </w:r>
            <w:proofErr w:type="spellStart"/>
            <w:r>
              <w:rPr>
                <w:i/>
                <w:sz w:val="14"/>
              </w:rPr>
              <w:t>current</w:t>
            </w:r>
            <w:proofErr w:type="spellEnd"/>
            <w:r>
              <w:rPr>
                <w:sz w:val="14"/>
              </w:rPr>
              <w:t>, AC).</w:t>
            </w:r>
          </w:p>
        </w:tc>
      </w:tr>
      <w:tr w:rsidR="006E04CA" w14:paraId="56F0755E" w14:textId="77777777">
        <w:trPr>
          <w:trHeight w:val="712"/>
        </w:trPr>
        <w:tc>
          <w:tcPr>
            <w:tcW w:w="1134" w:type="dxa"/>
            <w:tcBorders>
              <w:top w:val="single" w:sz="4" w:space="0" w:color="auto"/>
              <w:left w:val="nil"/>
              <w:bottom w:val="single" w:sz="4" w:space="0" w:color="auto"/>
              <w:right w:val="single" w:sz="8" w:space="0" w:color="FFFFFF"/>
            </w:tcBorders>
            <w:shd w:val="clear" w:color="auto" w:fill="EAEDEF"/>
          </w:tcPr>
          <w:p w14:paraId="1CCC2205" w14:textId="77777777" w:rsidR="006E04CA" w:rsidRDefault="001403FA">
            <w:pPr>
              <w:spacing w:after="0" w:line="259" w:lineRule="auto"/>
              <w:ind w:left="28" w:right="0" w:firstLine="0"/>
              <w:jc w:val="left"/>
            </w:pPr>
            <w:r>
              <w:rPr>
                <w:b/>
                <w:sz w:val="14"/>
              </w:rPr>
              <w:lastRenderedPageBreak/>
              <w:t>instalacja fotowoltaiczna, instalacja PV</w:t>
            </w:r>
          </w:p>
        </w:tc>
        <w:tc>
          <w:tcPr>
            <w:tcW w:w="765" w:type="dxa"/>
            <w:tcBorders>
              <w:top w:val="single" w:sz="4" w:space="0" w:color="auto"/>
              <w:left w:val="single" w:sz="8" w:space="0" w:color="FFFFFF"/>
              <w:bottom w:val="single" w:sz="4" w:space="0" w:color="auto"/>
              <w:right w:val="nil"/>
            </w:tcBorders>
            <w:shd w:val="clear" w:color="auto" w:fill="EAEDEF"/>
            <w:vAlign w:val="center"/>
          </w:tcPr>
          <w:p w14:paraId="5E41CAD1" w14:textId="77777777" w:rsidR="006E04CA" w:rsidRDefault="001403FA">
            <w:pPr>
              <w:spacing w:after="0" w:line="259" w:lineRule="auto"/>
              <w:ind w:left="28" w:right="0" w:firstLine="0"/>
              <w:jc w:val="left"/>
            </w:pPr>
            <w:r>
              <w:rPr>
                <w:i/>
                <w:sz w:val="14"/>
              </w:rPr>
              <w:t>PV system</w:t>
            </w:r>
          </w:p>
        </w:tc>
        <w:tc>
          <w:tcPr>
            <w:tcW w:w="3051" w:type="dxa"/>
            <w:tcBorders>
              <w:top w:val="single" w:sz="4" w:space="0" w:color="auto"/>
              <w:left w:val="nil"/>
              <w:bottom w:val="single" w:sz="4" w:space="0" w:color="auto"/>
              <w:right w:val="single" w:sz="8" w:space="0" w:color="FFFFFF"/>
            </w:tcBorders>
            <w:shd w:val="clear" w:color="auto" w:fill="EAEDEF"/>
          </w:tcPr>
          <w:p w14:paraId="1D0EAC30" w14:textId="77777777" w:rsidR="006E04CA" w:rsidRDefault="001403FA">
            <w:pPr>
              <w:spacing w:after="0" w:line="259" w:lineRule="auto"/>
              <w:ind w:left="0" w:right="0" w:firstLine="0"/>
              <w:jc w:val="left"/>
            </w:pPr>
            <w:r>
              <w:rPr>
                <w:sz w:val="14"/>
              </w:rPr>
              <w:t>kompleksowo zmontowana i przyłączona do sieci elektrownia fotowoltaiczna zbudowana min. z falownika, modułów fotowoltaicznych, konstrukcji wsporczej, zabezpieczeń i okablowania</w:t>
            </w:r>
          </w:p>
        </w:tc>
      </w:tr>
    </w:tbl>
    <w:p w14:paraId="61D37F5F" w14:textId="77777777" w:rsidR="006E04CA" w:rsidRDefault="001403FA">
      <w:pPr>
        <w:spacing w:after="2" w:line="254" w:lineRule="auto"/>
        <w:ind w:left="1909" w:right="0"/>
        <w:jc w:val="left"/>
      </w:pPr>
      <w:r>
        <w:rPr>
          <w:sz w:val="14"/>
        </w:rPr>
        <w:t xml:space="preserve">moc ogniw, modułów lub generatora PV (instalacji </w:t>
      </w:r>
    </w:p>
    <w:p w14:paraId="09CA52C1" w14:textId="77777777" w:rsidR="006E04CA" w:rsidRDefault="001403FA">
      <w:pPr>
        <w:spacing w:after="2" w:line="254" w:lineRule="auto"/>
        <w:ind w:left="1886" w:right="0" w:hanging="1871"/>
        <w:jc w:val="left"/>
      </w:pPr>
      <w:r>
        <w:rPr>
          <w:b/>
          <w:sz w:val="14"/>
        </w:rPr>
        <w:t>Wp</w:t>
      </w:r>
      <w:r>
        <w:rPr>
          <w:b/>
          <w:sz w:val="14"/>
        </w:rPr>
        <w:tab/>
      </w:r>
      <w:r>
        <w:rPr>
          <w:i/>
          <w:sz w:val="14"/>
        </w:rPr>
        <w:t>Watt peak</w:t>
      </w:r>
      <w:r>
        <w:rPr>
          <w:i/>
          <w:sz w:val="14"/>
        </w:rPr>
        <w:tab/>
      </w:r>
      <w:r>
        <w:rPr>
          <w:sz w:val="14"/>
        </w:rPr>
        <w:t>fotowoltaicznej) zmierzona i podawana dla warunków STC</w:t>
      </w:r>
    </w:p>
    <w:tbl>
      <w:tblPr>
        <w:tblStyle w:val="TableGrid"/>
        <w:tblW w:w="4951" w:type="dxa"/>
        <w:tblInd w:w="0" w:type="dxa"/>
        <w:tblCellMar>
          <w:top w:w="29" w:type="dxa"/>
          <w:left w:w="28" w:type="dxa"/>
          <w:bottom w:w="0" w:type="dxa"/>
          <w:right w:w="77" w:type="dxa"/>
        </w:tblCellMar>
        <w:tblLook w:val="04A0" w:firstRow="1" w:lastRow="0" w:firstColumn="1" w:lastColumn="0" w:noHBand="0" w:noVBand="1"/>
      </w:tblPr>
      <w:tblGrid>
        <w:gridCol w:w="1134"/>
        <w:gridCol w:w="3817"/>
      </w:tblGrid>
      <w:tr w:rsidR="006E04CA" w14:paraId="5F2ADF18" w14:textId="77777777">
        <w:trPr>
          <w:trHeight w:val="544"/>
        </w:trPr>
        <w:tc>
          <w:tcPr>
            <w:tcW w:w="1134" w:type="dxa"/>
            <w:tcBorders>
              <w:top w:val="single" w:sz="4" w:space="0" w:color="auto"/>
              <w:left w:val="nil"/>
              <w:bottom w:val="single" w:sz="4" w:space="0" w:color="auto"/>
              <w:right w:val="single" w:sz="8" w:space="0" w:color="FFFFFF"/>
            </w:tcBorders>
            <w:shd w:val="clear" w:color="auto" w:fill="EAEDEF"/>
          </w:tcPr>
          <w:p w14:paraId="31D57787" w14:textId="77777777" w:rsidR="006E04CA" w:rsidRDefault="001403FA">
            <w:pPr>
              <w:spacing w:after="0" w:line="259" w:lineRule="auto"/>
              <w:ind w:left="0" w:right="0" w:firstLine="0"/>
              <w:jc w:val="left"/>
            </w:pPr>
            <w:r>
              <w:rPr>
                <w:b/>
                <w:sz w:val="14"/>
              </w:rPr>
              <w:t>łańcuch fotowoltaiczny, łańcuch PV</w:t>
            </w:r>
          </w:p>
        </w:tc>
        <w:tc>
          <w:tcPr>
            <w:tcW w:w="3817" w:type="dxa"/>
            <w:tcBorders>
              <w:top w:val="single" w:sz="4" w:space="0" w:color="auto"/>
              <w:left w:val="single" w:sz="8" w:space="0" w:color="FFFFFF"/>
              <w:bottom w:val="single" w:sz="4" w:space="0" w:color="auto"/>
              <w:right w:val="single" w:sz="8" w:space="0" w:color="FFFFFF"/>
            </w:tcBorders>
            <w:shd w:val="clear" w:color="auto" w:fill="EAEDEF"/>
            <w:vAlign w:val="center"/>
          </w:tcPr>
          <w:p w14:paraId="65573F79" w14:textId="77777777" w:rsidR="006E04CA" w:rsidRDefault="001403FA">
            <w:pPr>
              <w:tabs>
                <w:tab w:val="right" w:pos="3711"/>
              </w:tabs>
              <w:spacing w:after="0" w:line="259" w:lineRule="auto"/>
              <w:ind w:left="0" w:right="0" w:firstLine="0"/>
              <w:jc w:val="left"/>
            </w:pPr>
            <w:r>
              <w:rPr>
                <w:i/>
                <w:sz w:val="14"/>
              </w:rPr>
              <w:t>string</w:t>
            </w:r>
            <w:r>
              <w:rPr>
                <w:i/>
                <w:sz w:val="14"/>
              </w:rPr>
              <w:tab/>
            </w:r>
            <w:r>
              <w:rPr>
                <w:sz w:val="14"/>
              </w:rPr>
              <w:t xml:space="preserve">zestaw połączonych szeregowo zestaw przyłącza się do </w:t>
            </w:r>
            <w:proofErr w:type="spellStart"/>
            <w:r>
              <w:rPr>
                <w:b/>
                <w:sz w:val="14"/>
              </w:rPr>
              <w:t>falownikamodułów</w:t>
            </w:r>
            <w:proofErr w:type="spellEnd"/>
            <w:r>
              <w:rPr>
                <w:b/>
                <w:sz w:val="14"/>
              </w:rPr>
              <w:t xml:space="preserve"> PV</w:t>
            </w:r>
            <w:r>
              <w:rPr>
                <w:sz w:val="14"/>
              </w:rPr>
              <w:t xml:space="preserve">, które jako </w:t>
            </w:r>
          </w:p>
        </w:tc>
      </w:tr>
      <w:tr w:rsidR="006E04CA" w14:paraId="6F683665" w14:textId="77777777">
        <w:trPr>
          <w:trHeight w:val="208"/>
        </w:trPr>
        <w:tc>
          <w:tcPr>
            <w:tcW w:w="1134" w:type="dxa"/>
            <w:tcBorders>
              <w:top w:val="single" w:sz="4" w:space="0" w:color="auto"/>
              <w:left w:val="nil"/>
              <w:bottom w:val="single" w:sz="4" w:space="0" w:color="auto"/>
              <w:right w:val="nil"/>
            </w:tcBorders>
          </w:tcPr>
          <w:p w14:paraId="0ABD8944" w14:textId="77777777" w:rsidR="006E04CA" w:rsidRDefault="001403FA">
            <w:pPr>
              <w:spacing w:after="0" w:line="259" w:lineRule="auto"/>
              <w:ind w:left="0" w:right="0" w:firstLine="0"/>
              <w:jc w:val="left"/>
            </w:pPr>
            <w:r>
              <w:rPr>
                <w:b/>
                <w:sz w:val="14"/>
              </w:rPr>
              <w:t>OSD</w:t>
            </w:r>
          </w:p>
        </w:tc>
        <w:tc>
          <w:tcPr>
            <w:tcW w:w="3817" w:type="dxa"/>
            <w:tcBorders>
              <w:top w:val="single" w:sz="4" w:space="0" w:color="auto"/>
              <w:left w:val="nil"/>
              <w:bottom w:val="single" w:sz="4" w:space="0" w:color="auto"/>
              <w:right w:val="single" w:sz="8" w:space="0" w:color="FFFFFF"/>
            </w:tcBorders>
          </w:tcPr>
          <w:p w14:paraId="2447BE9C" w14:textId="77777777" w:rsidR="006E04CA" w:rsidRDefault="001403FA">
            <w:pPr>
              <w:tabs>
                <w:tab w:val="center" w:pos="1684"/>
              </w:tabs>
              <w:spacing w:after="0" w:line="259" w:lineRule="auto"/>
              <w:ind w:left="0" w:right="0" w:firstLine="0"/>
              <w:jc w:val="left"/>
            </w:pPr>
            <w:r>
              <w:rPr>
                <w:sz w:val="14"/>
              </w:rPr>
              <w:t xml:space="preserve"> </w:t>
            </w:r>
            <w:r>
              <w:rPr>
                <w:sz w:val="14"/>
              </w:rPr>
              <w:tab/>
              <w:t>Operator Systemu Dystrybucyjnego</w:t>
            </w:r>
          </w:p>
        </w:tc>
      </w:tr>
      <w:tr w:rsidR="006E04CA" w14:paraId="482A478E" w14:textId="77777777">
        <w:trPr>
          <w:trHeight w:val="1048"/>
        </w:trPr>
        <w:tc>
          <w:tcPr>
            <w:tcW w:w="1134" w:type="dxa"/>
            <w:tcBorders>
              <w:top w:val="single" w:sz="4" w:space="0" w:color="auto"/>
              <w:left w:val="nil"/>
              <w:bottom w:val="single" w:sz="4" w:space="0" w:color="auto"/>
              <w:right w:val="single" w:sz="8" w:space="0" w:color="FFFFFF"/>
            </w:tcBorders>
            <w:shd w:val="clear" w:color="auto" w:fill="EAEDEF"/>
            <w:vAlign w:val="center"/>
          </w:tcPr>
          <w:p w14:paraId="0BFBA4B9" w14:textId="77777777" w:rsidR="006E04CA" w:rsidRDefault="001403FA">
            <w:pPr>
              <w:spacing w:after="0" w:line="259" w:lineRule="auto"/>
              <w:ind w:left="0" w:right="0" w:firstLine="0"/>
              <w:jc w:val="left"/>
            </w:pPr>
            <w:r>
              <w:rPr>
                <w:b/>
                <w:sz w:val="14"/>
              </w:rPr>
              <w:t>standardowe warunki badania</w:t>
            </w:r>
          </w:p>
        </w:tc>
        <w:tc>
          <w:tcPr>
            <w:tcW w:w="3817" w:type="dxa"/>
            <w:tcBorders>
              <w:top w:val="single" w:sz="4" w:space="0" w:color="auto"/>
              <w:left w:val="single" w:sz="8" w:space="0" w:color="FFFFFF"/>
              <w:bottom w:val="single" w:sz="4" w:space="0" w:color="auto"/>
              <w:right w:val="single" w:sz="8" w:space="0" w:color="FFFFFF"/>
            </w:tcBorders>
            <w:shd w:val="clear" w:color="auto" w:fill="EAEDEF"/>
          </w:tcPr>
          <w:p w14:paraId="4FEB1390" w14:textId="77777777" w:rsidR="006E04CA" w:rsidRDefault="001403FA">
            <w:pPr>
              <w:spacing w:after="159" w:line="259" w:lineRule="auto"/>
              <w:ind w:left="737" w:right="0" w:firstLine="0"/>
              <w:jc w:val="left"/>
            </w:pPr>
            <w:r>
              <w:rPr>
                <w:sz w:val="14"/>
              </w:rPr>
              <w:t xml:space="preserve">warunki badań ogniw i modułów fotowoltaicznych </w:t>
            </w:r>
          </w:p>
          <w:p w14:paraId="085A6AA9" w14:textId="77777777" w:rsidR="006E04CA" w:rsidRDefault="001403FA">
            <w:pPr>
              <w:spacing w:after="357" w:line="259" w:lineRule="auto"/>
              <w:ind w:left="0" w:right="0" w:firstLine="0"/>
              <w:jc w:val="left"/>
            </w:pPr>
            <w:proofErr w:type="spellStart"/>
            <w:r>
              <w:rPr>
                <w:i/>
                <w:sz w:val="14"/>
              </w:rPr>
              <w:t>Standart</w:t>
            </w:r>
            <w:proofErr w:type="spellEnd"/>
            <w:r>
              <w:rPr>
                <w:i/>
                <w:sz w:val="14"/>
              </w:rPr>
              <w:t xml:space="preserve"> Test </w:t>
            </w:r>
            <w:r>
              <w:rPr>
                <w:sz w:val="14"/>
              </w:rPr>
              <w:t xml:space="preserve">wyszczególnione w normie EN 60904-3 (lub równoważnej). W uproszczeniu: natężenie </w:t>
            </w:r>
          </w:p>
          <w:p w14:paraId="0FBA85BA" w14:textId="77777777" w:rsidR="006E04CA" w:rsidRDefault="001403FA">
            <w:pPr>
              <w:tabs>
                <w:tab w:val="right" w:pos="3711"/>
              </w:tabs>
              <w:spacing w:after="219" w:line="259" w:lineRule="auto"/>
              <w:ind w:left="0" w:right="0" w:firstLine="0"/>
              <w:jc w:val="left"/>
            </w:pPr>
            <w:proofErr w:type="spellStart"/>
            <w:r>
              <w:rPr>
                <w:i/>
                <w:sz w:val="14"/>
              </w:rPr>
              <w:t>Conditions</w:t>
            </w:r>
            <w:proofErr w:type="spellEnd"/>
            <w:r>
              <w:rPr>
                <w:i/>
                <w:sz w:val="14"/>
              </w:rPr>
              <w:t xml:space="preserve"> (STC)</w:t>
            </w:r>
            <w:r>
              <w:rPr>
                <w:i/>
                <w:sz w:val="14"/>
              </w:rPr>
              <w:tab/>
            </w:r>
            <w:r>
              <w:rPr>
                <w:sz w:val="14"/>
              </w:rPr>
              <w:t>ogniw (nie otoczenia!) = 25°C, gęstość atmosfery AM promieniowania słonecznego = 1000W/m</w:t>
            </w:r>
            <w:r>
              <w:rPr>
                <w:sz w:val="8"/>
              </w:rPr>
              <w:t>2</w:t>
            </w:r>
            <w:r>
              <w:rPr>
                <w:sz w:val="14"/>
              </w:rPr>
              <w:t xml:space="preserve">, temperatura </w:t>
            </w:r>
          </w:p>
          <w:p w14:paraId="01A8EA1F" w14:textId="77777777" w:rsidR="006E04CA" w:rsidRDefault="001403FA">
            <w:pPr>
              <w:spacing w:after="0" w:line="259" w:lineRule="auto"/>
              <w:ind w:left="737" w:right="0" w:firstLine="0"/>
              <w:jc w:val="left"/>
            </w:pPr>
            <w:r>
              <w:rPr>
                <w:sz w:val="14"/>
              </w:rPr>
              <w:t>= 1,5</w:t>
            </w:r>
          </w:p>
        </w:tc>
      </w:tr>
    </w:tbl>
    <w:p w14:paraId="1907F771" w14:textId="77777777" w:rsidR="006E04CA" w:rsidRDefault="001403FA">
      <w:pPr>
        <w:tabs>
          <w:tab w:val="center" w:pos="1393"/>
          <w:tab w:val="right" w:pos="5002"/>
        </w:tabs>
        <w:spacing w:after="2" w:line="254" w:lineRule="auto"/>
        <w:ind w:left="0" w:right="0" w:firstLine="0"/>
        <w:jc w:val="left"/>
      </w:pPr>
      <w:r>
        <w:rPr>
          <w:b/>
          <w:sz w:val="14"/>
        </w:rPr>
        <w:t xml:space="preserve">strona AC (prądu </w:t>
      </w:r>
      <w:r>
        <w:rPr>
          <w:b/>
          <w:sz w:val="14"/>
        </w:rPr>
        <w:tab/>
      </w:r>
      <w:proofErr w:type="spellStart"/>
      <w:r>
        <w:rPr>
          <w:i/>
          <w:sz w:val="14"/>
        </w:rPr>
        <w:t>Alternate</w:t>
      </w:r>
      <w:proofErr w:type="spellEnd"/>
      <w:r>
        <w:rPr>
          <w:i/>
          <w:sz w:val="14"/>
        </w:rPr>
        <w:t xml:space="preserve"> </w:t>
      </w:r>
      <w:r>
        <w:rPr>
          <w:i/>
          <w:sz w:val="14"/>
        </w:rPr>
        <w:tab/>
      </w:r>
      <w:r>
        <w:rPr>
          <w:sz w:val="14"/>
        </w:rPr>
        <w:t xml:space="preserve">część instalacji PV pomiędzy zaciskami AC falownika PV </w:t>
      </w:r>
    </w:p>
    <w:p w14:paraId="61AC7BB9" w14:textId="77777777" w:rsidR="006E04CA" w:rsidRDefault="001403FA">
      <w:pPr>
        <w:spacing w:after="2" w:line="254" w:lineRule="auto"/>
        <w:ind w:left="25" w:right="0"/>
        <w:jc w:val="left"/>
      </w:pPr>
      <w:r>
        <w:rPr>
          <w:b/>
          <w:sz w:val="14"/>
        </w:rPr>
        <w:t xml:space="preserve">przemiennego) </w:t>
      </w:r>
      <w:r>
        <w:rPr>
          <w:b/>
          <w:sz w:val="14"/>
        </w:rPr>
        <w:tab/>
      </w:r>
      <w:proofErr w:type="spellStart"/>
      <w:r>
        <w:rPr>
          <w:i/>
          <w:sz w:val="14"/>
        </w:rPr>
        <w:t>Current</w:t>
      </w:r>
      <w:proofErr w:type="spellEnd"/>
      <w:r>
        <w:rPr>
          <w:i/>
          <w:sz w:val="14"/>
        </w:rPr>
        <w:t xml:space="preserve"> </w:t>
      </w:r>
      <w:r>
        <w:rPr>
          <w:i/>
          <w:sz w:val="14"/>
        </w:rPr>
        <w:tab/>
      </w:r>
      <w:r>
        <w:rPr>
          <w:sz w:val="14"/>
        </w:rPr>
        <w:t xml:space="preserve">a punktem przyłączenia przewodu zasilającego PV do </w:t>
      </w:r>
      <w:r>
        <w:rPr>
          <w:b/>
          <w:sz w:val="14"/>
        </w:rPr>
        <w:t>instalacji PV</w:t>
      </w:r>
      <w:r>
        <w:rPr>
          <w:b/>
          <w:sz w:val="14"/>
        </w:rPr>
        <w:tab/>
      </w:r>
      <w:r>
        <w:rPr>
          <w:i/>
          <w:sz w:val="14"/>
        </w:rPr>
        <w:t>(AC)</w:t>
      </w:r>
      <w:r>
        <w:rPr>
          <w:i/>
          <w:sz w:val="14"/>
        </w:rPr>
        <w:tab/>
      </w:r>
      <w:r>
        <w:rPr>
          <w:sz w:val="14"/>
        </w:rPr>
        <w:t>instalacji elektrycznej</w:t>
      </w:r>
    </w:p>
    <w:tbl>
      <w:tblPr>
        <w:tblStyle w:val="TableGrid"/>
        <w:tblW w:w="4951" w:type="dxa"/>
        <w:tblInd w:w="0" w:type="dxa"/>
        <w:tblCellMar>
          <w:top w:w="28" w:type="dxa"/>
          <w:left w:w="0" w:type="dxa"/>
          <w:bottom w:w="0" w:type="dxa"/>
          <w:right w:w="87" w:type="dxa"/>
        </w:tblCellMar>
        <w:tblLook w:val="04A0" w:firstRow="1" w:lastRow="0" w:firstColumn="1" w:lastColumn="0" w:noHBand="0" w:noVBand="1"/>
      </w:tblPr>
      <w:tblGrid>
        <w:gridCol w:w="1134"/>
        <w:gridCol w:w="765"/>
        <w:gridCol w:w="3052"/>
      </w:tblGrid>
      <w:tr w:rsidR="006E04CA" w14:paraId="3FF93B49" w14:textId="77777777">
        <w:trPr>
          <w:trHeight w:val="544"/>
        </w:trPr>
        <w:tc>
          <w:tcPr>
            <w:tcW w:w="1134" w:type="dxa"/>
            <w:tcBorders>
              <w:top w:val="single" w:sz="4" w:space="0" w:color="auto"/>
              <w:left w:val="nil"/>
              <w:bottom w:val="single" w:sz="4" w:space="0" w:color="auto"/>
              <w:right w:val="single" w:sz="8" w:space="0" w:color="FFFFFF"/>
            </w:tcBorders>
            <w:shd w:val="clear" w:color="auto" w:fill="EAEDEF"/>
          </w:tcPr>
          <w:p w14:paraId="31134199" w14:textId="77777777" w:rsidR="006E04CA" w:rsidRDefault="001403FA">
            <w:pPr>
              <w:spacing w:after="0" w:line="259" w:lineRule="auto"/>
              <w:ind w:left="28" w:right="0" w:firstLine="0"/>
              <w:jc w:val="left"/>
            </w:pPr>
            <w:r>
              <w:rPr>
                <w:b/>
                <w:sz w:val="14"/>
              </w:rPr>
              <w:t xml:space="preserve">strona DC (prądu </w:t>
            </w:r>
          </w:p>
          <w:p w14:paraId="4AC858CF" w14:textId="77777777" w:rsidR="006E04CA" w:rsidRDefault="001403FA">
            <w:pPr>
              <w:spacing w:after="0" w:line="259" w:lineRule="auto"/>
              <w:ind w:left="28" w:right="0" w:firstLine="0"/>
              <w:jc w:val="left"/>
            </w:pPr>
            <w:r>
              <w:rPr>
                <w:b/>
                <w:sz w:val="14"/>
              </w:rPr>
              <w:t xml:space="preserve">stałego) instalacji </w:t>
            </w:r>
          </w:p>
          <w:p w14:paraId="0303C8F5" w14:textId="77777777" w:rsidR="006E04CA" w:rsidRDefault="001403FA">
            <w:pPr>
              <w:spacing w:after="0" w:line="259" w:lineRule="auto"/>
              <w:ind w:left="28" w:right="0" w:firstLine="0"/>
              <w:jc w:val="left"/>
            </w:pPr>
            <w:r>
              <w:rPr>
                <w:b/>
                <w:sz w:val="14"/>
              </w:rPr>
              <w:t>PV</w:t>
            </w:r>
          </w:p>
        </w:tc>
        <w:tc>
          <w:tcPr>
            <w:tcW w:w="765" w:type="dxa"/>
            <w:tcBorders>
              <w:top w:val="single" w:sz="4" w:space="0" w:color="auto"/>
              <w:left w:val="single" w:sz="8" w:space="0" w:color="FFFFFF"/>
              <w:bottom w:val="single" w:sz="4" w:space="0" w:color="auto"/>
              <w:right w:val="nil"/>
            </w:tcBorders>
            <w:shd w:val="clear" w:color="auto" w:fill="EAEDEF"/>
          </w:tcPr>
          <w:p w14:paraId="4341049E" w14:textId="77777777" w:rsidR="006E04CA" w:rsidRDefault="001403FA">
            <w:pPr>
              <w:spacing w:after="0" w:line="259" w:lineRule="auto"/>
              <w:ind w:left="28" w:right="0" w:firstLine="0"/>
              <w:jc w:val="left"/>
            </w:pPr>
            <w:r>
              <w:rPr>
                <w:i/>
                <w:sz w:val="14"/>
              </w:rPr>
              <w:t xml:space="preserve">Direct </w:t>
            </w:r>
          </w:p>
          <w:p w14:paraId="305B0249" w14:textId="77777777" w:rsidR="006E04CA" w:rsidRDefault="001403FA">
            <w:pPr>
              <w:spacing w:after="0" w:line="259" w:lineRule="auto"/>
              <w:ind w:left="28" w:right="0" w:firstLine="0"/>
              <w:jc w:val="left"/>
            </w:pPr>
            <w:proofErr w:type="spellStart"/>
            <w:r>
              <w:rPr>
                <w:i/>
                <w:sz w:val="14"/>
              </w:rPr>
              <w:t>Current</w:t>
            </w:r>
            <w:proofErr w:type="spellEnd"/>
            <w:r>
              <w:rPr>
                <w:i/>
                <w:sz w:val="14"/>
              </w:rPr>
              <w:t xml:space="preserve"> </w:t>
            </w:r>
          </w:p>
          <w:p w14:paraId="2E736FAE" w14:textId="77777777" w:rsidR="006E04CA" w:rsidRDefault="001403FA">
            <w:pPr>
              <w:spacing w:after="0" w:line="259" w:lineRule="auto"/>
              <w:ind w:left="28" w:right="0" w:firstLine="0"/>
              <w:jc w:val="left"/>
            </w:pPr>
            <w:r>
              <w:rPr>
                <w:i/>
                <w:sz w:val="14"/>
              </w:rPr>
              <w:t>(DC)</w:t>
            </w:r>
          </w:p>
        </w:tc>
        <w:tc>
          <w:tcPr>
            <w:tcW w:w="3051" w:type="dxa"/>
            <w:tcBorders>
              <w:top w:val="single" w:sz="4" w:space="0" w:color="auto"/>
              <w:left w:val="nil"/>
              <w:bottom w:val="single" w:sz="4" w:space="0" w:color="auto"/>
              <w:right w:val="single" w:sz="8" w:space="0" w:color="FFFFFF"/>
            </w:tcBorders>
            <w:shd w:val="clear" w:color="auto" w:fill="EAEDEF"/>
          </w:tcPr>
          <w:p w14:paraId="1D9032CA" w14:textId="77777777" w:rsidR="006E04CA" w:rsidRDefault="001403FA">
            <w:pPr>
              <w:spacing w:after="0" w:line="259" w:lineRule="auto"/>
              <w:ind w:left="0" w:right="0" w:firstLine="0"/>
              <w:jc w:val="left"/>
            </w:pPr>
            <w:r>
              <w:rPr>
                <w:sz w:val="14"/>
              </w:rPr>
              <w:t>część instalacji PV pomiędzy ogniwem PV, a zaciskami DC falownika</w:t>
            </w:r>
          </w:p>
        </w:tc>
      </w:tr>
    </w:tbl>
    <w:p w14:paraId="5764396F" w14:textId="77777777" w:rsidR="006E04CA" w:rsidRDefault="001403FA">
      <w:pPr>
        <w:pStyle w:val="Nagwek2"/>
        <w:ind w:left="481" w:hanging="496"/>
      </w:pPr>
      <w:r>
        <w:t>1.2.  Klasyfikacja układów PV przyłączanych do sieci</w:t>
      </w:r>
    </w:p>
    <w:p w14:paraId="3AFC2FF7" w14:textId="77777777" w:rsidR="006E04CA" w:rsidRDefault="001403FA">
      <w:pPr>
        <w:spacing w:after="243"/>
        <w:ind w:left="-5" w:right="30"/>
      </w:pPr>
      <w:r>
        <w:t>Podziału systemów fotowoltaicznych podłączanych do sieci dokonuje się ze względu na: miejsce instalacji, moc i topologię, technologię.</w:t>
      </w:r>
    </w:p>
    <w:p w14:paraId="77C8EBFF" w14:textId="77777777" w:rsidR="006E04CA" w:rsidRDefault="001403FA">
      <w:pPr>
        <w:spacing w:after="0" w:line="259" w:lineRule="auto"/>
        <w:ind w:left="-5" w:right="0"/>
        <w:jc w:val="left"/>
      </w:pPr>
      <w:r>
        <w:rPr>
          <w:rFonts w:ascii="Calibri" w:eastAsia="Calibri" w:hAnsi="Calibri" w:cs="Calibri"/>
          <w:color w:val="006AB0"/>
        </w:rPr>
        <w:t>1.2.1.  Miejsce instalacji</w:t>
      </w:r>
    </w:p>
    <w:p w14:paraId="72128A99" w14:textId="77777777" w:rsidR="006E04CA" w:rsidRDefault="001403FA">
      <w:pPr>
        <w:ind w:left="-5" w:right="30"/>
      </w:pPr>
      <w:r>
        <w:t xml:space="preserve">Linia podziału przebiega pomiędzy instalacjami wolnostojącymi i zainstalowanymi na istniejących budynkach. Te pierwsze mogą być palowane, wkręcane lub montowane na betonowych </w:t>
      </w:r>
      <w:r>
        <w:t>podporach. Najważniejszym zadaniem takiej konstrukcji jest nie tylko udźwignięcie odpowiedniego ciężaru (w tym ciężaru zalegającego śniegu), lecz także, a może przede wszystkim zapewnienie wytrzymałości na podmuchy wiatru.</w:t>
      </w:r>
    </w:p>
    <w:p w14:paraId="4C5BFE40" w14:textId="77777777" w:rsidR="006E04CA" w:rsidRDefault="001403FA">
      <w:pPr>
        <w:ind w:left="-15" w:right="30" w:firstLine="283"/>
      </w:pPr>
      <w:r>
        <w:t xml:space="preserve">Wyróżnić też można dedykowane konstrukcje przewidziane do montażu na parkingach, często połączone z systemami ładowania samochodów elektrycznych (ang. </w:t>
      </w:r>
      <w:proofErr w:type="spellStart"/>
      <w:r>
        <w:rPr>
          <w:i/>
        </w:rPr>
        <w:t>carport</w:t>
      </w:r>
      <w:proofErr w:type="spellEnd"/>
      <w:r>
        <w:t>), w ofertach producentów występujące jako gotowe konstrukcje.</w:t>
      </w:r>
    </w:p>
    <w:p w14:paraId="0035C208" w14:textId="77777777" w:rsidR="006E04CA" w:rsidRDefault="001403FA">
      <w:pPr>
        <w:ind w:left="-15" w:right="30" w:firstLine="283"/>
      </w:pPr>
      <w:r>
        <w:t xml:space="preserve">Ze względu na rodzaj konstrukcji wyróżniamy systemy nadążne (inaczej systemy śledzące), w których mechaniczna </w:t>
      </w:r>
      <w:proofErr w:type="spellStart"/>
      <w:r>
        <w:t>podkonstrukcja</w:t>
      </w:r>
      <w:proofErr w:type="spellEnd"/>
      <w:r>
        <w:t xml:space="preserve"> obraca się, śledząc pozorny ruch Słońca lub najjaśniejszy punkt na nieboskłonie (w jednej lub w obu osiach), dzięki czemu moduły znajdują się zawsze w położeniu najbardziej korzystnym pod względem uzysku energii.</w:t>
      </w:r>
    </w:p>
    <w:p w14:paraId="29616C26" w14:textId="77777777" w:rsidR="006E04CA" w:rsidRDefault="001403FA">
      <w:pPr>
        <w:ind w:left="-15" w:right="30" w:firstLine="283"/>
      </w:pPr>
      <w:r>
        <w:t>W przypadku instalacji montowanych na budynkach istnieje kilka rozwiązań:</w:t>
      </w:r>
    </w:p>
    <w:p w14:paraId="197EACF9" w14:textId="77777777" w:rsidR="006E04CA" w:rsidRDefault="001403FA">
      <w:pPr>
        <w:numPr>
          <w:ilvl w:val="0"/>
          <w:numId w:val="5"/>
        </w:numPr>
        <w:ind w:right="30" w:hanging="283"/>
      </w:pPr>
      <w:r>
        <w:t>instalacje przeznaczone na dach skośny, montowane na uproszczonej podkonstrukcji przylegającej bezpośrednio do połaci dachu (do poszycia lub krokwi dachowych);</w:t>
      </w:r>
    </w:p>
    <w:p w14:paraId="2BBE930B" w14:textId="77777777" w:rsidR="006E04CA" w:rsidRDefault="001403FA">
      <w:pPr>
        <w:numPr>
          <w:ilvl w:val="0"/>
          <w:numId w:val="5"/>
        </w:numPr>
        <w:ind w:right="30" w:hanging="283"/>
      </w:pPr>
      <w:r>
        <w:t>instalacje zintegrowane z połacią dachu (zastępujące np. dachówkę);</w:t>
      </w:r>
    </w:p>
    <w:p w14:paraId="491BC485" w14:textId="77777777" w:rsidR="006E04CA" w:rsidRDefault="001403FA">
      <w:pPr>
        <w:numPr>
          <w:ilvl w:val="0"/>
          <w:numId w:val="5"/>
        </w:numPr>
        <w:ind w:right="30" w:hanging="283"/>
      </w:pPr>
      <w:r>
        <w:t>instalacje przeznaczone na dach płaski (z penetracją poszycia dachowego lub bezinwazyjne);</w:t>
      </w:r>
    </w:p>
    <w:p w14:paraId="494EECA5" w14:textId="77777777" w:rsidR="006E04CA" w:rsidRDefault="001403FA">
      <w:pPr>
        <w:numPr>
          <w:ilvl w:val="0"/>
          <w:numId w:val="5"/>
        </w:numPr>
        <w:ind w:right="30" w:hanging="283"/>
      </w:pPr>
      <w:r>
        <w:t>instalacje specjalnie projektowane na elewacje budynków, w tym wykonane np. jako szyby okienne.</w:t>
      </w:r>
    </w:p>
    <w:p w14:paraId="73D956F9" w14:textId="77777777" w:rsidR="006E04CA" w:rsidRDefault="001403FA">
      <w:pPr>
        <w:spacing w:after="315"/>
        <w:ind w:left="-5" w:right="30"/>
      </w:pPr>
      <w:r>
        <w:t>Wybór i poprawny projekt systemu montażowego mają decydujący wpływ na bezpieczeństwo osób, instalacji fotowoltaicznej oraz budynku.</w:t>
      </w:r>
    </w:p>
    <w:p w14:paraId="73EA70E9" w14:textId="77777777" w:rsidR="006E04CA" w:rsidRDefault="001403FA">
      <w:pPr>
        <w:shd w:val="clear" w:color="auto" w:fill="DCE5F4"/>
        <w:spacing w:after="640" w:line="241" w:lineRule="auto"/>
        <w:ind w:left="108" w:right="141"/>
      </w:pPr>
      <w:r>
        <w:rPr>
          <w:rFonts w:ascii="Calibri" w:eastAsia="Calibri" w:hAnsi="Calibri" w:cs="Calibri"/>
          <w:sz w:val="18"/>
        </w:rPr>
        <w:t>Prawidłowy dobór systemu montażowego dla modułów decyduje nie tylko o bezpieczeństwie samej instalacji PV, ale także o bezpieczeństwie budynku oraz osób znajdujących się w nim lub w jego pobliżu. Montaż modułów powinien być poprzedzony szczegółową analizą wpływu dodatkowego obciążenia (ciężar modułów i podkonstrukcji, dodatkowe siły pochodzące od siły wiatru) wykonaną przez konstruktora posiadającego odpowiednie uprawnienia.</w:t>
      </w:r>
    </w:p>
    <w:p w14:paraId="03FA8E6A" w14:textId="77777777" w:rsidR="006E04CA" w:rsidRDefault="001403FA">
      <w:pPr>
        <w:spacing w:after="0" w:line="259" w:lineRule="auto"/>
        <w:ind w:left="-5" w:right="0"/>
        <w:jc w:val="left"/>
      </w:pPr>
      <w:r>
        <w:rPr>
          <w:rFonts w:ascii="Calibri" w:eastAsia="Calibri" w:hAnsi="Calibri" w:cs="Calibri"/>
          <w:color w:val="006AB0"/>
        </w:rPr>
        <w:t>1.2.2.  Moc i topologia instalacji PV</w:t>
      </w:r>
    </w:p>
    <w:p w14:paraId="3E361E0C" w14:textId="77777777" w:rsidR="006E04CA" w:rsidRDefault="001403FA">
      <w:pPr>
        <w:ind w:left="-5" w:right="30"/>
      </w:pPr>
      <w:r>
        <w:t xml:space="preserve">Podział ten jest płynny i brak w nim zdefiniowanych kryteriów, dlatego przyjmowany jest na podstawie zapisów w ustawach (Ustawa z dnia 20 lutego 2015 r. o odnawialnych źródłach energii wraz z </w:t>
      </w:r>
      <w:proofErr w:type="spellStart"/>
      <w:r>
        <w:t>późn</w:t>
      </w:r>
      <w:proofErr w:type="spellEnd"/>
      <w:r>
        <w:t xml:space="preserve">. </w:t>
      </w:r>
      <w:proofErr w:type="spellStart"/>
      <w:r>
        <w:t>zm</w:t>
      </w:r>
      <w:proofErr w:type="spellEnd"/>
      <w:r>
        <w:t xml:space="preserve">.; Dz. U. 2015 poz. 478). </w:t>
      </w:r>
      <w:proofErr w:type="spellStart"/>
      <w:r>
        <w:t>Mikroinstalacje</w:t>
      </w:r>
      <w:proofErr w:type="spellEnd"/>
      <w:r>
        <w:t xml:space="preserve"> – odnawialne źródło energii, o łącznej mocy zainstalowanej elektrycznej nie większej niż 50 kW – to najczęściej </w:t>
      </w:r>
      <w:proofErr w:type="spellStart"/>
      <w:r>
        <w:t>nadachowe</w:t>
      </w:r>
      <w:proofErr w:type="spellEnd"/>
      <w:r>
        <w:t xml:space="preserve"> instalacje przydomowe. Małe instalacje – odnawialne źródło energii, o łącznej mocy zainstalowanej elektrycznej większej niż 50 kW i nie większej niż 500 kW – bardzo często montowane są na dachach hal produkcyjnych lub w pobliżu zakładów produkcyjnych (np. parkingów). Instalacje duże – od 500 kW do 1 MW lub większe – to najczęściej instala</w:t>
      </w:r>
      <w:r>
        <w:t>cje wolnostojące, choć i tu można spotkać wyjątki.</w:t>
      </w:r>
    </w:p>
    <w:p w14:paraId="3D2B8C46" w14:textId="77777777" w:rsidR="006E04CA" w:rsidRDefault="001403FA">
      <w:pPr>
        <w:ind w:left="-15" w:right="30" w:firstLine="283"/>
      </w:pPr>
      <w:r>
        <w:t>Podział można przeprowadzić również według wartości napięcia, do której przyłączona zostanie instalacja. Mamy zatem możliwość przyłączenia się do sieci:</w:t>
      </w:r>
    </w:p>
    <w:p w14:paraId="4AB13212" w14:textId="77777777" w:rsidR="006E04CA" w:rsidRDefault="001403FA">
      <w:pPr>
        <w:numPr>
          <w:ilvl w:val="0"/>
          <w:numId w:val="6"/>
        </w:numPr>
        <w:ind w:right="30" w:hanging="283"/>
      </w:pPr>
      <w:r>
        <w:t>niskiego napięcia (nN, w Polsce 230 V/400 V) – najczęściej dotyczy mikro- i małych instalacji;</w:t>
      </w:r>
    </w:p>
    <w:p w14:paraId="0ADAB1D0" w14:textId="77777777" w:rsidR="006E04CA" w:rsidRDefault="001403FA">
      <w:pPr>
        <w:numPr>
          <w:ilvl w:val="0"/>
          <w:numId w:val="6"/>
        </w:numPr>
        <w:ind w:right="30" w:hanging="283"/>
      </w:pPr>
      <w:r>
        <w:t>średniego napięcia (SN, &gt;1 kV) – przyłączane są instalacje średnie i duże;</w:t>
      </w:r>
    </w:p>
    <w:p w14:paraId="02E420CE" w14:textId="77777777" w:rsidR="006E04CA" w:rsidRDefault="001403FA">
      <w:pPr>
        <w:numPr>
          <w:ilvl w:val="0"/>
          <w:numId w:val="6"/>
        </w:numPr>
        <w:ind w:right="30" w:hanging="283"/>
      </w:pPr>
      <w:r>
        <w:t>wysokiego napięcia (WN, 110 kV) – przyłączane są instalacje kilkunasto- lub kilkudziesięciomegawatowe.</w:t>
      </w:r>
    </w:p>
    <w:p w14:paraId="04CB20B5" w14:textId="77777777" w:rsidR="006E04CA" w:rsidRDefault="001403FA">
      <w:pPr>
        <w:ind w:left="-15" w:right="283" w:firstLine="283"/>
      </w:pPr>
      <w:r>
        <w:t xml:space="preserve">27 kwietnia 2019 w Unii Europejskiej weszły w życie tzw. kodeksy sieciowe – NC RfG – dotyczące przyłączania modułów wytwarzania energii (ang. </w:t>
      </w:r>
      <w:r>
        <w:rPr>
          <w:i/>
        </w:rPr>
        <w:t>Power Generation Module</w:t>
      </w:r>
      <w:r>
        <w:t xml:space="preserve">, PGM), dawniej znanych jako „jednostki wytwórcze”. W Polsce Prezes URE zatwierdził następujące progi </w:t>
      </w:r>
      <w:proofErr w:type="spellStart"/>
      <w:r>
        <w:t>mocowe</w:t>
      </w:r>
      <w:proofErr w:type="spellEnd"/>
      <w:r>
        <w:t>:</w:t>
      </w:r>
    </w:p>
    <w:p w14:paraId="7FB27720" w14:textId="77777777" w:rsidR="006E04CA" w:rsidRDefault="001403FA">
      <w:pPr>
        <w:numPr>
          <w:ilvl w:val="0"/>
          <w:numId w:val="7"/>
        </w:numPr>
        <w:ind w:right="30" w:hanging="176"/>
      </w:pPr>
      <w:r>
        <w:t>– od 0,8kW do 200kW włącznie,</w:t>
      </w:r>
    </w:p>
    <w:p w14:paraId="7C910060" w14:textId="77777777" w:rsidR="006E04CA" w:rsidRDefault="001403FA">
      <w:pPr>
        <w:numPr>
          <w:ilvl w:val="0"/>
          <w:numId w:val="7"/>
        </w:numPr>
        <w:ind w:right="30" w:hanging="176"/>
      </w:pPr>
      <w:r>
        <w:t>– od 0,2MW do 10MW,</w:t>
      </w:r>
    </w:p>
    <w:p w14:paraId="61C861E0" w14:textId="77777777" w:rsidR="006E04CA" w:rsidRDefault="001403FA">
      <w:pPr>
        <w:numPr>
          <w:ilvl w:val="0"/>
          <w:numId w:val="7"/>
        </w:numPr>
        <w:ind w:right="30" w:hanging="176"/>
      </w:pPr>
      <w:r>
        <w:t>– od 10MW do 75 MW,</w:t>
      </w:r>
    </w:p>
    <w:p w14:paraId="5F5FCA14" w14:textId="77777777" w:rsidR="006E04CA" w:rsidRDefault="001403FA">
      <w:pPr>
        <w:numPr>
          <w:ilvl w:val="0"/>
          <w:numId w:val="7"/>
        </w:numPr>
        <w:spacing w:after="243"/>
        <w:ind w:right="30" w:hanging="176"/>
      </w:pPr>
      <w:r>
        <w:t>– ponad 75MW oraz każdy PGM przyłączony do sieci o napięciu 110kV lub wyższym.</w:t>
      </w:r>
    </w:p>
    <w:p w14:paraId="78D85D32" w14:textId="77777777" w:rsidR="006E04CA" w:rsidRDefault="001403FA">
      <w:pPr>
        <w:spacing w:after="0" w:line="259" w:lineRule="auto"/>
        <w:ind w:left="-5" w:right="0"/>
        <w:jc w:val="left"/>
      </w:pPr>
      <w:r>
        <w:rPr>
          <w:rFonts w:ascii="Calibri" w:eastAsia="Calibri" w:hAnsi="Calibri" w:cs="Calibri"/>
          <w:color w:val="006AB0"/>
        </w:rPr>
        <w:t>1.2.3.  Technologia modułów PV</w:t>
      </w:r>
    </w:p>
    <w:p w14:paraId="1F7C31A4" w14:textId="77777777" w:rsidR="006E04CA" w:rsidRDefault="001403FA">
      <w:pPr>
        <w:ind w:left="-5" w:right="283"/>
      </w:pPr>
      <w:r>
        <w:t xml:space="preserve">Najbardziej rozpowszechnione obecnie technologie wykorzystywane do produkcji ogniw fotowoltaicznych, mono- i polikrystaliczne, bardzo się zbliżyły pod względem uzyskiwanych parametrów, w tym sprawności konwersji energii. Istnieje wiele opracowań na ten temat, więc nie </w:t>
      </w:r>
      <w:r>
        <w:lastRenderedPageBreak/>
        <w:t>będziemy go tutaj szerzej rozwijać. Ważne, by pamiętać, że z tymi technologiami (poza pojedynczymi przypadkami) mogą współpracować praktycznie wszystkie dostępne na rynku falowniki.</w:t>
      </w:r>
    </w:p>
    <w:p w14:paraId="7A891865" w14:textId="77777777" w:rsidR="006E04CA" w:rsidRDefault="001403FA">
      <w:pPr>
        <w:spacing w:after="243"/>
        <w:ind w:left="-15" w:right="284" w:firstLine="283"/>
      </w:pPr>
      <w:r>
        <w:t>Z kolei w przypadku zastosowania modułów cienkowarstwowych należy zwrócić uwagę, że charakteryzują się one wyższym napięciem pracy oraz koniecznością uziemienia jednego z elektrycznych połączeń łańcucha modułów. To wymusza galwaniczną izolację wejścia od wyjścia falownika, a więc jego specjalną konstrukcję. Tak więc poza wadą polegającą na małej sprawności konwersji dochodzi konieczność stosowania falowników transformatorowych. Rekompensuje to jednak niższa cena modułów, a w naszych szerokościach geograficz</w:t>
      </w:r>
      <w:r>
        <w:t>nych dodatkowo zdolność modułów do lepszego przetwarzania światła odbitego i rozproszonego.</w:t>
      </w:r>
    </w:p>
    <w:p w14:paraId="7879E741" w14:textId="77777777" w:rsidR="006E04CA" w:rsidRDefault="001403FA">
      <w:pPr>
        <w:spacing w:after="0" w:line="259" w:lineRule="auto"/>
        <w:ind w:left="-5" w:right="0"/>
        <w:jc w:val="left"/>
      </w:pPr>
      <w:r>
        <w:rPr>
          <w:rFonts w:ascii="Calibri" w:eastAsia="Calibri" w:hAnsi="Calibri" w:cs="Calibri"/>
          <w:color w:val="006AB0"/>
        </w:rPr>
        <w:t>1.2.4.  Technologia falowników</w:t>
      </w:r>
    </w:p>
    <w:p w14:paraId="77A99F85" w14:textId="77777777" w:rsidR="006E04CA" w:rsidRDefault="001403FA">
      <w:pPr>
        <w:ind w:left="-5" w:right="284"/>
      </w:pPr>
      <w:r>
        <w:t>Obecnie najbardziej rozpowszechnionym typem falowników są urządzenia beztransformatorowe. Nie zawierają one – jak wskazuje nazwa – wewnętrznego transformatora zapewniającego galwaniczną izolację pomiędzy obwodami wejściowymi (DC) a wyjściowymi (AC) falownika. Dlatego urządzenia te charakteryzują się znacznie bardziej skomplikowaną konstrukcją, na którą składa się wiele układów zapewniających bezpieczeństwo użytkowania instalacji. Jedne z ważniejszych to:</w:t>
      </w:r>
    </w:p>
    <w:p w14:paraId="4159BBB6" w14:textId="77777777" w:rsidR="006E04CA" w:rsidRDefault="001403FA">
      <w:pPr>
        <w:numPr>
          <w:ilvl w:val="0"/>
          <w:numId w:val="8"/>
        </w:numPr>
        <w:ind w:right="283" w:hanging="283"/>
      </w:pPr>
      <w:r>
        <w:t xml:space="preserve">Urządzenie do monitorowania izolacji (ang. </w:t>
      </w:r>
      <w:proofErr w:type="spellStart"/>
      <w:r>
        <w:rPr>
          <w:i/>
        </w:rPr>
        <w:t>Insulation</w:t>
      </w:r>
      <w:proofErr w:type="spellEnd"/>
      <w:r>
        <w:rPr>
          <w:i/>
        </w:rPr>
        <w:t xml:space="preserve"> Monitoring Device</w:t>
      </w:r>
      <w:r>
        <w:t>, IMD), czyli układ pomiaru rezystancji izolacji przewodów po stronie DC. Codziennie przed rozpoczęciem wprowadzania energii do sieci falownik mierzy stan izolacji po stronie bieguna dodatniego oraz ujemnego względem zacisku przewodu ochronnego PE. Zbyt niska wartość rezystancji uniemożliwia wprowadzanie energii do sieci i powinna skutkować powiadomieniem służb serwisowych. Funkcja IMD powinna być zgodna z PN-EN 62109-2:2011.</w:t>
      </w:r>
    </w:p>
    <w:p w14:paraId="2A82FB7A" w14:textId="77777777" w:rsidR="006E04CA" w:rsidRDefault="001403FA">
      <w:pPr>
        <w:numPr>
          <w:ilvl w:val="0"/>
          <w:numId w:val="8"/>
        </w:numPr>
        <w:ind w:right="283" w:hanging="283"/>
      </w:pPr>
      <w:r>
        <w:t xml:space="preserve">Układ RCMU (ang. </w:t>
      </w:r>
      <w:proofErr w:type="spellStart"/>
      <w:r>
        <w:rPr>
          <w:i/>
        </w:rPr>
        <w:t>Residual</w:t>
      </w:r>
      <w:proofErr w:type="spellEnd"/>
      <w:r>
        <w:rPr>
          <w:i/>
        </w:rPr>
        <w:t xml:space="preserve"> </w:t>
      </w:r>
      <w:proofErr w:type="spellStart"/>
      <w:r>
        <w:rPr>
          <w:i/>
        </w:rPr>
        <w:t>Current</w:t>
      </w:r>
      <w:proofErr w:type="spellEnd"/>
      <w:r>
        <w:rPr>
          <w:i/>
        </w:rPr>
        <w:t xml:space="preserve"> Monitoring Unit</w:t>
      </w:r>
      <w:r>
        <w:t xml:space="preserve">), czyli zaawansowany układ różnicowo-prądowy reagujący na zmiany wartości prądu upływu w czasie. To urządzenie monitoruje </w:t>
      </w:r>
      <w:r>
        <w:t xml:space="preserve">prądy stałe i zmienne upływu (RCD typ B) z generatora PV do punktu przyłączenia falownika do sieci energetycznej i odłącza falownik od sieci, jeżeli wystąpią ciągłe nadmierne wartości bieżące lub nadmierne nagłe zmiany prądu różnicowego. W zależności od stopnia ochrony instalacji lub wymogów operatora sieci dystrybucyjnej, dodatkowe zabezpieczenia różnicowo-prądowe (RCD) może być wymagane w miejscu przyłączenia instalacji PV. W takim przypadku, mogą być zastosowane układy RCD typu A z czułością co najmniej </w:t>
      </w:r>
      <w:r>
        <w:t>100mA na pojedynczy falownik.</w:t>
      </w:r>
    </w:p>
    <w:tbl>
      <w:tblPr>
        <w:tblStyle w:val="TableGrid"/>
        <w:tblW w:w="4961" w:type="dxa"/>
        <w:tblInd w:w="0" w:type="dxa"/>
        <w:tblCellMar>
          <w:top w:w="80" w:type="dxa"/>
          <w:left w:w="113" w:type="dxa"/>
          <w:bottom w:w="0" w:type="dxa"/>
          <w:right w:w="72" w:type="dxa"/>
        </w:tblCellMar>
        <w:tblLook w:val="04A0" w:firstRow="1" w:lastRow="0" w:firstColumn="1" w:lastColumn="0" w:noHBand="0" w:noVBand="1"/>
      </w:tblPr>
      <w:tblGrid>
        <w:gridCol w:w="4961"/>
      </w:tblGrid>
      <w:tr w:rsidR="006E04CA" w14:paraId="6B0DA0AA" w14:textId="77777777">
        <w:trPr>
          <w:trHeight w:val="3718"/>
        </w:trPr>
        <w:tc>
          <w:tcPr>
            <w:tcW w:w="4961" w:type="dxa"/>
            <w:tcBorders>
              <w:top w:val="nil"/>
              <w:left w:val="nil"/>
              <w:bottom w:val="nil"/>
              <w:right w:val="nil"/>
            </w:tcBorders>
            <w:shd w:val="clear" w:color="auto" w:fill="DCE5F4"/>
          </w:tcPr>
          <w:p w14:paraId="7DF6404C" w14:textId="77777777" w:rsidR="006E04CA" w:rsidRDefault="001403FA">
            <w:pPr>
              <w:spacing w:after="0" w:line="259" w:lineRule="auto"/>
              <w:ind w:left="0" w:right="39" w:firstLine="0"/>
            </w:pPr>
            <w:r>
              <w:rPr>
                <w:rFonts w:ascii="Calibri" w:eastAsia="Calibri" w:hAnsi="Calibri" w:cs="Calibri"/>
                <w:sz w:val="18"/>
              </w:rPr>
              <w:t>Do poprawnej pracy układu monitorowania prądów różnicowych RCMU oraz poprawności pomiaru rezystancji izolacji strony DC przez falownik wysoce zalecane jest wykonanie układu połączeń wyrównawczych sprowadzonych do punktu o potencjalne wspólnym do PE strony AC instalacji. Brak uziemienia roboczego prowadzi również do niepoprawnego działania zabezpieczeń przeciwprzepięciowych po stronie DC zarówno w przypadku przepięć indukowanych jak i bezpośredniego oddziaływania piorunowego (zgodnie z PN-EN 62305 – „Ochrona</w:t>
            </w:r>
            <w:r>
              <w:rPr>
                <w:rFonts w:ascii="Calibri" w:eastAsia="Calibri" w:hAnsi="Calibri" w:cs="Calibri"/>
                <w:sz w:val="18"/>
              </w:rPr>
              <w:t xml:space="preserve"> odgromowa”). Ponadto należy uwzględnić rosnące ryzyko dla osób i mienia w przypadku zwarcia po stronie DC do izolowanych od PE części przewodzących generator PV, w tym rosnącego zagrożenia pożarem w przypadku zwarć wielokrotnych, które mogą pozostać niewykryte. Zalecenia te wynikają z wytycznych wskazanych w normie PN-HD 60364-7-712:2016 „Instalacje elektryczne niskiego napięcia cz. 7-712: Wymagania dotyczące specjalnych instalacji lub lokalizacji – Fotowoltaiczne (PV) układy zasilania”. </w:t>
            </w:r>
          </w:p>
        </w:tc>
      </w:tr>
    </w:tbl>
    <w:p w14:paraId="04D979BF" w14:textId="77777777" w:rsidR="006E04CA" w:rsidRDefault="001403FA">
      <w:pPr>
        <w:pStyle w:val="Nagwek1"/>
        <w:spacing w:after="91"/>
        <w:ind w:left="-15" w:firstLine="0"/>
      </w:pPr>
      <w:r>
        <w:rPr>
          <w:noProof/>
          <w:sz w:val="22"/>
        </w:rPr>
        <w:lastRenderedPageBreak/>
        <mc:AlternateContent>
          <mc:Choice Requires="wpg">
            <w:drawing>
              <wp:anchor distT="0" distB="0" distL="114300" distR="114300" simplePos="0" relativeHeight="251663360" behindDoc="0" locked="0" layoutInCell="1" allowOverlap="1" wp14:anchorId="52D4E911" wp14:editId="4CFE1B6C">
                <wp:simplePos x="0" y="0"/>
                <wp:positionH relativeFrom="page">
                  <wp:posOffset>3894354</wp:posOffset>
                </wp:positionH>
                <wp:positionV relativeFrom="page">
                  <wp:posOffset>0</wp:posOffset>
                </wp:positionV>
                <wp:extent cx="3485642" cy="10439997"/>
                <wp:effectExtent l="0" t="0" r="0" b="0"/>
                <wp:wrapSquare wrapText="bothSides"/>
                <wp:docPr id="76741" name="Group 76741"/>
                <wp:cNvGraphicFramePr/>
                <a:graphic xmlns:a="http://schemas.openxmlformats.org/drawingml/2006/main">
                  <a:graphicData uri="http://schemas.microsoft.com/office/word/2010/wordprocessingGroup">
                    <wpg:wgp>
                      <wpg:cNvGrpSpPr/>
                      <wpg:grpSpPr>
                        <a:xfrm>
                          <a:off x="0" y="0"/>
                          <a:ext cx="3485642" cy="10439997"/>
                          <a:chOff x="0" y="0"/>
                          <a:chExt cx="3485642" cy="10439997"/>
                        </a:xfrm>
                      </wpg:grpSpPr>
                      <pic:pic xmlns:pic="http://schemas.openxmlformats.org/drawingml/2006/picture">
                        <pic:nvPicPr>
                          <pic:cNvPr id="107854" name="Picture 107854"/>
                          <pic:cNvPicPr/>
                        </pic:nvPicPr>
                        <pic:blipFill>
                          <a:blip r:embed="rId39"/>
                          <a:stretch>
                            <a:fillRect/>
                          </a:stretch>
                        </pic:blipFill>
                        <pic:spPr>
                          <a:xfrm>
                            <a:off x="-3072" y="0"/>
                            <a:ext cx="3471672" cy="10436352"/>
                          </a:xfrm>
                          <a:prstGeom prst="rect">
                            <a:avLst/>
                          </a:prstGeom>
                        </pic:spPr>
                      </pic:pic>
                      <wps:wsp>
                        <wps:cNvPr id="1343" name="Shape 1343"/>
                        <wps:cNvSpPr/>
                        <wps:spPr>
                          <a:xfrm>
                            <a:off x="0" y="0"/>
                            <a:ext cx="0" cy="10439997"/>
                          </a:xfrm>
                          <a:custGeom>
                            <a:avLst/>
                            <a:gdLst/>
                            <a:ahLst/>
                            <a:cxnLst/>
                            <a:rect l="0" t="0" r="0" b="0"/>
                            <a:pathLst>
                              <a:path h="10439997">
                                <a:moveTo>
                                  <a:pt x="0" y="1043999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741" style="width:274.46pt;height:822.047pt;position:absolute;mso-position-horizontal-relative:page;mso-position-horizontal:absolute;margin-left:306.642pt;mso-position-vertical-relative:page;margin-top:0pt;" coordsize="34856,104399">
                <v:shape id="Picture 107854" style="position:absolute;width:34716;height:104363;left:-30;top:0;" filled="f">
                  <v:imagedata r:id="rId40"/>
                </v:shape>
                <v:shape id="Shape 1343" style="position:absolute;width:0;height:104399;left:0;top:0;" coordsize="0,10439997" path="m0,10439997l0,0">
                  <v:stroke weight="0.5pt" endcap="flat" joinstyle="miter" miterlimit="4" on="true" color="#000000"/>
                  <v:fill on="false" color="#000000" opacity="0"/>
                </v:shape>
                <w10:wrap type="square"/>
              </v:group>
            </w:pict>
          </mc:Fallback>
        </mc:AlternateContent>
      </w:r>
      <w:r>
        <w:t>2.  Wymagania techniczne</w:t>
      </w:r>
    </w:p>
    <w:p w14:paraId="26203BBA" w14:textId="77777777" w:rsidR="006E04CA" w:rsidRDefault="001403FA">
      <w:pPr>
        <w:pStyle w:val="Nagwek2"/>
        <w:ind w:left="481" w:hanging="496"/>
      </w:pPr>
      <w:r>
        <w:t>2.1.  Status wymagań dotyczących komponentów, systemów i instalacji</w:t>
      </w:r>
    </w:p>
    <w:p w14:paraId="3DA00FE9" w14:textId="77777777" w:rsidR="006E04CA" w:rsidRDefault="001403FA">
      <w:pPr>
        <w:spacing w:after="494"/>
        <w:ind w:left="-5" w:right="30"/>
      </w:pPr>
      <w:r>
        <w:t>W badaniach przyczyn wypadków pożarowych, w których ustalono przyczynę instalacji fotowoltaicznej, stwierdzono, że około 1/3 przypadków szkód była oparta na błędach komponentów, 1/3 na złym planowaniu i 1/3 na błędnej realizacji instalacji (porównaj Rozdział 3.3 „Doświadczenia”). Jedną z przyczyn błędów instalacji, wśród wielu innych, jest to, że dokumentacja projektowa jest często nieodpowiednia lub nie zawiera żadnych informacji o potencjalnych źródłach zagrożenia. Dlatego wymieniono normy, wytyczne i spe</w:t>
      </w:r>
      <w:r>
        <w:t>cjalne warunki podłączenia instalacji fotowoltaicznej wynikające z branży energetycznej.</w:t>
      </w:r>
    </w:p>
    <w:p w14:paraId="408F201B" w14:textId="77777777" w:rsidR="006E04CA" w:rsidRDefault="001403FA">
      <w:pPr>
        <w:pStyle w:val="Nagwek2"/>
        <w:ind w:left="-5"/>
      </w:pPr>
      <w:r>
        <w:t>2.2.  Przepisy i normy</w:t>
      </w:r>
    </w:p>
    <w:p w14:paraId="4DCF8A11" w14:textId="77777777" w:rsidR="006E04CA" w:rsidRDefault="001403FA">
      <w:pPr>
        <w:ind w:left="-5" w:right="30"/>
      </w:pPr>
      <w:r>
        <w:t>Aby móc poprawnie wykonać instalację fotowoltaiczną należy przede wszystkim posiadać uprawnienia do wykonywania pracy w zakresie obsługi, konserwacji, remontów i montażu urządzeń, instalacji i sieci elektroenergetycznych wytwarzających, przetwarzających, przesyłających i zużywających energię elektryczną. Jak już wspomniano, potrzebna jest również podstawowa wiedza z zakresu mechaniki, konstrukcji, dekarstwa. Obecnie dostępne jest coraz więcej literatury pozwalają uzupełnić brakującą wiedzę niezbędną przy pr</w:t>
      </w:r>
      <w:r>
        <w:t xml:space="preserve">ojektowaniu i wykonywaniu instalacji fotowoltaicznych. Polecić można również szkolenia oferowane przez profesjonalne firmy – producentów sprzętu i komponentów do instalacji PV. Szkolenia takie poświęcone są z reguły wybranym, wąskim </w:t>
      </w:r>
    </w:p>
    <w:p w14:paraId="2DF09B59" w14:textId="77777777" w:rsidR="006E04CA" w:rsidRDefault="006E04CA">
      <w:pPr>
        <w:sectPr w:rsidR="006E04CA">
          <w:footnotePr>
            <w:numRestart w:val="eachPage"/>
          </w:footnotePr>
          <w:type w:val="continuous"/>
          <w:pgSz w:w="11622" w:h="16441"/>
          <w:pgMar w:top="946" w:right="566" w:bottom="261" w:left="567" w:header="708" w:footer="708" w:gutter="0"/>
          <w:cols w:num="2" w:space="247"/>
        </w:sectPr>
      </w:pPr>
    </w:p>
    <w:p w14:paraId="028471C3" w14:textId="77777777" w:rsidR="006E04CA" w:rsidRDefault="001403FA">
      <w:pPr>
        <w:ind w:left="-5" w:right="30"/>
      </w:pPr>
      <w:r>
        <w:t xml:space="preserve">zagadnieniom, np. </w:t>
      </w:r>
      <w:proofErr w:type="spellStart"/>
      <w:r>
        <w:t>podkonstrukcjom</w:t>
      </w:r>
      <w:proofErr w:type="spellEnd"/>
      <w:r>
        <w:t>, falownikom, ochronie przeciwprzepięciowej, itp.</w:t>
      </w:r>
    </w:p>
    <w:p w14:paraId="2E0D03CF" w14:textId="77777777" w:rsidR="006E04CA" w:rsidRDefault="001403FA">
      <w:pPr>
        <w:ind w:left="-15" w:right="30" w:firstLine="283"/>
      </w:pPr>
      <w:r>
        <w:t>Podstawą dobrych praktyk jest niewątpliwie stosowanie przepisów prawa budowlanego oraz prawa energetycznego, a także wybór takich rozwiązań technicznych, które gwarantują pełne zastosowanie obecnie obowiązujących norm bezpieczeństwa. Najważniejsze z nich, to zestaw norm PN-HD 60364, „Instalacje elektryczne niskiego napięcia”, które szeroko określają reguły dotyczące projektowania, wykonywania i sprawdzania instalacji elektrycznych w sposób zapewniający bezpieczeństwo ich użytkowania i prawidłowego działania</w:t>
      </w:r>
      <w:r>
        <w:t xml:space="preserve">. </w:t>
      </w:r>
    </w:p>
    <w:p w14:paraId="4457D7FF" w14:textId="77777777" w:rsidR="006E04CA" w:rsidRDefault="001403FA">
      <w:pPr>
        <w:ind w:left="-15" w:right="30" w:firstLine="283"/>
      </w:pPr>
      <w:r>
        <w:t>Szczególnej uwadze poleca się obowiązujące w Polsce normy. Patrz tabele, 1-5.</w:t>
      </w:r>
    </w:p>
    <w:tbl>
      <w:tblPr>
        <w:tblStyle w:val="TableGrid"/>
        <w:tblW w:w="4951" w:type="dxa"/>
        <w:tblInd w:w="0" w:type="dxa"/>
        <w:tblCellMar>
          <w:top w:w="18" w:type="dxa"/>
          <w:left w:w="28" w:type="dxa"/>
          <w:bottom w:w="0" w:type="dxa"/>
          <w:right w:w="42" w:type="dxa"/>
        </w:tblCellMar>
        <w:tblLook w:val="04A0" w:firstRow="1" w:lastRow="0" w:firstColumn="1" w:lastColumn="0" w:noHBand="0" w:noVBand="1"/>
      </w:tblPr>
      <w:tblGrid>
        <w:gridCol w:w="213"/>
        <w:gridCol w:w="1587"/>
        <w:gridCol w:w="548"/>
        <w:gridCol w:w="2603"/>
      </w:tblGrid>
      <w:tr w:rsidR="006E04CA" w14:paraId="7942D6D2" w14:textId="77777777">
        <w:trPr>
          <w:trHeight w:val="233"/>
        </w:trPr>
        <w:tc>
          <w:tcPr>
            <w:tcW w:w="213" w:type="dxa"/>
            <w:tcBorders>
              <w:top w:val="single" w:sz="4" w:space="0" w:color="auto"/>
              <w:left w:val="nil"/>
              <w:bottom w:val="single" w:sz="4" w:space="0" w:color="auto"/>
              <w:right w:val="single" w:sz="8" w:space="0" w:color="FFFFFF"/>
            </w:tcBorders>
            <w:shd w:val="clear" w:color="auto" w:fill="006AB0"/>
          </w:tcPr>
          <w:p w14:paraId="79061A2A" w14:textId="77777777" w:rsidR="006E04CA" w:rsidRDefault="001403FA">
            <w:pPr>
              <w:spacing w:after="0" w:line="259" w:lineRule="auto"/>
              <w:ind w:left="34" w:right="0" w:firstLine="0"/>
            </w:pPr>
            <w:r>
              <w:rPr>
                <w:rFonts w:ascii="Calibri" w:eastAsia="Calibri" w:hAnsi="Calibri" w:cs="Calibri"/>
                <w:b/>
                <w:color w:val="FFFFFF"/>
                <w:sz w:val="16"/>
              </w:rPr>
              <w:t>#</w:t>
            </w:r>
          </w:p>
        </w:tc>
        <w:tc>
          <w:tcPr>
            <w:tcW w:w="1587" w:type="dxa"/>
            <w:tcBorders>
              <w:top w:val="single" w:sz="4" w:space="0" w:color="auto"/>
              <w:left w:val="single" w:sz="8" w:space="0" w:color="FFFFFF"/>
              <w:bottom w:val="single" w:sz="4" w:space="0" w:color="auto"/>
              <w:right w:val="single" w:sz="8" w:space="0" w:color="FFFFFF"/>
            </w:tcBorders>
            <w:shd w:val="clear" w:color="auto" w:fill="006AB0"/>
          </w:tcPr>
          <w:p w14:paraId="7A26B6DD" w14:textId="77777777" w:rsidR="006E04CA" w:rsidRDefault="001403FA">
            <w:pPr>
              <w:spacing w:after="0" w:line="259" w:lineRule="auto"/>
              <w:ind w:left="13" w:right="0" w:firstLine="0"/>
              <w:jc w:val="center"/>
            </w:pPr>
            <w:r>
              <w:rPr>
                <w:rFonts w:ascii="Calibri" w:eastAsia="Calibri" w:hAnsi="Calibri" w:cs="Calibri"/>
                <w:b/>
                <w:color w:val="FFFFFF"/>
                <w:sz w:val="16"/>
              </w:rPr>
              <w:t>numer</w:t>
            </w:r>
          </w:p>
        </w:tc>
        <w:tc>
          <w:tcPr>
            <w:tcW w:w="548" w:type="dxa"/>
            <w:tcBorders>
              <w:top w:val="single" w:sz="4" w:space="0" w:color="auto"/>
              <w:left w:val="single" w:sz="8" w:space="0" w:color="FFFFFF"/>
              <w:bottom w:val="single" w:sz="4" w:space="0" w:color="auto"/>
              <w:right w:val="single" w:sz="8" w:space="0" w:color="FFFFFF"/>
            </w:tcBorders>
            <w:shd w:val="clear" w:color="auto" w:fill="006AB0"/>
          </w:tcPr>
          <w:p w14:paraId="3A4234FF" w14:textId="77777777" w:rsidR="006E04CA" w:rsidRDefault="001403FA">
            <w:pPr>
              <w:spacing w:after="0" w:line="259" w:lineRule="auto"/>
              <w:ind w:left="13" w:right="0" w:firstLine="0"/>
            </w:pPr>
            <w:r>
              <w:rPr>
                <w:rFonts w:ascii="Calibri" w:eastAsia="Calibri" w:hAnsi="Calibri" w:cs="Calibri"/>
                <w:b/>
                <w:color w:val="FFFFFF"/>
                <w:sz w:val="16"/>
              </w:rPr>
              <w:t>wersja</w:t>
            </w:r>
          </w:p>
        </w:tc>
        <w:tc>
          <w:tcPr>
            <w:tcW w:w="2603" w:type="dxa"/>
            <w:tcBorders>
              <w:top w:val="single" w:sz="4" w:space="0" w:color="auto"/>
              <w:left w:val="single" w:sz="8" w:space="0" w:color="FFFFFF"/>
              <w:bottom w:val="single" w:sz="4" w:space="0" w:color="auto"/>
              <w:right w:val="single" w:sz="8" w:space="0" w:color="FFFFFF"/>
            </w:tcBorders>
            <w:shd w:val="clear" w:color="auto" w:fill="006AB0"/>
          </w:tcPr>
          <w:p w14:paraId="18F7E618" w14:textId="77777777" w:rsidR="006E04CA" w:rsidRDefault="001403FA">
            <w:pPr>
              <w:spacing w:after="0" w:line="259" w:lineRule="auto"/>
              <w:ind w:left="13" w:right="0" w:firstLine="0"/>
              <w:jc w:val="center"/>
            </w:pPr>
            <w:r>
              <w:rPr>
                <w:rFonts w:ascii="Calibri" w:eastAsia="Calibri" w:hAnsi="Calibri" w:cs="Calibri"/>
                <w:b/>
                <w:color w:val="FFFFFF"/>
                <w:sz w:val="16"/>
              </w:rPr>
              <w:t>opis</w:t>
            </w:r>
          </w:p>
        </w:tc>
      </w:tr>
      <w:tr w:rsidR="006E04CA" w14:paraId="6C98078B" w14:textId="77777777">
        <w:trPr>
          <w:trHeight w:val="712"/>
        </w:trPr>
        <w:tc>
          <w:tcPr>
            <w:tcW w:w="213" w:type="dxa"/>
            <w:tcBorders>
              <w:top w:val="single" w:sz="4" w:space="0" w:color="auto"/>
              <w:left w:val="nil"/>
              <w:bottom w:val="single" w:sz="4" w:space="0" w:color="auto"/>
              <w:right w:val="single" w:sz="8" w:space="0" w:color="FFFFFF"/>
            </w:tcBorders>
            <w:shd w:val="clear" w:color="auto" w:fill="EAEDEF"/>
          </w:tcPr>
          <w:p w14:paraId="143827A9" w14:textId="77777777" w:rsidR="006E04CA" w:rsidRDefault="001403FA">
            <w:pPr>
              <w:spacing w:after="0" w:line="259" w:lineRule="auto"/>
              <w:ind w:left="0" w:right="0" w:firstLine="0"/>
              <w:jc w:val="left"/>
            </w:pPr>
            <w:r>
              <w:rPr>
                <w:sz w:val="14"/>
              </w:rPr>
              <w:t>1</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49562B20" w14:textId="77777777" w:rsidR="006E04CA" w:rsidRDefault="001403FA">
            <w:pPr>
              <w:spacing w:after="0" w:line="259" w:lineRule="auto"/>
              <w:ind w:left="0" w:right="0" w:firstLine="0"/>
              <w:jc w:val="left"/>
            </w:pPr>
            <w:r>
              <w:rPr>
                <w:b/>
                <w:sz w:val="14"/>
              </w:rPr>
              <w:t>PN EN 50565-1:2014-11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09C15554"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8F31DCE" w14:textId="77777777" w:rsidR="006E04CA" w:rsidRDefault="001403FA">
            <w:pPr>
              <w:spacing w:after="0" w:line="249" w:lineRule="auto"/>
              <w:ind w:left="0" w:right="0" w:firstLine="0"/>
              <w:jc w:val="left"/>
            </w:pPr>
            <w:r>
              <w:rPr>
                <w:sz w:val="14"/>
              </w:rPr>
              <w:t xml:space="preserve">Przewody elektryczne – Wytyczne stosowania przewodów na napięcie znamionowe </w:t>
            </w:r>
          </w:p>
          <w:p w14:paraId="01CB3AB6" w14:textId="77777777" w:rsidR="006E04CA" w:rsidRDefault="001403FA">
            <w:pPr>
              <w:spacing w:after="0" w:line="259" w:lineRule="auto"/>
              <w:ind w:left="0" w:right="0" w:firstLine="0"/>
              <w:jc w:val="left"/>
            </w:pPr>
            <w:r>
              <w:rPr>
                <w:sz w:val="14"/>
              </w:rPr>
              <w:t>nieprzekraczające 450/750 V (U0/U) – Część 1: Wskazówki ogólne</w:t>
            </w:r>
          </w:p>
        </w:tc>
      </w:tr>
    </w:tbl>
    <w:p w14:paraId="1F665EE1" w14:textId="77777777" w:rsidR="006E04CA" w:rsidRDefault="001403FA">
      <w:pPr>
        <w:tabs>
          <w:tab w:val="center" w:pos="797"/>
          <w:tab w:val="center" w:pos="1998"/>
          <w:tab w:val="center" w:pos="3615"/>
        </w:tabs>
        <w:spacing w:after="2" w:line="254" w:lineRule="auto"/>
        <w:ind w:left="0" w:right="0" w:firstLine="0"/>
        <w:jc w:val="left"/>
      </w:pPr>
      <w:r>
        <w:rPr>
          <w:sz w:val="14"/>
        </w:rPr>
        <w:t>2</w:t>
      </w:r>
      <w:r>
        <w:rPr>
          <w:sz w:val="14"/>
        </w:rPr>
        <w:tab/>
      </w:r>
      <w:r>
        <w:rPr>
          <w:b/>
          <w:sz w:val="14"/>
        </w:rPr>
        <w:t xml:space="preserve">PN-HD 60364-4-41 </w:t>
      </w:r>
      <w:r>
        <w:rPr>
          <w:b/>
          <w:sz w:val="14"/>
        </w:rPr>
        <w:tab/>
      </w:r>
      <w:r>
        <w:rPr>
          <w:sz w:val="14"/>
        </w:rPr>
        <w:t>polska</w:t>
      </w:r>
      <w:r>
        <w:rPr>
          <w:sz w:val="14"/>
        </w:rPr>
        <w:tab/>
        <w:t xml:space="preserve">Instalacje elektryczne niskiego napięcia – Część </w:t>
      </w:r>
    </w:p>
    <w:p w14:paraId="3552A00D" w14:textId="77777777" w:rsidR="006E04CA" w:rsidRDefault="001403FA">
      <w:pPr>
        <w:tabs>
          <w:tab w:val="center" w:pos="497"/>
          <w:tab w:val="center" w:pos="3616"/>
        </w:tabs>
        <w:spacing w:after="2" w:line="254" w:lineRule="auto"/>
        <w:ind w:left="0" w:right="0" w:firstLine="0"/>
        <w:jc w:val="left"/>
      </w:pPr>
      <w:r>
        <w:rPr>
          <w:rFonts w:ascii="Calibri" w:eastAsia="Calibri" w:hAnsi="Calibri" w:cs="Calibri"/>
          <w:sz w:val="22"/>
        </w:rPr>
        <w:tab/>
      </w:r>
      <w:r>
        <w:rPr>
          <w:b/>
          <w:sz w:val="14"/>
        </w:rPr>
        <w:t>:2017-09</w:t>
      </w:r>
      <w:r>
        <w:rPr>
          <w:b/>
          <w:sz w:val="14"/>
        </w:rPr>
        <w:tab/>
      </w:r>
      <w:r>
        <w:rPr>
          <w:sz w:val="14"/>
        </w:rPr>
        <w:t xml:space="preserve">4-41: Ochrona dla zapewnienia bezpieczeństwa </w:t>
      </w:r>
    </w:p>
    <w:p w14:paraId="3DD2E30C" w14:textId="77777777" w:rsidR="006E04CA" w:rsidRDefault="001403FA">
      <w:pPr>
        <w:spacing w:line="259" w:lineRule="auto"/>
        <w:ind w:right="360"/>
        <w:jc w:val="right"/>
      </w:pPr>
      <w:r>
        <w:rPr>
          <w:sz w:val="14"/>
        </w:rPr>
        <w:t>– Ochrona przed porażeniem elektrycznym</w:t>
      </w:r>
    </w:p>
    <w:tbl>
      <w:tblPr>
        <w:tblStyle w:val="TableGrid"/>
        <w:tblW w:w="4951" w:type="dxa"/>
        <w:tblInd w:w="0" w:type="dxa"/>
        <w:tblCellMar>
          <w:top w:w="28" w:type="dxa"/>
          <w:left w:w="29" w:type="dxa"/>
          <w:bottom w:w="0" w:type="dxa"/>
          <w:right w:w="73" w:type="dxa"/>
        </w:tblCellMar>
        <w:tblLook w:val="04A0" w:firstRow="1" w:lastRow="0" w:firstColumn="1" w:lastColumn="0" w:noHBand="0" w:noVBand="1"/>
      </w:tblPr>
      <w:tblGrid>
        <w:gridCol w:w="213"/>
        <w:gridCol w:w="1587"/>
        <w:gridCol w:w="548"/>
        <w:gridCol w:w="2603"/>
      </w:tblGrid>
      <w:tr w:rsidR="006E04CA" w14:paraId="6E7F8532" w14:textId="77777777">
        <w:trPr>
          <w:trHeight w:val="712"/>
        </w:trPr>
        <w:tc>
          <w:tcPr>
            <w:tcW w:w="213" w:type="dxa"/>
            <w:tcBorders>
              <w:top w:val="single" w:sz="4" w:space="0" w:color="auto"/>
              <w:left w:val="nil"/>
              <w:bottom w:val="single" w:sz="4" w:space="0" w:color="auto"/>
              <w:right w:val="single" w:sz="8" w:space="0" w:color="FFFFFF"/>
            </w:tcBorders>
            <w:shd w:val="clear" w:color="auto" w:fill="EAEDEF"/>
          </w:tcPr>
          <w:p w14:paraId="5E5D1268" w14:textId="77777777" w:rsidR="006E04CA" w:rsidRDefault="001403FA">
            <w:pPr>
              <w:spacing w:after="0" w:line="259" w:lineRule="auto"/>
              <w:ind w:left="0" w:right="0" w:firstLine="0"/>
              <w:jc w:val="left"/>
            </w:pPr>
            <w:r>
              <w:rPr>
                <w:sz w:val="14"/>
              </w:rPr>
              <w:t>3</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339811D3" w14:textId="77777777" w:rsidR="006E04CA" w:rsidRDefault="001403FA">
            <w:pPr>
              <w:spacing w:after="0" w:line="259" w:lineRule="auto"/>
              <w:ind w:left="0" w:right="0" w:firstLine="0"/>
              <w:jc w:val="left"/>
            </w:pPr>
            <w:r>
              <w:rPr>
                <w:b/>
                <w:sz w:val="14"/>
              </w:rPr>
              <w:t>PN-HD 60364-5-54:2011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6BF090A9"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06EA8867" w14:textId="77777777" w:rsidR="006E04CA" w:rsidRDefault="001403FA">
            <w:pPr>
              <w:spacing w:after="0" w:line="259" w:lineRule="auto"/>
              <w:ind w:left="0" w:right="25" w:firstLine="0"/>
              <w:jc w:val="left"/>
            </w:pPr>
            <w:r>
              <w:rPr>
                <w:sz w:val="14"/>
              </w:rPr>
              <w:t>Instalacje elektryczne niskiego napięcia – Część 5-54: Dobór i montaż wyposażenia elektrycznego – Układy uziemiające i przewody ochronne</w:t>
            </w:r>
          </w:p>
        </w:tc>
      </w:tr>
      <w:tr w:rsidR="006E04CA" w14:paraId="76B6E69C" w14:textId="77777777">
        <w:trPr>
          <w:trHeight w:val="544"/>
        </w:trPr>
        <w:tc>
          <w:tcPr>
            <w:tcW w:w="213" w:type="dxa"/>
            <w:tcBorders>
              <w:top w:val="single" w:sz="4" w:space="0" w:color="auto"/>
              <w:left w:val="nil"/>
              <w:bottom w:val="single" w:sz="4" w:space="0" w:color="auto"/>
              <w:right w:val="nil"/>
            </w:tcBorders>
          </w:tcPr>
          <w:p w14:paraId="2D25CEB2" w14:textId="77777777" w:rsidR="006E04CA" w:rsidRDefault="001403FA">
            <w:pPr>
              <w:spacing w:after="0" w:line="259" w:lineRule="auto"/>
              <w:ind w:left="0" w:right="0" w:firstLine="0"/>
              <w:jc w:val="left"/>
            </w:pPr>
            <w:r>
              <w:rPr>
                <w:sz w:val="14"/>
              </w:rPr>
              <w:lastRenderedPageBreak/>
              <w:t>4</w:t>
            </w:r>
          </w:p>
        </w:tc>
        <w:tc>
          <w:tcPr>
            <w:tcW w:w="1587" w:type="dxa"/>
            <w:tcBorders>
              <w:top w:val="single" w:sz="4" w:space="0" w:color="auto"/>
              <w:left w:val="nil"/>
              <w:bottom w:val="single" w:sz="4" w:space="0" w:color="auto"/>
              <w:right w:val="nil"/>
            </w:tcBorders>
          </w:tcPr>
          <w:p w14:paraId="1E773BFD" w14:textId="77777777" w:rsidR="006E04CA" w:rsidRDefault="001403FA">
            <w:pPr>
              <w:spacing w:after="0" w:line="259" w:lineRule="auto"/>
              <w:ind w:left="0" w:right="0" w:firstLine="0"/>
              <w:jc w:val="left"/>
            </w:pPr>
            <w:r>
              <w:rPr>
                <w:b/>
                <w:sz w:val="14"/>
              </w:rPr>
              <w:t>PN-EN 61140:2016-07</w:t>
            </w:r>
          </w:p>
        </w:tc>
        <w:tc>
          <w:tcPr>
            <w:tcW w:w="3151" w:type="dxa"/>
            <w:gridSpan w:val="2"/>
            <w:tcBorders>
              <w:top w:val="single" w:sz="4" w:space="0" w:color="auto"/>
              <w:left w:val="nil"/>
              <w:bottom w:val="single" w:sz="4" w:space="0" w:color="auto"/>
              <w:right w:val="single" w:sz="8" w:space="0" w:color="FFFFFF"/>
            </w:tcBorders>
          </w:tcPr>
          <w:p w14:paraId="5F450AA9" w14:textId="77777777" w:rsidR="006E04CA" w:rsidRDefault="001403FA">
            <w:pPr>
              <w:spacing w:after="0" w:line="259" w:lineRule="auto"/>
              <w:ind w:left="548" w:right="235" w:hanging="548"/>
              <w:jc w:val="left"/>
            </w:pPr>
            <w:r>
              <w:rPr>
                <w:sz w:val="14"/>
              </w:rPr>
              <w:t>angielska Ochrona przed porażeniem prądem elektrycznym – Wspólne aspekty instalacji i urządzeń</w:t>
            </w:r>
          </w:p>
        </w:tc>
      </w:tr>
      <w:tr w:rsidR="006E04CA" w14:paraId="58336A5C" w14:textId="77777777">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61B9DA1E" w14:textId="77777777" w:rsidR="006E04CA" w:rsidRDefault="001403FA">
            <w:pPr>
              <w:spacing w:after="0" w:line="259" w:lineRule="auto"/>
              <w:ind w:left="0" w:right="0" w:firstLine="0"/>
              <w:jc w:val="left"/>
            </w:pPr>
            <w:r>
              <w:rPr>
                <w:sz w:val="14"/>
              </w:rPr>
              <w:t>5</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31F19CDF" w14:textId="77777777" w:rsidR="006E04CA" w:rsidRDefault="001403FA">
            <w:pPr>
              <w:spacing w:after="0" w:line="259" w:lineRule="auto"/>
              <w:ind w:left="0" w:right="0" w:firstLine="0"/>
              <w:jc w:val="left"/>
            </w:pPr>
            <w:r>
              <w:rPr>
                <w:b/>
                <w:sz w:val="14"/>
              </w:rPr>
              <w:t>PN-EN 61439-2:2011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1D1BE70A"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27B1DCF" w14:textId="77777777" w:rsidR="006E04CA" w:rsidRDefault="001403FA">
            <w:pPr>
              <w:spacing w:after="0" w:line="259" w:lineRule="auto"/>
              <w:ind w:left="0" w:right="0" w:firstLine="0"/>
              <w:jc w:val="left"/>
            </w:pPr>
            <w:r>
              <w:rPr>
                <w:sz w:val="14"/>
              </w:rPr>
              <w:t>Rozdzielnice i sterownice niskonapięciowe – Część 2: Rozdzielnice i sterownice do rozdziału energii elektrycznej</w:t>
            </w:r>
          </w:p>
        </w:tc>
      </w:tr>
    </w:tbl>
    <w:p w14:paraId="4784354C" w14:textId="77777777" w:rsidR="006E04CA" w:rsidRDefault="001403FA">
      <w:pPr>
        <w:tabs>
          <w:tab w:val="center" w:pos="856"/>
          <w:tab w:val="center" w:pos="1999"/>
          <w:tab w:val="center" w:pos="3612"/>
        </w:tabs>
        <w:spacing w:after="2" w:line="254" w:lineRule="auto"/>
        <w:ind w:left="0" w:right="0" w:firstLine="0"/>
        <w:jc w:val="left"/>
      </w:pPr>
      <w:r>
        <w:rPr>
          <w:sz w:val="14"/>
        </w:rPr>
        <w:t>6</w:t>
      </w:r>
      <w:r>
        <w:rPr>
          <w:sz w:val="14"/>
        </w:rPr>
        <w:tab/>
      </w:r>
      <w:r>
        <w:rPr>
          <w:b/>
          <w:sz w:val="14"/>
        </w:rPr>
        <w:t>PN-EN 62305-1:2011</w:t>
      </w:r>
      <w:r>
        <w:rPr>
          <w:b/>
          <w:sz w:val="14"/>
        </w:rPr>
        <w:tab/>
      </w:r>
      <w:r>
        <w:rPr>
          <w:sz w:val="14"/>
        </w:rPr>
        <w:t>polska</w:t>
      </w:r>
      <w:r>
        <w:rPr>
          <w:sz w:val="14"/>
        </w:rPr>
        <w:tab/>
        <w:t>Ochrona odgromowa – Część 1: Zasady ogólne</w:t>
      </w:r>
    </w:p>
    <w:tbl>
      <w:tblPr>
        <w:tblStyle w:val="TableGrid"/>
        <w:tblW w:w="4951" w:type="dxa"/>
        <w:tblInd w:w="0" w:type="dxa"/>
        <w:tblCellMar>
          <w:top w:w="29" w:type="dxa"/>
          <w:left w:w="29" w:type="dxa"/>
          <w:bottom w:w="0" w:type="dxa"/>
          <w:right w:w="115" w:type="dxa"/>
        </w:tblCellMar>
        <w:tblLook w:val="04A0" w:firstRow="1" w:lastRow="0" w:firstColumn="1" w:lastColumn="0" w:noHBand="0" w:noVBand="1"/>
      </w:tblPr>
      <w:tblGrid>
        <w:gridCol w:w="214"/>
        <w:gridCol w:w="1587"/>
        <w:gridCol w:w="548"/>
        <w:gridCol w:w="2602"/>
      </w:tblGrid>
      <w:tr w:rsidR="006E04CA" w14:paraId="7A159602"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35FD7156" w14:textId="77777777" w:rsidR="006E04CA" w:rsidRDefault="001403FA">
            <w:pPr>
              <w:spacing w:after="0" w:line="259" w:lineRule="auto"/>
              <w:ind w:left="0" w:right="0" w:firstLine="0"/>
              <w:jc w:val="left"/>
            </w:pPr>
            <w:r>
              <w:rPr>
                <w:sz w:val="14"/>
              </w:rPr>
              <w:t>7</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56F1CA15" w14:textId="77777777" w:rsidR="006E04CA" w:rsidRDefault="001403FA">
            <w:pPr>
              <w:spacing w:after="0" w:line="259" w:lineRule="auto"/>
              <w:ind w:left="0" w:right="0" w:firstLine="0"/>
              <w:jc w:val="left"/>
            </w:pPr>
            <w:r>
              <w:rPr>
                <w:b/>
                <w:sz w:val="14"/>
              </w:rPr>
              <w:t>PN-EN 62305-2:2011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14E2594E"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4A88B85D" w14:textId="77777777" w:rsidR="006E04CA" w:rsidRDefault="001403FA">
            <w:pPr>
              <w:spacing w:after="0" w:line="259" w:lineRule="auto"/>
              <w:ind w:left="0" w:right="0" w:firstLine="0"/>
              <w:jc w:val="left"/>
            </w:pPr>
            <w:r>
              <w:rPr>
                <w:sz w:val="14"/>
              </w:rPr>
              <w:t>Ochrona odgromowa – Część 2: Zarządzanie ryzykiem</w:t>
            </w:r>
          </w:p>
        </w:tc>
      </w:tr>
      <w:tr w:rsidR="006E04CA" w14:paraId="6E35E3D5" w14:textId="77777777">
        <w:trPr>
          <w:trHeight w:val="376"/>
        </w:trPr>
        <w:tc>
          <w:tcPr>
            <w:tcW w:w="213" w:type="dxa"/>
            <w:tcBorders>
              <w:top w:val="single" w:sz="4" w:space="0" w:color="auto"/>
              <w:left w:val="nil"/>
              <w:bottom w:val="single" w:sz="4" w:space="0" w:color="auto"/>
              <w:right w:val="nil"/>
            </w:tcBorders>
          </w:tcPr>
          <w:p w14:paraId="2928BCD8" w14:textId="77777777" w:rsidR="006E04CA" w:rsidRDefault="001403FA">
            <w:pPr>
              <w:spacing w:after="0" w:line="259" w:lineRule="auto"/>
              <w:ind w:left="0" w:right="0" w:firstLine="0"/>
              <w:jc w:val="left"/>
            </w:pPr>
            <w:r>
              <w:rPr>
                <w:sz w:val="14"/>
              </w:rPr>
              <w:t>8</w:t>
            </w:r>
          </w:p>
        </w:tc>
        <w:tc>
          <w:tcPr>
            <w:tcW w:w="1587" w:type="dxa"/>
            <w:tcBorders>
              <w:top w:val="single" w:sz="4" w:space="0" w:color="auto"/>
              <w:left w:val="nil"/>
              <w:bottom w:val="single" w:sz="4" w:space="0" w:color="auto"/>
              <w:right w:val="nil"/>
            </w:tcBorders>
          </w:tcPr>
          <w:p w14:paraId="1AE17686" w14:textId="77777777" w:rsidR="006E04CA" w:rsidRDefault="001403FA">
            <w:pPr>
              <w:spacing w:after="0" w:line="259" w:lineRule="auto"/>
              <w:ind w:left="0" w:right="0" w:firstLine="0"/>
              <w:jc w:val="left"/>
            </w:pPr>
            <w:r>
              <w:rPr>
                <w:b/>
                <w:sz w:val="14"/>
              </w:rPr>
              <w:t>PN-EN 62305-3:2011</w:t>
            </w:r>
          </w:p>
        </w:tc>
        <w:tc>
          <w:tcPr>
            <w:tcW w:w="548" w:type="dxa"/>
            <w:tcBorders>
              <w:top w:val="single" w:sz="4" w:space="0" w:color="auto"/>
              <w:left w:val="nil"/>
              <w:bottom w:val="single" w:sz="4" w:space="0" w:color="auto"/>
              <w:right w:val="nil"/>
            </w:tcBorders>
          </w:tcPr>
          <w:p w14:paraId="568CB42A"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nil"/>
              <w:bottom w:val="single" w:sz="4" w:space="0" w:color="auto"/>
              <w:right w:val="single" w:sz="8" w:space="0" w:color="FFFFFF"/>
            </w:tcBorders>
          </w:tcPr>
          <w:p w14:paraId="6EE8A604" w14:textId="77777777" w:rsidR="006E04CA" w:rsidRDefault="001403FA">
            <w:pPr>
              <w:spacing w:after="0" w:line="259" w:lineRule="auto"/>
              <w:ind w:left="0" w:right="0" w:firstLine="0"/>
              <w:jc w:val="left"/>
            </w:pPr>
            <w:r>
              <w:rPr>
                <w:sz w:val="14"/>
              </w:rPr>
              <w:t>Ochrona odgromowa – Część 3: Uszkodzenia fizyczne obiektów i zagrożenie życia</w:t>
            </w:r>
          </w:p>
        </w:tc>
      </w:tr>
      <w:tr w:rsidR="006E04CA" w14:paraId="2E7FC783"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2472504D" w14:textId="77777777" w:rsidR="006E04CA" w:rsidRDefault="001403FA">
            <w:pPr>
              <w:spacing w:after="0" w:line="259" w:lineRule="auto"/>
              <w:ind w:left="0" w:right="0" w:firstLine="0"/>
              <w:jc w:val="left"/>
            </w:pPr>
            <w:r>
              <w:rPr>
                <w:sz w:val="14"/>
              </w:rPr>
              <w:t>9</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507F5F6E" w14:textId="77777777" w:rsidR="006E04CA" w:rsidRDefault="001403FA">
            <w:pPr>
              <w:spacing w:after="0" w:line="259" w:lineRule="auto"/>
              <w:ind w:left="0" w:right="0" w:firstLine="0"/>
              <w:jc w:val="left"/>
            </w:pPr>
            <w:r>
              <w:rPr>
                <w:b/>
                <w:sz w:val="14"/>
              </w:rPr>
              <w:t>PN-EN 62305-4:2011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417CE769"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6FC688EC" w14:textId="77777777" w:rsidR="006E04CA" w:rsidRDefault="001403FA">
            <w:pPr>
              <w:spacing w:after="0" w:line="259" w:lineRule="auto"/>
              <w:ind w:left="0" w:right="0" w:firstLine="0"/>
              <w:jc w:val="left"/>
            </w:pPr>
            <w:r>
              <w:rPr>
                <w:sz w:val="14"/>
              </w:rPr>
              <w:t>Ochrona odgromowa – Część 4: Urządzenia elektryczne i elektroniczne w obiektach</w:t>
            </w:r>
          </w:p>
        </w:tc>
      </w:tr>
    </w:tbl>
    <w:p w14:paraId="7715B724" w14:textId="77777777" w:rsidR="006E04CA" w:rsidRDefault="001403FA">
      <w:pPr>
        <w:spacing w:after="2" w:line="254" w:lineRule="auto"/>
        <w:ind w:left="2363" w:right="0" w:hanging="2348"/>
        <w:jc w:val="left"/>
      </w:pPr>
      <w:r>
        <w:rPr>
          <w:sz w:val="14"/>
        </w:rPr>
        <w:t xml:space="preserve">10 </w:t>
      </w:r>
      <w:r>
        <w:rPr>
          <w:b/>
          <w:sz w:val="14"/>
        </w:rPr>
        <w:t>N SEP-E 002</w:t>
      </w:r>
      <w:r>
        <w:rPr>
          <w:b/>
          <w:sz w:val="14"/>
        </w:rPr>
        <w:tab/>
      </w:r>
      <w:r>
        <w:rPr>
          <w:sz w:val="14"/>
        </w:rPr>
        <w:t>polska</w:t>
      </w:r>
      <w:r>
        <w:rPr>
          <w:sz w:val="14"/>
        </w:rPr>
        <w:tab/>
        <w:t xml:space="preserve">Instalacje elektryczne w obiektach budowlanych. Instalacje elektryczne w obiektach mieszkalnych. Podstawy planowania. </w:t>
      </w:r>
    </w:p>
    <w:tbl>
      <w:tblPr>
        <w:tblStyle w:val="TableGrid"/>
        <w:tblW w:w="4951" w:type="dxa"/>
        <w:tblInd w:w="0" w:type="dxa"/>
        <w:tblCellMar>
          <w:top w:w="29" w:type="dxa"/>
          <w:left w:w="30" w:type="dxa"/>
          <w:bottom w:w="0" w:type="dxa"/>
          <w:right w:w="46" w:type="dxa"/>
        </w:tblCellMar>
        <w:tblLook w:val="04A0" w:firstRow="1" w:lastRow="0" w:firstColumn="1" w:lastColumn="0" w:noHBand="0" w:noVBand="1"/>
      </w:tblPr>
      <w:tblGrid>
        <w:gridCol w:w="213"/>
        <w:gridCol w:w="1587"/>
        <w:gridCol w:w="548"/>
        <w:gridCol w:w="2603"/>
      </w:tblGrid>
      <w:tr w:rsidR="006E04CA" w14:paraId="35841FED"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171FD605" w14:textId="77777777" w:rsidR="006E04CA" w:rsidRDefault="001403FA">
            <w:pPr>
              <w:spacing w:after="0" w:line="259" w:lineRule="auto"/>
              <w:ind w:left="0" w:right="0" w:firstLine="0"/>
            </w:pPr>
            <w:r>
              <w:rPr>
                <w:sz w:val="14"/>
              </w:rPr>
              <w:t>11</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3B622D8C" w14:textId="77777777" w:rsidR="006E04CA" w:rsidRDefault="001403FA">
            <w:pPr>
              <w:spacing w:after="0" w:line="259" w:lineRule="auto"/>
              <w:ind w:left="0" w:right="0" w:firstLine="0"/>
              <w:jc w:val="left"/>
            </w:pPr>
            <w:r>
              <w:rPr>
                <w:b/>
                <w:sz w:val="14"/>
              </w:rPr>
              <w:t>N SEP-E 004</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407A2262"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2885F13B" w14:textId="77777777" w:rsidR="006E04CA" w:rsidRDefault="001403FA">
            <w:pPr>
              <w:spacing w:after="0" w:line="259" w:lineRule="auto"/>
              <w:ind w:left="0" w:right="0" w:firstLine="0"/>
              <w:jc w:val="left"/>
            </w:pPr>
            <w:r>
              <w:rPr>
                <w:sz w:val="14"/>
              </w:rPr>
              <w:t>Elektroenergetyczne i sygnalizacyjne linie kablowe. Projektowanie i budowa</w:t>
            </w:r>
          </w:p>
        </w:tc>
      </w:tr>
      <w:tr w:rsidR="006E04CA" w14:paraId="166040DA" w14:textId="77777777">
        <w:trPr>
          <w:trHeight w:val="544"/>
        </w:trPr>
        <w:tc>
          <w:tcPr>
            <w:tcW w:w="1800" w:type="dxa"/>
            <w:gridSpan w:val="2"/>
            <w:tcBorders>
              <w:top w:val="single" w:sz="4" w:space="0" w:color="auto"/>
              <w:left w:val="nil"/>
              <w:bottom w:val="single" w:sz="4" w:space="0" w:color="auto"/>
              <w:right w:val="nil"/>
            </w:tcBorders>
          </w:tcPr>
          <w:p w14:paraId="28C9A97B" w14:textId="77777777" w:rsidR="006E04CA" w:rsidRDefault="001403FA">
            <w:pPr>
              <w:spacing w:after="0" w:line="259" w:lineRule="auto"/>
              <w:ind w:left="0" w:right="0" w:firstLine="0"/>
              <w:jc w:val="left"/>
            </w:pPr>
            <w:r>
              <w:rPr>
                <w:sz w:val="14"/>
              </w:rPr>
              <w:t xml:space="preserve">12 </w:t>
            </w:r>
            <w:r>
              <w:rPr>
                <w:b/>
                <w:sz w:val="14"/>
              </w:rPr>
              <w:t>N SEP-E 005</w:t>
            </w:r>
          </w:p>
        </w:tc>
        <w:tc>
          <w:tcPr>
            <w:tcW w:w="3151" w:type="dxa"/>
            <w:gridSpan w:val="2"/>
            <w:tcBorders>
              <w:top w:val="single" w:sz="4" w:space="0" w:color="auto"/>
              <w:left w:val="nil"/>
              <w:bottom w:val="single" w:sz="4" w:space="0" w:color="auto"/>
              <w:right w:val="nil"/>
            </w:tcBorders>
          </w:tcPr>
          <w:p w14:paraId="5B779A1D" w14:textId="77777777" w:rsidR="006E04CA" w:rsidRDefault="001403FA">
            <w:pPr>
              <w:spacing w:after="0" w:line="259" w:lineRule="auto"/>
              <w:ind w:left="548" w:right="0" w:hanging="548"/>
              <w:jc w:val="left"/>
            </w:pPr>
            <w:r>
              <w:rPr>
                <w:sz w:val="14"/>
              </w:rPr>
              <w:t>polska</w:t>
            </w:r>
            <w:r>
              <w:rPr>
                <w:sz w:val="14"/>
              </w:rPr>
              <w:tab/>
              <w:t>Dobór przewodów elektrycznych do urządzeń, których funkcjonowanie jest niezbędne w czasie pożaru</w:t>
            </w:r>
          </w:p>
        </w:tc>
      </w:tr>
    </w:tbl>
    <w:p w14:paraId="05A49768" w14:textId="77777777" w:rsidR="006E04CA" w:rsidRDefault="001403FA">
      <w:pPr>
        <w:spacing w:after="129" w:line="248" w:lineRule="auto"/>
        <w:ind w:left="-5" w:right="229"/>
        <w:jc w:val="left"/>
      </w:pPr>
      <w:r>
        <w:rPr>
          <w:rFonts w:ascii="Calibri" w:eastAsia="Calibri" w:hAnsi="Calibri" w:cs="Calibri"/>
          <w:sz w:val="16"/>
        </w:rPr>
        <w:t>Tabela 1. Spis ogólnych norm zalecanych przy projektowaniu i montażu instalacji elektrycznych, w tym instalacji PV</w:t>
      </w:r>
    </w:p>
    <w:p w14:paraId="16512AB4" w14:textId="77777777" w:rsidR="006E04CA" w:rsidRDefault="001403FA">
      <w:pPr>
        <w:spacing w:after="29" w:line="259" w:lineRule="auto"/>
        <w:ind w:left="0" w:right="0" w:firstLine="0"/>
        <w:jc w:val="left"/>
      </w:pPr>
      <w:r>
        <w:rPr>
          <w:rFonts w:ascii="Calibri" w:eastAsia="Calibri" w:hAnsi="Calibri" w:cs="Calibri"/>
          <w:noProof/>
          <w:sz w:val="22"/>
        </w:rPr>
        <mc:AlternateContent>
          <mc:Choice Requires="wpg">
            <w:drawing>
              <wp:inline distT="0" distB="0" distL="0" distR="0" wp14:anchorId="4B6EEDCD" wp14:editId="79A5BD11">
                <wp:extent cx="3150001" cy="1"/>
                <wp:effectExtent l="0" t="0" r="0" b="0"/>
                <wp:docPr id="88413" name="Group 88413"/>
                <wp:cNvGraphicFramePr/>
                <a:graphic xmlns:a="http://schemas.openxmlformats.org/drawingml/2006/main">
                  <a:graphicData uri="http://schemas.microsoft.com/office/word/2010/wordprocessingGroup">
                    <wpg:wgp>
                      <wpg:cNvGrpSpPr/>
                      <wpg:grpSpPr>
                        <a:xfrm>
                          <a:off x="0" y="0"/>
                          <a:ext cx="3150001" cy="1"/>
                          <a:chOff x="0" y="0"/>
                          <a:chExt cx="3150001" cy="1"/>
                        </a:xfrm>
                      </wpg:grpSpPr>
                      <pic:pic xmlns:pic="http://schemas.openxmlformats.org/drawingml/2006/picture">
                        <pic:nvPicPr>
                          <pic:cNvPr id="107855" name="Picture 107855"/>
                          <pic:cNvPicPr/>
                        </pic:nvPicPr>
                        <pic:blipFill>
                          <a:blip r:embed="rId41"/>
                          <a:stretch>
                            <a:fillRect/>
                          </a:stretch>
                        </pic:blipFill>
                        <pic:spPr>
                          <a:xfrm>
                            <a:off x="-5414" y="-7587"/>
                            <a:ext cx="143256" cy="12192"/>
                          </a:xfrm>
                          <a:prstGeom prst="rect">
                            <a:avLst/>
                          </a:prstGeom>
                        </pic:spPr>
                      </pic:pic>
                      <pic:pic xmlns:pic="http://schemas.openxmlformats.org/drawingml/2006/picture">
                        <pic:nvPicPr>
                          <pic:cNvPr id="107856" name="Picture 107856"/>
                          <pic:cNvPicPr/>
                        </pic:nvPicPr>
                        <pic:blipFill>
                          <a:blip r:embed="rId42"/>
                          <a:stretch>
                            <a:fillRect/>
                          </a:stretch>
                        </pic:blipFill>
                        <pic:spPr>
                          <a:xfrm>
                            <a:off x="130729" y="-7587"/>
                            <a:ext cx="1014984" cy="12192"/>
                          </a:xfrm>
                          <a:prstGeom prst="rect">
                            <a:avLst/>
                          </a:prstGeom>
                        </pic:spPr>
                      </pic:pic>
                      <pic:pic xmlns:pic="http://schemas.openxmlformats.org/drawingml/2006/picture">
                        <pic:nvPicPr>
                          <pic:cNvPr id="107857" name="Picture 107857"/>
                          <pic:cNvPicPr/>
                        </pic:nvPicPr>
                        <pic:blipFill>
                          <a:blip r:embed="rId43"/>
                          <a:stretch>
                            <a:fillRect/>
                          </a:stretch>
                        </pic:blipFill>
                        <pic:spPr>
                          <a:xfrm>
                            <a:off x="1137585" y="-7587"/>
                            <a:ext cx="353568" cy="12192"/>
                          </a:xfrm>
                          <a:prstGeom prst="rect">
                            <a:avLst/>
                          </a:prstGeom>
                        </pic:spPr>
                      </pic:pic>
                      <pic:pic xmlns:pic="http://schemas.openxmlformats.org/drawingml/2006/picture">
                        <pic:nvPicPr>
                          <pic:cNvPr id="107858" name="Picture 107858"/>
                          <pic:cNvPicPr/>
                        </pic:nvPicPr>
                        <pic:blipFill>
                          <a:blip r:embed="rId44"/>
                          <a:stretch>
                            <a:fillRect/>
                          </a:stretch>
                        </pic:blipFill>
                        <pic:spPr>
                          <a:xfrm>
                            <a:off x="1486073" y="-7587"/>
                            <a:ext cx="1664208" cy="12192"/>
                          </a:xfrm>
                          <a:prstGeom prst="rect">
                            <a:avLst/>
                          </a:prstGeom>
                        </pic:spPr>
                      </pic:pic>
                    </wpg:wgp>
                  </a:graphicData>
                </a:graphic>
              </wp:inline>
            </w:drawing>
          </mc:Choice>
          <mc:Fallback xmlns:a="http://schemas.openxmlformats.org/drawingml/2006/main">
            <w:pict>
              <v:group id="Group 88413" style="width:248.032pt;height:7.87402e-05pt;mso-position-horizontal-relative:char;mso-position-vertical-relative:line" coordsize="31500,0">
                <v:shape id="Picture 107855" style="position:absolute;width:1432;height:121;left:-54;top:-75;" filled="f">
                  <v:imagedata r:id="rId45"/>
                </v:shape>
                <v:shape id="Picture 107856" style="position:absolute;width:10149;height:121;left:1307;top:-75;" filled="f">
                  <v:imagedata r:id="rId46"/>
                </v:shape>
                <v:shape id="Picture 107857" style="position:absolute;width:3535;height:121;left:11375;top:-75;" filled="f">
                  <v:imagedata r:id="rId47"/>
                </v:shape>
                <v:shape id="Picture 107858" style="position:absolute;width:16642;height:121;left:14860;top:-75;" filled="f">
                  <v:imagedata r:id="rId48"/>
                </v:shape>
              </v:group>
            </w:pict>
          </mc:Fallback>
        </mc:AlternateContent>
      </w:r>
    </w:p>
    <w:tbl>
      <w:tblPr>
        <w:tblStyle w:val="TableGrid"/>
        <w:tblpPr w:vertAnchor="page" w:horzAnchor="page" w:tblpX="567" w:tblpY="14189"/>
        <w:tblOverlap w:val="never"/>
        <w:tblW w:w="4951" w:type="dxa"/>
        <w:tblInd w:w="0" w:type="dxa"/>
        <w:tblCellMar>
          <w:top w:w="28" w:type="dxa"/>
          <w:left w:w="29" w:type="dxa"/>
          <w:bottom w:w="0" w:type="dxa"/>
          <w:right w:w="25" w:type="dxa"/>
        </w:tblCellMar>
        <w:tblLook w:val="04A0" w:firstRow="1" w:lastRow="0" w:firstColumn="1" w:lastColumn="0" w:noHBand="0" w:noVBand="1"/>
      </w:tblPr>
      <w:tblGrid>
        <w:gridCol w:w="213"/>
        <w:gridCol w:w="1573"/>
        <w:gridCol w:w="583"/>
        <w:gridCol w:w="2582"/>
      </w:tblGrid>
      <w:tr w:rsidR="006E04CA" w14:paraId="5651780F"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42DFFE87" w14:textId="77777777" w:rsidR="006E04CA" w:rsidRDefault="001403FA">
            <w:pPr>
              <w:spacing w:after="0" w:line="259" w:lineRule="auto"/>
              <w:ind w:left="0" w:right="0" w:firstLine="0"/>
            </w:pPr>
            <w:r>
              <w:rPr>
                <w:sz w:val="14"/>
              </w:rPr>
              <w:t>18</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2634514B" w14:textId="77777777" w:rsidR="006E04CA" w:rsidRDefault="001403FA">
            <w:pPr>
              <w:spacing w:after="0" w:line="259" w:lineRule="auto"/>
              <w:ind w:left="0" w:right="0" w:firstLine="0"/>
              <w:jc w:val="left"/>
            </w:pPr>
            <w:r>
              <w:rPr>
                <w:b/>
                <w:sz w:val="14"/>
              </w:rPr>
              <w:t>PN-EN 61724-1:2017-10</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401F7254"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1171D051" w14:textId="77777777" w:rsidR="006E04CA" w:rsidRDefault="001403FA">
            <w:pPr>
              <w:spacing w:after="0" w:line="259" w:lineRule="auto"/>
              <w:ind w:left="0" w:right="0" w:firstLine="0"/>
              <w:jc w:val="left"/>
            </w:pPr>
            <w:r>
              <w:rPr>
                <w:sz w:val="14"/>
              </w:rPr>
              <w:t xml:space="preserve">Wydajność systemu fotowoltaicznego – Część 1: Monitorowanie </w:t>
            </w:r>
          </w:p>
        </w:tc>
      </w:tr>
      <w:tr w:rsidR="006E04CA" w14:paraId="35D1748C" w14:textId="77777777">
        <w:trPr>
          <w:trHeight w:val="376"/>
        </w:trPr>
        <w:tc>
          <w:tcPr>
            <w:tcW w:w="1800" w:type="dxa"/>
            <w:gridSpan w:val="2"/>
            <w:tcBorders>
              <w:top w:val="single" w:sz="4" w:space="0" w:color="auto"/>
              <w:left w:val="nil"/>
              <w:bottom w:val="single" w:sz="4" w:space="0" w:color="auto"/>
              <w:right w:val="nil"/>
            </w:tcBorders>
          </w:tcPr>
          <w:p w14:paraId="0E77BFFA" w14:textId="77777777" w:rsidR="006E04CA" w:rsidRDefault="001403FA">
            <w:pPr>
              <w:spacing w:after="0" w:line="259" w:lineRule="auto"/>
              <w:ind w:left="0" w:right="0" w:firstLine="0"/>
              <w:jc w:val="left"/>
            </w:pPr>
            <w:r>
              <w:rPr>
                <w:sz w:val="14"/>
              </w:rPr>
              <w:t xml:space="preserve">19 </w:t>
            </w:r>
            <w:hyperlink r:id="rId49">
              <w:r>
                <w:rPr>
                  <w:b/>
                  <w:sz w:val="14"/>
                </w:rPr>
                <w:t>PN-EN 61727:2002</w:t>
              </w:r>
            </w:hyperlink>
          </w:p>
        </w:tc>
        <w:tc>
          <w:tcPr>
            <w:tcW w:w="3151" w:type="dxa"/>
            <w:gridSpan w:val="2"/>
            <w:tcBorders>
              <w:top w:val="single" w:sz="4" w:space="0" w:color="auto"/>
              <w:left w:val="nil"/>
              <w:bottom w:val="single" w:sz="4" w:space="0" w:color="auto"/>
              <w:right w:val="nil"/>
            </w:tcBorders>
          </w:tcPr>
          <w:p w14:paraId="230C9C35" w14:textId="77777777" w:rsidR="006E04CA" w:rsidRDefault="001403FA">
            <w:pPr>
              <w:spacing w:after="0" w:line="259" w:lineRule="auto"/>
              <w:ind w:left="548" w:right="0" w:hanging="548"/>
              <w:jc w:val="left"/>
            </w:pPr>
            <w:r>
              <w:rPr>
                <w:sz w:val="14"/>
              </w:rPr>
              <w:t>angielska Systemy fotowoltaiczne (PV) – Charakterystyki uniwersalnych złączy standardowych</w:t>
            </w:r>
          </w:p>
        </w:tc>
      </w:tr>
    </w:tbl>
    <w:p w14:paraId="3F70E9CA" w14:textId="77777777" w:rsidR="006E04CA" w:rsidRDefault="001403FA">
      <w:pPr>
        <w:spacing w:after="2" w:line="254" w:lineRule="auto"/>
        <w:ind w:left="2363" w:right="0" w:hanging="2348"/>
        <w:jc w:val="left"/>
      </w:pPr>
      <w:r>
        <w:rPr>
          <w:sz w:val="14"/>
        </w:rPr>
        <w:t xml:space="preserve">13 </w:t>
      </w:r>
      <w:r>
        <w:rPr>
          <w:b/>
          <w:sz w:val="14"/>
        </w:rPr>
        <w:t>PN-EN 50618:2015-03</w:t>
      </w:r>
      <w:r>
        <w:rPr>
          <w:b/>
          <w:sz w:val="14"/>
        </w:rPr>
        <w:tab/>
      </w:r>
      <w:r>
        <w:rPr>
          <w:sz w:val="14"/>
        </w:rPr>
        <w:t>polska</w:t>
      </w:r>
      <w:r>
        <w:rPr>
          <w:sz w:val="14"/>
        </w:rPr>
        <w:tab/>
        <w:t>Kable i przewody elektryczne do systemów fotowoltaicznych</w:t>
      </w:r>
    </w:p>
    <w:tbl>
      <w:tblPr>
        <w:tblStyle w:val="TableGrid"/>
        <w:tblW w:w="4951" w:type="dxa"/>
        <w:tblInd w:w="0" w:type="dxa"/>
        <w:tblCellMar>
          <w:top w:w="28" w:type="dxa"/>
          <w:left w:w="28" w:type="dxa"/>
          <w:bottom w:w="0" w:type="dxa"/>
          <w:right w:w="34" w:type="dxa"/>
        </w:tblCellMar>
        <w:tblLook w:val="04A0" w:firstRow="1" w:lastRow="0" w:firstColumn="1" w:lastColumn="0" w:noHBand="0" w:noVBand="1"/>
      </w:tblPr>
      <w:tblGrid>
        <w:gridCol w:w="213"/>
        <w:gridCol w:w="1572"/>
        <w:gridCol w:w="591"/>
        <w:gridCol w:w="2575"/>
      </w:tblGrid>
      <w:tr w:rsidR="006E04CA" w14:paraId="53CA6310" w14:textId="77777777">
        <w:trPr>
          <w:trHeight w:val="712"/>
        </w:trPr>
        <w:tc>
          <w:tcPr>
            <w:tcW w:w="213" w:type="dxa"/>
            <w:tcBorders>
              <w:top w:val="single" w:sz="4" w:space="0" w:color="auto"/>
              <w:left w:val="nil"/>
              <w:bottom w:val="single" w:sz="4" w:space="0" w:color="auto"/>
              <w:right w:val="single" w:sz="8" w:space="0" w:color="FFFFFF"/>
            </w:tcBorders>
            <w:shd w:val="clear" w:color="auto" w:fill="EAEDEF"/>
          </w:tcPr>
          <w:p w14:paraId="69C5B66F" w14:textId="77777777" w:rsidR="006E04CA" w:rsidRDefault="001403FA">
            <w:pPr>
              <w:spacing w:after="0" w:line="259" w:lineRule="auto"/>
              <w:ind w:left="0" w:right="0" w:firstLine="0"/>
            </w:pPr>
            <w:r>
              <w:rPr>
                <w:sz w:val="14"/>
              </w:rPr>
              <w:t>14</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60F4A82C" w14:textId="77777777" w:rsidR="006E04CA" w:rsidRDefault="001403FA">
            <w:pPr>
              <w:spacing w:after="0" w:line="259" w:lineRule="auto"/>
              <w:ind w:left="0" w:right="0" w:firstLine="0"/>
              <w:jc w:val="left"/>
            </w:pPr>
            <w:r>
              <w:rPr>
                <w:b/>
                <w:sz w:val="14"/>
              </w:rPr>
              <w:t>PN-EN 60269-6:2011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24E496BF"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7077F367" w14:textId="77777777" w:rsidR="006E04CA" w:rsidRDefault="001403FA">
            <w:pPr>
              <w:spacing w:after="0" w:line="249" w:lineRule="auto"/>
              <w:ind w:left="0" w:right="0" w:firstLine="0"/>
              <w:jc w:val="left"/>
            </w:pPr>
            <w:r>
              <w:rPr>
                <w:sz w:val="14"/>
              </w:rPr>
              <w:t xml:space="preserve">Bezpieczniki topikowe niskonapięciowe – Część 6: Wymagania dodatkowe dotyczące wkładek topikowych do zabezpieczania fotowoltaicznych </w:t>
            </w:r>
          </w:p>
          <w:p w14:paraId="44C1A456" w14:textId="77777777" w:rsidR="006E04CA" w:rsidRDefault="001403FA">
            <w:pPr>
              <w:spacing w:after="0" w:line="259" w:lineRule="auto"/>
              <w:ind w:left="0" w:right="0" w:firstLine="0"/>
              <w:jc w:val="left"/>
            </w:pPr>
            <w:r>
              <w:rPr>
                <w:sz w:val="14"/>
              </w:rPr>
              <w:t>systemów energetycznych</w:t>
            </w:r>
          </w:p>
        </w:tc>
      </w:tr>
      <w:tr w:rsidR="006E04CA" w14:paraId="705369AC" w14:textId="77777777">
        <w:trPr>
          <w:trHeight w:val="712"/>
        </w:trPr>
        <w:tc>
          <w:tcPr>
            <w:tcW w:w="1800" w:type="dxa"/>
            <w:gridSpan w:val="2"/>
            <w:tcBorders>
              <w:top w:val="single" w:sz="4" w:space="0" w:color="auto"/>
              <w:left w:val="nil"/>
              <w:bottom w:val="single" w:sz="4" w:space="0" w:color="auto"/>
              <w:right w:val="nil"/>
            </w:tcBorders>
          </w:tcPr>
          <w:p w14:paraId="16474544" w14:textId="77777777" w:rsidR="006E04CA" w:rsidRDefault="001403FA">
            <w:pPr>
              <w:spacing w:after="0" w:line="259" w:lineRule="auto"/>
              <w:ind w:left="213" w:right="0" w:hanging="213"/>
              <w:jc w:val="left"/>
            </w:pPr>
            <w:r>
              <w:rPr>
                <w:sz w:val="14"/>
              </w:rPr>
              <w:t xml:space="preserve">15 </w:t>
            </w:r>
            <w:r>
              <w:rPr>
                <w:b/>
                <w:sz w:val="14"/>
              </w:rPr>
              <w:t>PN-HD 60364-7-712 :2016-05</w:t>
            </w:r>
          </w:p>
        </w:tc>
        <w:tc>
          <w:tcPr>
            <w:tcW w:w="3151" w:type="dxa"/>
            <w:gridSpan w:val="2"/>
            <w:tcBorders>
              <w:top w:val="single" w:sz="4" w:space="0" w:color="auto"/>
              <w:left w:val="nil"/>
              <w:bottom w:val="single" w:sz="4" w:space="0" w:color="auto"/>
              <w:right w:val="single" w:sz="8" w:space="0" w:color="FFFFFF"/>
            </w:tcBorders>
          </w:tcPr>
          <w:p w14:paraId="4738FD1F" w14:textId="77777777" w:rsidR="006E04CA" w:rsidRDefault="001403FA">
            <w:pPr>
              <w:spacing w:after="0" w:line="259" w:lineRule="auto"/>
              <w:ind w:left="548" w:right="0" w:hanging="548"/>
              <w:jc w:val="left"/>
            </w:pPr>
            <w:r>
              <w:rPr>
                <w:sz w:val="14"/>
              </w:rPr>
              <w:t>polska</w:t>
            </w:r>
            <w:r>
              <w:rPr>
                <w:sz w:val="14"/>
              </w:rPr>
              <w:tab/>
              <w:t>Instalacje elektryczne niskiego napięcia – Część 7-712: Wymagania dotyczące specjalnych instalacji lub lokalizacji – Fotowoltaiczne (PV) układy zasilania</w:t>
            </w:r>
          </w:p>
        </w:tc>
      </w:tr>
      <w:tr w:rsidR="006E04CA" w14:paraId="6A623A63" w14:textId="77777777">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4B09DC67" w14:textId="77777777" w:rsidR="006E04CA" w:rsidRDefault="001403FA">
            <w:pPr>
              <w:spacing w:after="0" w:line="259" w:lineRule="auto"/>
              <w:ind w:left="0" w:right="0" w:firstLine="0"/>
            </w:pPr>
            <w:r>
              <w:rPr>
                <w:sz w:val="14"/>
              </w:rPr>
              <w:t>16</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54592B11" w14:textId="77777777" w:rsidR="006E04CA" w:rsidRDefault="001403FA">
            <w:pPr>
              <w:spacing w:after="0" w:line="259" w:lineRule="auto"/>
              <w:ind w:left="0" w:right="0" w:firstLine="0"/>
              <w:jc w:val="left"/>
            </w:pPr>
            <w:r>
              <w:rPr>
                <w:b/>
                <w:sz w:val="14"/>
              </w:rPr>
              <w:t>PN-EN 61173:2002</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7BD6083C" w14:textId="77777777" w:rsidR="006E04CA" w:rsidRDefault="001403FA">
            <w:pPr>
              <w:spacing w:after="0" w:line="259" w:lineRule="auto"/>
              <w:ind w:left="0" w:right="0" w:firstLine="0"/>
              <w:jc w:val="left"/>
            </w:pPr>
            <w:r>
              <w:rPr>
                <w:sz w:val="14"/>
              </w:rPr>
              <w:t>polska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D06D690" w14:textId="77777777" w:rsidR="006E04CA" w:rsidRDefault="001403FA">
            <w:pPr>
              <w:spacing w:after="0" w:line="259" w:lineRule="auto"/>
              <w:ind w:left="0" w:right="0" w:firstLine="0"/>
              <w:jc w:val="left"/>
            </w:pPr>
            <w:r>
              <w:rPr>
                <w:sz w:val="14"/>
              </w:rPr>
              <w:t>Ochrona przepięciowa fotowoltaicznych (PV) systemów wytwarzania mocy elektrycznej – Przewodnik</w:t>
            </w:r>
          </w:p>
        </w:tc>
      </w:tr>
    </w:tbl>
    <w:p w14:paraId="5566CD44" w14:textId="77777777" w:rsidR="006E04CA" w:rsidRDefault="001403FA">
      <w:pPr>
        <w:tabs>
          <w:tab w:val="center" w:pos="2056"/>
          <w:tab w:val="center" w:pos="3351"/>
        </w:tabs>
        <w:spacing w:after="2" w:line="254" w:lineRule="auto"/>
        <w:ind w:left="0" w:right="0" w:firstLine="0"/>
        <w:jc w:val="left"/>
      </w:pPr>
      <w:r>
        <w:rPr>
          <w:sz w:val="14"/>
        </w:rPr>
        <w:t xml:space="preserve">17 DIN EN 61277 </w:t>
      </w:r>
      <w:r>
        <w:rPr>
          <w:sz w:val="14"/>
        </w:rPr>
        <w:tab/>
        <w:t>niemiec-</w:t>
      </w:r>
      <w:r>
        <w:rPr>
          <w:sz w:val="14"/>
        </w:rPr>
        <w:tab/>
        <w:t xml:space="preserve"> „</w:t>
      </w:r>
      <w:proofErr w:type="spellStart"/>
      <w:r>
        <w:rPr>
          <w:sz w:val="14"/>
        </w:rPr>
        <w:t>Terrestrische</w:t>
      </w:r>
      <w:proofErr w:type="spellEnd"/>
      <w:r>
        <w:rPr>
          <w:sz w:val="14"/>
        </w:rPr>
        <w:t xml:space="preserve"> </w:t>
      </w:r>
      <w:proofErr w:type="spellStart"/>
      <w:r>
        <w:rPr>
          <w:sz w:val="14"/>
        </w:rPr>
        <w:t>photovoltaische</w:t>
      </w:r>
      <w:proofErr w:type="spellEnd"/>
      <w:r>
        <w:rPr>
          <w:sz w:val="14"/>
        </w:rPr>
        <w:t xml:space="preserve"> (PV-) </w:t>
      </w:r>
    </w:p>
    <w:p w14:paraId="63DD99B8" w14:textId="77777777" w:rsidR="006E04CA" w:rsidRDefault="001403FA">
      <w:pPr>
        <w:tabs>
          <w:tab w:val="center" w:pos="967"/>
          <w:tab w:val="center" w:pos="1890"/>
          <w:tab w:val="center" w:pos="3546"/>
        </w:tabs>
        <w:spacing w:after="0" w:line="265" w:lineRule="auto"/>
        <w:ind w:left="0" w:right="0" w:firstLine="0"/>
        <w:jc w:val="left"/>
      </w:pPr>
      <w:r>
        <w:rPr>
          <w:rFonts w:ascii="Calibri" w:eastAsia="Calibri" w:hAnsi="Calibri" w:cs="Calibri"/>
          <w:sz w:val="22"/>
        </w:rPr>
        <w:tab/>
      </w:r>
      <w:r>
        <w:rPr>
          <w:sz w:val="14"/>
        </w:rPr>
        <w:t>(nieobowiązująca w Polsce)</w:t>
      </w:r>
      <w:r>
        <w:rPr>
          <w:sz w:val="14"/>
        </w:rPr>
        <w:tab/>
        <w:t>ka</w:t>
      </w:r>
      <w:r>
        <w:rPr>
          <w:sz w:val="14"/>
        </w:rPr>
        <w:tab/>
      </w:r>
      <w:proofErr w:type="spellStart"/>
      <w:r>
        <w:rPr>
          <w:sz w:val="14"/>
        </w:rPr>
        <w:t>Stromerzeugungssysteme</w:t>
      </w:r>
      <w:proofErr w:type="spellEnd"/>
      <w:r>
        <w:rPr>
          <w:sz w:val="14"/>
        </w:rPr>
        <w:t xml:space="preserve"> – </w:t>
      </w:r>
      <w:proofErr w:type="spellStart"/>
      <w:r>
        <w:rPr>
          <w:sz w:val="14"/>
        </w:rPr>
        <w:t>Allgemeines</w:t>
      </w:r>
      <w:proofErr w:type="spellEnd"/>
      <w:r>
        <w:rPr>
          <w:sz w:val="14"/>
        </w:rPr>
        <w:t xml:space="preserve"> und </w:t>
      </w:r>
    </w:p>
    <w:p w14:paraId="475F16E3" w14:textId="77777777" w:rsidR="006E04CA" w:rsidRDefault="001403FA">
      <w:pPr>
        <w:spacing w:line="259" w:lineRule="auto"/>
        <w:ind w:right="101"/>
        <w:jc w:val="right"/>
      </w:pPr>
      <w:proofErr w:type="spellStart"/>
      <w:r>
        <w:rPr>
          <w:sz w:val="14"/>
        </w:rPr>
        <w:t>Leitfaden</w:t>
      </w:r>
      <w:proofErr w:type="spellEnd"/>
      <w:r>
        <w:rPr>
          <w:sz w:val="14"/>
        </w:rPr>
        <w:t>“ – Ogólne informacje o systemach PV</w:t>
      </w:r>
    </w:p>
    <w:tbl>
      <w:tblPr>
        <w:tblStyle w:val="TableGrid"/>
        <w:tblW w:w="4951" w:type="dxa"/>
        <w:tblInd w:w="0" w:type="dxa"/>
        <w:tblCellMar>
          <w:top w:w="28" w:type="dxa"/>
          <w:left w:w="28" w:type="dxa"/>
          <w:bottom w:w="0" w:type="dxa"/>
          <w:right w:w="38" w:type="dxa"/>
        </w:tblCellMar>
        <w:tblLook w:val="04A0" w:firstRow="1" w:lastRow="0" w:firstColumn="1" w:lastColumn="0" w:noHBand="0" w:noVBand="1"/>
      </w:tblPr>
      <w:tblGrid>
        <w:gridCol w:w="213"/>
        <w:gridCol w:w="1575"/>
        <w:gridCol w:w="595"/>
        <w:gridCol w:w="2568"/>
      </w:tblGrid>
      <w:tr w:rsidR="006E04CA" w14:paraId="3953CE0C" w14:textId="77777777">
        <w:trPr>
          <w:trHeight w:val="712"/>
        </w:trPr>
        <w:tc>
          <w:tcPr>
            <w:tcW w:w="213" w:type="dxa"/>
            <w:tcBorders>
              <w:top w:val="single" w:sz="4" w:space="0" w:color="auto"/>
              <w:left w:val="nil"/>
              <w:bottom w:val="single" w:sz="4" w:space="0" w:color="auto"/>
              <w:right w:val="single" w:sz="8" w:space="0" w:color="FFFFFF"/>
            </w:tcBorders>
            <w:shd w:val="clear" w:color="auto" w:fill="EAEDEF"/>
          </w:tcPr>
          <w:p w14:paraId="25FDE3A6" w14:textId="77777777" w:rsidR="006E04CA" w:rsidRDefault="001403FA">
            <w:pPr>
              <w:spacing w:after="0" w:line="259" w:lineRule="auto"/>
              <w:ind w:left="0" w:right="0" w:firstLine="0"/>
            </w:pPr>
            <w:r>
              <w:rPr>
                <w:sz w:val="14"/>
              </w:rPr>
              <w:t>20</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18132156" w14:textId="77777777" w:rsidR="006E04CA" w:rsidRDefault="001403FA">
            <w:pPr>
              <w:spacing w:after="0" w:line="259" w:lineRule="auto"/>
              <w:ind w:left="0" w:right="0" w:firstLine="0"/>
              <w:jc w:val="left"/>
            </w:pPr>
            <w:r>
              <w:rPr>
                <w:b/>
                <w:sz w:val="14"/>
              </w:rPr>
              <w:t>PN-EN 62446-1:2016-08</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30F2A567"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67C02CFE" w14:textId="77777777" w:rsidR="006E04CA" w:rsidRDefault="001403FA">
            <w:pPr>
              <w:spacing w:after="0" w:line="249" w:lineRule="auto"/>
              <w:ind w:left="0" w:right="0" w:firstLine="0"/>
              <w:jc w:val="left"/>
            </w:pPr>
            <w:r>
              <w:rPr>
                <w:sz w:val="14"/>
              </w:rPr>
              <w:t xml:space="preserve">Systemy fotowoltaiczne (PV) – Wymagania dotyczące badań, dokumentacji i utrzymania </w:t>
            </w:r>
          </w:p>
          <w:p w14:paraId="528AFE8A" w14:textId="77777777" w:rsidR="006E04CA" w:rsidRDefault="001403FA">
            <w:pPr>
              <w:spacing w:after="0" w:line="259" w:lineRule="auto"/>
              <w:ind w:left="0" w:right="0" w:firstLine="0"/>
              <w:jc w:val="left"/>
            </w:pPr>
            <w:r>
              <w:rPr>
                <w:sz w:val="14"/>
              </w:rPr>
              <w:t>– Część 1: Systemy podłączone do sieci – Dokumentacja, odbiory i nadzór</w:t>
            </w:r>
          </w:p>
        </w:tc>
      </w:tr>
      <w:tr w:rsidR="006E04CA" w14:paraId="7BD8C36D" w14:textId="77777777">
        <w:trPr>
          <w:trHeight w:val="712"/>
        </w:trPr>
        <w:tc>
          <w:tcPr>
            <w:tcW w:w="1800" w:type="dxa"/>
            <w:gridSpan w:val="2"/>
            <w:tcBorders>
              <w:top w:val="single" w:sz="4" w:space="0" w:color="auto"/>
              <w:left w:val="nil"/>
              <w:bottom w:val="single" w:sz="4" w:space="0" w:color="auto"/>
              <w:right w:val="nil"/>
            </w:tcBorders>
          </w:tcPr>
          <w:p w14:paraId="5F147AFF" w14:textId="77777777" w:rsidR="006E04CA" w:rsidRDefault="001403FA">
            <w:pPr>
              <w:spacing w:after="0" w:line="259" w:lineRule="auto"/>
              <w:ind w:left="0" w:right="0" w:firstLine="0"/>
              <w:jc w:val="left"/>
            </w:pPr>
            <w:r>
              <w:rPr>
                <w:sz w:val="14"/>
              </w:rPr>
              <w:t xml:space="preserve">21 IEC 62446-2 </w:t>
            </w:r>
          </w:p>
          <w:p w14:paraId="2FBF8445" w14:textId="77777777" w:rsidR="006E04CA" w:rsidRDefault="001403FA">
            <w:pPr>
              <w:spacing w:after="0" w:line="259" w:lineRule="auto"/>
              <w:ind w:left="213" w:right="0" w:firstLine="0"/>
              <w:jc w:val="left"/>
            </w:pPr>
            <w:r>
              <w:rPr>
                <w:sz w:val="14"/>
              </w:rPr>
              <w:t>(nieobowiązująca w Polsce)</w:t>
            </w:r>
          </w:p>
        </w:tc>
        <w:tc>
          <w:tcPr>
            <w:tcW w:w="3151" w:type="dxa"/>
            <w:gridSpan w:val="2"/>
            <w:tcBorders>
              <w:top w:val="single" w:sz="4" w:space="0" w:color="auto"/>
              <w:left w:val="nil"/>
              <w:bottom w:val="single" w:sz="4" w:space="0" w:color="auto"/>
              <w:right w:val="nil"/>
            </w:tcBorders>
          </w:tcPr>
          <w:p w14:paraId="614219AA" w14:textId="77777777" w:rsidR="006E04CA" w:rsidRDefault="001403FA">
            <w:pPr>
              <w:spacing w:after="0" w:line="249" w:lineRule="auto"/>
              <w:ind w:left="548" w:right="0" w:hanging="548"/>
              <w:jc w:val="left"/>
            </w:pPr>
            <w:r>
              <w:rPr>
                <w:sz w:val="14"/>
              </w:rPr>
              <w:t xml:space="preserve">angielska Systemy fotowoltaiczne (PV) – Wymagania dotyczące badań, dokumentacji i utrzymania </w:t>
            </w:r>
          </w:p>
          <w:p w14:paraId="3FDF7D5A" w14:textId="77777777" w:rsidR="006E04CA" w:rsidRDefault="001403FA">
            <w:pPr>
              <w:spacing w:after="0" w:line="259" w:lineRule="auto"/>
              <w:ind w:left="548" w:right="0" w:firstLine="0"/>
              <w:jc w:val="left"/>
            </w:pPr>
            <w:r>
              <w:rPr>
                <w:sz w:val="14"/>
              </w:rPr>
              <w:t>– Część 2: Systemy podłączone do sieci – Konserwacja systemów PV</w:t>
            </w:r>
          </w:p>
        </w:tc>
      </w:tr>
      <w:tr w:rsidR="006E04CA" w14:paraId="0E0114A9" w14:textId="77777777">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45CE35B7" w14:textId="77777777" w:rsidR="006E04CA" w:rsidRDefault="001403FA">
            <w:pPr>
              <w:spacing w:after="0" w:line="259" w:lineRule="auto"/>
              <w:ind w:left="0" w:right="0" w:firstLine="0"/>
            </w:pPr>
            <w:r>
              <w:rPr>
                <w:sz w:val="14"/>
              </w:rPr>
              <w:t>22</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12EF96C2" w14:textId="77777777" w:rsidR="006E04CA" w:rsidRDefault="001403FA">
            <w:pPr>
              <w:spacing w:after="0" w:line="259" w:lineRule="auto"/>
              <w:ind w:left="0" w:right="0" w:firstLine="0"/>
              <w:jc w:val="left"/>
            </w:pPr>
            <w:r>
              <w:rPr>
                <w:b/>
                <w:sz w:val="14"/>
              </w:rPr>
              <w:t>PN-EN 62852:2015-05</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0C774BD3"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7A48BBB" w14:textId="77777777" w:rsidR="006E04CA" w:rsidRDefault="001403FA">
            <w:pPr>
              <w:spacing w:after="0" w:line="259" w:lineRule="auto"/>
              <w:ind w:left="0" w:right="0" w:firstLine="0"/>
              <w:jc w:val="left"/>
            </w:pPr>
            <w:r>
              <w:rPr>
                <w:sz w:val="14"/>
              </w:rPr>
              <w:t xml:space="preserve">Złącza DC stosowane w systemach </w:t>
            </w:r>
          </w:p>
          <w:p w14:paraId="5E9179F8" w14:textId="77777777" w:rsidR="006E04CA" w:rsidRDefault="001403FA">
            <w:pPr>
              <w:spacing w:after="0" w:line="259" w:lineRule="auto"/>
              <w:ind w:left="0" w:right="0" w:firstLine="0"/>
              <w:jc w:val="left"/>
            </w:pPr>
            <w:r>
              <w:rPr>
                <w:sz w:val="14"/>
              </w:rPr>
              <w:t>fotowoltaicznych – Wymagania bezpieczeństwa i badania</w:t>
            </w:r>
          </w:p>
        </w:tc>
      </w:tr>
    </w:tbl>
    <w:p w14:paraId="5A824AA5" w14:textId="77777777" w:rsidR="006E04CA" w:rsidRDefault="001403FA">
      <w:pPr>
        <w:spacing w:after="8" w:line="248" w:lineRule="auto"/>
        <w:ind w:left="-5" w:right="33"/>
        <w:jc w:val="left"/>
      </w:pPr>
      <w:r>
        <w:rPr>
          <w:rFonts w:ascii="Calibri" w:eastAsia="Calibri" w:hAnsi="Calibri" w:cs="Calibri"/>
          <w:sz w:val="16"/>
        </w:rPr>
        <w:t>Tabela 2. Wykaz norm szczególnie istotnych z punktu widzenia projektowania instalacji PV</w:t>
      </w:r>
    </w:p>
    <w:tbl>
      <w:tblPr>
        <w:tblStyle w:val="TableGrid"/>
        <w:tblW w:w="4951" w:type="dxa"/>
        <w:tblInd w:w="0" w:type="dxa"/>
        <w:tblCellMar>
          <w:top w:w="28" w:type="dxa"/>
          <w:left w:w="28" w:type="dxa"/>
          <w:bottom w:w="0" w:type="dxa"/>
          <w:right w:w="1" w:type="dxa"/>
        </w:tblCellMar>
        <w:tblLook w:val="04A0" w:firstRow="1" w:lastRow="0" w:firstColumn="1" w:lastColumn="0" w:noHBand="0" w:noVBand="1"/>
      </w:tblPr>
      <w:tblGrid>
        <w:gridCol w:w="213"/>
        <w:gridCol w:w="1582"/>
        <w:gridCol w:w="559"/>
        <w:gridCol w:w="2597"/>
      </w:tblGrid>
      <w:tr w:rsidR="006E04CA" w14:paraId="051EF95A" w14:textId="77777777">
        <w:trPr>
          <w:trHeight w:val="376"/>
        </w:trPr>
        <w:tc>
          <w:tcPr>
            <w:tcW w:w="1800" w:type="dxa"/>
            <w:gridSpan w:val="2"/>
            <w:tcBorders>
              <w:top w:val="single" w:sz="4" w:space="0" w:color="auto"/>
              <w:left w:val="nil"/>
              <w:bottom w:val="single" w:sz="4" w:space="0" w:color="auto"/>
              <w:right w:val="nil"/>
            </w:tcBorders>
          </w:tcPr>
          <w:p w14:paraId="53767F12" w14:textId="77777777" w:rsidR="006E04CA" w:rsidRDefault="001403FA">
            <w:pPr>
              <w:spacing w:after="0" w:line="259" w:lineRule="auto"/>
              <w:ind w:left="0" w:right="0" w:firstLine="0"/>
              <w:jc w:val="left"/>
            </w:pPr>
            <w:r>
              <w:rPr>
                <w:sz w:val="14"/>
              </w:rPr>
              <w:t xml:space="preserve">23 </w:t>
            </w:r>
            <w:r>
              <w:rPr>
                <w:b/>
                <w:sz w:val="14"/>
              </w:rPr>
              <w:t>PN-EN 50380:2018-04</w:t>
            </w:r>
          </w:p>
        </w:tc>
        <w:tc>
          <w:tcPr>
            <w:tcW w:w="3151" w:type="dxa"/>
            <w:gridSpan w:val="2"/>
            <w:tcBorders>
              <w:top w:val="single" w:sz="4" w:space="0" w:color="auto"/>
              <w:left w:val="nil"/>
              <w:bottom w:val="single" w:sz="4" w:space="0" w:color="auto"/>
              <w:right w:val="single" w:sz="8" w:space="0" w:color="FFFFFF"/>
            </w:tcBorders>
          </w:tcPr>
          <w:p w14:paraId="03F5BB4C" w14:textId="77777777" w:rsidR="006E04CA" w:rsidRDefault="001403FA">
            <w:pPr>
              <w:spacing w:after="0" w:line="259" w:lineRule="auto"/>
              <w:ind w:left="548" w:right="338" w:hanging="548"/>
              <w:jc w:val="left"/>
            </w:pPr>
            <w:r>
              <w:rPr>
                <w:sz w:val="14"/>
              </w:rPr>
              <w:t>angielska Wymagania dotyczące oznakowania i dokumentacji modułów fotowoltaicznych</w:t>
            </w:r>
          </w:p>
        </w:tc>
      </w:tr>
      <w:tr w:rsidR="006E04CA" w14:paraId="08985FA8" w14:textId="77777777">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1050A1A7" w14:textId="77777777" w:rsidR="006E04CA" w:rsidRDefault="001403FA">
            <w:pPr>
              <w:spacing w:after="0" w:line="259" w:lineRule="auto"/>
              <w:ind w:left="0" w:right="0" w:firstLine="0"/>
            </w:pPr>
            <w:r>
              <w:rPr>
                <w:sz w:val="14"/>
              </w:rPr>
              <w:t>24</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005640BD" w14:textId="77777777" w:rsidR="006E04CA" w:rsidRDefault="001403FA">
            <w:pPr>
              <w:spacing w:after="0" w:line="259" w:lineRule="auto"/>
              <w:ind w:left="0" w:right="0" w:firstLine="0"/>
              <w:jc w:val="left"/>
            </w:pPr>
            <w:r>
              <w:rPr>
                <w:b/>
                <w:sz w:val="14"/>
              </w:rPr>
              <w:t>PN-EN 60904-1:2007</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07FE4790"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410C1BEE" w14:textId="77777777" w:rsidR="006E04CA" w:rsidRDefault="001403FA">
            <w:pPr>
              <w:spacing w:after="0" w:line="259" w:lineRule="auto"/>
              <w:ind w:left="0" w:right="0" w:firstLine="0"/>
              <w:jc w:val="left"/>
            </w:pPr>
            <w:r>
              <w:rPr>
                <w:sz w:val="14"/>
              </w:rPr>
              <w:t>Elementy fotowoltaiczne – Część 1: Pomiar charakterystyk prądowo-napięciowych elementów fotowoltaicznych</w:t>
            </w:r>
          </w:p>
        </w:tc>
      </w:tr>
      <w:tr w:rsidR="006E04CA" w14:paraId="6D1DC3D3" w14:textId="77777777">
        <w:trPr>
          <w:trHeight w:val="544"/>
        </w:trPr>
        <w:tc>
          <w:tcPr>
            <w:tcW w:w="1800" w:type="dxa"/>
            <w:gridSpan w:val="2"/>
            <w:tcBorders>
              <w:top w:val="single" w:sz="4" w:space="0" w:color="auto"/>
              <w:left w:val="nil"/>
              <w:bottom w:val="single" w:sz="4" w:space="0" w:color="auto"/>
              <w:right w:val="nil"/>
            </w:tcBorders>
          </w:tcPr>
          <w:p w14:paraId="589A714B" w14:textId="77777777" w:rsidR="006E04CA" w:rsidRDefault="001403FA">
            <w:pPr>
              <w:spacing w:after="0" w:line="259" w:lineRule="auto"/>
              <w:ind w:left="0" w:right="0" w:firstLine="0"/>
              <w:jc w:val="left"/>
            </w:pPr>
            <w:r>
              <w:rPr>
                <w:sz w:val="14"/>
              </w:rPr>
              <w:t xml:space="preserve">25 </w:t>
            </w:r>
            <w:r>
              <w:rPr>
                <w:b/>
                <w:sz w:val="14"/>
              </w:rPr>
              <w:t>PN-EN 61215-1:2017-01</w:t>
            </w:r>
          </w:p>
        </w:tc>
        <w:tc>
          <w:tcPr>
            <w:tcW w:w="3151" w:type="dxa"/>
            <w:gridSpan w:val="2"/>
            <w:tcBorders>
              <w:top w:val="single" w:sz="4" w:space="0" w:color="auto"/>
              <w:left w:val="nil"/>
              <w:bottom w:val="single" w:sz="4" w:space="0" w:color="auto"/>
              <w:right w:val="single" w:sz="8" w:space="0" w:color="FFFFFF"/>
            </w:tcBorders>
          </w:tcPr>
          <w:p w14:paraId="37F92C1A" w14:textId="77777777" w:rsidR="006E04CA" w:rsidRDefault="001403FA">
            <w:pPr>
              <w:spacing w:after="0" w:line="259" w:lineRule="auto"/>
              <w:ind w:left="548" w:right="0" w:hanging="548"/>
              <w:jc w:val="left"/>
            </w:pPr>
            <w:r>
              <w:rPr>
                <w:sz w:val="14"/>
              </w:rPr>
              <w:t>angielska Moduły fotowoltaiczne (PV) do zastosowań naziemnych – Kwalifikacja konstrukcji i aprobata typu – Część 1: Wymagania dotyczące badań</w:t>
            </w:r>
          </w:p>
        </w:tc>
      </w:tr>
      <w:tr w:rsidR="006E04CA" w14:paraId="4993BEFF" w14:textId="77777777">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29EE6273" w14:textId="77777777" w:rsidR="006E04CA" w:rsidRDefault="001403FA">
            <w:pPr>
              <w:spacing w:after="0" w:line="259" w:lineRule="auto"/>
              <w:ind w:left="0" w:right="0" w:firstLine="0"/>
            </w:pPr>
            <w:r>
              <w:rPr>
                <w:sz w:val="14"/>
              </w:rPr>
              <w:t>26</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3943A5BA" w14:textId="77777777" w:rsidR="006E04CA" w:rsidRDefault="001403FA">
            <w:pPr>
              <w:spacing w:after="0" w:line="259" w:lineRule="auto"/>
              <w:ind w:left="0" w:right="0" w:firstLine="0"/>
              <w:jc w:val="left"/>
            </w:pPr>
            <w:r>
              <w:rPr>
                <w:b/>
                <w:sz w:val="14"/>
              </w:rPr>
              <w:t>PN-EN 61215-2:2017-05</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7339A323" w14:textId="77777777" w:rsidR="006E04CA" w:rsidRDefault="001403FA">
            <w:pPr>
              <w:spacing w:after="0" w:line="259" w:lineRule="auto"/>
              <w:ind w:left="1"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05347C5D" w14:textId="77777777" w:rsidR="006E04CA" w:rsidRDefault="001403FA">
            <w:pPr>
              <w:spacing w:after="0" w:line="259" w:lineRule="auto"/>
              <w:ind w:left="1" w:right="0" w:firstLine="0"/>
              <w:jc w:val="left"/>
            </w:pPr>
            <w:r>
              <w:rPr>
                <w:sz w:val="14"/>
              </w:rPr>
              <w:t>Moduły fotowoltaiczne (PV) do zastosowań naziemnych – Kwalifikacja konstrukcji i aprobata typu – Część 2: Metody badań</w:t>
            </w:r>
          </w:p>
        </w:tc>
      </w:tr>
    </w:tbl>
    <w:p w14:paraId="441313DA" w14:textId="77777777" w:rsidR="006E04CA" w:rsidRDefault="001403FA">
      <w:pPr>
        <w:tabs>
          <w:tab w:val="right" w:pos="4949"/>
        </w:tabs>
        <w:spacing w:after="2" w:line="254" w:lineRule="auto"/>
        <w:ind w:left="0" w:right="0" w:firstLine="0"/>
        <w:jc w:val="left"/>
      </w:pPr>
      <w:r>
        <w:rPr>
          <w:sz w:val="14"/>
        </w:rPr>
        <w:t xml:space="preserve">27 </w:t>
      </w:r>
      <w:r>
        <w:rPr>
          <w:b/>
          <w:sz w:val="14"/>
        </w:rPr>
        <w:t xml:space="preserve">PN-EN IEC 61730-1 </w:t>
      </w:r>
      <w:r>
        <w:rPr>
          <w:b/>
          <w:sz w:val="14"/>
        </w:rPr>
        <w:tab/>
      </w:r>
      <w:r>
        <w:rPr>
          <w:sz w:val="14"/>
        </w:rPr>
        <w:t xml:space="preserve">angielska Ocena bezpieczeństwa modułu fotowoltaicznego </w:t>
      </w:r>
    </w:p>
    <w:p w14:paraId="2AED7C85" w14:textId="77777777" w:rsidR="006E04CA" w:rsidRDefault="001403FA">
      <w:pPr>
        <w:tabs>
          <w:tab w:val="center" w:pos="498"/>
          <w:tab w:val="center" w:pos="3393"/>
        </w:tabs>
        <w:spacing w:after="2" w:line="254" w:lineRule="auto"/>
        <w:ind w:left="0" w:right="0" w:firstLine="0"/>
        <w:jc w:val="left"/>
      </w:pPr>
      <w:r>
        <w:rPr>
          <w:rFonts w:ascii="Calibri" w:eastAsia="Calibri" w:hAnsi="Calibri" w:cs="Calibri"/>
          <w:sz w:val="22"/>
        </w:rPr>
        <w:tab/>
      </w:r>
      <w:r>
        <w:rPr>
          <w:b/>
          <w:sz w:val="14"/>
        </w:rPr>
        <w:t>:2018-06</w:t>
      </w:r>
      <w:r>
        <w:rPr>
          <w:b/>
          <w:sz w:val="14"/>
        </w:rPr>
        <w:tab/>
      </w:r>
      <w:r>
        <w:rPr>
          <w:sz w:val="14"/>
        </w:rPr>
        <w:t xml:space="preserve">(PV) – Część 1: Wymagania dotyczące </w:t>
      </w:r>
    </w:p>
    <w:p w14:paraId="73CECA7D" w14:textId="77777777" w:rsidR="006E04CA" w:rsidRDefault="001403FA">
      <w:pPr>
        <w:spacing w:after="0" w:line="265" w:lineRule="auto"/>
        <w:ind w:left="434" w:right="0"/>
        <w:jc w:val="center"/>
      </w:pPr>
      <w:r>
        <w:rPr>
          <w:sz w:val="14"/>
        </w:rPr>
        <w:t>konstrukcji</w:t>
      </w:r>
    </w:p>
    <w:tbl>
      <w:tblPr>
        <w:tblStyle w:val="TableGrid"/>
        <w:tblW w:w="4951" w:type="dxa"/>
        <w:tblInd w:w="0" w:type="dxa"/>
        <w:tblCellMar>
          <w:top w:w="28" w:type="dxa"/>
          <w:left w:w="29" w:type="dxa"/>
          <w:bottom w:w="0" w:type="dxa"/>
          <w:right w:w="1" w:type="dxa"/>
        </w:tblCellMar>
        <w:tblLook w:val="04A0" w:firstRow="1" w:lastRow="0" w:firstColumn="1" w:lastColumn="0" w:noHBand="0" w:noVBand="1"/>
      </w:tblPr>
      <w:tblGrid>
        <w:gridCol w:w="213"/>
        <w:gridCol w:w="1582"/>
        <w:gridCol w:w="559"/>
        <w:gridCol w:w="2597"/>
      </w:tblGrid>
      <w:tr w:rsidR="006E04CA" w14:paraId="5A98574E"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5F3B04E2" w14:textId="77777777" w:rsidR="006E04CA" w:rsidRDefault="001403FA">
            <w:pPr>
              <w:spacing w:after="0" w:line="259" w:lineRule="auto"/>
              <w:ind w:left="0" w:right="0" w:firstLine="0"/>
            </w:pPr>
            <w:r>
              <w:rPr>
                <w:sz w:val="14"/>
              </w:rPr>
              <w:t>28</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76374C75" w14:textId="77777777" w:rsidR="006E04CA" w:rsidRDefault="001403FA">
            <w:pPr>
              <w:spacing w:after="0" w:line="259" w:lineRule="auto"/>
              <w:ind w:left="0" w:right="0" w:firstLine="0"/>
              <w:jc w:val="left"/>
            </w:pPr>
            <w:r>
              <w:rPr>
                <w:b/>
                <w:sz w:val="14"/>
              </w:rPr>
              <w:t>PN-EN IEC 61730-2 :2018-06</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427D1618"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3C57EA5" w14:textId="77777777" w:rsidR="006E04CA" w:rsidRDefault="001403FA">
            <w:pPr>
              <w:spacing w:after="0" w:line="259" w:lineRule="auto"/>
              <w:ind w:left="0" w:right="0" w:firstLine="0"/>
            </w:pPr>
            <w:r>
              <w:rPr>
                <w:sz w:val="14"/>
              </w:rPr>
              <w:t>Ocena bezpieczeństwa modułu fotowoltaicznego (PV) – Część 2: Wymagania dotyczące badań</w:t>
            </w:r>
          </w:p>
        </w:tc>
      </w:tr>
    </w:tbl>
    <w:p w14:paraId="215A4399" w14:textId="77777777" w:rsidR="006E04CA" w:rsidRDefault="001403FA">
      <w:pPr>
        <w:spacing w:after="352" w:line="248" w:lineRule="auto"/>
        <w:ind w:left="-5" w:right="33"/>
        <w:jc w:val="left"/>
      </w:pPr>
      <w:r>
        <w:rPr>
          <w:rFonts w:ascii="Calibri" w:eastAsia="Calibri" w:hAnsi="Calibri" w:cs="Calibri"/>
          <w:sz w:val="16"/>
        </w:rPr>
        <w:t>Tabela 3. Spis norm dotyczących bezpieczeństwa modułów PV</w:t>
      </w:r>
    </w:p>
    <w:p w14:paraId="1EE00C84" w14:textId="77777777" w:rsidR="006E04CA" w:rsidRDefault="001403FA">
      <w:pPr>
        <w:spacing w:after="29" w:line="259" w:lineRule="auto"/>
        <w:ind w:left="0" w:right="-38" w:firstLine="0"/>
        <w:jc w:val="left"/>
      </w:pPr>
      <w:r>
        <w:rPr>
          <w:rFonts w:ascii="Calibri" w:eastAsia="Calibri" w:hAnsi="Calibri" w:cs="Calibri"/>
          <w:noProof/>
          <w:sz w:val="22"/>
        </w:rPr>
        <mc:AlternateContent>
          <mc:Choice Requires="wpg">
            <w:drawing>
              <wp:inline distT="0" distB="0" distL="0" distR="0" wp14:anchorId="66532F15" wp14:editId="204226DA">
                <wp:extent cx="3150002" cy="1"/>
                <wp:effectExtent l="0" t="0" r="0" b="0"/>
                <wp:docPr id="88414" name="Group 88414"/>
                <wp:cNvGraphicFramePr/>
                <a:graphic xmlns:a="http://schemas.openxmlformats.org/drawingml/2006/main">
                  <a:graphicData uri="http://schemas.microsoft.com/office/word/2010/wordprocessingGroup">
                    <wpg:wgp>
                      <wpg:cNvGrpSpPr/>
                      <wpg:grpSpPr>
                        <a:xfrm>
                          <a:off x="0" y="0"/>
                          <a:ext cx="3150002" cy="1"/>
                          <a:chOff x="0" y="0"/>
                          <a:chExt cx="3150002" cy="1"/>
                        </a:xfrm>
                      </wpg:grpSpPr>
                      <pic:pic xmlns:pic="http://schemas.openxmlformats.org/drawingml/2006/picture">
                        <pic:nvPicPr>
                          <pic:cNvPr id="107859" name="Picture 107859"/>
                          <pic:cNvPicPr/>
                        </pic:nvPicPr>
                        <pic:blipFill>
                          <a:blip r:embed="rId50"/>
                          <a:stretch>
                            <a:fillRect/>
                          </a:stretch>
                        </pic:blipFill>
                        <pic:spPr>
                          <a:xfrm>
                            <a:off x="-4966" y="-8286"/>
                            <a:ext cx="140208" cy="15240"/>
                          </a:xfrm>
                          <a:prstGeom prst="rect">
                            <a:avLst/>
                          </a:prstGeom>
                        </pic:spPr>
                      </pic:pic>
                      <pic:pic xmlns:pic="http://schemas.openxmlformats.org/drawingml/2006/picture">
                        <pic:nvPicPr>
                          <pic:cNvPr id="107860" name="Picture 107860"/>
                          <pic:cNvPicPr/>
                        </pic:nvPicPr>
                        <pic:blipFill>
                          <a:blip r:embed="rId51"/>
                          <a:stretch>
                            <a:fillRect/>
                          </a:stretch>
                        </pic:blipFill>
                        <pic:spPr>
                          <a:xfrm>
                            <a:off x="131177" y="-8286"/>
                            <a:ext cx="1011936" cy="15240"/>
                          </a:xfrm>
                          <a:prstGeom prst="rect">
                            <a:avLst/>
                          </a:prstGeom>
                        </pic:spPr>
                      </pic:pic>
                      <pic:pic xmlns:pic="http://schemas.openxmlformats.org/drawingml/2006/picture">
                        <pic:nvPicPr>
                          <pic:cNvPr id="107861" name="Picture 107861"/>
                          <pic:cNvPicPr/>
                        </pic:nvPicPr>
                        <pic:blipFill>
                          <a:blip r:embed="rId52"/>
                          <a:stretch>
                            <a:fillRect/>
                          </a:stretch>
                        </pic:blipFill>
                        <pic:spPr>
                          <a:xfrm>
                            <a:off x="1138033" y="-8286"/>
                            <a:ext cx="353568" cy="15240"/>
                          </a:xfrm>
                          <a:prstGeom prst="rect">
                            <a:avLst/>
                          </a:prstGeom>
                        </pic:spPr>
                      </pic:pic>
                      <pic:pic xmlns:pic="http://schemas.openxmlformats.org/drawingml/2006/picture">
                        <pic:nvPicPr>
                          <pic:cNvPr id="107862" name="Picture 107862"/>
                          <pic:cNvPicPr/>
                        </pic:nvPicPr>
                        <pic:blipFill>
                          <a:blip r:embed="rId53"/>
                          <a:stretch>
                            <a:fillRect/>
                          </a:stretch>
                        </pic:blipFill>
                        <pic:spPr>
                          <a:xfrm>
                            <a:off x="1487537" y="-8286"/>
                            <a:ext cx="1664208" cy="15240"/>
                          </a:xfrm>
                          <a:prstGeom prst="rect">
                            <a:avLst/>
                          </a:prstGeom>
                        </pic:spPr>
                      </pic:pic>
                    </wpg:wgp>
                  </a:graphicData>
                </a:graphic>
              </wp:inline>
            </w:drawing>
          </mc:Choice>
          <mc:Fallback xmlns:a="http://schemas.openxmlformats.org/drawingml/2006/main">
            <w:pict>
              <v:group id="Group 88414" style="width:248.032pt;height:7.87402e-05pt;mso-position-horizontal-relative:char;mso-position-vertical-relative:line" coordsize="31500,0">
                <v:shape id="Picture 107859" style="position:absolute;width:1402;height:152;left:-49;top:-82;" filled="f">
                  <v:imagedata r:id="rId54"/>
                </v:shape>
                <v:shape id="Picture 107860" style="position:absolute;width:10119;height:152;left:1311;top:-82;" filled="f">
                  <v:imagedata r:id="rId55"/>
                </v:shape>
                <v:shape id="Picture 107861" style="position:absolute;width:3535;height:152;left:11380;top:-82;" filled="f">
                  <v:imagedata r:id="rId56"/>
                </v:shape>
                <v:shape id="Picture 107862" style="position:absolute;width:16642;height:152;left:14875;top:-82;" filled="f">
                  <v:imagedata r:id="rId57"/>
                </v:shape>
              </v:group>
            </w:pict>
          </mc:Fallback>
        </mc:AlternateContent>
      </w:r>
    </w:p>
    <w:p w14:paraId="144CE5D1" w14:textId="77777777" w:rsidR="006E04CA" w:rsidRDefault="001403FA">
      <w:pPr>
        <w:spacing w:after="2" w:line="254" w:lineRule="auto"/>
        <w:ind w:left="228" w:right="0" w:hanging="213"/>
        <w:jc w:val="left"/>
      </w:pPr>
      <w:r>
        <w:rPr>
          <w:sz w:val="14"/>
        </w:rPr>
        <w:t xml:space="preserve">29 </w:t>
      </w:r>
      <w:r>
        <w:rPr>
          <w:b/>
          <w:sz w:val="14"/>
        </w:rPr>
        <w:t xml:space="preserve">PN-EN 50438:2014-02 </w:t>
      </w:r>
      <w:r>
        <w:rPr>
          <w:b/>
          <w:sz w:val="14"/>
        </w:rPr>
        <w:tab/>
      </w:r>
      <w:r>
        <w:rPr>
          <w:sz w:val="14"/>
        </w:rPr>
        <w:t xml:space="preserve">angielska Wymagania dla instalacji </w:t>
      </w:r>
      <w:proofErr w:type="spellStart"/>
      <w:r>
        <w:rPr>
          <w:sz w:val="14"/>
        </w:rPr>
        <w:t>mikrogeneracyjnych</w:t>
      </w:r>
      <w:proofErr w:type="spellEnd"/>
      <w:r>
        <w:rPr>
          <w:sz w:val="14"/>
        </w:rPr>
        <w:t xml:space="preserve"> Norma wycofana i zastąpiona </w:t>
      </w:r>
      <w:r>
        <w:rPr>
          <w:sz w:val="14"/>
        </w:rPr>
        <w:tab/>
        <w:t xml:space="preserve">przeznaczonych do równoległego przyłączenia </w:t>
      </w:r>
    </w:p>
    <w:p w14:paraId="65194FCD" w14:textId="77777777" w:rsidR="006E04CA" w:rsidRDefault="001403FA">
      <w:pPr>
        <w:tabs>
          <w:tab w:val="center" w:pos="794"/>
          <w:tab w:val="center" w:pos="3505"/>
        </w:tabs>
        <w:spacing w:after="0" w:line="265" w:lineRule="auto"/>
        <w:ind w:left="0" w:right="0" w:firstLine="0"/>
        <w:jc w:val="left"/>
      </w:pPr>
      <w:r>
        <w:rPr>
          <w:rFonts w:ascii="Calibri" w:eastAsia="Calibri" w:hAnsi="Calibri" w:cs="Calibri"/>
          <w:sz w:val="22"/>
        </w:rPr>
        <w:tab/>
      </w:r>
      <w:r>
        <w:rPr>
          <w:sz w:val="14"/>
        </w:rPr>
        <w:t>przez PN-EN 50549-</w:t>
      </w:r>
      <w:r>
        <w:rPr>
          <w:sz w:val="14"/>
        </w:rPr>
        <w:tab/>
        <w:t xml:space="preserve">do publicznych sieci rozdzielczych niskiego </w:t>
      </w:r>
    </w:p>
    <w:p w14:paraId="17175340" w14:textId="77777777" w:rsidR="006E04CA" w:rsidRDefault="001403FA">
      <w:pPr>
        <w:tabs>
          <w:tab w:val="center" w:pos="513"/>
          <w:tab w:val="center" w:pos="2593"/>
        </w:tabs>
        <w:spacing w:after="2" w:line="254" w:lineRule="auto"/>
        <w:ind w:left="0" w:right="0" w:firstLine="0"/>
        <w:jc w:val="left"/>
      </w:pPr>
      <w:r>
        <w:rPr>
          <w:rFonts w:ascii="Calibri" w:eastAsia="Calibri" w:hAnsi="Calibri" w:cs="Calibri"/>
          <w:sz w:val="22"/>
        </w:rPr>
        <w:tab/>
      </w:r>
      <w:r>
        <w:rPr>
          <w:sz w:val="14"/>
        </w:rPr>
        <w:t>1:2019-02</w:t>
      </w:r>
      <w:r>
        <w:rPr>
          <w:sz w:val="14"/>
        </w:rPr>
        <w:tab/>
        <w:t>napięcia</w:t>
      </w:r>
    </w:p>
    <w:tbl>
      <w:tblPr>
        <w:tblStyle w:val="TableGrid"/>
        <w:tblW w:w="4951" w:type="dxa"/>
        <w:tblInd w:w="0" w:type="dxa"/>
        <w:tblCellMar>
          <w:top w:w="28" w:type="dxa"/>
          <w:left w:w="28" w:type="dxa"/>
          <w:bottom w:w="0" w:type="dxa"/>
          <w:right w:w="38" w:type="dxa"/>
        </w:tblCellMar>
        <w:tblLook w:val="04A0" w:firstRow="1" w:lastRow="0" w:firstColumn="1" w:lastColumn="0" w:noHBand="0" w:noVBand="1"/>
      </w:tblPr>
      <w:tblGrid>
        <w:gridCol w:w="213"/>
        <w:gridCol w:w="1570"/>
        <w:gridCol w:w="595"/>
        <w:gridCol w:w="2573"/>
      </w:tblGrid>
      <w:tr w:rsidR="006E04CA" w14:paraId="49C0E68E"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74E187AD" w14:textId="77777777" w:rsidR="006E04CA" w:rsidRDefault="001403FA">
            <w:pPr>
              <w:spacing w:after="0" w:line="259" w:lineRule="auto"/>
              <w:ind w:left="0" w:right="0" w:firstLine="0"/>
            </w:pPr>
            <w:r>
              <w:rPr>
                <w:sz w:val="14"/>
              </w:rPr>
              <w:t>30</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0B1EF85A" w14:textId="77777777" w:rsidR="006E04CA" w:rsidRDefault="001403FA">
            <w:pPr>
              <w:spacing w:after="0" w:line="259" w:lineRule="auto"/>
              <w:ind w:left="0" w:right="0" w:firstLine="0"/>
              <w:jc w:val="left"/>
            </w:pPr>
            <w:r>
              <w:rPr>
                <w:b/>
                <w:sz w:val="14"/>
              </w:rPr>
              <w:t>PN-EN 50524:2009</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3E2A5BF4"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7A166F83" w14:textId="77777777" w:rsidR="006E04CA" w:rsidRDefault="001403FA">
            <w:pPr>
              <w:spacing w:after="0" w:line="259" w:lineRule="auto"/>
              <w:ind w:left="0" w:right="0" w:firstLine="0"/>
              <w:jc w:val="left"/>
            </w:pPr>
            <w:r>
              <w:rPr>
                <w:sz w:val="14"/>
              </w:rPr>
              <w:t>Karta danych i tabliczka znamionowa falowników do systemów fotowoltaicznych</w:t>
            </w:r>
          </w:p>
        </w:tc>
      </w:tr>
      <w:tr w:rsidR="006E04CA" w14:paraId="49247EEE" w14:textId="77777777">
        <w:trPr>
          <w:trHeight w:val="376"/>
        </w:trPr>
        <w:tc>
          <w:tcPr>
            <w:tcW w:w="1800" w:type="dxa"/>
            <w:gridSpan w:val="2"/>
            <w:tcBorders>
              <w:top w:val="single" w:sz="4" w:space="0" w:color="auto"/>
              <w:left w:val="nil"/>
              <w:bottom w:val="single" w:sz="4" w:space="0" w:color="auto"/>
              <w:right w:val="nil"/>
            </w:tcBorders>
          </w:tcPr>
          <w:p w14:paraId="0859BA12" w14:textId="77777777" w:rsidR="006E04CA" w:rsidRDefault="001403FA">
            <w:pPr>
              <w:spacing w:after="0" w:line="259" w:lineRule="auto"/>
              <w:ind w:left="0" w:right="0" w:firstLine="0"/>
              <w:jc w:val="left"/>
            </w:pPr>
            <w:r>
              <w:rPr>
                <w:sz w:val="14"/>
              </w:rPr>
              <w:t xml:space="preserve">31 </w:t>
            </w:r>
            <w:r>
              <w:rPr>
                <w:b/>
                <w:sz w:val="14"/>
              </w:rPr>
              <w:t>PN-EN 50530:2010</w:t>
            </w:r>
          </w:p>
        </w:tc>
        <w:tc>
          <w:tcPr>
            <w:tcW w:w="3151" w:type="dxa"/>
            <w:gridSpan w:val="2"/>
            <w:tcBorders>
              <w:top w:val="single" w:sz="4" w:space="0" w:color="auto"/>
              <w:left w:val="nil"/>
              <w:bottom w:val="single" w:sz="4" w:space="0" w:color="auto"/>
              <w:right w:val="single" w:sz="8" w:space="0" w:color="FFFFFF"/>
            </w:tcBorders>
          </w:tcPr>
          <w:p w14:paraId="7543E7E7" w14:textId="77777777" w:rsidR="006E04CA" w:rsidRDefault="001403FA">
            <w:pPr>
              <w:spacing w:after="0" w:line="259" w:lineRule="auto"/>
              <w:ind w:left="548" w:right="0" w:hanging="548"/>
              <w:jc w:val="left"/>
            </w:pPr>
            <w:r>
              <w:rPr>
                <w:sz w:val="14"/>
              </w:rPr>
              <w:t>angielska Całkowita sprawność falowników fotowoltaicznych</w:t>
            </w:r>
          </w:p>
        </w:tc>
      </w:tr>
      <w:tr w:rsidR="006E04CA" w14:paraId="0B40F6CD" w14:textId="77777777">
        <w:trPr>
          <w:trHeight w:val="1048"/>
        </w:trPr>
        <w:tc>
          <w:tcPr>
            <w:tcW w:w="213" w:type="dxa"/>
            <w:tcBorders>
              <w:top w:val="single" w:sz="4" w:space="0" w:color="auto"/>
              <w:left w:val="nil"/>
              <w:bottom w:val="single" w:sz="4" w:space="0" w:color="auto"/>
              <w:right w:val="single" w:sz="8" w:space="0" w:color="FFFFFF"/>
            </w:tcBorders>
            <w:shd w:val="clear" w:color="auto" w:fill="EAEDEF"/>
          </w:tcPr>
          <w:p w14:paraId="18264D99" w14:textId="77777777" w:rsidR="006E04CA" w:rsidRDefault="001403FA">
            <w:pPr>
              <w:spacing w:after="0" w:line="259" w:lineRule="auto"/>
              <w:ind w:left="0" w:right="0" w:firstLine="0"/>
            </w:pPr>
            <w:r>
              <w:rPr>
                <w:sz w:val="14"/>
              </w:rPr>
              <w:t>32</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107BB7F5" w14:textId="77777777" w:rsidR="006E04CA" w:rsidRDefault="001403FA">
            <w:pPr>
              <w:spacing w:after="0" w:line="259" w:lineRule="auto"/>
              <w:ind w:left="0" w:right="0" w:firstLine="0"/>
            </w:pPr>
            <w:r>
              <w:rPr>
                <w:b/>
                <w:sz w:val="14"/>
              </w:rPr>
              <w:t xml:space="preserve">PN-EN 50549-1:2019-02 </w:t>
            </w:r>
            <w:r>
              <w:rPr>
                <w:sz w:val="14"/>
              </w:rPr>
              <w:t>(zastępuje PN-EN 50438)</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754CEF84"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238DA007" w14:textId="77777777" w:rsidR="006E04CA" w:rsidRDefault="001403FA">
            <w:pPr>
              <w:spacing w:after="0" w:line="259" w:lineRule="auto"/>
              <w:ind w:left="0" w:right="82" w:firstLine="0"/>
              <w:jc w:val="left"/>
            </w:pPr>
            <w:r>
              <w:rPr>
                <w:sz w:val="14"/>
              </w:rPr>
              <w:t>Wymagania dla instalacji generacyjnych przeznaczonych do równoległego przyłączania do publicznych sieci dystrybucyjnych – Część 1: Przyłączanie do sieci dystrybucyjnej nN – Instalacje generacyjne aż do typu B i włącznie z nim</w:t>
            </w:r>
          </w:p>
        </w:tc>
      </w:tr>
    </w:tbl>
    <w:p w14:paraId="5648CA2C" w14:textId="77777777" w:rsidR="006E04CA" w:rsidRDefault="001403FA">
      <w:pPr>
        <w:spacing w:after="2" w:line="254" w:lineRule="auto"/>
        <w:ind w:left="2363" w:right="92" w:hanging="2348"/>
        <w:jc w:val="left"/>
      </w:pPr>
      <w:r>
        <w:rPr>
          <w:sz w:val="14"/>
        </w:rPr>
        <w:t xml:space="preserve">33 </w:t>
      </w:r>
      <w:r>
        <w:rPr>
          <w:b/>
          <w:sz w:val="14"/>
        </w:rPr>
        <w:t>PN-EN 50549-2:2019-04</w:t>
      </w:r>
      <w:r>
        <w:rPr>
          <w:b/>
          <w:sz w:val="14"/>
        </w:rPr>
        <w:tab/>
      </w:r>
      <w:r>
        <w:rPr>
          <w:sz w:val="14"/>
        </w:rPr>
        <w:t>angielska Wymagania dla instalacji generacyjnych przeznaczonych do równoległego przyłączania do publicznych sieci dystrybucyjnych – Część 2: Przyłączanie do sieci dystrybucyjnej SN – Instalacje generacyjne aż do typu B i włącznie z nim</w:t>
      </w:r>
    </w:p>
    <w:tbl>
      <w:tblPr>
        <w:tblStyle w:val="TableGrid"/>
        <w:tblW w:w="4951" w:type="dxa"/>
        <w:tblInd w:w="0" w:type="dxa"/>
        <w:tblCellMar>
          <w:top w:w="28" w:type="dxa"/>
          <w:left w:w="29" w:type="dxa"/>
          <w:bottom w:w="0" w:type="dxa"/>
          <w:right w:w="37" w:type="dxa"/>
        </w:tblCellMar>
        <w:tblLook w:val="04A0" w:firstRow="1" w:lastRow="0" w:firstColumn="1" w:lastColumn="0" w:noHBand="0" w:noVBand="1"/>
      </w:tblPr>
      <w:tblGrid>
        <w:gridCol w:w="213"/>
        <w:gridCol w:w="1566"/>
        <w:gridCol w:w="595"/>
        <w:gridCol w:w="2577"/>
      </w:tblGrid>
      <w:tr w:rsidR="006E04CA" w14:paraId="026A27B1"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4180E090" w14:textId="77777777" w:rsidR="006E04CA" w:rsidRDefault="001403FA">
            <w:pPr>
              <w:spacing w:after="0" w:line="259" w:lineRule="auto"/>
              <w:ind w:left="0" w:right="0" w:firstLine="0"/>
            </w:pPr>
            <w:r>
              <w:rPr>
                <w:sz w:val="14"/>
              </w:rPr>
              <w:t>34</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0833C158" w14:textId="77777777" w:rsidR="006E04CA" w:rsidRDefault="001403FA">
            <w:pPr>
              <w:spacing w:after="0" w:line="259" w:lineRule="auto"/>
              <w:ind w:left="0" w:right="0" w:firstLine="0"/>
              <w:jc w:val="left"/>
            </w:pPr>
            <w:r>
              <w:rPr>
                <w:b/>
                <w:sz w:val="14"/>
              </w:rPr>
              <w:t>PN-EN 61000</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448CF5F4" w14:textId="77777777" w:rsidR="006E04CA" w:rsidRDefault="006E04CA">
            <w:pPr>
              <w:spacing w:after="160" w:line="259" w:lineRule="auto"/>
              <w:ind w:left="0" w:right="0" w:firstLine="0"/>
              <w:jc w:val="left"/>
            </w:pP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6EC47930" w14:textId="77777777" w:rsidR="006E04CA" w:rsidRDefault="001403FA">
            <w:pPr>
              <w:spacing w:after="0" w:line="259" w:lineRule="auto"/>
              <w:ind w:left="0" w:right="0" w:firstLine="0"/>
              <w:jc w:val="left"/>
            </w:pPr>
            <w:r>
              <w:rPr>
                <w:sz w:val="14"/>
              </w:rPr>
              <w:t>Seria norm dotycząca kompatybilności elektromagnetycznej (EMC)</w:t>
            </w:r>
          </w:p>
        </w:tc>
      </w:tr>
      <w:tr w:rsidR="006E04CA" w14:paraId="760F0088" w14:textId="77777777">
        <w:trPr>
          <w:trHeight w:val="544"/>
        </w:trPr>
        <w:tc>
          <w:tcPr>
            <w:tcW w:w="1800" w:type="dxa"/>
            <w:gridSpan w:val="2"/>
            <w:tcBorders>
              <w:top w:val="single" w:sz="4" w:space="0" w:color="auto"/>
              <w:left w:val="nil"/>
              <w:bottom w:val="single" w:sz="4" w:space="0" w:color="auto"/>
              <w:right w:val="nil"/>
            </w:tcBorders>
          </w:tcPr>
          <w:p w14:paraId="3D817184" w14:textId="77777777" w:rsidR="006E04CA" w:rsidRDefault="001403FA">
            <w:pPr>
              <w:spacing w:after="0" w:line="259" w:lineRule="auto"/>
              <w:ind w:left="0" w:right="0" w:firstLine="0"/>
              <w:jc w:val="left"/>
            </w:pPr>
            <w:r>
              <w:rPr>
                <w:sz w:val="14"/>
              </w:rPr>
              <w:t xml:space="preserve">35 </w:t>
            </w:r>
            <w:r>
              <w:rPr>
                <w:b/>
                <w:sz w:val="14"/>
              </w:rPr>
              <w:t>PN-EN 62109-1:2010</w:t>
            </w:r>
          </w:p>
        </w:tc>
        <w:tc>
          <w:tcPr>
            <w:tcW w:w="3151" w:type="dxa"/>
            <w:gridSpan w:val="2"/>
            <w:tcBorders>
              <w:top w:val="single" w:sz="4" w:space="0" w:color="auto"/>
              <w:left w:val="nil"/>
              <w:bottom w:val="single" w:sz="4" w:space="0" w:color="auto"/>
              <w:right w:val="single" w:sz="8" w:space="0" w:color="FFFFFF"/>
            </w:tcBorders>
          </w:tcPr>
          <w:p w14:paraId="29ECA1FC" w14:textId="77777777" w:rsidR="006E04CA" w:rsidRDefault="001403FA">
            <w:pPr>
              <w:spacing w:after="0" w:line="259" w:lineRule="auto"/>
              <w:ind w:left="548" w:right="0" w:hanging="548"/>
              <w:jc w:val="left"/>
            </w:pPr>
            <w:r>
              <w:rPr>
                <w:sz w:val="14"/>
              </w:rPr>
              <w:t>angielska Bezpieczeństwo konwerterów mocy stosowanych w fotowoltaicznych systemach energetycznych – Część 1: Wymagania ogólne</w:t>
            </w:r>
          </w:p>
        </w:tc>
      </w:tr>
      <w:tr w:rsidR="006E04CA" w14:paraId="447E3C23" w14:textId="77777777">
        <w:trPr>
          <w:trHeight w:val="712"/>
        </w:trPr>
        <w:tc>
          <w:tcPr>
            <w:tcW w:w="213" w:type="dxa"/>
            <w:tcBorders>
              <w:top w:val="single" w:sz="4" w:space="0" w:color="auto"/>
              <w:left w:val="nil"/>
              <w:bottom w:val="single" w:sz="4" w:space="0" w:color="auto"/>
              <w:right w:val="single" w:sz="8" w:space="0" w:color="FFFFFF"/>
            </w:tcBorders>
            <w:shd w:val="clear" w:color="auto" w:fill="EAEDEF"/>
          </w:tcPr>
          <w:p w14:paraId="38946641" w14:textId="77777777" w:rsidR="006E04CA" w:rsidRDefault="001403FA">
            <w:pPr>
              <w:spacing w:after="0" w:line="259" w:lineRule="auto"/>
              <w:ind w:left="0" w:right="0" w:firstLine="0"/>
            </w:pPr>
            <w:r>
              <w:rPr>
                <w:sz w:val="14"/>
              </w:rPr>
              <w:t>36</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3023A767" w14:textId="77777777" w:rsidR="006E04CA" w:rsidRDefault="001403FA">
            <w:pPr>
              <w:spacing w:after="0" w:line="259" w:lineRule="auto"/>
              <w:ind w:left="0" w:right="0" w:firstLine="0"/>
              <w:jc w:val="left"/>
            </w:pPr>
            <w:r>
              <w:rPr>
                <w:b/>
                <w:sz w:val="14"/>
              </w:rPr>
              <w:t>PN-EN 62109-2:2011</w:t>
            </w:r>
          </w:p>
        </w:tc>
        <w:tc>
          <w:tcPr>
            <w:tcW w:w="548" w:type="dxa"/>
            <w:tcBorders>
              <w:top w:val="single" w:sz="4" w:space="0" w:color="auto"/>
              <w:left w:val="single" w:sz="8" w:space="0" w:color="FFFFFF"/>
              <w:bottom w:val="single" w:sz="4" w:space="0" w:color="auto"/>
              <w:right w:val="single" w:sz="8" w:space="0" w:color="FFFFFF"/>
            </w:tcBorders>
            <w:shd w:val="clear" w:color="auto" w:fill="EAEDEF"/>
          </w:tcPr>
          <w:p w14:paraId="62D9E173" w14:textId="77777777" w:rsidR="006E04CA" w:rsidRDefault="001403FA">
            <w:pPr>
              <w:spacing w:after="0" w:line="259" w:lineRule="auto"/>
              <w:ind w:left="0" w:right="0" w:firstLine="0"/>
            </w:pPr>
            <w:r>
              <w:rPr>
                <w:sz w:val="14"/>
              </w:rPr>
              <w:t>angielska</w:t>
            </w:r>
          </w:p>
        </w:tc>
        <w:tc>
          <w:tcPr>
            <w:tcW w:w="2603" w:type="dxa"/>
            <w:tcBorders>
              <w:top w:val="single" w:sz="4" w:space="0" w:color="auto"/>
              <w:left w:val="single" w:sz="8" w:space="0" w:color="FFFFFF"/>
              <w:bottom w:val="single" w:sz="4" w:space="0" w:color="auto"/>
              <w:right w:val="single" w:sz="8" w:space="0" w:color="FFFFFF"/>
            </w:tcBorders>
            <w:shd w:val="clear" w:color="auto" w:fill="EAEDEF"/>
          </w:tcPr>
          <w:p w14:paraId="5BAADA1C" w14:textId="77777777" w:rsidR="006E04CA" w:rsidRDefault="001403FA">
            <w:pPr>
              <w:spacing w:after="0" w:line="259" w:lineRule="auto"/>
              <w:ind w:left="0" w:right="0" w:firstLine="0"/>
              <w:jc w:val="left"/>
            </w:pPr>
            <w:r>
              <w:rPr>
                <w:sz w:val="14"/>
              </w:rPr>
              <w:t>Bezpieczeństwo konwerterów mocy stosowanych w fotowoltaicznych systemach energetycznych – Część 2: Wymagania szczegółowe dotyczące falowników</w:t>
            </w:r>
          </w:p>
        </w:tc>
      </w:tr>
    </w:tbl>
    <w:p w14:paraId="39D5EDFF" w14:textId="77777777" w:rsidR="006E04CA" w:rsidRDefault="001403FA">
      <w:pPr>
        <w:spacing w:after="2" w:line="254" w:lineRule="auto"/>
        <w:ind w:left="2363" w:right="0" w:hanging="2348"/>
        <w:jc w:val="left"/>
      </w:pPr>
      <w:r>
        <w:rPr>
          <w:sz w:val="14"/>
        </w:rPr>
        <w:t xml:space="preserve">37 </w:t>
      </w:r>
      <w:r>
        <w:rPr>
          <w:b/>
          <w:sz w:val="14"/>
        </w:rPr>
        <w:t>PN-EN 62116:2014-11</w:t>
      </w:r>
      <w:r>
        <w:rPr>
          <w:b/>
          <w:sz w:val="14"/>
        </w:rPr>
        <w:tab/>
      </w:r>
      <w:r>
        <w:rPr>
          <w:sz w:val="14"/>
        </w:rPr>
        <w:t>angielska Falowniki fotowoltaiczne włączone do publicznej sieci energetycznej – Procedura badania ochrony przed zanikiem napięcia</w:t>
      </w:r>
    </w:p>
    <w:p w14:paraId="5F181CF6" w14:textId="77777777" w:rsidR="006E04CA" w:rsidRDefault="001403FA">
      <w:pPr>
        <w:spacing w:after="47" w:line="259" w:lineRule="auto"/>
        <w:ind w:left="0" w:right="-38" w:firstLine="0"/>
        <w:jc w:val="left"/>
      </w:pPr>
      <w:r>
        <w:rPr>
          <w:rFonts w:ascii="Calibri" w:eastAsia="Calibri" w:hAnsi="Calibri" w:cs="Calibri"/>
          <w:noProof/>
          <w:sz w:val="22"/>
        </w:rPr>
        <mc:AlternateContent>
          <mc:Choice Requires="wpg">
            <w:drawing>
              <wp:inline distT="0" distB="0" distL="0" distR="0" wp14:anchorId="24D93417" wp14:editId="3BB0275B">
                <wp:extent cx="3150002" cy="1"/>
                <wp:effectExtent l="0" t="0" r="0" b="0"/>
                <wp:docPr id="88415" name="Group 88415"/>
                <wp:cNvGraphicFramePr/>
                <a:graphic xmlns:a="http://schemas.openxmlformats.org/drawingml/2006/main">
                  <a:graphicData uri="http://schemas.microsoft.com/office/word/2010/wordprocessingGroup">
                    <wpg:wgp>
                      <wpg:cNvGrpSpPr/>
                      <wpg:grpSpPr>
                        <a:xfrm>
                          <a:off x="0" y="0"/>
                          <a:ext cx="3150002" cy="1"/>
                          <a:chOff x="0" y="0"/>
                          <a:chExt cx="3150002" cy="1"/>
                        </a:xfrm>
                      </wpg:grpSpPr>
                      <pic:pic xmlns:pic="http://schemas.openxmlformats.org/drawingml/2006/picture">
                        <pic:nvPicPr>
                          <pic:cNvPr id="107863" name="Picture 107863"/>
                          <pic:cNvPicPr/>
                        </pic:nvPicPr>
                        <pic:blipFill>
                          <a:blip r:embed="rId58"/>
                          <a:stretch>
                            <a:fillRect/>
                          </a:stretch>
                        </pic:blipFill>
                        <pic:spPr>
                          <a:xfrm>
                            <a:off x="-4966" y="-7996"/>
                            <a:ext cx="140208" cy="15240"/>
                          </a:xfrm>
                          <a:prstGeom prst="rect">
                            <a:avLst/>
                          </a:prstGeom>
                        </pic:spPr>
                      </pic:pic>
                      <pic:pic xmlns:pic="http://schemas.openxmlformats.org/drawingml/2006/picture">
                        <pic:nvPicPr>
                          <pic:cNvPr id="107864" name="Picture 107864"/>
                          <pic:cNvPicPr/>
                        </pic:nvPicPr>
                        <pic:blipFill>
                          <a:blip r:embed="rId59"/>
                          <a:stretch>
                            <a:fillRect/>
                          </a:stretch>
                        </pic:blipFill>
                        <pic:spPr>
                          <a:xfrm>
                            <a:off x="131177" y="-7996"/>
                            <a:ext cx="1011936" cy="15240"/>
                          </a:xfrm>
                          <a:prstGeom prst="rect">
                            <a:avLst/>
                          </a:prstGeom>
                        </pic:spPr>
                      </pic:pic>
                      <pic:pic xmlns:pic="http://schemas.openxmlformats.org/drawingml/2006/picture">
                        <pic:nvPicPr>
                          <pic:cNvPr id="107865" name="Picture 107865"/>
                          <pic:cNvPicPr/>
                        </pic:nvPicPr>
                        <pic:blipFill>
                          <a:blip r:embed="rId60"/>
                          <a:stretch>
                            <a:fillRect/>
                          </a:stretch>
                        </pic:blipFill>
                        <pic:spPr>
                          <a:xfrm>
                            <a:off x="1138033" y="-7996"/>
                            <a:ext cx="353568" cy="15240"/>
                          </a:xfrm>
                          <a:prstGeom prst="rect">
                            <a:avLst/>
                          </a:prstGeom>
                        </pic:spPr>
                      </pic:pic>
                      <pic:pic xmlns:pic="http://schemas.openxmlformats.org/drawingml/2006/picture">
                        <pic:nvPicPr>
                          <pic:cNvPr id="107866" name="Picture 107866"/>
                          <pic:cNvPicPr/>
                        </pic:nvPicPr>
                        <pic:blipFill>
                          <a:blip r:embed="rId61"/>
                          <a:stretch>
                            <a:fillRect/>
                          </a:stretch>
                        </pic:blipFill>
                        <pic:spPr>
                          <a:xfrm>
                            <a:off x="1487537" y="-7996"/>
                            <a:ext cx="1664208" cy="15240"/>
                          </a:xfrm>
                          <a:prstGeom prst="rect">
                            <a:avLst/>
                          </a:prstGeom>
                        </pic:spPr>
                      </pic:pic>
                    </wpg:wgp>
                  </a:graphicData>
                </a:graphic>
              </wp:inline>
            </w:drawing>
          </mc:Choice>
          <mc:Fallback xmlns:a="http://schemas.openxmlformats.org/drawingml/2006/main">
            <w:pict>
              <v:group id="Group 88415" style="width:248.032pt;height:7.87402e-05pt;mso-position-horizontal-relative:char;mso-position-vertical-relative:line" coordsize="31500,0">
                <v:shape id="Picture 107863" style="position:absolute;width:1402;height:152;left:-49;top:-79;" filled="f">
                  <v:imagedata r:id="rId62"/>
                </v:shape>
                <v:shape id="Picture 107864" style="position:absolute;width:10119;height:152;left:1311;top:-79;" filled="f">
                  <v:imagedata r:id="rId63"/>
                </v:shape>
                <v:shape id="Picture 107865" style="position:absolute;width:3535;height:152;left:11380;top:-79;" filled="f">
                  <v:imagedata r:id="rId64"/>
                </v:shape>
                <v:shape id="Picture 107866" style="position:absolute;width:16642;height:152;left:14875;top:-79;" filled="f">
                  <v:imagedata r:id="rId65"/>
                </v:shape>
              </v:group>
            </w:pict>
          </mc:Fallback>
        </mc:AlternateContent>
      </w:r>
    </w:p>
    <w:p w14:paraId="3B1BF497" w14:textId="77777777" w:rsidR="006E04CA" w:rsidRDefault="001403FA">
      <w:pPr>
        <w:spacing w:after="465" w:line="248" w:lineRule="auto"/>
        <w:ind w:left="-5" w:right="33"/>
        <w:jc w:val="left"/>
      </w:pPr>
      <w:r>
        <w:rPr>
          <w:rFonts w:ascii="Calibri" w:eastAsia="Calibri" w:hAnsi="Calibri" w:cs="Calibri"/>
          <w:sz w:val="16"/>
        </w:rPr>
        <w:t>Tabela 4. Spis norm związanych z bezpieczeństwem i wymaganiami odnośnie falowników</w:t>
      </w:r>
    </w:p>
    <w:tbl>
      <w:tblPr>
        <w:tblStyle w:val="TableGrid"/>
        <w:tblW w:w="4951" w:type="dxa"/>
        <w:tblInd w:w="0" w:type="dxa"/>
        <w:tblCellMar>
          <w:top w:w="28" w:type="dxa"/>
          <w:left w:w="28" w:type="dxa"/>
          <w:bottom w:w="0" w:type="dxa"/>
          <w:right w:w="37" w:type="dxa"/>
        </w:tblCellMar>
        <w:tblLook w:val="04A0" w:firstRow="1" w:lastRow="0" w:firstColumn="1" w:lastColumn="0" w:noHBand="0" w:noVBand="1"/>
      </w:tblPr>
      <w:tblGrid>
        <w:gridCol w:w="219"/>
        <w:gridCol w:w="1585"/>
        <w:gridCol w:w="647"/>
        <w:gridCol w:w="2500"/>
      </w:tblGrid>
      <w:tr w:rsidR="006E04CA" w14:paraId="15664D94" w14:textId="77777777">
        <w:trPr>
          <w:trHeight w:val="376"/>
        </w:trPr>
        <w:tc>
          <w:tcPr>
            <w:tcW w:w="1800" w:type="dxa"/>
            <w:gridSpan w:val="2"/>
            <w:tcBorders>
              <w:top w:val="single" w:sz="4" w:space="0" w:color="auto"/>
              <w:left w:val="nil"/>
              <w:bottom w:val="single" w:sz="4" w:space="0" w:color="auto"/>
              <w:right w:val="nil"/>
            </w:tcBorders>
          </w:tcPr>
          <w:p w14:paraId="3A831BEC" w14:textId="77777777" w:rsidR="006E04CA" w:rsidRDefault="001403FA">
            <w:pPr>
              <w:spacing w:after="0" w:line="259" w:lineRule="auto"/>
              <w:ind w:left="0" w:right="0" w:firstLine="0"/>
              <w:jc w:val="left"/>
            </w:pPr>
            <w:r>
              <w:rPr>
                <w:sz w:val="14"/>
              </w:rPr>
              <w:t xml:space="preserve">38 </w:t>
            </w:r>
            <w:r>
              <w:rPr>
                <w:b/>
                <w:sz w:val="14"/>
              </w:rPr>
              <w:t>PN-EN 61194:2002</w:t>
            </w:r>
          </w:p>
        </w:tc>
        <w:tc>
          <w:tcPr>
            <w:tcW w:w="647" w:type="dxa"/>
            <w:tcBorders>
              <w:top w:val="single" w:sz="4" w:space="0" w:color="auto"/>
              <w:left w:val="nil"/>
              <w:bottom w:val="single" w:sz="4" w:space="0" w:color="auto"/>
              <w:right w:val="nil"/>
            </w:tcBorders>
          </w:tcPr>
          <w:p w14:paraId="52D3091F" w14:textId="77777777" w:rsidR="006E04CA" w:rsidRDefault="001403FA">
            <w:pPr>
              <w:spacing w:after="0" w:line="259" w:lineRule="auto"/>
              <w:ind w:left="0" w:right="0" w:firstLine="0"/>
              <w:jc w:val="left"/>
            </w:pPr>
            <w:r>
              <w:rPr>
                <w:sz w:val="14"/>
              </w:rPr>
              <w:t>polska</w:t>
            </w:r>
          </w:p>
        </w:tc>
        <w:tc>
          <w:tcPr>
            <w:tcW w:w="2503" w:type="dxa"/>
            <w:tcBorders>
              <w:top w:val="single" w:sz="4" w:space="0" w:color="auto"/>
              <w:left w:val="nil"/>
              <w:bottom w:val="single" w:sz="4" w:space="0" w:color="auto"/>
              <w:right w:val="nil"/>
            </w:tcBorders>
          </w:tcPr>
          <w:p w14:paraId="0511C2AE" w14:textId="77777777" w:rsidR="006E04CA" w:rsidRDefault="001403FA">
            <w:pPr>
              <w:spacing w:after="0" w:line="259" w:lineRule="auto"/>
              <w:ind w:left="0" w:right="0" w:firstLine="0"/>
              <w:jc w:val="left"/>
            </w:pPr>
            <w:r>
              <w:rPr>
                <w:sz w:val="14"/>
              </w:rPr>
              <w:t>Parametry charakterystyczne autonomicznych systemów fotowoltaicznych (PV)</w:t>
            </w:r>
          </w:p>
        </w:tc>
      </w:tr>
      <w:tr w:rsidR="006E04CA" w14:paraId="10DC0BEE" w14:textId="77777777">
        <w:trPr>
          <w:trHeight w:val="376"/>
        </w:trPr>
        <w:tc>
          <w:tcPr>
            <w:tcW w:w="213" w:type="dxa"/>
            <w:tcBorders>
              <w:top w:val="single" w:sz="4" w:space="0" w:color="auto"/>
              <w:left w:val="nil"/>
              <w:bottom w:val="single" w:sz="4" w:space="0" w:color="auto"/>
              <w:right w:val="single" w:sz="8" w:space="0" w:color="FFFFFF"/>
            </w:tcBorders>
            <w:shd w:val="clear" w:color="auto" w:fill="EAEDEF"/>
          </w:tcPr>
          <w:p w14:paraId="10BADB5E" w14:textId="77777777" w:rsidR="006E04CA" w:rsidRDefault="001403FA">
            <w:pPr>
              <w:spacing w:after="0" w:line="259" w:lineRule="auto"/>
              <w:ind w:left="0" w:right="0" w:firstLine="0"/>
            </w:pPr>
            <w:r>
              <w:rPr>
                <w:sz w:val="14"/>
              </w:rPr>
              <w:t>39</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6B7E6C41" w14:textId="77777777" w:rsidR="006E04CA" w:rsidRDefault="001403FA">
            <w:pPr>
              <w:spacing w:after="0" w:line="259" w:lineRule="auto"/>
              <w:ind w:left="0" w:right="0" w:firstLine="0"/>
              <w:jc w:val="left"/>
            </w:pPr>
            <w:r>
              <w:rPr>
                <w:b/>
                <w:sz w:val="14"/>
              </w:rPr>
              <w:t>PN-EN 62124:2005</w:t>
            </w:r>
          </w:p>
        </w:tc>
        <w:tc>
          <w:tcPr>
            <w:tcW w:w="647" w:type="dxa"/>
            <w:tcBorders>
              <w:top w:val="single" w:sz="4" w:space="0" w:color="auto"/>
              <w:left w:val="single" w:sz="8" w:space="0" w:color="FFFFFF"/>
              <w:bottom w:val="single" w:sz="4" w:space="0" w:color="auto"/>
              <w:right w:val="single" w:sz="8" w:space="0" w:color="FFFFFF"/>
            </w:tcBorders>
            <w:shd w:val="clear" w:color="auto" w:fill="EAEDEF"/>
          </w:tcPr>
          <w:p w14:paraId="6C0BE1E9" w14:textId="77777777" w:rsidR="006E04CA" w:rsidRDefault="001403FA">
            <w:pPr>
              <w:spacing w:after="0" w:line="259" w:lineRule="auto"/>
              <w:ind w:left="0" w:right="0" w:firstLine="0"/>
              <w:jc w:val="left"/>
            </w:pPr>
            <w:r>
              <w:rPr>
                <w:sz w:val="14"/>
              </w:rPr>
              <w:t>angielska</w:t>
            </w:r>
          </w:p>
        </w:tc>
        <w:tc>
          <w:tcPr>
            <w:tcW w:w="2503" w:type="dxa"/>
            <w:tcBorders>
              <w:top w:val="single" w:sz="4" w:space="0" w:color="auto"/>
              <w:left w:val="single" w:sz="8" w:space="0" w:color="FFFFFF"/>
              <w:bottom w:val="single" w:sz="4" w:space="0" w:color="auto"/>
              <w:right w:val="nil"/>
            </w:tcBorders>
            <w:shd w:val="clear" w:color="auto" w:fill="EAEDEF"/>
          </w:tcPr>
          <w:p w14:paraId="1EE6A1DB" w14:textId="77777777" w:rsidR="006E04CA" w:rsidRDefault="001403FA">
            <w:pPr>
              <w:spacing w:after="0" w:line="259" w:lineRule="auto"/>
              <w:ind w:left="0" w:right="0" w:firstLine="0"/>
              <w:jc w:val="left"/>
            </w:pPr>
            <w:r>
              <w:rPr>
                <w:sz w:val="14"/>
              </w:rPr>
              <w:t>Systemy fotowoltaiczne (PV) wolnostojące – Weryfikacja projektu</w:t>
            </w:r>
          </w:p>
        </w:tc>
      </w:tr>
      <w:tr w:rsidR="006E04CA" w14:paraId="7152A3C0" w14:textId="77777777">
        <w:trPr>
          <w:trHeight w:val="544"/>
        </w:trPr>
        <w:tc>
          <w:tcPr>
            <w:tcW w:w="1800" w:type="dxa"/>
            <w:gridSpan w:val="2"/>
            <w:tcBorders>
              <w:top w:val="single" w:sz="4" w:space="0" w:color="auto"/>
              <w:left w:val="nil"/>
              <w:bottom w:val="single" w:sz="4" w:space="0" w:color="auto"/>
              <w:right w:val="nil"/>
            </w:tcBorders>
          </w:tcPr>
          <w:p w14:paraId="64C253DE" w14:textId="77777777" w:rsidR="006E04CA" w:rsidRDefault="001403FA">
            <w:pPr>
              <w:spacing w:after="0" w:line="259" w:lineRule="auto"/>
              <w:ind w:left="213" w:right="7" w:hanging="213"/>
            </w:pPr>
            <w:r>
              <w:rPr>
                <w:sz w:val="14"/>
              </w:rPr>
              <w:t xml:space="preserve">40 </w:t>
            </w:r>
            <w:r>
              <w:rPr>
                <w:b/>
                <w:sz w:val="14"/>
              </w:rPr>
              <w:t xml:space="preserve">PN-EN 50521:2009 </w:t>
            </w:r>
            <w:r>
              <w:rPr>
                <w:sz w:val="14"/>
              </w:rPr>
              <w:t>Norma wycofana</w:t>
            </w:r>
          </w:p>
        </w:tc>
        <w:tc>
          <w:tcPr>
            <w:tcW w:w="647" w:type="dxa"/>
            <w:tcBorders>
              <w:top w:val="single" w:sz="4" w:space="0" w:color="auto"/>
              <w:left w:val="nil"/>
              <w:bottom w:val="single" w:sz="4" w:space="0" w:color="auto"/>
              <w:right w:val="nil"/>
            </w:tcBorders>
          </w:tcPr>
          <w:p w14:paraId="0E186483" w14:textId="77777777" w:rsidR="006E04CA" w:rsidRDefault="001403FA">
            <w:pPr>
              <w:spacing w:after="0" w:line="259" w:lineRule="auto"/>
              <w:ind w:left="0" w:right="0" w:firstLine="0"/>
              <w:jc w:val="left"/>
            </w:pPr>
            <w:r>
              <w:rPr>
                <w:sz w:val="14"/>
              </w:rPr>
              <w:t>angielska</w:t>
            </w:r>
          </w:p>
        </w:tc>
        <w:tc>
          <w:tcPr>
            <w:tcW w:w="2503" w:type="dxa"/>
            <w:tcBorders>
              <w:top w:val="single" w:sz="4" w:space="0" w:color="auto"/>
              <w:left w:val="nil"/>
              <w:bottom w:val="single" w:sz="4" w:space="0" w:color="auto"/>
              <w:right w:val="nil"/>
            </w:tcBorders>
          </w:tcPr>
          <w:p w14:paraId="58D4A88A" w14:textId="77777777" w:rsidR="006E04CA" w:rsidRDefault="001403FA">
            <w:pPr>
              <w:spacing w:after="0" w:line="259" w:lineRule="auto"/>
              <w:ind w:left="0" w:right="118" w:firstLine="0"/>
              <w:jc w:val="left"/>
            </w:pPr>
            <w:r>
              <w:rPr>
                <w:sz w:val="14"/>
              </w:rPr>
              <w:t>Złącza elektryczne do zastosowań w systemach fotowoltaicznych – Wymagania bezpieczeństwa i badania</w:t>
            </w:r>
          </w:p>
        </w:tc>
      </w:tr>
      <w:tr w:rsidR="006E04CA" w14:paraId="263919D4" w14:textId="77777777">
        <w:tblPrEx>
          <w:tblCellMar>
            <w:right w:w="51" w:type="dxa"/>
          </w:tblCellMar>
        </w:tblPrEx>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0A60F2FE" w14:textId="77777777" w:rsidR="006E04CA" w:rsidRDefault="001403FA">
            <w:pPr>
              <w:spacing w:after="0" w:line="259" w:lineRule="auto"/>
              <w:ind w:left="0" w:right="0" w:firstLine="0"/>
            </w:pPr>
            <w:r>
              <w:rPr>
                <w:sz w:val="14"/>
              </w:rPr>
              <w:t>41</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44569F83" w14:textId="77777777" w:rsidR="006E04CA" w:rsidRDefault="001403FA">
            <w:pPr>
              <w:spacing w:after="0" w:line="259" w:lineRule="auto"/>
              <w:ind w:left="0" w:right="0" w:firstLine="0"/>
              <w:jc w:val="left"/>
            </w:pPr>
            <w:r>
              <w:rPr>
                <w:b/>
                <w:sz w:val="14"/>
              </w:rPr>
              <w:t>PN-EN 62093:2005</w:t>
            </w:r>
          </w:p>
        </w:tc>
        <w:tc>
          <w:tcPr>
            <w:tcW w:w="647" w:type="dxa"/>
            <w:tcBorders>
              <w:top w:val="single" w:sz="4" w:space="0" w:color="auto"/>
              <w:left w:val="single" w:sz="8" w:space="0" w:color="FFFFFF"/>
              <w:bottom w:val="single" w:sz="4" w:space="0" w:color="auto"/>
              <w:right w:val="single" w:sz="8" w:space="0" w:color="FFFFFF"/>
            </w:tcBorders>
            <w:shd w:val="clear" w:color="auto" w:fill="EAEDEF"/>
          </w:tcPr>
          <w:p w14:paraId="4A3248FE" w14:textId="77777777" w:rsidR="006E04CA" w:rsidRDefault="001403FA">
            <w:pPr>
              <w:spacing w:after="0" w:line="259" w:lineRule="auto"/>
              <w:ind w:left="0" w:right="0" w:firstLine="0"/>
              <w:jc w:val="left"/>
            </w:pPr>
            <w:r>
              <w:rPr>
                <w:sz w:val="14"/>
              </w:rPr>
              <w:t>angielska</w:t>
            </w:r>
          </w:p>
        </w:tc>
        <w:tc>
          <w:tcPr>
            <w:tcW w:w="2503" w:type="dxa"/>
            <w:tcBorders>
              <w:top w:val="single" w:sz="4" w:space="0" w:color="auto"/>
              <w:left w:val="single" w:sz="8" w:space="0" w:color="FFFFFF"/>
              <w:bottom w:val="single" w:sz="4" w:space="0" w:color="auto"/>
              <w:right w:val="nil"/>
            </w:tcBorders>
            <w:shd w:val="clear" w:color="auto" w:fill="EAEDEF"/>
          </w:tcPr>
          <w:p w14:paraId="06272167" w14:textId="77777777" w:rsidR="006E04CA" w:rsidRDefault="001403FA">
            <w:pPr>
              <w:spacing w:after="0" w:line="259" w:lineRule="auto"/>
              <w:ind w:left="0" w:right="0" w:firstLine="0"/>
              <w:jc w:val="left"/>
            </w:pPr>
            <w:r>
              <w:rPr>
                <w:sz w:val="14"/>
              </w:rPr>
              <w:t>Elementy uzupełniające w systemach fotowoltaicznych – Założenia kwalifikacyjne dla środowiska naturalnego</w:t>
            </w:r>
          </w:p>
        </w:tc>
      </w:tr>
      <w:tr w:rsidR="006E04CA" w14:paraId="1DF57C97" w14:textId="77777777">
        <w:tblPrEx>
          <w:tblCellMar>
            <w:right w:w="51" w:type="dxa"/>
          </w:tblCellMar>
        </w:tblPrEx>
        <w:trPr>
          <w:trHeight w:val="1216"/>
        </w:trPr>
        <w:tc>
          <w:tcPr>
            <w:tcW w:w="1800" w:type="dxa"/>
            <w:gridSpan w:val="2"/>
            <w:tcBorders>
              <w:top w:val="single" w:sz="4" w:space="0" w:color="auto"/>
              <w:left w:val="nil"/>
              <w:bottom w:val="single" w:sz="4" w:space="0" w:color="auto"/>
              <w:right w:val="nil"/>
            </w:tcBorders>
          </w:tcPr>
          <w:p w14:paraId="77A09056" w14:textId="77777777" w:rsidR="006E04CA" w:rsidRDefault="001403FA">
            <w:pPr>
              <w:spacing w:after="0" w:line="259" w:lineRule="auto"/>
              <w:ind w:left="0" w:right="0" w:firstLine="0"/>
              <w:jc w:val="left"/>
            </w:pPr>
            <w:r>
              <w:rPr>
                <w:sz w:val="14"/>
              </w:rPr>
              <w:t xml:space="preserve">42 </w:t>
            </w:r>
            <w:r>
              <w:rPr>
                <w:b/>
                <w:sz w:val="14"/>
              </w:rPr>
              <w:t>PN-EN 61427-1:2013-12</w:t>
            </w:r>
          </w:p>
        </w:tc>
        <w:tc>
          <w:tcPr>
            <w:tcW w:w="647" w:type="dxa"/>
            <w:tcBorders>
              <w:top w:val="single" w:sz="4" w:space="0" w:color="auto"/>
              <w:left w:val="nil"/>
              <w:bottom w:val="single" w:sz="4" w:space="0" w:color="auto"/>
              <w:right w:val="nil"/>
            </w:tcBorders>
          </w:tcPr>
          <w:p w14:paraId="65CE2787" w14:textId="77777777" w:rsidR="006E04CA" w:rsidRDefault="001403FA">
            <w:pPr>
              <w:spacing w:after="0" w:line="259" w:lineRule="auto"/>
              <w:ind w:left="0" w:right="0" w:firstLine="0"/>
              <w:jc w:val="left"/>
            </w:pPr>
            <w:r>
              <w:rPr>
                <w:sz w:val="14"/>
              </w:rPr>
              <w:t>angielska</w:t>
            </w:r>
          </w:p>
        </w:tc>
        <w:tc>
          <w:tcPr>
            <w:tcW w:w="2503" w:type="dxa"/>
            <w:tcBorders>
              <w:top w:val="single" w:sz="4" w:space="0" w:color="auto"/>
              <w:left w:val="nil"/>
              <w:bottom w:val="single" w:sz="4" w:space="0" w:color="auto"/>
              <w:right w:val="nil"/>
            </w:tcBorders>
          </w:tcPr>
          <w:p w14:paraId="30CF62A6" w14:textId="77777777" w:rsidR="006E04CA" w:rsidRDefault="001403FA">
            <w:pPr>
              <w:spacing w:after="0" w:line="249" w:lineRule="auto"/>
              <w:ind w:left="0" w:right="0" w:firstLine="0"/>
              <w:jc w:val="left"/>
            </w:pPr>
            <w:r>
              <w:rPr>
                <w:sz w:val="14"/>
              </w:rPr>
              <w:t xml:space="preserve">Wtórne ogniwa i akumulatory wykorzystywane w celu magazynowania energii w systemach energetyki odnawialnej – Wymagania ogólne i metody badań – Część 1: Zastosowanie w systemach fotowoltaicznych </w:t>
            </w:r>
          </w:p>
          <w:p w14:paraId="1F0856C5" w14:textId="77777777" w:rsidR="006E04CA" w:rsidRDefault="001403FA">
            <w:pPr>
              <w:spacing w:after="0" w:line="259" w:lineRule="auto"/>
              <w:ind w:left="0" w:right="0" w:firstLine="0"/>
              <w:jc w:val="left"/>
            </w:pPr>
            <w:r>
              <w:rPr>
                <w:sz w:val="14"/>
              </w:rPr>
              <w:t>nie podłączonych do publicznej sieci energetycznej</w:t>
            </w:r>
          </w:p>
        </w:tc>
      </w:tr>
      <w:tr w:rsidR="006E04CA" w14:paraId="2BCDDDD8" w14:textId="77777777">
        <w:tblPrEx>
          <w:tblCellMar>
            <w:right w:w="51" w:type="dxa"/>
          </w:tblCellMar>
        </w:tblPrEx>
        <w:trPr>
          <w:trHeight w:val="544"/>
        </w:trPr>
        <w:tc>
          <w:tcPr>
            <w:tcW w:w="213" w:type="dxa"/>
            <w:tcBorders>
              <w:top w:val="single" w:sz="4" w:space="0" w:color="auto"/>
              <w:left w:val="nil"/>
              <w:bottom w:val="single" w:sz="4" w:space="0" w:color="auto"/>
              <w:right w:val="single" w:sz="8" w:space="0" w:color="FFFFFF"/>
            </w:tcBorders>
            <w:shd w:val="clear" w:color="auto" w:fill="EAEDEF"/>
          </w:tcPr>
          <w:p w14:paraId="6DB96918" w14:textId="77777777" w:rsidR="006E04CA" w:rsidRDefault="001403FA">
            <w:pPr>
              <w:spacing w:after="0" w:line="259" w:lineRule="auto"/>
              <w:ind w:left="0" w:right="0" w:firstLine="0"/>
            </w:pPr>
            <w:r>
              <w:rPr>
                <w:sz w:val="14"/>
              </w:rPr>
              <w:lastRenderedPageBreak/>
              <w:t>43</w:t>
            </w:r>
          </w:p>
        </w:tc>
        <w:tc>
          <w:tcPr>
            <w:tcW w:w="1587" w:type="dxa"/>
            <w:tcBorders>
              <w:top w:val="single" w:sz="4" w:space="0" w:color="auto"/>
              <w:left w:val="single" w:sz="8" w:space="0" w:color="FFFFFF"/>
              <w:bottom w:val="single" w:sz="4" w:space="0" w:color="auto"/>
              <w:right w:val="single" w:sz="8" w:space="0" w:color="FFFFFF"/>
            </w:tcBorders>
            <w:shd w:val="clear" w:color="auto" w:fill="EAEDEF"/>
          </w:tcPr>
          <w:p w14:paraId="7D01BF6B" w14:textId="77777777" w:rsidR="006E04CA" w:rsidRDefault="001403FA">
            <w:pPr>
              <w:spacing w:after="0" w:line="259" w:lineRule="auto"/>
              <w:ind w:left="0" w:right="0" w:firstLine="0"/>
              <w:jc w:val="left"/>
            </w:pPr>
            <w:r>
              <w:rPr>
                <w:b/>
                <w:sz w:val="14"/>
              </w:rPr>
              <w:t>PN-EN 62509:2011</w:t>
            </w:r>
          </w:p>
        </w:tc>
        <w:tc>
          <w:tcPr>
            <w:tcW w:w="647" w:type="dxa"/>
            <w:tcBorders>
              <w:top w:val="single" w:sz="4" w:space="0" w:color="auto"/>
              <w:left w:val="single" w:sz="8" w:space="0" w:color="FFFFFF"/>
              <w:bottom w:val="single" w:sz="4" w:space="0" w:color="auto"/>
              <w:right w:val="single" w:sz="8" w:space="0" w:color="FFFFFF"/>
            </w:tcBorders>
            <w:shd w:val="clear" w:color="auto" w:fill="EAEDEF"/>
          </w:tcPr>
          <w:p w14:paraId="471955E5" w14:textId="77777777" w:rsidR="006E04CA" w:rsidRDefault="001403FA">
            <w:pPr>
              <w:spacing w:after="0" w:line="259" w:lineRule="auto"/>
              <w:ind w:left="0" w:right="0" w:firstLine="0"/>
              <w:jc w:val="left"/>
            </w:pPr>
            <w:r>
              <w:rPr>
                <w:sz w:val="14"/>
              </w:rPr>
              <w:t>angielska</w:t>
            </w:r>
          </w:p>
        </w:tc>
        <w:tc>
          <w:tcPr>
            <w:tcW w:w="2503" w:type="dxa"/>
            <w:tcBorders>
              <w:top w:val="single" w:sz="4" w:space="0" w:color="auto"/>
              <w:left w:val="single" w:sz="8" w:space="0" w:color="FFFFFF"/>
              <w:bottom w:val="single" w:sz="4" w:space="0" w:color="auto"/>
              <w:right w:val="nil"/>
            </w:tcBorders>
            <w:shd w:val="clear" w:color="auto" w:fill="EAEDEF"/>
          </w:tcPr>
          <w:p w14:paraId="32010CEE" w14:textId="77777777" w:rsidR="006E04CA" w:rsidRDefault="001403FA">
            <w:pPr>
              <w:spacing w:after="0" w:line="249" w:lineRule="auto"/>
              <w:ind w:left="0" w:right="0" w:firstLine="0"/>
              <w:jc w:val="left"/>
            </w:pPr>
            <w:r>
              <w:rPr>
                <w:sz w:val="14"/>
              </w:rPr>
              <w:t xml:space="preserve">Urządzenia kontrolujące proces ładowania akumulatorów w systemach fotowoltaicznych </w:t>
            </w:r>
          </w:p>
          <w:p w14:paraId="6D59DF06" w14:textId="77777777" w:rsidR="006E04CA" w:rsidRDefault="001403FA">
            <w:pPr>
              <w:spacing w:after="0" w:line="259" w:lineRule="auto"/>
              <w:ind w:left="0" w:right="0" w:firstLine="0"/>
              <w:jc w:val="left"/>
            </w:pPr>
            <w:r>
              <w:rPr>
                <w:sz w:val="14"/>
              </w:rPr>
              <w:t>– Parametry i działanie</w:t>
            </w:r>
          </w:p>
        </w:tc>
      </w:tr>
    </w:tbl>
    <w:p w14:paraId="13C47A44" w14:textId="77777777" w:rsidR="006E04CA" w:rsidRDefault="001403FA">
      <w:pPr>
        <w:spacing w:after="447" w:line="248" w:lineRule="auto"/>
        <w:ind w:left="-5" w:right="33"/>
        <w:jc w:val="left"/>
      </w:pPr>
      <w:r>
        <w:rPr>
          <w:rFonts w:ascii="Calibri" w:eastAsia="Calibri" w:hAnsi="Calibri" w:cs="Calibri"/>
          <w:sz w:val="16"/>
        </w:rPr>
        <w:t>Tabela 5. Spis dodatkowych norm, szczególnych dla instalacji nie podłączonych do sieci</w:t>
      </w:r>
    </w:p>
    <w:p w14:paraId="73935186" w14:textId="77777777" w:rsidR="006E04CA" w:rsidRDefault="001403FA">
      <w:pPr>
        <w:ind w:left="293" w:right="30"/>
      </w:pPr>
      <w:r>
        <w:t>Dodatkowo lekturze poleca się:</w:t>
      </w:r>
    </w:p>
    <w:p w14:paraId="75AB852D" w14:textId="77777777" w:rsidR="006E04CA" w:rsidRDefault="001403FA">
      <w:pPr>
        <w:numPr>
          <w:ilvl w:val="0"/>
          <w:numId w:val="9"/>
        </w:numPr>
        <w:ind w:right="30" w:hanging="283"/>
      </w:pPr>
      <w:r>
        <w:t>Rozporządzenie Ministra Infrastruktury z dnia 12 kwietnia 2002 roku w sprawie warunków technicznych jakim powinny odpowiadać budynki i ich usytuowanie (Dz. U. 2015 poz. 1422);</w:t>
      </w:r>
    </w:p>
    <w:p w14:paraId="50210728" w14:textId="77777777" w:rsidR="006E04CA" w:rsidRDefault="001403FA">
      <w:pPr>
        <w:numPr>
          <w:ilvl w:val="0"/>
          <w:numId w:val="9"/>
        </w:numPr>
        <w:ind w:right="30" w:hanging="283"/>
      </w:pPr>
      <w:r>
        <w:t>Ustawę z dnia 26 lipca 2013 r. o zmianie ustawy – Prawo energetyczne oraz niektórych innych ustaw (Dz.U. 2013 poz. 984);</w:t>
      </w:r>
    </w:p>
    <w:p w14:paraId="1E1C7475" w14:textId="77777777" w:rsidR="006E04CA" w:rsidRDefault="001403FA">
      <w:pPr>
        <w:numPr>
          <w:ilvl w:val="0"/>
          <w:numId w:val="9"/>
        </w:numPr>
        <w:ind w:right="30" w:hanging="283"/>
      </w:pPr>
      <w:r>
        <w:t xml:space="preserve">Ustawę z dnia 20 lutego 2015 r. o odnawialnych źródłach energii </w:t>
      </w:r>
    </w:p>
    <w:p w14:paraId="44AC67B3" w14:textId="77777777" w:rsidR="006E04CA" w:rsidRDefault="001403FA">
      <w:pPr>
        <w:ind w:left="293" w:right="30"/>
      </w:pPr>
      <w:r>
        <w:t>(Dz.U. 2015 poz. 478; akt posiada tekst jednolity);</w:t>
      </w:r>
    </w:p>
    <w:p w14:paraId="25130489" w14:textId="77777777" w:rsidR="006E04CA" w:rsidRDefault="001403FA">
      <w:pPr>
        <w:numPr>
          <w:ilvl w:val="0"/>
          <w:numId w:val="9"/>
        </w:numPr>
        <w:ind w:right="30" w:hanging="283"/>
      </w:pPr>
      <w:r>
        <w:t>Ustawę z dnia 7 czerwca 2018 r. o zmianie ustawy o odnawialnych źródłach energii oraz niektórych innych ustaw (Dz.U. 2018 poz. 1276);</w:t>
      </w:r>
    </w:p>
    <w:p w14:paraId="65A1D2AF" w14:textId="77777777" w:rsidR="006E04CA" w:rsidRDefault="001403FA">
      <w:pPr>
        <w:numPr>
          <w:ilvl w:val="0"/>
          <w:numId w:val="9"/>
        </w:numPr>
        <w:spacing w:after="243"/>
        <w:ind w:right="30" w:hanging="283"/>
      </w:pPr>
      <w:r>
        <w:t>Ustawę z dnia 7 lipca 1994 r. – Prawo budowlane (Dz.U. 1994 nr 89 poz. 414; akt posiada tekst jednolity).</w:t>
      </w:r>
    </w:p>
    <w:p w14:paraId="0C1C7864" w14:textId="77777777" w:rsidR="006E04CA" w:rsidRDefault="001403FA">
      <w:pPr>
        <w:pStyle w:val="Nagwek2"/>
        <w:ind w:left="471" w:hanging="486"/>
      </w:pPr>
      <w:r>
        <w:t xml:space="preserve">2.3.  </w:t>
      </w:r>
      <w:r>
        <w:t>Wybór i ocena lokalizacji przyszłej instalacji</w:t>
      </w:r>
    </w:p>
    <w:p w14:paraId="3B434E9F" w14:textId="77777777" w:rsidR="006E04CA" w:rsidRDefault="001403FA">
      <w:pPr>
        <w:ind w:left="-5" w:right="3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E28F18" wp14:editId="61987F08">
                <wp:simplePos x="0" y="0"/>
                <wp:positionH relativeFrom="page">
                  <wp:posOffset>3894354</wp:posOffset>
                </wp:positionH>
                <wp:positionV relativeFrom="page">
                  <wp:posOffset>0</wp:posOffset>
                </wp:positionV>
                <wp:extent cx="3485642" cy="10439997"/>
                <wp:effectExtent l="0" t="0" r="0" b="0"/>
                <wp:wrapSquare wrapText="bothSides"/>
                <wp:docPr id="79761" name="Group 79761"/>
                <wp:cNvGraphicFramePr/>
                <a:graphic xmlns:a="http://schemas.openxmlformats.org/drawingml/2006/main">
                  <a:graphicData uri="http://schemas.microsoft.com/office/word/2010/wordprocessingGroup">
                    <wpg:wgp>
                      <wpg:cNvGrpSpPr/>
                      <wpg:grpSpPr>
                        <a:xfrm>
                          <a:off x="0" y="0"/>
                          <a:ext cx="3485642" cy="10439997"/>
                          <a:chOff x="0" y="0"/>
                          <a:chExt cx="3485642" cy="10439997"/>
                        </a:xfrm>
                      </wpg:grpSpPr>
                      <pic:pic xmlns:pic="http://schemas.openxmlformats.org/drawingml/2006/picture">
                        <pic:nvPicPr>
                          <pic:cNvPr id="107867" name="Picture 107867"/>
                          <pic:cNvPicPr/>
                        </pic:nvPicPr>
                        <pic:blipFill>
                          <a:blip r:embed="rId66"/>
                          <a:stretch>
                            <a:fillRect/>
                          </a:stretch>
                        </pic:blipFill>
                        <pic:spPr>
                          <a:xfrm>
                            <a:off x="-3072" y="0"/>
                            <a:ext cx="3471672" cy="10436352"/>
                          </a:xfrm>
                          <a:prstGeom prst="rect">
                            <a:avLst/>
                          </a:prstGeom>
                        </pic:spPr>
                      </pic:pic>
                      <wps:wsp>
                        <wps:cNvPr id="2162" name="Shape 2162"/>
                        <wps:cNvSpPr/>
                        <wps:spPr>
                          <a:xfrm>
                            <a:off x="0" y="0"/>
                            <a:ext cx="0" cy="10439997"/>
                          </a:xfrm>
                          <a:custGeom>
                            <a:avLst/>
                            <a:gdLst/>
                            <a:ahLst/>
                            <a:cxnLst/>
                            <a:rect l="0" t="0" r="0" b="0"/>
                            <a:pathLst>
                              <a:path h="10439997">
                                <a:moveTo>
                                  <a:pt x="0" y="1043999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61" style="width:274.46pt;height:822.047pt;position:absolute;mso-position-horizontal-relative:page;mso-position-horizontal:absolute;margin-left:306.642pt;mso-position-vertical-relative:page;margin-top:0pt;" coordsize="34856,104399">
                <v:shape id="Picture 107867" style="position:absolute;width:34716;height:104363;left:-30;top:0;" filled="f">
                  <v:imagedata r:id="rId67"/>
                </v:shape>
                <v:shape id="Shape 2162" style="position:absolute;width:0;height:104399;left:0;top:0;" coordsize="0,10439997" path="m0,10439997l0,0">
                  <v:stroke weight="0.5pt" endcap="flat" joinstyle="miter" miterlimit="4" on="true" color="#000000"/>
                  <v:fill on="false" color="#000000" opacity="0"/>
                </v:shape>
                <w10:wrap type="square"/>
              </v:group>
            </w:pict>
          </mc:Fallback>
        </mc:AlternateContent>
      </w:r>
      <w:r>
        <w:t>Pierwszym zadaniem instalatora jest ocena realnego zapotrzebowania na energię w budynku inwestora, a następnie dobór właściwej wielkości instalacji fotowoltaicznej. Przy szacowaniu możliwej do zainstalowania mocy modułów PV należy uwzględnić następujące czynniki:</w:t>
      </w:r>
    </w:p>
    <w:p w14:paraId="202C0FBE" w14:textId="77777777" w:rsidR="006E04CA" w:rsidRDefault="001403FA">
      <w:pPr>
        <w:numPr>
          <w:ilvl w:val="0"/>
          <w:numId w:val="10"/>
        </w:numPr>
        <w:ind w:right="30" w:hanging="283"/>
      </w:pPr>
      <w:r>
        <w:t>lokalizacja – szerokość geograficzna, która określa kąt padania promieni słonecznych,</w:t>
      </w:r>
    </w:p>
    <w:p w14:paraId="5564A7AA" w14:textId="77777777" w:rsidR="006E04CA" w:rsidRDefault="001403FA">
      <w:pPr>
        <w:numPr>
          <w:ilvl w:val="0"/>
          <w:numId w:val="10"/>
        </w:numPr>
        <w:ind w:right="30" w:hanging="283"/>
      </w:pPr>
      <w:r>
        <w:t>nachylenie powierzchni, na której instaluje się elektrownię fotowoltaiczną (kąt nachylenia dachu),</w:t>
      </w:r>
    </w:p>
    <w:p w14:paraId="11811514" w14:textId="77777777" w:rsidR="006E04CA" w:rsidRDefault="001403FA">
      <w:pPr>
        <w:numPr>
          <w:ilvl w:val="0"/>
          <w:numId w:val="10"/>
        </w:numPr>
        <w:ind w:right="30" w:hanging="283"/>
      </w:pPr>
      <w:r>
        <w:t>azymut – ustawienie przyszłej instalacji względem kierunku południowego,</w:t>
      </w:r>
    </w:p>
    <w:p w14:paraId="20125E75" w14:textId="77777777" w:rsidR="006E04CA" w:rsidRDefault="001403FA">
      <w:pPr>
        <w:numPr>
          <w:ilvl w:val="0"/>
          <w:numId w:val="10"/>
        </w:numPr>
        <w:ind w:right="30" w:hanging="283"/>
      </w:pPr>
      <w:r>
        <w:t>przeszkody terenowe (np. instalacje antenowe, świetliki i okna dachowe, instalacje dachowe) i zacienianie instalacji pobliskimi elementami (komin, sąsiednie budynki, dach, drzewa, anteny satelitarne i TV, słupy energetyczne, itp.),</w:t>
      </w:r>
    </w:p>
    <w:p w14:paraId="7BBE7F33" w14:textId="77777777" w:rsidR="006E04CA" w:rsidRDefault="001403FA">
      <w:pPr>
        <w:numPr>
          <w:ilvl w:val="0"/>
          <w:numId w:val="10"/>
        </w:numPr>
        <w:ind w:right="30" w:hanging="283"/>
      </w:pPr>
      <w:r>
        <w:t>wymagania projektowe, np. drogi technologiczne i pożarowe, dobór falowników i linii energetycznych, instalacje odgromowe i przeciwprzepięciowe,</w:t>
      </w:r>
    </w:p>
    <w:p w14:paraId="5622B96B" w14:textId="77777777" w:rsidR="006E04CA" w:rsidRDefault="001403FA">
      <w:pPr>
        <w:numPr>
          <w:ilvl w:val="0"/>
          <w:numId w:val="10"/>
        </w:numPr>
        <w:ind w:right="30" w:hanging="283"/>
      </w:pPr>
      <w:r>
        <w:t>wymagania technologiczne, np. dopuszczalne obciążenia dachu z instalacją przez wiatr, śnieg itp.</w:t>
      </w:r>
    </w:p>
    <w:p w14:paraId="0D301B4F" w14:textId="77777777" w:rsidR="006E04CA" w:rsidRDefault="001403FA">
      <w:pPr>
        <w:ind w:left="-5" w:right="30"/>
      </w:pPr>
      <w:r>
        <w:t xml:space="preserve">Podstawowym i najważniejszym celem projektu instalacji jest unikanie zacieniania modułów fotowoltaicznych. Cień padający na moduł powoduje nie tylko znaczne ograniczenie ilości produkowanej energii elektrycznej, lecz także nagrzewanie się takiego miejsca (ogniwo zacienione działa jak opornik), co w skrajnym przypadku powoduje nieodwracalne uszkodzenie modułu. Niemniej jednak ważnym jest ocena wytrzymałości istniejącej konstrukcji </w:t>
      </w:r>
      <w:r>
        <w:lastRenderedPageBreak/>
        <w:t>dachu, do której zostanie dołożone dodatkowe obciążenie w postaci instalacji PV.</w:t>
      </w:r>
    </w:p>
    <w:p w14:paraId="09946C96" w14:textId="77777777" w:rsidR="006E04CA" w:rsidRDefault="006E04CA">
      <w:pPr>
        <w:sectPr w:rsidR="006E04CA">
          <w:footnotePr>
            <w:numRestart w:val="eachPage"/>
          </w:footnotePr>
          <w:type w:val="continuous"/>
          <w:pgSz w:w="11622" w:h="16441"/>
          <w:pgMar w:top="1043" w:right="888" w:bottom="1483" w:left="567" w:header="708" w:footer="708" w:gutter="0"/>
          <w:cols w:num="2" w:space="242"/>
        </w:sectPr>
      </w:pPr>
    </w:p>
    <w:p w14:paraId="1E166387" w14:textId="77777777" w:rsidR="006E04CA" w:rsidRDefault="001403FA">
      <w:pPr>
        <w:pStyle w:val="Nagwek2"/>
        <w:ind w:left="481" w:hanging="496"/>
      </w:pPr>
      <w:r>
        <w:t>2.4.  Konstrukcje wsporcze pod moduły fotowoltaiczne</w:t>
      </w:r>
    </w:p>
    <w:p w14:paraId="5BF4EBE3" w14:textId="77777777" w:rsidR="006E04CA" w:rsidRDefault="001403FA">
      <w:pPr>
        <w:ind w:left="-5" w:right="30"/>
      </w:pPr>
      <w:r>
        <w:t xml:space="preserve">Konstrukcje wsporcze dla instalacji fotowoltaicznych spełniają dwa podstawowe zadania: ustawiają moduły pod odpowiednim kątem względem Ziemi i azymutem względem kierunku południowego oraz przenoszą siły pochodzące od: </w:t>
      </w:r>
      <w:r>
        <w:t xml:space="preserve">a) </w:t>
      </w:r>
      <w:r>
        <w:t>ciężaru modułów,</w:t>
      </w:r>
    </w:p>
    <w:p w14:paraId="5E0A45FE" w14:textId="77777777" w:rsidR="006E04CA" w:rsidRDefault="001403FA">
      <w:pPr>
        <w:numPr>
          <w:ilvl w:val="0"/>
          <w:numId w:val="11"/>
        </w:numPr>
        <w:ind w:right="30" w:hanging="283"/>
      </w:pPr>
      <w:r>
        <w:t>obciążenia śniegiem,</w:t>
      </w:r>
    </w:p>
    <w:p w14:paraId="4B2C1C01" w14:textId="77777777" w:rsidR="006E04CA" w:rsidRDefault="001403FA">
      <w:pPr>
        <w:numPr>
          <w:ilvl w:val="0"/>
          <w:numId w:val="11"/>
        </w:numPr>
        <w:ind w:right="30" w:hanging="283"/>
      </w:pPr>
      <w:r>
        <w:t>sił dociskających oraz odrywających pochodzących do wiatru.</w:t>
      </w:r>
    </w:p>
    <w:p w14:paraId="763B406E" w14:textId="77777777" w:rsidR="006E04CA" w:rsidRDefault="001403FA">
      <w:pPr>
        <w:ind w:left="-15" w:right="30" w:firstLine="283"/>
      </w:pPr>
      <w:r>
        <w:t>Można wyróżnić następujące rodzaje montażu instalacji PV związanych z budynkami:</w:t>
      </w:r>
    </w:p>
    <w:p w14:paraId="5A23B5A5" w14:textId="77777777" w:rsidR="006E04CA" w:rsidRDefault="001403FA">
      <w:pPr>
        <w:numPr>
          <w:ilvl w:val="0"/>
          <w:numId w:val="12"/>
        </w:numPr>
        <w:ind w:right="30" w:hanging="284"/>
      </w:pPr>
      <w:r>
        <w:t xml:space="preserve">moduły fotowoltaiczne stanowiące zintegrowany z budynkiem </w:t>
      </w:r>
    </w:p>
    <w:p w14:paraId="26FC542F" w14:textId="77777777" w:rsidR="006E04CA" w:rsidRDefault="001403FA">
      <w:pPr>
        <w:ind w:left="294" w:right="30"/>
      </w:pPr>
      <w:r>
        <w:t xml:space="preserve">element, np. fasadę lub dach, określane skrótem BIPV pochodzącym z ang. </w:t>
      </w:r>
      <w:r>
        <w:rPr>
          <w:i/>
        </w:rPr>
        <w:t xml:space="preserve">Building </w:t>
      </w:r>
      <w:proofErr w:type="spellStart"/>
      <w:r>
        <w:rPr>
          <w:i/>
        </w:rPr>
        <w:t>Integrated</w:t>
      </w:r>
      <w:proofErr w:type="spellEnd"/>
      <w:r>
        <w:rPr>
          <w:i/>
        </w:rPr>
        <w:t xml:space="preserve"> </w:t>
      </w:r>
      <w:proofErr w:type="spellStart"/>
      <w:r>
        <w:rPr>
          <w:i/>
        </w:rPr>
        <w:t>Photovoltaics</w:t>
      </w:r>
      <w:proofErr w:type="spellEnd"/>
      <w:r>
        <w:t>,</w:t>
      </w:r>
    </w:p>
    <w:p w14:paraId="39364F5D" w14:textId="77777777" w:rsidR="006E04CA" w:rsidRDefault="001403FA">
      <w:pPr>
        <w:numPr>
          <w:ilvl w:val="0"/>
          <w:numId w:val="12"/>
        </w:numPr>
        <w:ind w:right="30" w:hanging="284"/>
      </w:pPr>
      <w:r>
        <w:t>montaż na dachu skośnym budynku – równolegle do połaci dachu,</w:t>
      </w:r>
    </w:p>
    <w:p w14:paraId="738F76C7" w14:textId="77777777" w:rsidR="006E04CA" w:rsidRDefault="001403FA">
      <w:pPr>
        <w:numPr>
          <w:ilvl w:val="0"/>
          <w:numId w:val="12"/>
        </w:numPr>
        <w:ind w:right="30" w:hanging="284"/>
      </w:pPr>
      <w:r>
        <w:t xml:space="preserve">montaż na dachu płaskim budynku – na dedykowanej </w:t>
      </w:r>
    </w:p>
    <w:p w14:paraId="61CCA1E2" w14:textId="77777777" w:rsidR="006E04CA" w:rsidRDefault="001403FA">
      <w:pPr>
        <w:ind w:left="294" w:right="30"/>
      </w:pPr>
      <w:r>
        <w:t>podkonstrukcji,</w:t>
      </w:r>
    </w:p>
    <w:p w14:paraId="026B4308" w14:textId="77777777" w:rsidR="006E04CA" w:rsidRDefault="001403FA">
      <w:pPr>
        <w:numPr>
          <w:ilvl w:val="0"/>
          <w:numId w:val="12"/>
        </w:numPr>
        <w:ind w:right="30" w:hanging="284"/>
      </w:pPr>
      <w:r>
        <w:t>montaż na elewacji budynku oraz</w:t>
      </w:r>
    </w:p>
    <w:p w14:paraId="67F73AE8" w14:textId="77777777" w:rsidR="006E04CA" w:rsidRDefault="001403FA">
      <w:pPr>
        <w:numPr>
          <w:ilvl w:val="0"/>
          <w:numId w:val="12"/>
        </w:numPr>
        <w:ind w:right="30" w:hanging="284"/>
      </w:pPr>
      <w:r>
        <w:t>montaż wolnostojący – obok budynku,</w:t>
      </w:r>
    </w:p>
    <w:p w14:paraId="129BCE8C" w14:textId="77777777" w:rsidR="006E04CA" w:rsidRDefault="001403FA">
      <w:pPr>
        <w:numPr>
          <w:ilvl w:val="0"/>
          <w:numId w:val="12"/>
        </w:numPr>
        <w:ind w:right="30" w:hanging="284"/>
      </w:pPr>
      <w:r>
        <w:t>wiaty i stanowiska parkingowe.</w:t>
      </w:r>
    </w:p>
    <w:p w14:paraId="7E4F896D" w14:textId="77777777" w:rsidR="006E04CA" w:rsidRDefault="001403FA">
      <w:pPr>
        <w:ind w:left="-5" w:right="30"/>
      </w:pPr>
      <w:r>
        <w:t>Dla każdego z wymienionych rozwiązań wymagane jest przeprowadzenie obliczeń obciążenia: modułu, podkonstrukcji oraz sił przenoszonych na konstrukcję dachu lub elewacji. Jeśli system konstrukcyjny przewiduje stosowanie balastu dociążającego (najczęściej w konstrukcjach wolnostojących na dach płaskich), należy wyliczyć jego rozkład dla całej powierzchni instalacji, nie jest on bowiem równomierny.</w:t>
      </w:r>
    </w:p>
    <w:p w14:paraId="4C58201F" w14:textId="77777777" w:rsidR="006E04CA" w:rsidRDefault="001403FA">
      <w:pPr>
        <w:ind w:left="-15" w:right="30" w:firstLine="283"/>
      </w:pPr>
      <w:r>
        <w:t>Dlatego w projektowaniu i budowie instalacji fotowoltaicznej powinien uczestniczyć projektant o specjalności konstrukcyjno-budowlanej lub rzeczoznawca budowlany, który może przygotować ekspertyzę w zakresie stanu technicznego budynku oraz na jej podstawie wydać opinię techniczną dotyczącą możliwości posadowienia konstrukcji wsporczej oraz modułów fotowoltaicznych na danym obiekcie.</w:t>
      </w:r>
    </w:p>
    <w:p w14:paraId="6BD512F6" w14:textId="77777777" w:rsidR="006E04CA" w:rsidRDefault="001403FA">
      <w:pPr>
        <w:ind w:left="-15" w:right="30" w:firstLine="283"/>
      </w:pPr>
      <w:r>
        <w:t>Podstawowym grzechem firm projektujących i montujących instalacje PV jest ocena obecnego stanu konstrukcji dachu oraz wpływu dodatkowego obciążenia pochodzącego od instalacji fotowoltaicznej przez osoby niemające do tego ani odpowiednich uprawnień, ani tym bardziej właściwej wiedzy.</w:t>
      </w:r>
    </w:p>
    <w:p w14:paraId="68454F11" w14:textId="77777777" w:rsidR="006E04CA" w:rsidRDefault="001403FA">
      <w:pPr>
        <w:ind w:left="-15" w:right="30" w:firstLine="283"/>
      </w:pPr>
      <w:r>
        <w:t>Zgodnie z obowiązującym stanem prawnym (Ustawa z dnia 26 lipca 2013 r. o zmianie ustawy – Prawo energetyczne oraz niektórych innych ustaw, Dz.U. 2013 poz. 984, która weszła w życie z dniem 12. września 2013) w art. 29 w ust. 2 pkt 16 Ustawy prawo budowlane:</w:t>
      </w:r>
    </w:p>
    <w:p w14:paraId="45F72800" w14:textId="77777777" w:rsidR="006E04CA" w:rsidRDefault="001403FA">
      <w:pPr>
        <w:spacing w:after="1" w:line="260" w:lineRule="auto"/>
        <w:ind w:left="-15" w:right="26" w:firstLine="283"/>
      </w:pPr>
      <w:r>
        <w:t>„16) montaż pomp ciepła, wolnostojących kolektorów słonecznych,</w:t>
      </w:r>
      <w:r>
        <w:rPr>
          <w:b/>
        </w:rPr>
        <w:t xml:space="preserve"> urządzeń fotowoltaicznych o mocy zainstalowanej elektrycznej nie większej niż 50 kW</w:t>
      </w:r>
      <w:r>
        <w:t xml:space="preserve"> […]”</w:t>
      </w:r>
    </w:p>
    <w:p w14:paraId="35C66643" w14:textId="77777777" w:rsidR="006E04CA" w:rsidRDefault="001403FA">
      <w:pPr>
        <w:ind w:left="-15" w:right="30" w:firstLine="284"/>
      </w:pPr>
      <w:r>
        <w:t xml:space="preserve">nie wymaga pozwolenia na budowę ani zgłoszenia zamiaru budowy. Niestety, zapis ten mający na celu wyeliminowanie zbędnej biurokracji, często traktowany jest jako zwolnienie z obowiązku dokonania stosownych (a wręcz jakichkolwiek!) obliczeń projektowych. </w:t>
      </w:r>
    </w:p>
    <w:p w14:paraId="174DDF26" w14:textId="77777777" w:rsidR="006E04CA" w:rsidRDefault="001403FA">
      <w:pPr>
        <w:ind w:left="-15" w:right="30" w:firstLine="283"/>
      </w:pPr>
      <w:r>
        <w:t>Natomiast zagadnienia, które należy uwzględnić przy projektowaniu i budowie konstrukcji wsporczej pod moduły fotowoltaiczne, są niezwykle obszerne:</w:t>
      </w:r>
    </w:p>
    <w:p w14:paraId="2176813C" w14:textId="77777777" w:rsidR="006E04CA" w:rsidRDefault="001403FA">
      <w:pPr>
        <w:numPr>
          <w:ilvl w:val="0"/>
          <w:numId w:val="13"/>
        </w:numPr>
        <w:ind w:right="30" w:hanging="283"/>
      </w:pPr>
      <w:r>
        <w:t>W zależności od rodzaju podkonstrukcji i jej sposobu montażu należy uwzględnić dodatkowe obciążenie konstrukcji dachu lub elewacji (np. wpływ sił statycznych i dynamicznych działających na konstrukcje dachu). Montaż musi zapewniać bezpieczeństwo istniejącej konstrukcji budynku, jak i instalacji fotowoltaicznej. Mocowanie modułów fotowoltaicznych do elewacji budynku lub dachu wymaga zachowania zasad bezpiecznego montażu i stosowania odpowiednich elementów konstrukcyjnych:</w:t>
      </w:r>
    </w:p>
    <w:p w14:paraId="5A4898C3" w14:textId="77777777" w:rsidR="006E04CA" w:rsidRDefault="001403FA">
      <w:pPr>
        <w:numPr>
          <w:ilvl w:val="1"/>
          <w:numId w:val="13"/>
        </w:numPr>
        <w:spacing w:after="0" w:line="260" w:lineRule="auto"/>
        <w:ind w:left="553" w:right="0" w:hanging="284"/>
      </w:pPr>
      <w:r>
        <w:t>wysokiej jakości użytych materiałów: profili, połączeń śrubowych, klem mocujących, itp.,</w:t>
      </w:r>
    </w:p>
    <w:p w14:paraId="2E1952FF" w14:textId="77777777" w:rsidR="006E04CA" w:rsidRDefault="001403FA">
      <w:pPr>
        <w:numPr>
          <w:ilvl w:val="1"/>
          <w:numId w:val="13"/>
        </w:numPr>
        <w:spacing w:after="0" w:line="260" w:lineRule="auto"/>
        <w:ind w:left="553" w:right="0" w:hanging="284"/>
      </w:pPr>
      <w:r>
        <w:t>przekroi profili odpowiednich do wyliczonego obciążenia,</w:t>
      </w:r>
    </w:p>
    <w:p w14:paraId="1C91D888" w14:textId="77777777" w:rsidR="006E04CA" w:rsidRDefault="001403FA">
      <w:pPr>
        <w:numPr>
          <w:ilvl w:val="1"/>
          <w:numId w:val="13"/>
        </w:numPr>
        <w:spacing w:after="0" w:line="260" w:lineRule="auto"/>
        <w:ind w:left="553" w:right="0" w:hanging="284"/>
      </w:pPr>
      <w:r>
        <w:t>elementów mocujących do konstrukcji dachu, które nie będą źródłem ognisk korozji (np. połączenie stal-aluminium),</w:t>
      </w:r>
    </w:p>
    <w:p w14:paraId="222C8F5B" w14:textId="77777777" w:rsidR="006E04CA" w:rsidRDefault="001403FA">
      <w:pPr>
        <w:numPr>
          <w:ilvl w:val="1"/>
          <w:numId w:val="13"/>
        </w:numPr>
        <w:spacing w:after="0" w:line="260" w:lineRule="auto"/>
        <w:ind w:left="553" w:right="0" w:hanging="284"/>
      </w:pPr>
      <w:r>
        <w:t>które zapewnią szczelność dachu.</w:t>
      </w:r>
    </w:p>
    <w:p w14:paraId="22846782" w14:textId="77777777" w:rsidR="006E04CA" w:rsidRDefault="001403FA">
      <w:pPr>
        <w:numPr>
          <w:ilvl w:val="0"/>
          <w:numId w:val="13"/>
        </w:numPr>
        <w:ind w:right="30" w:hanging="283"/>
      </w:pPr>
      <w:proofErr w:type="spellStart"/>
      <w:r>
        <w:t>Podkonstrukcja</w:t>
      </w:r>
      <w:proofErr w:type="spellEnd"/>
      <w:r>
        <w:t xml:space="preserve"> instalowana na dachu nie może utrudniać odprowadzania wody deszczowej, a w przypadku dachów wymagających odśnieżania: usuwania śniegu. Konstrukcja, moduły i wszystkie pozostałe elementy montowane na powierzchni dachu muszą mieć zapewnioną odporność na warunki atmosferyczne.</w:t>
      </w:r>
    </w:p>
    <w:p w14:paraId="4C83AAB6" w14:textId="77777777" w:rsidR="006E04CA" w:rsidRDefault="001403FA">
      <w:pPr>
        <w:numPr>
          <w:ilvl w:val="0"/>
          <w:numId w:val="13"/>
        </w:numPr>
        <w:ind w:right="30" w:hanging="283"/>
      </w:pPr>
      <w:proofErr w:type="spellStart"/>
      <w:r>
        <w:t>Podkonstrukcja</w:t>
      </w:r>
      <w:proofErr w:type="spellEnd"/>
      <w:r>
        <w:t xml:space="preserve"> nie może stwarzać dodatkowego zagrożenia pożarowego (przykłady: „komin” w instalacji fotowoltaicznej montowanej na elewacji, wiaty parkingowe lub konstrukcje wolnostojące utrudniające dojazd jednostek straży pożarnej). W przypadku instalacji </w:t>
      </w:r>
      <w:proofErr w:type="spellStart"/>
      <w:r>
        <w:t>nadachowych</w:t>
      </w:r>
      <w:proofErr w:type="spellEnd"/>
      <w:r>
        <w:t xml:space="preserve"> należy przewidzieć drogi pożarowe. Wzorem niemieckich wymagań przeciwpożarowych, pojedyncze pole modułów nie powinno mieć wymiarów większych niż </w:t>
      </w:r>
      <w:proofErr w:type="spellStart"/>
      <w:r>
        <w:t>10x10m</w:t>
      </w:r>
      <w:proofErr w:type="spellEnd"/>
      <w:r>
        <w:t>.</w:t>
      </w:r>
    </w:p>
    <w:p w14:paraId="7238E2B4" w14:textId="77777777" w:rsidR="006E04CA" w:rsidRDefault="001403FA">
      <w:pPr>
        <w:numPr>
          <w:ilvl w:val="0"/>
          <w:numId w:val="13"/>
        </w:numPr>
        <w:ind w:right="30" w:hanging="283"/>
      </w:pPr>
      <w:proofErr w:type="spellStart"/>
      <w:r>
        <w:t>Podkonstrukcja</w:t>
      </w:r>
      <w:proofErr w:type="spellEnd"/>
      <w:r>
        <w:t xml:space="preserve"> nie może utrudniać dostępu do istniejącej infrastruktury </w:t>
      </w:r>
      <w:proofErr w:type="spellStart"/>
      <w:r>
        <w:t>nadachowej</w:t>
      </w:r>
      <w:proofErr w:type="spellEnd"/>
      <w:r>
        <w:t xml:space="preserve"> (urządzenia HVAC, kominy, anteny, itp.). Należy przewidzieć odpowiednie ciągi komunikacyjne.</w:t>
      </w:r>
    </w:p>
    <w:p w14:paraId="0B5E0463" w14:textId="77777777" w:rsidR="006E04CA" w:rsidRDefault="001403FA">
      <w:pPr>
        <w:numPr>
          <w:ilvl w:val="0"/>
          <w:numId w:val="13"/>
        </w:numPr>
        <w:ind w:right="30" w:hanging="283"/>
      </w:pPr>
      <w:r>
        <w:t xml:space="preserve">Zaleca się zachowanie odpowiednich odstępów pola modułów fotowoltaicznych od krawędzi dachu. Nie ma tu jasno sprecyzowanych wymagań, niemniej jednak odległość </w:t>
      </w:r>
      <w:proofErr w:type="spellStart"/>
      <w:r>
        <w:t>50cm</w:t>
      </w:r>
      <w:proofErr w:type="spellEnd"/>
      <w:r>
        <w:t xml:space="preserve"> wydaje się być minimalną.</w:t>
      </w:r>
    </w:p>
    <w:p w14:paraId="30DAFA25" w14:textId="77777777" w:rsidR="006E04CA" w:rsidRDefault="001403FA">
      <w:pPr>
        <w:numPr>
          <w:ilvl w:val="0"/>
          <w:numId w:val="13"/>
        </w:numPr>
        <w:ind w:right="30" w:hanging="283"/>
      </w:pPr>
      <w:r>
        <w:lastRenderedPageBreak/>
        <w:t>Należy dokonać integracji instalacji PV z istniejącą ochroną odgromową lub przewidzieć konieczność wykonania instalacji odgromowej chroniącej elementy elektrowni fotowoltaicznej:</w:t>
      </w:r>
    </w:p>
    <w:p w14:paraId="5BBB2F69" w14:textId="77777777" w:rsidR="006E04CA" w:rsidRDefault="001403FA">
      <w:pPr>
        <w:numPr>
          <w:ilvl w:val="1"/>
          <w:numId w:val="13"/>
        </w:numPr>
        <w:spacing w:after="0" w:line="260" w:lineRule="auto"/>
        <w:ind w:left="553" w:right="0" w:hanging="284"/>
      </w:pPr>
      <w:r>
        <w:t xml:space="preserve">postawienie podkonstrukcji na dachu z urządzeniem </w:t>
      </w:r>
      <w:proofErr w:type="spellStart"/>
      <w:r>
        <w:t>pioru</w:t>
      </w:r>
      <w:proofErr w:type="spellEnd"/>
      <w:r>
        <w:t>-</w:t>
      </w:r>
    </w:p>
    <w:p w14:paraId="3716C468" w14:textId="77777777" w:rsidR="006E04CA" w:rsidRDefault="001403FA">
      <w:pPr>
        <w:spacing w:after="0" w:line="260" w:lineRule="auto"/>
        <w:ind w:left="567" w:right="0" w:firstLine="0"/>
      </w:pPr>
      <w:proofErr w:type="spellStart"/>
      <w:r>
        <w:t>nochronnym</w:t>
      </w:r>
      <w:proofErr w:type="spellEnd"/>
      <w:r>
        <w:t xml:space="preserve"> nie może wpłynąć na pogorszenie warunków ochrony odgromowej,</w:t>
      </w:r>
    </w:p>
    <w:p w14:paraId="7F79ADE2" w14:textId="77777777" w:rsidR="006E04CA" w:rsidRDefault="001403FA">
      <w:pPr>
        <w:numPr>
          <w:ilvl w:val="1"/>
          <w:numId w:val="13"/>
        </w:numPr>
        <w:spacing w:after="0" w:line="260" w:lineRule="auto"/>
        <w:ind w:left="553" w:right="0" w:hanging="284"/>
      </w:pPr>
      <w:r>
        <w:t>należy zaprojektować wyrównanie potencjałów, w tym odpowiednie zaciski i przekroje przewodów,</w:t>
      </w:r>
    </w:p>
    <w:p w14:paraId="7A10AAB6" w14:textId="77777777" w:rsidR="006E04CA" w:rsidRDefault="001403FA">
      <w:pPr>
        <w:numPr>
          <w:ilvl w:val="1"/>
          <w:numId w:val="13"/>
        </w:numPr>
        <w:spacing w:after="0" w:line="260" w:lineRule="auto"/>
        <w:ind w:left="553" w:right="0" w:hanging="284"/>
      </w:pPr>
      <w:r>
        <w:t xml:space="preserve">w przypadku istniejącej instalacji odgromowej należy zachować wyliczone dla obiektu odstępy izolacyjne lub wykorzystać </w:t>
      </w:r>
      <w:proofErr w:type="spellStart"/>
      <w:r>
        <w:t>podkonstrukcję</w:t>
      </w:r>
      <w:proofErr w:type="spellEnd"/>
      <w:r>
        <w:t xml:space="preserve"> jako element mogący przewodzić prądy piorunowej, pod warunkiem:</w:t>
      </w:r>
    </w:p>
    <w:p w14:paraId="6C7212CF" w14:textId="77777777" w:rsidR="006E04CA" w:rsidRDefault="001403FA">
      <w:pPr>
        <w:numPr>
          <w:ilvl w:val="1"/>
          <w:numId w:val="13"/>
        </w:numPr>
        <w:spacing w:after="0" w:line="260" w:lineRule="auto"/>
        <w:ind w:left="553" w:right="0" w:hanging="284"/>
      </w:pPr>
      <w:r>
        <w:t>uwzględnienia skoordynowanej ochrony przeciwprzepięciowej.</w:t>
      </w:r>
    </w:p>
    <w:p w14:paraId="6F48716D" w14:textId="77777777" w:rsidR="006E04CA" w:rsidRDefault="001403FA">
      <w:pPr>
        <w:numPr>
          <w:ilvl w:val="0"/>
          <w:numId w:val="13"/>
        </w:numPr>
        <w:spacing w:after="243"/>
        <w:ind w:right="30" w:hanging="283"/>
      </w:pPr>
      <w:r>
        <w:t xml:space="preserve">Instalacja fotowoltaiczna nie może negatywnie wpływać na estetykę budynku (kryterium </w:t>
      </w:r>
      <w:proofErr w:type="spellStart"/>
      <w:r>
        <w:t>ocenne</w:t>
      </w:r>
      <w:proofErr w:type="spellEnd"/>
      <w:r>
        <w:t>).</w:t>
      </w:r>
    </w:p>
    <w:p w14:paraId="493467E5" w14:textId="77777777" w:rsidR="006E04CA" w:rsidRDefault="001403FA">
      <w:pPr>
        <w:pStyle w:val="Nagwek2"/>
        <w:ind w:left="-5"/>
      </w:pPr>
      <w:r>
        <w:t>2.5.  Obwody prądu stałego (DC)</w:t>
      </w:r>
    </w:p>
    <w:p w14:paraId="7A829B6C" w14:textId="77777777" w:rsidR="006E04CA" w:rsidRDefault="001403FA">
      <w:pPr>
        <w:ind w:left="-5" w:right="30"/>
      </w:pPr>
      <w:r>
        <w:t xml:space="preserve">Największą trudność stanowi zrozumienie pozornie oczywistego faktu, że zjawiska fizyczne występujące w obwodach prądu stałego </w:t>
      </w:r>
    </w:p>
    <w:p w14:paraId="7F917943" w14:textId="77777777" w:rsidR="006E04CA" w:rsidRDefault="006E04CA">
      <w:pPr>
        <w:sectPr w:rsidR="006E04CA">
          <w:footnotePr>
            <w:numRestart w:val="eachPage"/>
          </w:footnotePr>
          <w:type w:val="continuous"/>
          <w:pgSz w:w="11622" w:h="16441"/>
          <w:pgMar w:top="1440" w:right="848" w:bottom="1440" w:left="567" w:header="708" w:footer="708" w:gutter="0"/>
          <w:cols w:num="2" w:space="241"/>
        </w:sectPr>
      </w:pPr>
    </w:p>
    <w:p w14:paraId="0AE60949" w14:textId="77777777" w:rsidR="006E04CA" w:rsidRDefault="001403FA">
      <w:pPr>
        <w:ind w:left="293" w:right="30"/>
      </w:pPr>
      <w:r>
        <w:lastRenderedPageBreak/>
        <w:t>różnią się od tych znanych z instalacji prądu przemiennego. Dlatego jednym z najważniejszych wymagań jest:</w:t>
      </w:r>
    </w:p>
    <w:p w14:paraId="35FEF86E" w14:textId="77777777" w:rsidR="006E04CA" w:rsidRDefault="001403FA">
      <w:pPr>
        <w:numPr>
          <w:ilvl w:val="0"/>
          <w:numId w:val="14"/>
        </w:numPr>
        <w:ind w:left="566" w:right="30" w:hanging="283"/>
      </w:pPr>
      <w:r>
        <w:rPr>
          <w:b/>
        </w:rPr>
        <w:t xml:space="preserve">Stosowanie elementów i materiałów dedykowanych do prądu stałego </w:t>
      </w:r>
      <w:r>
        <w:t>(np. rozłączników, bezpieczników, itp.). Niedopuszczalne jest stosowanie elementów projektowanych dla prądów przemiennych w obwodach prądu stałego.</w:t>
      </w:r>
    </w:p>
    <w:p w14:paraId="118D75AC" w14:textId="77777777" w:rsidR="006E04CA" w:rsidRDefault="001403FA">
      <w:pPr>
        <w:numPr>
          <w:ilvl w:val="0"/>
          <w:numId w:val="14"/>
        </w:numPr>
        <w:ind w:left="566" w:right="30" w:hanging="283"/>
      </w:pPr>
      <w:r>
        <w:t>Stosowanie przewodów solarnych o odpowiedniej klasie izolacji napięciowej oraz przewidzianych do stosowania w warunkach zewnętrznych (odporność na warunki atmosferyczne i na promieniowanie UV) o podwójnej lub wzmocnionej izolacji.</w:t>
      </w:r>
    </w:p>
    <w:p w14:paraId="7AE7F590" w14:textId="77777777" w:rsidR="006E04CA" w:rsidRDefault="001403FA">
      <w:pPr>
        <w:numPr>
          <w:ilvl w:val="0"/>
          <w:numId w:val="14"/>
        </w:numPr>
        <w:ind w:left="566" w:right="30" w:hanging="283"/>
      </w:pPr>
      <w:r>
        <w:t>Wykorzystanie istniejących lub budowanie nowych: przepustów kablowych, rur instalacyjnych, szybów instalacyjnych, koryt, duktów i kanałów instalacyjnych zapewniających odpowiednią klasę ognioodporności i zabezpieczających przewody solarne przed uszkodzeniem mechanicznym, a także przed dostępem osób.</w:t>
      </w:r>
    </w:p>
    <w:p w14:paraId="2FC48A5A" w14:textId="77777777" w:rsidR="006E04CA" w:rsidRDefault="001403FA">
      <w:pPr>
        <w:numPr>
          <w:ilvl w:val="0"/>
          <w:numId w:val="14"/>
        </w:numPr>
        <w:ind w:left="566" w:right="30" w:hanging="283"/>
      </w:pPr>
      <w:r>
        <w:t xml:space="preserve">Skrzynki instalacyjne zlokalizowane w pobliżu modułów fotowoltaicznych oraz/lub w pobliżu falowników, służące w szczególności umieszczeniu doprowadzonych do nich zakończeń kabli i umieszczenia urządzeń zabezpieczających, powinny posiadać odpowiednią klasę ochrony przed warunkami zewnętrznymi (klasa IP), minimum II klasę wytrzymałości izolacji napięciowej, a także spełniać odpowiednie wymagania </w:t>
      </w:r>
      <w:r>
        <w:t>jakościowe: np. wentylacja – zapobieganie kondensacji pary wodnej.</w:t>
      </w:r>
    </w:p>
    <w:p w14:paraId="21FC6DE6" w14:textId="77777777" w:rsidR="006E04CA" w:rsidRDefault="001403FA">
      <w:pPr>
        <w:numPr>
          <w:ilvl w:val="0"/>
          <w:numId w:val="14"/>
        </w:numPr>
        <w:ind w:left="566" w:right="30" w:hanging="283"/>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4E44BA" wp14:editId="7FAF5FD8">
                <wp:simplePos x="0" y="0"/>
                <wp:positionH relativeFrom="page">
                  <wp:posOffset>3175</wp:posOffset>
                </wp:positionH>
                <wp:positionV relativeFrom="page">
                  <wp:posOffset>5226342</wp:posOffset>
                </wp:positionV>
                <wp:extent cx="7376821" cy="5213655"/>
                <wp:effectExtent l="0" t="0" r="0" b="0"/>
                <wp:wrapTopAndBottom/>
                <wp:docPr id="78316" name="Group 78316"/>
                <wp:cNvGraphicFramePr/>
                <a:graphic xmlns:a="http://schemas.openxmlformats.org/drawingml/2006/main">
                  <a:graphicData uri="http://schemas.microsoft.com/office/word/2010/wordprocessingGroup">
                    <wpg:wgp>
                      <wpg:cNvGrpSpPr/>
                      <wpg:grpSpPr>
                        <a:xfrm>
                          <a:off x="0" y="0"/>
                          <a:ext cx="7376821" cy="5213655"/>
                          <a:chOff x="0" y="0"/>
                          <a:chExt cx="7376821" cy="5213655"/>
                        </a:xfrm>
                      </wpg:grpSpPr>
                      <pic:pic xmlns:pic="http://schemas.openxmlformats.org/drawingml/2006/picture">
                        <pic:nvPicPr>
                          <pic:cNvPr id="107868" name="Picture 107868"/>
                          <pic:cNvPicPr/>
                        </pic:nvPicPr>
                        <pic:blipFill>
                          <a:blip r:embed="rId68"/>
                          <a:stretch>
                            <a:fillRect/>
                          </a:stretch>
                        </pic:blipFill>
                        <pic:spPr>
                          <a:xfrm>
                            <a:off x="-3174" y="-4101"/>
                            <a:ext cx="7363969" cy="5215128"/>
                          </a:xfrm>
                          <a:prstGeom prst="rect">
                            <a:avLst/>
                          </a:prstGeom>
                        </pic:spPr>
                      </pic:pic>
                      <wps:wsp>
                        <wps:cNvPr id="2347" name="Shape 2347"/>
                        <wps:cNvSpPr/>
                        <wps:spPr>
                          <a:xfrm>
                            <a:off x="0" y="0"/>
                            <a:ext cx="7376821" cy="5213655"/>
                          </a:xfrm>
                          <a:custGeom>
                            <a:avLst/>
                            <a:gdLst/>
                            <a:ahLst/>
                            <a:cxnLst/>
                            <a:rect l="0" t="0" r="0" b="0"/>
                            <a:pathLst>
                              <a:path w="7376821" h="5213655">
                                <a:moveTo>
                                  <a:pt x="0" y="5213655"/>
                                </a:moveTo>
                                <a:lnTo>
                                  <a:pt x="0" y="0"/>
                                </a:lnTo>
                                <a:lnTo>
                                  <a:pt x="73768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316" style="width:580.852pt;height:410.524pt;position:absolute;mso-position-horizontal-relative:page;mso-position-horizontal:absolute;margin-left:0.25pt;mso-position-vertical-relative:page;margin-top:411.523pt;" coordsize="73768,52136">
                <v:shape id="Picture 107868" style="position:absolute;width:73639;height:52151;left:-31;top:-41;" filled="f">
                  <v:imagedata r:id="rId69"/>
                </v:shape>
                <v:shape id="Shape 2347" style="position:absolute;width:73768;height:52136;left:0;top:0;" coordsize="7376821,5213655" path="m0,5213655l0,0l7376821,0">
                  <v:stroke weight="0.5pt" endcap="flat" joinstyle="miter" miterlimit="4" on="true" color="#000000"/>
                  <v:fill on="false" color="#000000" opacity="0"/>
                </v:shape>
                <w10:wrap type="topAndBottom"/>
              </v:group>
            </w:pict>
          </mc:Fallback>
        </mc:AlternateContent>
      </w:r>
      <w:r>
        <w:t>Jeżeli wynika to z projektu, należy stosować zabezpieczenia bezpiecznikowe łańcuchów modułów, ochronę przetężeniową chroniącą przewody solarne, ochronę przeciwprzepięciową. Rozłączniki izolacyjne DC, wymagane przytoczonymi powyżej normami, często stanowią element budowy falownika. Ze względu na wysokie napięcia w instalacji DC (możliwe wartości nawet do 1000V) wymagane jest bezwzględne stosowanie urządzeń zapewniających ochronę przed dotykiem bezpośrednim.</w:t>
      </w:r>
    </w:p>
    <w:p w14:paraId="6C10C3CE" w14:textId="77777777" w:rsidR="006E04CA" w:rsidRDefault="001403FA">
      <w:pPr>
        <w:numPr>
          <w:ilvl w:val="0"/>
          <w:numId w:val="14"/>
        </w:numPr>
        <w:ind w:left="566" w:right="30" w:hanging="283"/>
      </w:pPr>
      <w:r>
        <w:t>Wyłączniki pożarowe, to zagadnienie skomplikowane. Pamiętać należy, że przerwa w obwodzie DC nie powoduje zaprzestania generacji napięcia na łańcuchu modułów – co może być niebezpieczne dla strażaków próbujących ugasić płonący budynek. Najlepszym rozwiązaniem byłoby stosowanie odpowiednich zabezpieczeń polegających na zwieraniu modułów (zerowe napięcie), jednakże koszt takiego zabezpieczenia może dorównać cenie modułów fotowoltaicznych. Kompromisem wydaje się być odpowiednie oznakowanie budynku wyposażonego</w:t>
      </w:r>
      <w:r>
        <w:t xml:space="preserve"> w instalację fotowoltaiczną oraz konsultacje z lokalnym oddziałem Straży Pożarnej.</w:t>
      </w:r>
    </w:p>
    <w:p w14:paraId="5A3498F7" w14:textId="77777777" w:rsidR="006E04CA" w:rsidRDefault="001403FA">
      <w:pPr>
        <w:numPr>
          <w:ilvl w:val="0"/>
          <w:numId w:val="14"/>
        </w:numPr>
        <w:spacing w:after="243"/>
        <w:ind w:left="566" w:right="30" w:hanging="283"/>
      </w:pPr>
      <w:r>
        <w:lastRenderedPageBreak/>
        <w:t>Spadki napięć (straty energii) na przewodach pomiędzy modułami PV a falownikiem muszą mieć wartość poniżej 1%.</w:t>
      </w:r>
    </w:p>
    <w:p w14:paraId="2EDD218F" w14:textId="77777777" w:rsidR="006E04CA" w:rsidRDefault="001403FA">
      <w:pPr>
        <w:pStyle w:val="Nagwek2"/>
        <w:ind w:left="481" w:hanging="496"/>
      </w:pPr>
      <w:r>
        <w:t>2.6.  Obwody prądu przemiennego (AC), falowniki</w:t>
      </w:r>
    </w:p>
    <w:p w14:paraId="745D3F04" w14:textId="77777777" w:rsidR="006E04CA" w:rsidRDefault="001403FA">
      <w:pPr>
        <w:ind w:left="-15" w:right="30" w:firstLine="283"/>
      </w:pPr>
      <w:r>
        <w:t xml:space="preserve">Dla wielu aspektów projekty przyłączenia instalacji fotowoltaicznej do istniejących obwodów sieci elektroenergetycznej w budynku obowiązują identyczne reguły, jak dla instalacji odbierających energię. Przykładowo, obowiązują identyczne zapisy poświęcone doborowi przekroju przewodów ze względu na obciążalność </w:t>
      </w:r>
      <w:r>
        <w:br w:type="page"/>
      </w:r>
    </w:p>
    <w:p w14:paraId="38477503" w14:textId="77777777" w:rsidR="006E04CA" w:rsidRDefault="001403FA">
      <w:pPr>
        <w:ind w:left="-5" w:right="30"/>
      </w:pPr>
      <w:r>
        <w:lastRenderedPageBreak/>
        <w:t>prądową długotrwałą, dopuszczalny spadek napięcia, wytrzymałość mechaniczną oraz ze względu na zapewnienie skutecznej ochrony przeciwporażeniowej.</w:t>
      </w:r>
    </w:p>
    <w:p w14:paraId="2860D7F9" w14:textId="77777777" w:rsidR="006E04CA" w:rsidRDefault="001403FA">
      <w:pPr>
        <w:ind w:left="-15" w:right="30" w:firstLine="283"/>
      </w:pPr>
      <w:r>
        <w:t xml:space="preserve">Ponadto, należy stosować zasady poprawnego doboru zabezpieczeń przewodów, tak aby spełnić warunki ochrony przed przeciążeniem czy też skutkami zwarć, łącznie z zasadą selektywności zabezpieczeń. Bardzo ważnym jest również zagadnienie wyłączników </w:t>
      </w:r>
      <w:proofErr w:type="spellStart"/>
      <w:r>
        <w:t>różnicowoprądowych</w:t>
      </w:r>
      <w:proofErr w:type="spellEnd"/>
      <w:r>
        <w:t xml:space="preserve"> od strony konieczności ich stosowania w warunkach domowych.</w:t>
      </w:r>
    </w:p>
    <w:p w14:paraId="264A23CE" w14:textId="77777777" w:rsidR="006E04CA" w:rsidRDefault="001403FA">
      <w:pPr>
        <w:numPr>
          <w:ilvl w:val="0"/>
          <w:numId w:val="15"/>
        </w:numPr>
        <w:ind w:right="30" w:hanging="283"/>
      </w:pPr>
      <w:r>
        <w:t>Falownik powinien być usytuowany w odrębnym pomieszczeniu technicznym, a w przypadku braku możliwości zapewnienia takiego pomieszczenia – w pobliżu rozdzielni głównej budynkowej wyposażonej w odpowiednią instalację i urządzenia elektryczne.</w:t>
      </w:r>
    </w:p>
    <w:p w14:paraId="054C6018" w14:textId="77777777" w:rsidR="006E04CA" w:rsidRDefault="001403FA">
      <w:pPr>
        <w:numPr>
          <w:ilvl w:val="0"/>
          <w:numId w:val="15"/>
        </w:numPr>
        <w:ind w:right="30" w:hanging="283"/>
      </w:pPr>
      <w:r>
        <w:t>Falownik może być instalowany na zewnątrz budynku, o ile producent urządzenia przewidział taką możliwość. Należy zapewnić ochronę urządzenia przed bezpośrednim działaniem promieni słonecznych (ze względu na temperaturę).</w:t>
      </w:r>
    </w:p>
    <w:p w14:paraId="5E0F2C6B" w14:textId="77777777" w:rsidR="006E04CA" w:rsidRDefault="001403FA">
      <w:pPr>
        <w:numPr>
          <w:ilvl w:val="0"/>
          <w:numId w:val="15"/>
        </w:numPr>
        <w:ind w:right="30" w:hanging="283"/>
      </w:pPr>
      <w:r>
        <w:t>Niewskazane jest instalowanie falowników w pomieszczeniach o podwyższonej zawartości substancji żrących lub szkodliwych (przykład: NH</w:t>
      </w:r>
      <w:r>
        <w:rPr>
          <w:sz w:val="18"/>
          <w:vertAlign w:val="subscript"/>
        </w:rPr>
        <w:t>3</w:t>
      </w:r>
      <w:r>
        <w:t xml:space="preserve"> – amoniak, występujący w oborach, kurnikach, stajniach, chlewach), o podwyższonej wilgotności (szklarnie, oranżerie), a także w miejscach narażających urządzenie na zabrudzenia lub utrudnioną wentylację.</w:t>
      </w:r>
    </w:p>
    <w:p w14:paraId="0727EB74" w14:textId="77777777" w:rsidR="006E04CA" w:rsidRDefault="001403FA">
      <w:pPr>
        <w:numPr>
          <w:ilvl w:val="0"/>
          <w:numId w:val="15"/>
        </w:numPr>
        <w:ind w:right="30" w:hanging="283"/>
      </w:pPr>
      <w:r>
        <w:t>Falownik powinien być montowany na podłożu niepalnym, nieprzewodzącym i suchym. Należy zapewnić właściwą wentylację falownika.</w:t>
      </w:r>
    </w:p>
    <w:p w14:paraId="218067CE" w14:textId="77777777" w:rsidR="006E04CA" w:rsidRDefault="001403FA">
      <w:pPr>
        <w:numPr>
          <w:ilvl w:val="0"/>
          <w:numId w:val="15"/>
        </w:numPr>
        <w:ind w:right="30" w:hanging="283"/>
      </w:pPr>
      <w:r>
        <w:t>Nie można instalować falownika w pomieszczeniach, w których stale przebywają ludzie. Niedopuszczalne jest instalowanie falowników w sypialniach, itp.</w:t>
      </w:r>
    </w:p>
    <w:p w14:paraId="561B192F" w14:textId="77777777" w:rsidR="006E04CA" w:rsidRDefault="001403FA">
      <w:pPr>
        <w:numPr>
          <w:ilvl w:val="0"/>
          <w:numId w:val="15"/>
        </w:numPr>
        <w:ind w:right="30" w:hanging="283"/>
      </w:pPr>
      <w:r>
        <w:t>Falownik powinien być łatwo dostępny dla obsługi technicznej; być oznakowany w sposób jednoznacznie określający niebezpieczeństwo zagrożenia zdrowia i życia; być poza dostępem dzieci.</w:t>
      </w:r>
    </w:p>
    <w:p w14:paraId="68A2079F" w14:textId="77777777" w:rsidR="006E04CA" w:rsidRDefault="001403FA">
      <w:pPr>
        <w:numPr>
          <w:ilvl w:val="0"/>
          <w:numId w:val="15"/>
        </w:numPr>
        <w:ind w:right="30" w:hanging="283"/>
      </w:pPr>
      <w:r>
        <w:t xml:space="preserve">Podłączenie falownika – należy stosować zabezpieczenia </w:t>
      </w:r>
      <w:proofErr w:type="spellStart"/>
      <w:r>
        <w:t>nadprądowe</w:t>
      </w:r>
      <w:proofErr w:type="spellEnd"/>
      <w:r>
        <w:t xml:space="preserve"> i przepięciowe. Stosowanie ochrony różnicowo-prądowej: w zależności od zaleceń producenta falownika.</w:t>
      </w:r>
    </w:p>
    <w:p w14:paraId="2B0B6004" w14:textId="77777777" w:rsidR="006E04CA" w:rsidRDefault="001403FA">
      <w:pPr>
        <w:numPr>
          <w:ilvl w:val="0"/>
          <w:numId w:val="15"/>
        </w:numPr>
        <w:ind w:right="30" w:hanging="283"/>
      </w:pPr>
      <w:r>
        <w:t>Prowadzenie przewodów i wykonanie instalacji elektrycznej – zgodne z obowiązującymi przepisami.</w:t>
      </w:r>
    </w:p>
    <w:p w14:paraId="6E6F3997" w14:textId="77777777" w:rsidR="006E04CA" w:rsidRDefault="001403FA">
      <w:pPr>
        <w:numPr>
          <w:ilvl w:val="0"/>
          <w:numId w:val="15"/>
        </w:numPr>
        <w:ind w:right="30" w:hanging="283"/>
      </w:pPr>
      <w:r>
        <w:rPr>
          <w:b/>
        </w:rPr>
        <w:t xml:space="preserve">Przyłączenie urządzenia do sieci energetycznej wymaga wiedzy i zgody odpowiedniego Operatora Sieci Dystrybucyjnej (OSD). </w:t>
      </w:r>
      <w:r>
        <w:t>Jednym z podstawowych zadań falownika jest ciągłe monitorowanie parametrów sieci takich jak napięcie i częstotliwość oraz odpowiednie reagowanie na ich zmiany, a w przypadku, gdy wartości tych parametrów znajdą się poza dopuszczalnym zakresem</w:t>
      </w:r>
      <w:r>
        <w:rPr>
          <w:b/>
        </w:rPr>
        <w:t xml:space="preserve"> </w:t>
      </w:r>
      <w:r>
        <w:t>– odłączenie falownika od sieci.</w:t>
      </w:r>
      <w:r>
        <w:rPr>
          <w:b/>
        </w:rPr>
        <w:t xml:space="preserve"> </w:t>
      </w:r>
      <w:r>
        <w:rPr>
          <w:b/>
        </w:rPr>
        <w:t xml:space="preserve">Niedopuszczalna jest tzw. wyspowa praca falownika (ang. </w:t>
      </w:r>
      <w:r>
        <w:rPr>
          <w:b/>
          <w:i/>
        </w:rPr>
        <w:t>off-grid</w:t>
      </w:r>
      <w:r>
        <w:t>), ponieważ bez dodatkowych urządzeń separujących go od sieci mógłby on stanowić zagrożenie zdrowia i życia w przypadku awarii sieci.</w:t>
      </w:r>
    </w:p>
    <w:p w14:paraId="3C014247" w14:textId="77777777" w:rsidR="006E04CA" w:rsidRDefault="001403FA">
      <w:pPr>
        <w:numPr>
          <w:ilvl w:val="0"/>
          <w:numId w:val="15"/>
        </w:numPr>
        <w:ind w:right="30" w:hanging="283"/>
      </w:pPr>
      <w:r>
        <w:t>Instalowanie liczników energii elektrycznej – zgodnie z wymaganiami OSD.</w:t>
      </w:r>
    </w:p>
    <w:p w14:paraId="17587157" w14:textId="77777777" w:rsidR="006E04CA" w:rsidRDefault="001403FA">
      <w:pPr>
        <w:numPr>
          <w:ilvl w:val="0"/>
          <w:numId w:val="15"/>
        </w:numPr>
        <w:ind w:right="30" w:hanging="283"/>
      </w:pPr>
      <w:r>
        <w:t>Wyłącznik główny (rozłącznik bezpiecznikowy) falownika należy instalować, o ile to możliwe, w rozdzielni głównej budynku. W widocznym miejscu należy umieścić tabliczkę informującą o instalacji PV w obiekcie.</w:t>
      </w:r>
    </w:p>
    <w:p w14:paraId="3700DE63" w14:textId="77777777" w:rsidR="006E04CA" w:rsidRDefault="001403FA">
      <w:pPr>
        <w:numPr>
          <w:ilvl w:val="0"/>
          <w:numId w:val="15"/>
        </w:numPr>
        <w:ind w:right="30" w:hanging="283"/>
      </w:pPr>
      <w:r>
        <w:t>Spadki napięć (straty energii) na przewodach pomiędzy falownikiem a miejscem przyłączenia do sieci elektroenergetycznej muszą być mniejsze niż 1%.</w:t>
      </w:r>
    </w:p>
    <w:p w14:paraId="37605641" w14:textId="77777777" w:rsidR="006E04CA" w:rsidRDefault="001403FA">
      <w:pPr>
        <w:numPr>
          <w:ilvl w:val="0"/>
          <w:numId w:val="15"/>
        </w:numPr>
        <w:ind w:right="30" w:hanging="283"/>
      </w:pPr>
      <w:r>
        <w:t>Należy stosować falowniki o sprawności europejskiej (</w:t>
      </w:r>
      <w:r>
        <w:rPr>
          <w:i/>
        </w:rPr>
        <w:t>euro-η</w:t>
      </w:r>
      <w:r>
        <w:t>):</w:t>
      </w:r>
    </w:p>
    <w:p w14:paraId="05D9D0BC" w14:textId="77777777" w:rsidR="006E04CA" w:rsidRDefault="001403FA">
      <w:pPr>
        <w:numPr>
          <w:ilvl w:val="1"/>
          <w:numId w:val="15"/>
        </w:numPr>
        <w:spacing w:after="0" w:line="260" w:lineRule="auto"/>
        <w:ind w:right="0" w:hanging="283"/>
      </w:pPr>
      <w:r>
        <w:t>powyżej 95% dla urządzeń transformatorowych</w:t>
      </w:r>
    </w:p>
    <w:p w14:paraId="10297CF7" w14:textId="77777777" w:rsidR="006E04CA" w:rsidRDefault="001403FA">
      <w:pPr>
        <w:numPr>
          <w:ilvl w:val="1"/>
          <w:numId w:val="15"/>
        </w:numPr>
        <w:spacing w:after="0" w:line="260" w:lineRule="auto"/>
        <w:ind w:right="0" w:hanging="283"/>
      </w:pPr>
      <w:r>
        <w:t>powyżej 97% dla urządzeń beztransformatorowych.</w:t>
      </w:r>
    </w:p>
    <w:p w14:paraId="22ABB9D8" w14:textId="77777777" w:rsidR="006E04CA" w:rsidRDefault="001403FA">
      <w:pPr>
        <w:numPr>
          <w:ilvl w:val="0"/>
          <w:numId w:val="15"/>
        </w:numPr>
        <w:ind w:right="30" w:hanging="283"/>
      </w:pPr>
      <w:r>
        <w:t>W przypadku modułów fotowoltaicznych wymagających uziemienia jednego z biegunów (moduły cienkowarstwowe) należy stosować falowniki zapewniające izolację galwaniczną wejścia i wyjścia (falowniki z transformatorem).</w:t>
      </w:r>
    </w:p>
    <w:p w14:paraId="31054A18" w14:textId="77777777" w:rsidR="006E04CA" w:rsidRDefault="001403FA">
      <w:pPr>
        <w:numPr>
          <w:ilvl w:val="0"/>
          <w:numId w:val="15"/>
        </w:numPr>
        <w:ind w:right="30" w:hanging="283"/>
      </w:pPr>
      <w:r>
        <w:t>Należy przewidzieć możliwość dostępu falownika do instalacji teleinformatycznej (przewodowej lub bezprzewodowej).</w:t>
      </w:r>
    </w:p>
    <w:p w14:paraId="32F83E28" w14:textId="77777777" w:rsidR="006E04CA" w:rsidRDefault="001403FA">
      <w:pPr>
        <w:numPr>
          <w:ilvl w:val="0"/>
          <w:numId w:val="15"/>
        </w:numPr>
        <w:spacing w:after="243"/>
        <w:ind w:right="30" w:hanging="283"/>
      </w:pPr>
      <w:r>
        <w:t>Wszystkie urządzenia aktywne i pasywne w instalacji fotowoltaicznej powinny być uziemione.</w:t>
      </w:r>
    </w:p>
    <w:p w14:paraId="78754A49" w14:textId="77777777" w:rsidR="006E04CA" w:rsidRDefault="001403FA">
      <w:pPr>
        <w:pStyle w:val="Nagwek2"/>
        <w:tabs>
          <w:tab w:val="center" w:pos="1614"/>
        </w:tabs>
        <w:ind w:left="-15" w:firstLine="0"/>
      </w:pPr>
      <w:r>
        <w:t xml:space="preserve">2.7. </w:t>
      </w:r>
      <w:r>
        <w:tab/>
        <w:t>Monitorowanie</w:t>
      </w:r>
    </w:p>
    <w:p w14:paraId="46AFD6D8" w14:textId="77777777" w:rsidR="006E04CA" w:rsidRDefault="001403FA">
      <w:pPr>
        <w:spacing w:after="243"/>
        <w:ind w:left="-5" w:right="285"/>
      </w:pPr>
      <w:r>
        <w:t>Jednym z podstawowych wymagań ze strony inwestora jest bieżące monitorowanie pracy instalacji fotowoltaicznej. Pojawia się oczekiwanie nie tylko raportowania bieżących i historycznych wartości wyprodukowanej energii, ale również, a może przede wszystkim, informowania o ewentualnych zakłóceniach w pracy instalacji. Wiodący producenci falowników oferują bezpłatną (lub za stosunkowo niewielką opłatą) możliwość zbierania, agregowania i prezentowania stosownych danych na atrakcyjnie wizualnych stronach interneto</w:t>
      </w:r>
      <w:r>
        <w:t>wych. Dostęp do tej informacji użytkownik instalacji może mieć 24h na dobę z dowolnego punktu na Ziemi. System taki potrafi również proaktywnie informować np. wiadomością SMS o wszelkich nieprawidłowościach, również tych, które mogą mieć bezpośredni wpływ na bezpieczeństwo systemu.</w:t>
      </w:r>
    </w:p>
    <w:p w14:paraId="62D1EDC4" w14:textId="77777777" w:rsidR="006E04CA" w:rsidRDefault="001403FA">
      <w:pPr>
        <w:pStyle w:val="Nagwek2"/>
        <w:ind w:left="481" w:right="561" w:hanging="496"/>
      </w:pPr>
      <w:r>
        <w:t>2.8.  Pozostałe dokumenty niezbędne do opracowania projektu</w:t>
      </w:r>
    </w:p>
    <w:p w14:paraId="2A9B551E" w14:textId="77777777" w:rsidR="006E04CA" w:rsidRDefault="001403FA">
      <w:pPr>
        <w:ind w:left="-5" w:right="286"/>
      </w:pPr>
      <w:r>
        <w:t>Każdy projekt techniczny wymaga wymienienia wytycznych, na podstawie których został opracowany. Oprócz norm wykazanych w Rozdziale 2.2 „Przepisy i normy”, w przypadku projektu instalacji fotowoltaicznej są to dodatkowo:</w:t>
      </w:r>
    </w:p>
    <w:p w14:paraId="241D1C5E" w14:textId="77777777" w:rsidR="006E04CA" w:rsidRDefault="001403FA">
      <w:pPr>
        <w:numPr>
          <w:ilvl w:val="0"/>
          <w:numId w:val="16"/>
        </w:numPr>
        <w:ind w:right="30" w:hanging="283"/>
      </w:pPr>
      <w:r>
        <w:t>Uzgodnienia z inwestorem.</w:t>
      </w:r>
    </w:p>
    <w:p w14:paraId="0BD60C08" w14:textId="77777777" w:rsidR="006E04CA" w:rsidRDefault="001403FA">
      <w:pPr>
        <w:numPr>
          <w:ilvl w:val="0"/>
          <w:numId w:val="16"/>
        </w:numPr>
        <w:ind w:right="30" w:hanging="283"/>
      </w:pPr>
      <w:r>
        <w:t>Projekt architektoniczno-budowlany budynku (idealnie: projekt powykonawczy).</w:t>
      </w:r>
    </w:p>
    <w:p w14:paraId="2D984621" w14:textId="77777777" w:rsidR="006E04CA" w:rsidRDefault="001403FA">
      <w:pPr>
        <w:numPr>
          <w:ilvl w:val="0"/>
          <w:numId w:val="16"/>
        </w:numPr>
        <w:ind w:right="30" w:hanging="283"/>
      </w:pPr>
      <w:r>
        <w:t>Projekt konstrukcji nośnej paneli fotowoltaicznych oraz kanałów kablowych.</w:t>
      </w:r>
    </w:p>
    <w:p w14:paraId="45C734CF" w14:textId="77777777" w:rsidR="006E04CA" w:rsidRDefault="001403FA">
      <w:pPr>
        <w:numPr>
          <w:ilvl w:val="0"/>
          <w:numId w:val="16"/>
        </w:numPr>
        <w:ind w:right="30" w:hanging="283"/>
      </w:pPr>
      <w:r>
        <w:lastRenderedPageBreak/>
        <w:t>Warunki przyłączenia do sieci elektroenergetycznej, wydane przez Operatora Sieci Dystrybucyjnej (w przypadku instalacji, które ze względu na wielkość wymagają takich uzgodnień).</w:t>
      </w:r>
    </w:p>
    <w:p w14:paraId="0641B45B" w14:textId="77777777" w:rsidR="006E04CA" w:rsidRDefault="001403FA">
      <w:pPr>
        <w:numPr>
          <w:ilvl w:val="0"/>
          <w:numId w:val="16"/>
        </w:numPr>
        <w:ind w:right="30" w:hanging="283"/>
      </w:pPr>
      <w:r>
        <w:t>Aktualna „Instrukcja Ruchu i Eksploatacji Sieci Dystrybucyjnej” Operatora Systemu Dystrybucyjnego do sieci którego zostanie przyłączona instalacji.</w:t>
      </w:r>
    </w:p>
    <w:p w14:paraId="21B0C1A8" w14:textId="77777777" w:rsidR="006E04CA" w:rsidRDefault="001403FA">
      <w:pPr>
        <w:numPr>
          <w:ilvl w:val="0"/>
          <w:numId w:val="16"/>
        </w:numPr>
        <w:spacing w:after="250" w:line="259" w:lineRule="auto"/>
        <w:ind w:right="30" w:hanging="283"/>
      </w:pPr>
      <w:r>
        <w:t>Dane meteorologiczne dotyczące nasłonecznienia oraz szacunki dotyczące potencjalnych uzysków, np. w bezpłatnym narzędziu PV-GIS.</w:t>
      </w:r>
    </w:p>
    <w:p w14:paraId="1501FF29" w14:textId="77777777" w:rsidR="006E04CA" w:rsidRDefault="001403FA">
      <w:pPr>
        <w:pStyle w:val="Nagwek2"/>
        <w:ind w:left="471" w:right="1257" w:hanging="486"/>
      </w:pPr>
      <w:r>
        <w:t>2.9.  Warunki odbioru – przeglądy i konserwacje</w:t>
      </w:r>
    </w:p>
    <w:p w14:paraId="08A6730F" w14:textId="77777777" w:rsidR="006E04CA" w:rsidRDefault="001403FA">
      <w:pPr>
        <w:ind w:left="-5" w:right="286"/>
      </w:pPr>
      <w:r>
        <w:t>Przegląd instalacji fotowoltaicznej: mechaniczny oraz elektryczny należy przeprowadzać przynajmniej raz w roku. Przegląd powinien obejmować:</w:t>
      </w:r>
    </w:p>
    <w:p w14:paraId="7498AB89" w14:textId="77777777" w:rsidR="006E04CA" w:rsidRDefault="001403FA">
      <w:pPr>
        <w:numPr>
          <w:ilvl w:val="0"/>
          <w:numId w:val="17"/>
        </w:numPr>
        <w:ind w:right="30" w:hanging="283"/>
      </w:pPr>
      <w:r>
        <w:t>kontrolę techniczną dachu, na którym zamontowano moduły fotowoltaiczne, w tym badania dotyczące wpływu konstrukcji wsporczej i modułów na konstrukcję dachu,</w:t>
      </w:r>
    </w:p>
    <w:p w14:paraId="1FF9A39A" w14:textId="77777777" w:rsidR="006E04CA" w:rsidRDefault="001403FA">
      <w:pPr>
        <w:numPr>
          <w:ilvl w:val="0"/>
          <w:numId w:val="17"/>
        </w:numPr>
        <w:spacing w:after="1" w:line="259" w:lineRule="auto"/>
        <w:ind w:right="30" w:hanging="283"/>
      </w:pPr>
      <w:r>
        <w:t xml:space="preserve">mycie modułów fotowoltaicznych – pozwalające zachować uzyski na najwyższym poziomie i uniknąć termicznych uszkodzeń modułów (ang. </w:t>
      </w:r>
      <w:proofErr w:type="spellStart"/>
      <w:r>
        <w:rPr>
          <w:i/>
        </w:rPr>
        <w:t>hot-spots</w:t>
      </w:r>
      <w:proofErr w:type="spellEnd"/>
      <w:r>
        <w:t>) pochodzących od stałych zabrudzeń,</w:t>
      </w:r>
    </w:p>
    <w:p w14:paraId="470615F3" w14:textId="77777777" w:rsidR="006E04CA" w:rsidRDefault="001403FA">
      <w:pPr>
        <w:numPr>
          <w:ilvl w:val="0"/>
          <w:numId w:val="17"/>
        </w:numPr>
        <w:ind w:right="30" w:hanging="283"/>
      </w:pPr>
      <w:r>
        <w:t>kontrola pęknięć, uszkodzeń modułów i ogniw PV (badanie modułów fotowoltaicznych kamerą termowizyjną),</w:t>
      </w:r>
    </w:p>
    <w:p w14:paraId="4F84DE4C" w14:textId="77777777" w:rsidR="006E04CA" w:rsidRDefault="001403FA">
      <w:pPr>
        <w:numPr>
          <w:ilvl w:val="0"/>
          <w:numId w:val="17"/>
        </w:numPr>
        <w:ind w:right="30" w:hanging="283"/>
      </w:pPr>
      <w:r>
        <w:t>przegląd stanu elementów mocujących – pęknięcia, uszkodzenia, korozja konstrukcji</w:t>
      </w:r>
    </w:p>
    <w:p w14:paraId="3750ED57" w14:textId="77777777" w:rsidR="006E04CA" w:rsidRDefault="001403FA">
      <w:pPr>
        <w:numPr>
          <w:ilvl w:val="0"/>
          <w:numId w:val="17"/>
        </w:numPr>
        <w:ind w:right="30" w:hanging="283"/>
      </w:pPr>
      <w:r>
        <w:t>przegląd stanu okablowania DC,</w:t>
      </w:r>
    </w:p>
    <w:p w14:paraId="36ADF361" w14:textId="77777777" w:rsidR="006E04CA" w:rsidRDefault="001403FA">
      <w:pPr>
        <w:numPr>
          <w:ilvl w:val="0"/>
          <w:numId w:val="17"/>
        </w:numPr>
        <w:ind w:right="30" w:hanging="283"/>
      </w:pPr>
      <w:r>
        <w:t>przegląd stanu okablowania AC,</w:t>
      </w:r>
    </w:p>
    <w:p w14:paraId="4A5EA2BC" w14:textId="77777777" w:rsidR="006E04CA" w:rsidRDefault="001403FA">
      <w:pPr>
        <w:numPr>
          <w:ilvl w:val="0"/>
          <w:numId w:val="17"/>
        </w:numPr>
        <w:ind w:right="30" w:hanging="283"/>
      </w:pPr>
      <w:r>
        <w:t>czyszczenie i zabezpieczenie styków połączeń elektrycznych,</w:t>
      </w:r>
    </w:p>
    <w:p w14:paraId="2B95DF9D" w14:textId="77777777" w:rsidR="006E04CA" w:rsidRDefault="001403FA">
      <w:pPr>
        <w:numPr>
          <w:ilvl w:val="0"/>
          <w:numId w:val="17"/>
        </w:numPr>
        <w:ind w:right="30" w:hanging="283"/>
      </w:pPr>
      <w:r>
        <w:t>sprawdzenie zabezpieczeń DC,</w:t>
      </w:r>
    </w:p>
    <w:p w14:paraId="2FB0514B" w14:textId="77777777" w:rsidR="006E04CA" w:rsidRDefault="001403FA">
      <w:pPr>
        <w:numPr>
          <w:ilvl w:val="0"/>
          <w:numId w:val="17"/>
        </w:numPr>
        <w:ind w:right="30" w:hanging="283"/>
      </w:pPr>
      <w:r>
        <w:t>sprawdzenie zabezpieczeń AC,</w:t>
      </w:r>
    </w:p>
    <w:p w14:paraId="1A2B7A1F" w14:textId="77777777" w:rsidR="006E04CA" w:rsidRDefault="001403FA">
      <w:pPr>
        <w:numPr>
          <w:ilvl w:val="0"/>
          <w:numId w:val="17"/>
        </w:numPr>
        <w:ind w:right="30" w:hanging="283"/>
      </w:pPr>
      <w:r>
        <w:t>przegląd stanu technicznego falowników, przegląd stanów awaryjnych falowników wraz z analizą,</w:t>
      </w:r>
    </w:p>
    <w:p w14:paraId="10F8C2DE" w14:textId="77777777" w:rsidR="006E04CA" w:rsidRDefault="001403FA">
      <w:pPr>
        <w:numPr>
          <w:ilvl w:val="0"/>
          <w:numId w:val="17"/>
        </w:numPr>
        <w:spacing w:after="494"/>
        <w:ind w:right="30" w:hanging="283"/>
      </w:pPr>
      <w:r>
        <w:t>pomiar parametrów elektrycznych.</w:t>
      </w:r>
    </w:p>
    <w:p w14:paraId="32587CB1" w14:textId="77777777" w:rsidR="006E04CA" w:rsidRDefault="001403FA">
      <w:pPr>
        <w:pStyle w:val="Nagwek1"/>
        <w:spacing w:after="91"/>
        <w:ind w:left="-15" w:firstLine="0"/>
      </w:pPr>
      <w:r>
        <w:t>3.  Zagrożenia</w:t>
      </w:r>
    </w:p>
    <w:p w14:paraId="07B45511" w14:textId="77777777" w:rsidR="006E04CA" w:rsidRDefault="001403FA">
      <w:pPr>
        <w:pStyle w:val="Nagwek2"/>
        <w:ind w:left="-5"/>
      </w:pPr>
      <w:r>
        <w:t>3.1.</w:t>
      </w:r>
      <w:r>
        <w:t xml:space="preserve">  Pożar a systemy PV. Fakty i mity</w:t>
      </w:r>
    </w:p>
    <w:p w14:paraId="2C301A95" w14:textId="77777777" w:rsidR="006E04CA" w:rsidRDefault="001403FA">
      <w:pPr>
        <w:ind w:left="-5" w:right="3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5FCDE3A" wp14:editId="50E61B2E">
                <wp:simplePos x="0" y="0"/>
                <wp:positionH relativeFrom="page">
                  <wp:posOffset>3887991</wp:posOffset>
                </wp:positionH>
                <wp:positionV relativeFrom="page">
                  <wp:posOffset>0</wp:posOffset>
                </wp:positionV>
                <wp:extent cx="3492004" cy="10439997"/>
                <wp:effectExtent l="0" t="0" r="0" b="0"/>
                <wp:wrapSquare wrapText="bothSides"/>
                <wp:docPr id="77110" name="Group 77110"/>
                <wp:cNvGraphicFramePr/>
                <a:graphic xmlns:a="http://schemas.openxmlformats.org/drawingml/2006/main">
                  <a:graphicData uri="http://schemas.microsoft.com/office/word/2010/wordprocessingGroup">
                    <wpg:wgp>
                      <wpg:cNvGrpSpPr/>
                      <wpg:grpSpPr>
                        <a:xfrm>
                          <a:off x="0" y="0"/>
                          <a:ext cx="3492004" cy="10439997"/>
                          <a:chOff x="0" y="0"/>
                          <a:chExt cx="3492004" cy="10439997"/>
                        </a:xfrm>
                      </wpg:grpSpPr>
                      <pic:pic xmlns:pic="http://schemas.openxmlformats.org/drawingml/2006/picture">
                        <pic:nvPicPr>
                          <pic:cNvPr id="107869" name="Picture 107869"/>
                          <pic:cNvPicPr/>
                        </pic:nvPicPr>
                        <pic:blipFill>
                          <a:blip r:embed="rId70"/>
                          <a:stretch>
                            <a:fillRect/>
                          </a:stretch>
                        </pic:blipFill>
                        <pic:spPr>
                          <a:xfrm>
                            <a:off x="-2805" y="0"/>
                            <a:ext cx="3477768" cy="10436352"/>
                          </a:xfrm>
                          <a:prstGeom prst="rect">
                            <a:avLst/>
                          </a:prstGeom>
                        </pic:spPr>
                      </pic:pic>
                      <wps:wsp>
                        <wps:cNvPr id="2727" name="Shape 2727"/>
                        <wps:cNvSpPr/>
                        <wps:spPr>
                          <a:xfrm>
                            <a:off x="13" y="0"/>
                            <a:ext cx="0" cy="10439997"/>
                          </a:xfrm>
                          <a:custGeom>
                            <a:avLst/>
                            <a:gdLst/>
                            <a:ahLst/>
                            <a:cxnLst/>
                            <a:rect l="0" t="0" r="0" b="0"/>
                            <a:pathLst>
                              <a:path h="10439997">
                                <a:moveTo>
                                  <a:pt x="0" y="1043999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10" style="width:274.961pt;height:822.047pt;position:absolute;mso-position-horizontal-relative:page;mso-position-horizontal:absolute;margin-left:306.141pt;mso-position-vertical-relative:page;margin-top:0pt;" coordsize="34920,104399">
                <v:shape id="Picture 107869" style="position:absolute;width:34777;height:104363;left:-28;top:0;" filled="f">
                  <v:imagedata r:id="rId71"/>
                </v:shape>
                <v:shape id="Shape 2727" style="position:absolute;width:0;height:104399;left:0;top:0;" coordsize="0,10439997" path="m0,10439997l0,0">
                  <v:stroke weight="0.5pt" endcap="flat" joinstyle="miter" miterlimit="4" on="true" color="#000000"/>
                  <v:fill on="false" color="#000000" opacity="0"/>
                </v:shape>
                <w10:wrap type="square"/>
              </v:group>
            </w:pict>
          </mc:Fallback>
        </mc:AlternateContent>
      </w:r>
      <w:r>
        <w:t xml:space="preserve">Należy zwrócić uwagę, że ogólna wiedza na temat zagrożeń pożarowych wynikających z instalacji systemów PV opiera się głównie na mitach, plotkach i </w:t>
      </w:r>
      <w:r>
        <w:rPr>
          <w:b/>
        </w:rPr>
        <w:t>niesprawdzonych informacjach</w:t>
      </w:r>
      <w:r>
        <w:t>. Analizując opinie producentów i instalatorów, informacje prasowe oraz odpowiednią literaturę (</w:t>
      </w:r>
      <w:proofErr w:type="spellStart"/>
      <w:r>
        <w:t>Sepanski</w:t>
      </w:r>
      <w:proofErr w:type="spellEnd"/>
      <w:r>
        <w:t xml:space="preserve"> i inni, 2015), zidentyfikowano następujące punkty, reprezentujące różnorodność </w:t>
      </w:r>
      <w:r>
        <w:rPr>
          <w:b/>
        </w:rPr>
        <w:t>nieprawidłowych</w:t>
      </w:r>
      <w:r>
        <w:t xml:space="preserve"> informacji, które krążą w domenie publicznej:</w:t>
      </w:r>
    </w:p>
    <w:p w14:paraId="4C78A2D1" w14:textId="77777777" w:rsidR="006E04CA" w:rsidRDefault="001403FA">
      <w:pPr>
        <w:numPr>
          <w:ilvl w:val="0"/>
          <w:numId w:val="18"/>
        </w:numPr>
        <w:ind w:right="30" w:hanging="283"/>
      </w:pPr>
      <w:r>
        <w:t>Strażacy nie ugaszą pożaru w budynkach z systemem PV na dachu;</w:t>
      </w:r>
    </w:p>
    <w:p w14:paraId="4B0AF9DA" w14:textId="77777777" w:rsidR="006E04CA" w:rsidRDefault="001403FA">
      <w:pPr>
        <w:numPr>
          <w:ilvl w:val="0"/>
          <w:numId w:val="18"/>
        </w:numPr>
        <w:ind w:right="30" w:hanging="283"/>
      </w:pPr>
      <w:r>
        <w:t>System PV na dachu znacznie zwiększa ryzyko pożaru;</w:t>
      </w:r>
    </w:p>
    <w:p w14:paraId="7F1FF66F" w14:textId="77777777" w:rsidR="006E04CA" w:rsidRDefault="001403FA">
      <w:pPr>
        <w:numPr>
          <w:ilvl w:val="0"/>
          <w:numId w:val="18"/>
        </w:numPr>
        <w:ind w:right="30" w:hanging="283"/>
      </w:pPr>
      <w:r>
        <w:lastRenderedPageBreak/>
        <w:t>System PV na dachu znacznie zwiększa ryzyko zranienia strażaków w sytuacjach awaryjnych;</w:t>
      </w:r>
    </w:p>
    <w:p w14:paraId="083E0327" w14:textId="77777777" w:rsidR="006E04CA" w:rsidRDefault="001403FA">
      <w:pPr>
        <w:numPr>
          <w:ilvl w:val="0"/>
          <w:numId w:val="18"/>
        </w:numPr>
        <w:ind w:right="30" w:hanging="283"/>
      </w:pPr>
      <w:r>
        <w:t>Wyłączenie instalacji PV na poziomie modułu zmniejsza ryzyko pożaru;</w:t>
      </w:r>
    </w:p>
    <w:p w14:paraId="4E0BA830" w14:textId="77777777" w:rsidR="006E04CA" w:rsidRDefault="001403FA">
      <w:pPr>
        <w:numPr>
          <w:ilvl w:val="0"/>
          <w:numId w:val="18"/>
        </w:numPr>
        <w:ind w:right="30" w:hanging="283"/>
      </w:pPr>
      <w:r>
        <w:t>Nie jest możliwe ugaszenie pożaru spowodowanego przez instalację PV;</w:t>
      </w:r>
    </w:p>
    <w:p w14:paraId="30401C0B" w14:textId="77777777" w:rsidR="006E04CA" w:rsidRDefault="001403FA">
      <w:pPr>
        <w:numPr>
          <w:ilvl w:val="0"/>
          <w:numId w:val="18"/>
        </w:numPr>
        <w:ind w:right="30" w:hanging="283"/>
      </w:pPr>
      <w:r>
        <w:t>System PV na dachu znacznie zwiększa prawdopodobieństwo, że budynek zostanie trafiony przez piorun.</w:t>
      </w:r>
    </w:p>
    <w:p w14:paraId="2680AD56" w14:textId="77777777" w:rsidR="006E04CA" w:rsidRDefault="001403FA">
      <w:pPr>
        <w:spacing w:after="244"/>
        <w:ind w:left="-15" w:right="30" w:firstLine="283"/>
      </w:pPr>
      <w:r>
        <w:t>Wymienione powyżej punkty zostały krytycznie przeanalizowane, aby sprawdzić, czy istnieją realistyczne stwierdzenia, które potwierdzają lub unieważniają te pogłoski.</w:t>
      </w:r>
    </w:p>
    <w:p w14:paraId="31867FD4" w14:textId="77777777" w:rsidR="006E04CA" w:rsidRDefault="001403FA">
      <w:pPr>
        <w:pStyle w:val="Nagwek2"/>
        <w:ind w:left="-5"/>
      </w:pPr>
      <w:r>
        <w:t>3.2.  Ryzyko pożaru a ryzyko dla strażaków</w:t>
      </w:r>
    </w:p>
    <w:p w14:paraId="0FE2BBB7" w14:textId="77777777" w:rsidR="006E04CA" w:rsidRDefault="001403FA">
      <w:pPr>
        <w:ind w:left="-5" w:right="30"/>
      </w:pPr>
      <w:r>
        <w:t>Mówiąc o bezpieczeństwie systemów PV, możliwe zagrożenia związane z pożarem należy podzielić na dwie kategorie:</w:t>
      </w:r>
    </w:p>
    <w:tbl>
      <w:tblPr>
        <w:tblStyle w:val="TableGrid"/>
        <w:tblW w:w="4951" w:type="dxa"/>
        <w:tblInd w:w="0" w:type="dxa"/>
        <w:tblCellMar>
          <w:top w:w="30" w:type="dxa"/>
          <w:left w:w="115" w:type="dxa"/>
          <w:bottom w:w="0" w:type="dxa"/>
          <w:right w:w="115" w:type="dxa"/>
        </w:tblCellMar>
        <w:tblLook w:val="04A0" w:firstRow="1" w:lastRow="0" w:firstColumn="1" w:lastColumn="0" w:noHBand="0" w:noVBand="1"/>
      </w:tblPr>
      <w:tblGrid>
        <w:gridCol w:w="2310"/>
        <w:gridCol w:w="2641"/>
      </w:tblGrid>
      <w:tr w:rsidR="006E04CA" w14:paraId="65CEB33B" w14:textId="77777777">
        <w:trPr>
          <w:trHeight w:val="712"/>
        </w:trPr>
        <w:tc>
          <w:tcPr>
            <w:tcW w:w="2310" w:type="dxa"/>
            <w:tcBorders>
              <w:top w:val="single" w:sz="4" w:space="0" w:color="auto"/>
              <w:left w:val="nil"/>
              <w:bottom w:val="single" w:sz="4" w:space="0" w:color="auto"/>
              <w:right w:val="single" w:sz="8" w:space="0" w:color="FFFFFF"/>
            </w:tcBorders>
            <w:shd w:val="clear" w:color="auto" w:fill="006AB0"/>
            <w:vAlign w:val="center"/>
          </w:tcPr>
          <w:p w14:paraId="08480AD7" w14:textId="77777777" w:rsidR="006E04CA" w:rsidRDefault="001403FA">
            <w:pPr>
              <w:spacing w:after="0" w:line="259" w:lineRule="auto"/>
              <w:ind w:left="0" w:right="0" w:firstLine="0"/>
              <w:jc w:val="center"/>
            </w:pPr>
            <w:r>
              <w:rPr>
                <w:rFonts w:ascii="Calibri" w:eastAsia="Calibri" w:hAnsi="Calibri" w:cs="Calibri"/>
                <w:b/>
                <w:color w:val="FFFFFF"/>
                <w:sz w:val="16"/>
              </w:rPr>
              <w:t>Ryzyko pożaru</w:t>
            </w:r>
          </w:p>
        </w:tc>
        <w:tc>
          <w:tcPr>
            <w:tcW w:w="2640" w:type="dxa"/>
            <w:tcBorders>
              <w:top w:val="single" w:sz="4" w:space="0" w:color="auto"/>
              <w:left w:val="single" w:sz="8" w:space="0" w:color="FFFFFF"/>
              <w:bottom w:val="single" w:sz="4" w:space="0" w:color="auto"/>
              <w:right w:val="nil"/>
            </w:tcBorders>
            <w:shd w:val="clear" w:color="auto" w:fill="EAEDEF"/>
          </w:tcPr>
          <w:p w14:paraId="4ED485CA" w14:textId="77777777" w:rsidR="006E04CA" w:rsidRDefault="001403FA">
            <w:pPr>
              <w:spacing w:after="0" w:line="249" w:lineRule="auto"/>
              <w:ind w:left="0" w:right="0" w:firstLine="0"/>
              <w:jc w:val="center"/>
            </w:pPr>
            <w:r>
              <w:rPr>
                <w:sz w:val="14"/>
              </w:rPr>
              <w:t xml:space="preserve">To ryzyko opisuje prawdopodobieństwo wystąpienia pożaru. Im wyższe </w:t>
            </w:r>
          </w:p>
          <w:p w14:paraId="4A1D6C40" w14:textId="77777777" w:rsidR="006E04CA" w:rsidRDefault="001403FA">
            <w:pPr>
              <w:spacing w:after="0" w:line="259" w:lineRule="auto"/>
              <w:ind w:left="0" w:right="0" w:firstLine="0"/>
              <w:jc w:val="center"/>
            </w:pPr>
            <w:r>
              <w:rPr>
                <w:sz w:val="14"/>
              </w:rPr>
              <w:t>prawdopodobieństwo, tym większe ryzyko pożaru.</w:t>
            </w:r>
          </w:p>
        </w:tc>
      </w:tr>
      <w:tr w:rsidR="006E04CA" w14:paraId="5B98DBBB" w14:textId="77777777">
        <w:trPr>
          <w:trHeight w:val="712"/>
        </w:trPr>
        <w:tc>
          <w:tcPr>
            <w:tcW w:w="2310" w:type="dxa"/>
            <w:tcBorders>
              <w:top w:val="single" w:sz="4" w:space="0" w:color="auto"/>
              <w:left w:val="nil"/>
              <w:bottom w:val="single" w:sz="4" w:space="0" w:color="auto"/>
              <w:right w:val="single" w:sz="8" w:space="0" w:color="FFFFFF"/>
            </w:tcBorders>
            <w:shd w:val="clear" w:color="auto" w:fill="006AB0"/>
            <w:vAlign w:val="center"/>
          </w:tcPr>
          <w:p w14:paraId="45BED26C" w14:textId="77777777" w:rsidR="006E04CA" w:rsidRDefault="001403FA">
            <w:pPr>
              <w:spacing w:after="0" w:line="259" w:lineRule="auto"/>
              <w:ind w:left="0" w:right="0" w:firstLine="0"/>
              <w:jc w:val="center"/>
            </w:pPr>
            <w:r>
              <w:rPr>
                <w:rFonts w:ascii="Calibri" w:eastAsia="Calibri" w:hAnsi="Calibri" w:cs="Calibri"/>
                <w:b/>
                <w:color w:val="FFFFFF"/>
                <w:sz w:val="16"/>
              </w:rPr>
              <w:t>Ryzyko dla osób  udzielających pomocy</w:t>
            </w:r>
          </w:p>
        </w:tc>
        <w:tc>
          <w:tcPr>
            <w:tcW w:w="2640" w:type="dxa"/>
            <w:tcBorders>
              <w:top w:val="single" w:sz="4" w:space="0" w:color="auto"/>
              <w:left w:val="single" w:sz="8" w:space="0" w:color="FFFFFF"/>
              <w:bottom w:val="single" w:sz="4" w:space="0" w:color="auto"/>
              <w:right w:val="nil"/>
            </w:tcBorders>
            <w:shd w:val="clear" w:color="auto" w:fill="EAEDEF"/>
          </w:tcPr>
          <w:p w14:paraId="449B59F8" w14:textId="77777777" w:rsidR="006E04CA" w:rsidRDefault="001403FA">
            <w:pPr>
              <w:spacing w:after="0" w:line="249" w:lineRule="auto"/>
              <w:ind w:left="82" w:right="55" w:firstLine="0"/>
              <w:jc w:val="center"/>
            </w:pPr>
            <w:r>
              <w:rPr>
                <w:sz w:val="14"/>
              </w:rPr>
              <w:t xml:space="preserve">Ryzyko to opisuje prawdopodobieństwo, że strażak lub inny personel ratowniczy </w:t>
            </w:r>
          </w:p>
          <w:p w14:paraId="16D745AE" w14:textId="77777777" w:rsidR="006E04CA" w:rsidRDefault="001403FA">
            <w:pPr>
              <w:spacing w:after="0" w:line="259" w:lineRule="auto"/>
              <w:ind w:left="0" w:right="0" w:firstLine="0"/>
              <w:jc w:val="center"/>
            </w:pPr>
            <w:r>
              <w:rPr>
                <w:sz w:val="14"/>
              </w:rPr>
              <w:t>zostanie ranny podczas misji ratowniczej lub przeciwpożarowej.</w:t>
            </w:r>
          </w:p>
        </w:tc>
      </w:tr>
    </w:tbl>
    <w:p w14:paraId="123285A1" w14:textId="77777777" w:rsidR="006E04CA" w:rsidRDefault="006E04CA">
      <w:pPr>
        <w:sectPr w:rsidR="006E04CA">
          <w:footerReference w:type="even" r:id="rId72"/>
          <w:footerReference w:type="default" r:id="rId73"/>
          <w:footerReference w:type="first" r:id="rId74"/>
          <w:footnotePr>
            <w:numRestart w:val="eachPage"/>
          </w:footnotePr>
          <w:pgSz w:w="11622" w:h="16441"/>
          <w:pgMar w:top="1113" w:right="564" w:bottom="1314" w:left="567" w:header="708" w:footer="708" w:gutter="0"/>
          <w:cols w:num="2" w:space="247"/>
          <w:titlePg/>
        </w:sectPr>
      </w:pPr>
    </w:p>
    <w:p w14:paraId="373D2C28" w14:textId="77777777" w:rsidR="006E04CA" w:rsidRDefault="001403FA">
      <w:pPr>
        <w:ind w:left="-15" w:right="30" w:firstLine="283"/>
      </w:pPr>
      <w:r>
        <w:t>Te dwie kategorie są równie ważne, gdy mówimy o zwiększeniu bezpieczeństwa systemów fotowoltaicznych.</w:t>
      </w:r>
    </w:p>
    <w:p w14:paraId="40D3DCFD" w14:textId="77777777" w:rsidR="006E04CA" w:rsidRDefault="001403FA">
      <w:pPr>
        <w:spacing w:after="243"/>
        <w:ind w:left="-15" w:right="30" w:firstLine="283"/>
      </w:pPr>
      <w:r>
        <w:t xml:space="preserve">Podjęcie odpowiednich działań, które zmniejszają ryzyko pożaru, bezpośrednio zmniejsza ryzyko dla osób udzielających pomocy, ponieważ brak pożaru oznacza brak zagrożenia dla osób udzielających pomocy. Ta reguła nie ma jednak działania odwrotnego. Środki, które bezpośrednio wpływają na ryzyko dla służb ratowniczych, takie jak na przykład wymagania do ograniczenia napięcia na poziomie modułów PV, często </w:t>
      </w:r>
      <w:r>
        <w:rPr>
          <w:b/>
        </w:rPr>
        <w:t>nie przyczyniają się do zmniejszenia ryzyka pożaru.</w:t>
      </w:r>
    </w:p>
    <w:p w14:paraId="1AD1A350" w14:textId="77777777" w:rsidR="006E04CA" w:rsidRDefault="001403FA">
      <w:pPr>
        <w:pStyle w:val="Nagwek2"/>
        <w:ind w:left="-5"/>
      </w:pPr>
      <w:r>
        <w:t>3.3.  Doświadczenie innych rynków</w:t>
      </w:r>
    </w:p>
    <w:p w14:paraId="7772FFE3" w14:textId="77777777" w:rsidR="006E04CA" w:rsidRDefault="001403FA">
      <w:pPr>
        <w:spacing w:after="0" w:line="259" w:lineRule="auto"/>
        <w:ind w:left="-5" w:right="0"/>
        <w:jc w:val="left"/>
      </w:pPr>
      <w:r>
        <w:rPr>
          <w:rFonts w:ascii="Calibri" w:eastAsia="Calibri" w:hAnsi="Calibri" w:cs="Calibri"/>
          <w:color w:val="006AB0"/>
        </w:rPr>
        <w:t>3.3.1.  Niemcy</w:t>
      </w:r>
    </w:p>
    <w:p w14:paraId="11CFA0C7" w14:textId="77777777" w:rsidR="006E04CA" w:rsidRDefault="001403FA">
      <w:pPr>
        <w:ind w:left="-5" w:right="30"/>
      </w:pPr>
      <w:r>
        <w:t>Niemcy są jednym z najstarszych i największych rynków PV w Europie. W 2015 roku TÜV Rheinland we współpracy z Instytutem Systemów Energetyki Słonecznej im. Fraunhofera (</w:t>
      </w:r>
      <w:r>
        <w:rPr>
          <w:i/>
        </w:rPr>
        <w:t>Fraunhofer Institute for Solar Energy Systems; ISE</w:t>
      </w:r>
      <w:r>
        <w:t xml:space="preserve">) opublikował raport o incydentach pożarowych z udziałem systemów fotowoltaicznych związanych z budynkiem do roku 2013 i ich przyczynami. Ta szczegółowa analiza wykazała, że oficjalnie zgłoszone zostały 430 szkody pożarowe, z których 210 zostało wywołanych przez sam system PV. Porównując to do łącznej liczby około 1,3 mln instalacji PV, stanowi to </w:t>
      </w:r>
      <w:r>
        <w:rPr>
          <w:b/>
        </w:rPr>
        <w:t xml:space="preserve">zaledwie 0,016% wszystkich systemów PV </w:t>
      </w:r>
      <w:r>
        <w:t>zainstalowanych w Niemczech (</w:t>
      </w:r>
      <w:proofErr w:type="spellStart"/>
      <w:r>
        <w:t>Sepanski</w:t>
      </w:r>
      <w:proofErr w:type="spellEnd"/>
      <w:r>
        <w:t xml:space="preserve"> i inni, 2015, [12]). Wykresy pokazują rozłożenie incydentów pożarowych do różnych typów źródeł błędów i błędów.</w:t>
      </w:r>
    </w:p>
    <w:p w14:paraId="6557A8C4" w14:textId="77777777" w:rsidR="006E04CA" w:rsidRDefault="001403FA">
      <w:pPr>
        <w:spacing w:after="42" w:line="259" w:lineRule="auto"/>
        <w:ind w:left="0" w:right="0" w:firstLine="0"/>
        <w:jc w:val="left"/>
      </w:pPr>
      <w:r>
        <w:rPr>
          <w:noProof/>
        </w:rPr>
        <w:drawing>
          <wp:inline distT="0" distB="0" distL="0" distR="0" wp14:anchorId="26AD91D3" wp14:editId="6BC00485">
            <wp:extent cx="3150000" cy="1641790"/>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75"/>
                    <a:stretch>
                      <a:fillRect/>
                    </a:stretch>
                  </pic:blipFill>
                  <pic:spPr>
                    <a:xfrm>
                      <a:off x="0" y="0"/>
                      <a:ext cx="3150000" cy="1641790"/>
                    </a:xfrm>
                    <a:prstGeom prst="rect">
                      <a:avLst/>
                    </a:prstGeom>
                  </pic:spPr>
                </pic:pic>
              </a:graphicData>
            </a:graphic>
          </wp:inline>
        </w:drawing>
      </w:r>
    </w:p>
    <w:p w14:paraId="6EF24310" w14:textId="77777777" w:rsidR="006E04CA" w:rsidRDefault="001403FA">
      <w:pPr>
        <w:spacing w:after="108" w:line="248" w:lineRule="auto"/>
        <w:ind w:left="-5" w:right="33"/>
        <w:jc w:val="left"/>
      </w:pPr>
      <w:r>
        <w:rPr>
          <w:rFonts w:ascii="Calibri" w:eastAsia="Calibri" w:hAnsi="Calibri" w:cs="Calibri"/>
          <w:sz w:val="16"/>
        </w:rPr>
        <w:t>Wykres 1. Źródło wystąpienia pożaru instalacji PV w Niemczech (</w:t>
      </w:r>
      <w:proofErr w:type="spellStart"/>
      <w:r>
        <w:rPr>
          <w:rFonts w:ascii="Calibri" w:eastAsia="Calibri" w:hAnsi="Calibri" w:cs="Calibri"/>
          <w:sz w:val="16"/>
        </w:rPr>
        <w:t>Sepanski</w:t>
      </w:r>
      <w:proofErr w:type="spellEnd"/>
      <w:r>
        <w:rPr>
          <w:rFonts w:ascii="Calibri" w:eastAsia="Calibri" w:hAnsi="Calibri" w:cs="Calibri"/>
          <w:sz w:val="16"/>
        </w:rPr>
        <w:t xml:space="preserve"> i inni, 2015)</w:t>
      </w:r>
    </w:p>
    <w:p w14:paraId="5F03B12D" w14:textId="77777777" w:rsidR="006E04CA" w:rsidRDefault="001403FA">
      <w:pPr>
        <w:spacing w:after="42" w:line="259" w:lineRule="auto"/>
        <w:ind w:left="0" w:right="0" w:firstLine="0"/>
        <w:jc w:val="left"/>
      </w:pPr>
      <w:r>
        <w:rPr>
          <w:noProof/>
        </w:rPr>
        <w:drawing>
          <wp:inline distT="0" distB="0" distL="0" distR="0" wp14:anchorId="407A5D59" wp14:editId="315C02EA">
            <wp:extent cx="3150000" cy="1561778"/>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777" name="Picture 2777"/>
                    <pic:cNvPicPr/>
                  </pic:nvPicPr>
                  <pic:blipFill>
                    <a:blip r:embed="rId76"/>
                    <a:stretch>
                      <a:fillRect/>
                    </a:stretch>
                  </pic:blipFill>
                  <pic:spPr>
                    <a:xfrm>
                      <a:off x="0" y="0"/>
                      <a:ext cx="3150000" cy="1561778"/>
                    </a:xfrm>
                    <a:prstGeom prst="rect">
                      <a:avLst/>
                    </a:prstGeom>
                  </pic:spPr>
                </pic:pic>
              </a:graphicData>
            </a:graphic>
          </wp:inline>
        </w:drawing>
      </w:r>
    </w:p>
    <w:p w14:paraId="2BB0E8A3" w14:textId="77777777" w:rsidR="006E04CA" w:rsidRDefault="001403FA">
      <w:pPr>
        <w:spacing w:after="352" w:line="248" w:lineRule="auto"/>
        <w:ind w:left="-5" w:right="33"/>
        <w:jc w:val="left"/>
      </w:pPr>
      <w:r>
        <w:rPr>
          <w:rFonts w:ascii="Calibri" w:eastAsia="Calibri" w:hAnsi="Calibri" w:cs="Calibri"/>
          <w:sz w:val="16"/>
        </w:rPr>
        <w:t>Wykres 2. Przyczyny wystąpienia pożaru instalacji PV w Niemczech (</w:t>
      </w:r>
      <w:proofErr w:type="spellStart"/>
      <w:r>
        <w:rPr>
          <w:rFonts w:ascii="Calibri" w:eastAsia="Calibri" w:hAnsi="Calibri" w:cs="Calibri"/>
          <w:sz w:val="16"/>
        </w:rPr>
        <w:t>Sepanski</w:t>
      </w:r>
      <w:proofErr w:type="spellEnd"/>
      <w:r>
        <w:rPr>
          <w:rFonts w:ascii="Calibri" w:eastAsia="Calibri" w:hAnsi="Calibri" w:cs="Calibri"/>
          <w:sz w:val="16"/>
        </w:rPr>
        <w:t xml:space="preserve"> i inni, 2015)</w:t>
      </w:r>
    </w:p>
    <w:p w14:paraId="3CD96E29" w14:textId="77777777" w:rsidR="006E04CA" w:rsidRDefault="001403FA">
      <w:pPr>
        <w:ind w:left="-15" w:right="30" w:firstLine="283"/>
      </w:pPr>
      <w:r>
        <w:t>Analiza wykazała, że tylko około 17% błędów powodujących pożar jest opartych na awariach sprzętu (patrz rysunek 2), a tylko 10% błędów występuje w falowniku (patrz rysunek 1). Ponad 70% błędów wynika z czynników zewnętrznych, takich jak wyładowanie atmosferyczne lub błędy montażowe (patrz rysunek 2).</w:t>
      </w:r>
    </w:p>
    <w:p w14:paraId="7C63F687" w14:textId="77777777" w:rsidR="006E04CA" w:rsidRDefault="001403FA">
      <w:pPr>
        <w:spacing w:after="0" w:line="259" w:lineRule="auto"/>
        <w:ind w:left="-5" w:right="0"/>
        <w:jc w:val="left"/>
      </w:pPr>
      <w:r>
        <w:rPr>
          <w:rFonts w:ascii="Calibri" w:eastAsia="Calibri" w:hAnsi="Calibri" w:cs="Calibri"/>
          <w:color w:val="006AB0"/>
        </w:rPr>
        <w:t>3.3.2.  Wielka Brytania</w:t>
      </w:r>
    </w:p>
    <w:p w14:paraId="21F59EDE" w14:textId="77777777" w:rsidR="006E04CA" w:rsidRDefault="001403FA">
      <w:pPr>
        <w:ind w:left="-15" w:right="30" w:firstLine="283"/>
      </w:pPr>
      <w:r>
        <w:t>W 2017 r. BRE National Solar Center opublikowało szczegółowy raport na temat incydentów pożarowych związanych z budynkami.</w:t>
      </w:r>
    </w:p>
    <w:p w14:paraId="66DC6DDB" w14:textId="77777777" w:rsidR="006E04CA" w:rsidRDefault="001403FA">
      <w:pPr>
        <w:ind w:left="-15" w:right="30" w:firstLine="283"/>
      </w:pPr>
      <w:r>
        <w:t xml:space="preserve">Zgodnie z tym sprawozdaniem (BRE 2017a, [3]), w ciągu ostatnich 7 lat w Wielkiej Brytanii doniesiono o 58 zdarzeniach pożarowych dotyczących systemów fotowoltaicznych związanych z budynkami. W porównaniu do całkowitej liczby około 1 miliona systemów PV w Wielkiej Brytanii, daje to </w:t>
      </w:r>
      <w:r>
        <w:rPr>
          <w:b/>
        </w:rPr>
        <w:t>0,0058% wszystkich zainstalowanych systemów PV</w:t>
      </w:r>
      <w:r>
        <w:t>. Poniższe ilustracje pokazują alokację incydentów pożarowych do różnych typów błędów i źródeł błędów.</w:t>
      </w:r>
    </w:p>
    <w:p w14:paraId="316F6824" w14:textId="77777777" w:rsidR="006E04CA" w:rsidRDefault="001403FA">
      <w:pPr>
        <w:spacing w:after="42" w:line="259" w:lineRule="auto"/>
        <w:ind w:left="390" w:right="0" w:firstLine="0"/>
        <w:jc w:val="left"/>
      </w:pPr>
      <w:r>
        <w:rPr>
          <w:noProof/>
        </w:rPr>
        <w:lastRenderedPageBreak/>
        <w:drawing>
          <wp:inline distT="0" distB="0" distL="0" distR="0" wp14:anchorId="31E88DD8" wp14:editId="41967235">
            <wp:extent cx="2654305" cy="1606964"/>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77"/>
                    <a:stretch>
                      <a:fillRect/>
                    </a:stretch>
                  </pic:blipFill>
                  <pic:spPr>
                    <a:xfrm>
                      <a:off x="0" y="0"/>
                      <a:ext cx="2654305" cy="1606964"/>
                    </a:xfrm>
                    <a:prstGeom prst="rect">
                      <a:avLst/>
                    </a:prstGeom>
                  </pic:spPr>
                </pic:pic>
              </a:graphicData>
            </a:graphic>
          </wp:inline>
        </w:drawing>
      </w:r>
    </w:p>
    <w:p w14:paraId="19FAF10A" w14:textId="77777777" w:rsidR="006E04CA" w:rsidRDefault="001403FA">
      <w:pPr>
        <w:spacing w:after="133" w:line="248" w:lineRule="auto"/>
        <w:ind w:left="-5" w:right="33"/>
        <w:jc w:val="left"/>
      </w:pPr>
      <w:r>
        <w:rPr>
          <w:rFonts w:ascii="Calibri" w:eastAsia="Calibri" w:hAnsi="Calibri" w:cs="Calibri"/>
          <w:sz w:val="16"/>
        </w:rPr>
        <w:t>Wykres 3. Źródło wystąpienia pożaru instalacji PV w Wlk. Brytanii (dane z BRE 2017a)</w:t>
      </w:r>
    </w:p>
    <w:p w14:paraId="4AFDDCCE" w14:textId="77777777" w:rsidR="006E04CA" w:rsidRDefault="001403FA">
      <w:pPr>
        <w:spacing w:after="42" w:line="259" w:lineRule="auto"/>
        <w:ind w:left="0" w:right="0" w:firstLine="0"/>
        <w:jc w:val="left"/>
      </w:pPr>
      <w:r>
        <w:rPr>
          <w:noProof/>
        </w:rPr>
        <w:drawing>
          <wp:inline distT="0" distB="0" distL="0" distR="0" wp14:anchorId="43A833D2" wp14:editId="26D8CD97">
            <wp:extent cx="3150000" cy="1704768"/>
            <wp:effectExtent l="0" t="0" r="0" b="0"/>
            <wp:docPr id="2803" name="Picture 2803"/>
            <wp:cNvGraphicFramePr/>
            <a:graphic xmlns:a="http://schemas.openxmlformats.org/drawingml/2006/main">
              <a:graphicData uri="http://schemas.openxmlformats.org/drawingml/2006/picture">
                <pic:pic xmlns:pic="http://schemas.openxmlformats.org/drawingml/2006/picture">
                  <pic:nvPicPr>
                    <pic:cNvPr id="2803" name="Picture 2803"/>
                    <pic:cNvPicPr/>
                  </pic:nvPicPr>
                  <pic:blipFill>
                    <a:blip r:embed="rId78"/>
                    <a:stretch>
                      <a:fillRect/>
                    </a:stretch>
                  </pic:blipFill>
                  <pic:spPr>
                    <a:xfrm>
                      <a:off x="0" y="0"/>
                      <a:ext cx="3150000" cy="1704768"/>
                    </a:xfrm>
                    <a:prstGeom prst="rect">
                      <a:avLst/>
                    </a:prstGeom>
                  </pic:spPr>
                </pic:pic>
              </a:graphicData>
            </a:graphic>
          </wp:inline>
        </w:drawing>
      </w:r>
    </w:p>
    <w:p w14:paraId="080CB251" w14:textId="77777777" w:rsidR="006E04CA" w:rsidRDefault="001403FA">
      <w:pPr>
        <w:spacing w:after="352" w:line="248" w:lineRule="auto"/>
        <w:ind w:left="-5" w:right="33"/>
        <w:jc w:val="left"/>
      </w:pPr>
      <w:r>
        <w:rPr>
          <w:rFonts w:ascii="Calibri" w:eastAsia="Calibri" w:hAnsi="Calibri" w:cs="Calibri"/>
          <w:sz w:val="16"/>
        </w:rPr>
        <w:t>Wykres. 4. Przyczyny wystąpienia pożaru instalacji PV w Wlk. Brytanii (dane z BRE 2017a)</w:t>
      </w:r>
    </w:p>
    <w:p w14:paraId="6A217AFB" w14:textId="77777777" w:rsidR="006E04CA" w:rsidRDefault="001403FA">
      <w:pPr>
        <w:spacing w:after="243"/>
        <w:ind w:left="-15" w:right="30" w:firstLine="283"/>
      </w:pPr>
      <w:r>
        <w:t>Wyłączając kategorię „Nieznany typ błędu”, większość incydentów pożarowych wynika z czynników zewnętrznych i błędów instalacji. Tylko około 9% wszystkich zdarzeń pożarowych jest weryfikowany jako awarię sprzętu (patrz wykres 4).</w:t>
      </w:r>
    </w:p>
    <w:p w14:paraId="2177D9CF" w14:textId="77777777" w:rsidR="006E04CA" w:rsidRDefault="001403FA">
      <w:pPr>
        <w:spacing w:after="0" w:line="259" w:lineRule="auto"/>
        <w:ind w:left="-5" w:right="0"/>
        <w:jc w:val="left"/>
      </w:pPr>
      <w:r>
        <w:rPr>
          <w:rFonts w:ascii="Calibri" w:eastAsia="Calibri" w:hAnsi="Calibri" w:cs="Calibri"/>
          <w:color w:val="006AB0"/>
        </w:rPr>
        <w:t>3.3.3.  Holandia</w:t>
      </w:r>
    </w:p>
    <w:p w14:paraId="0DEB9FE3" w14:textId="77777777" w:rsidR="006E04CA" w:rsidRDefault="001403FA">
      <w:pPr>
        <w:ind w:left="-5" w:right="30"/>
      </w:pPr>
      <w:r>
        <w:t xml:space="preserve">Holenderska Organizacja Stosowanych Badań Naukowych (TNO) zakończyła w 2018 roku dochodzenie w sprawie szeregu incydentów pożarowych z udziałem dachowych systemów PV. </w:t>
      </w:r>
    </w:p>
    <w:p w14:paraId="23617818" w14:textId="77777777" w:rsidR="006E04CA" w:rsidRDefault="001403FA">
      <w:pPr>
        <w:ind w:left="-15" w:right="30" w:firstLine="283"/>
      </w:pPr>
      <w:r>
        <w:t>Zgodnie z ustaleniami raportu pożary doprowadziły wyłącznie do szkód gospodarczych. W 2018 roku stwierdzono 23 incydenty pożarowe z udziałem domów, co stanowi zaledwie 0,014% wszystkich około 170 tysięcy domowych instalacji PV zarejestrowanych na koniec 2018 roku w Holandii.</w:t>
      </w:r>
    </w:p>
    <w:p w14:paraId="6D490622" w14:textId="77777777" w:rsidR="006E04CA" w:rsidRDefault="001403FA">
      <w:pPr>
        <w:ind w:left="-15" w:right="30" w:firstLine="284"/>
      </w:pPr>
      <w:r>
        <w:t xml:space="preserve">Raport TNO stwierdził, że około 70% pożarów zostało spowodowanych przez wadliwe złącza DC, a zwłaszcza przez stosowanie złączy typu MC4 pochodzących od różnych producentów (więcej w rozdziale „Zasady łączenia przewodów”). Inne incydenty pożarowe były spowodowane akumulacją ciepła, </w:t>
      </w:r>
    </w:p>
    <w:p w14:paraId="257D4941" w14:textId="77777777" w:rsidR="006E04CA" w:rsidRDefault="006E04CA">
      <w:pPr>
        <w:sectPr w:rsidR="006E04CA">
          <w:footnotePr>
            <w:numRestart w:val="eachPage"/>
          </w:footnotePr>
          <w:type w:val="continuous"/>
          <w:pgSz w:w="11622" w:h="16441"/>
          <w:pgMar w:top="1440" w:right="848" w:bottom="1440" w:left="567" w:header="708" w:footer="708" w:gutter="0"/>
          <w:cols w:num="2" w:space="240"/>
        </w:sectPr>
      </w:pPr>
    </w:p>
    <w:p w14:paraId="527002AD" w14:textId="77777777" w:rsidR="006E04CA" w:rsidRDefault="001403FA">
      <w:pPr>
        <w:spacing w:after="494"/>
        <w:ind w:left="293" w:right="30"/>
      </w:pPr>
      <w:r>
        <w:lastRenderedPageBreak/>
        <w:t>skrzynkami przyłączeniowymi modułów i bliskością instalacji do materiałów palnych, przy czym każdy z tych czynników stanowił ok. 10% przypadków.</w:t>
      </w:r>
    </w:p>
    <w:p w14:paraId="2E238C4D" w14:textId="77777777" w:rsidR="006E04CA" w:rsidRDefault="001403FA">
      <w:pPr>
        <w:pStyle w:val="Nagwek1"/>
      </w:pPr>
      <w:r>
        <w:t>4.  Najczęściej popełniane błędy w projektach i realizacjach systemów PV</w:t>
      </w:r>
    </w:p>
    <w:p w14:paraId="24CA3D91" w14:textId="77777777" w:rsidR="006E04CA" w:rsidRDefault="001403FA">
      <w:pPr>
        <w:pStyle w:val="Nagwek2"/>
        <w:ind w:left="293"/>
      </w:pPr>
      <w:r>
        <w:t xml:space="preserve">4.1.  </w:t>
      </w:r>
      <w:r>
        <w:t>Błędy na etapie projektowania</w:t>
      </w:r>
    </w:p>
    <w:p w14:paraId="7DA8A41C" w14:textId="77777777" w:rsidR="006E04CA" w:rsidRDefault="001403FA">
      <w:pPr>
        <w:ind w:left="293" w:right="30"/>
      </w:pPr>
      <w:r>
        <w:t>Błędy popełnianie na etapie projektowania z reguły bywają brzemienne w skutkach: w najlepszym wypadku mogą doprowadzić do droższej niż planowano budowy, w najgorszym – do katastrofy budowlanej. Niestety w praktyce spotykam się z ogromną liczbą „projektów”, które choć podpisane przez osoby z tzw. uprawnieniami –zawierają liczne, niekiedy rażące błędy uniemożliwiając działanie elektrowni.</w:t>
      </w:r>
    </w:p>
    <w:p w14:paraId="49ACCE77" w14:textId="77777777" w:rsidR="006E04CA" w:rsidRDefault="001403FA">
      <w:pPr>
        <w:ind w:left="283" w:right="30" w:firstLine="283"/>
      </w:pPr>
      <w:r>
        <w:t xml:space="preserve">Choć wydaje się to niemożliwe, to najczęściej popełnianym błędem w projektowaniu jest … zła dokumentacja projektowa, dokumentacja zbyt ogólna lub nawet jej całkowity brak. Na to wszystko nakłada się przygotowywanie projektów przez osoby uprawnione do projektowania instalacji elektrycznych, ale bez odpowiedniej wiedzy w zakresie </w:t>
      </w:r>
      <w:proofErr w:type="spellStart"/>
      <w:r>
        <w:t>fotowoltaiki</w:t>
      </w:r>
      <w:proofErr w:type="spellEnd"/>
      <w:r>
        <w:t>. A przecież projektowanie instalacji PV wymaga adekwatnego zasobu informacji z dziedziny mechaniki, fizyki, astronomii, energetyki prądów stałych i prądu przemiennego, a przede wszystkim: doświadczenia w projektowaniu takich instalacji popartego ich udaną realizacją!</w:t>
      </w:r>
    </w:p>
    <w:p w14:paraId="057994A9" w14:textId="77777777" w:rsidR="006E04CA" w:rsidRDefault="001403FA">
      <w:pPr>
        <w:ind w:left="283" w:right="30" w:firstLine="283"/>
      </w:pPr>
      <w:r>
        <w:t>Przykładem, który dobrze obrazuje powyższe zagadnienie to projekty konstrukcji wsporczych pod moduły. Zbyt rzadko do projektu instalacji PV zapraszani są projektanci konstruktorzy. Brak dobrego projektu konstrukcji nośnej, nieuwzględnienie warunków panujących w danej strefie wiatrowej oraz strefie śniegowej, a także jakże częsty brak jakiejkolwiek wiedzy na temat aktualnego stanu konstrukcji budynku, a w szczególności dachu, to tylko najlżejsze z popełnianych grzechów. Nawet w przypadku dużych elektrowni fo</w:t>
      </w:r>
      <w:r>
        <w:t>towoltaicznych, kosztujących miliony złotych, oszczędza się na badaniach geologicznych gruntu i dobiera się konstrukcje kierując się kryterium najniższej ceny. A przecież konstrukcja wsporcza jest jak gwóźdź podtrzymujący cenny obraz – oszczędność kilku złotych może doprowadzić do ogromnych strat.</w:t>
      </w:r>
    </w:p>
    <w:p w14:paraId="2448BA50" w14:textId="77777777" w:rsidR="006E04CA" w:rsidRDefault="001403FA">
      <w:pPr>
        <w:ind w:left="283" w:right="30" w:firstLine="283"/>
      </w:pPr>
      <w:r>
        <w:t xml:space="preserve">W dalszej kolejności przejdę do tematu błędnego łączenia modułów PV do falownika lub niewłaściwego ich wzajemnego doboru – zarówno pod względem optymalizacji uzysków, jak i ryzyka uszkodzenia falownika. Istotą dobrego doboru jest zrozumienie danych technicznych zamieszczonych zarówno w karcie katalogowej modułów, jak i w karcie katalogowej falownika. Niezrozumiałe jest, dlaczego projektanci nagminnie ignorują fakt istnienia instrukcji obsługi i instalacji tych urządzeń. Tymczasem </w:t>
      </w:r>
      <w:r>
        <w:t>dobre moduły fotowoltaiczne posiadają instrukcję obsługi i montażu! Nie wszystkie informacje zawarte są w kartach katalogowych – zawsze należy sięgnąć po informacje znajdującą się w innych dokumentach, w tym również w obowiązujących normach i przepisach prawa budowlanego (wymienionych w Rozdziale 2.2). Bardzo pomocne są szkolenia organizowane przez producentów tych urządzeń. Z doświadczenia autora niniejszego artykułu wynika jednak, że gdy są bezpłatne nie gwarantują właściwego poziomu przekazywanej wiedzy,</w:t>
      </w:r>
      <w:r>
        <w:t xml:space="preserve"> a z kolei, gdy są odpłatne – traktowane są przez projektantów jako zbędny wydatek, a nie inwestycję w swoje umiejętności.</w:t>
      </w:r>
    </w:p>
    <w:p w14:paraId="15205B44" w14:textId="77777777" w:rsidR="006E04CA" w:rsidRDefault="001403FA">
      <w:pPr>
        <w:ind w:left="-15" w:right="30" w:firstLine="283"/>
      </w:pPr>
      <w:r>
        <w:t>Wrócę na chwilę do zagadnień związanych z właściwym doborem modułów. Aż nazbyt często można spotkać projekty, w których nie bierze się pod uwagę zakresów napięć i prądów wejściowych falownika, a to przecież podstawy projektowania! Owszem, niektórzy projektanci zaczynają rozumieć znaczenie temperatury i jej wpływ na wartości napięć, prądów i mocy modułów. Zwiększa się świadomość uwzględnienia wpływu ujemnych temperatur na napięcie układu otwartego łańcucha modułów i ewentualność uszkodzenia falownika, gdy na</w:t>
      </w:r>
      <w:r>
        <w:t>pięcie to przekroczy dopuszczalną wartość. Ale niewielu projektantów sprawdza wpływ temperatur dodatnich na napięcia w punkcie mocy maksymalnej, a przecież warunki takie występującą w trakcie dni o najwyższych wartościach promieniowania słonecznego. W efekcie łańcuchy o zbyt małej ilości modułów mogą poprawnie pracować w miesiącach zimowych, ale latem nie będą w stanie dostarczyć wartości napięć pozwalających na efektywną pracę falownika.</w:t>
      </w:r>
    </w:p>
    <w:p w14:paraId="155A0F21" w14:textId="77777777" w:rsidR="006E04CA" w:rsidRDefault="001403FA">
      <w:pPr>
        <w:ind w:left="-15" w:right="30" w:firstLine="283"/>
      </w:pPr>
      <w:r>
        <w:t xml:space="preserve">Instalacje, w których optymalnie dobrano długość łańcuchów i jeszcze uwzględniono ten dobór przy rozmieszczaniu modułów na </w:t>
      </w:r>
      <w:proofErr w:type="spellStart"/>
      <w:r>
        <w:t>podkonstrukcjach</w:t>
      </w:r>
      <w:proofErr w:type="spellEnd"/>
      <w:r>
        <w:t xml:space="preserve"> wsporczych, a w efekcie – przygotowano elegancki pod względem technicznym projekt, w którym mechaniczne rozmieszczenie modułów i ich elektryczne połączenie są ze sobą spójne, można niestety policzyć na palcach jednej ręki.</w:t>
      </w:r>
    </w:p>
    <w:p w14:paraId="3B032D25" w14:textId="77777777" w:rsidR="006E04CA" w:rsidRDefault="001403FA">
      <w:pPr>
        <w:ind w:left="-15" w:right="30" w:firstLine="283"/>
      </w:pPr>
      <w:r>
        <w:t>Podobnie kluczowym tematem jest stosowanie odpowiednich zabezpieczeń zarówno po stronie prądu stałego, jak i po stronie prądu przemiennego. W tym pierwszym przypadku można spotkać albo brak właściwego zabezpieczenia łańcuchów modułów albo ich zabezpieczanie w konfiguracjach, gdy nie jest ono konieczne. Używanie w obwodach prądów stałych zabezpieczeń, które mogą być stosowane wyłącznie dla prądów przemiennych to błąd, który powinien skutkować odbieraniem projektantowi jego uprawnień do projektowania. Element</w:t>
      </w:r>
      <w:r>
        <w:t>em zabezpieczeń jest ochrona odgro</w:t>
      </w:r>
      <w:r>
        <w:t>mowa i przeciwprzepięciowa, która z powodzeniem może stanowić temat na kilka osobnych artykułów (zasygnalizowano ten temat w Rozdziale 6). Zapewne ze względu na złożony charakter tej materii projekt takiej ochrony nie jest wykonywany właściwie lub nie jest wykonywany w ogóle. Ale nawet rezygnacja z takiej ochrony, głównie ze względu na niemały, dodatkowy koszt, również powinna zostać podjęta w wyniku świadomej i wspólnej decyzji projektanta i inwestora, po poprawnym oszacowaniu wiążącego się z tą decyzją ry</w:t>
      </w:r>
      <w:r>
        <w:t>zyka.</w:t>
      </w:r>
    </w:p>
    <w:p w14:paraId="03E7BB36" w14:textId="77777777" w:rsidR="006E04CA" w:rsidRDefault="001403FA">
      <w:pPr>
        <w:spacing w:after="243"/>
        <w:ind w:left="-15" w:right="30" w:firstLine="283"/>
      </w:pPr>
      <w:r>
        <w:lastRenderedPageBreak/>
        <w:t>Kolejnym błędem popełnianym przy projektowaniu konstrukcji, doborze modułów, kabli, falowników, zabezpieczeń jest kierowanie się kryterium najniższej ceny. Elementy mające znamię „taniości” przynoszą krótkotrwałą radość, a mszczą się w bardzo krótkim czasie. Niestety, nie na projektancie, tylko na inwestorze. A stosowanie najtańszych komponentów przekłada się również bezpośrednio na bezpieczeństwo instalacji PV.</w:t>
      </w:r>
    </w:p>
    <w:p w14:paraId="6C05C721" w14:textId="77777777" w:rsidR="006E04CA" w:rsidRDefault="001403FA">
      <w:pPr>
        <w:pStyle w:val="Nagwek2"/>
        <w:ind w:left="-5"/>
      </w:pPr>
      <w:r>
        <w:t>4.2.  Błędy na etapie realizacji</w:t>
      </w:r>
    </w:p>
    <w:p w14:paraId="34B525E4" w14:textId="77777777" w:rsidR="006E04CA" w:rsidRDefault="001403FA">
      <w:pPr>
        <w:ind w:left="-5" w:right="30"/>
      </w:pPr>
      <w:r>
        <w:t>Szczegółowa analiza przyczyn awarii dla zdarzeń pożarowych wskazała wystąpienie łuku elektrycznego jako najważniejszą przyczynę możliwego wybuchu pożaru. Tabela 6 zawiera listę tych przyczyn, posortowanych według składników i prawdopodobieństwa wystąpienia.</w:t>
      </w:r>
    </w:p>
    <w:p w14:paraId="247B5AB2" w14:textId="77777777" w:rsidR="006E04CA" w:rsidRDefault="001403FA">
      <w:pPr>
        <w:tabs>
          <w:tab w:val="center" w:pos="581"/>
          <w:tab w:val="right" w:pos="5002"/>
        </w:tabs>
        <w:spacing w:after="0" w:line="259" w:lineRule="auto"/>
        <w:ind w:left="0" w:right="0" w:firstLine="0"/>
        <w:jc w:val="left"/>
      </w:pPr>
      <w:r>
        <w:rPr>
          <w:rFonts w:ascii="Calibri" w:eastAsia="Calibri" w:hAnsi="Calibri" w:cs="Calibri"/>
          <w:sz w:val="22"/>
        </w:rPr>
        <w:tab/>
      </w:r>
      <w:r>
        <w:rPr>
          <w:rFonts w:ascii="Calibri" w:eastAsia="Calibri" w:hAnsi="Calibri" w:cs="Calibri"/>
          <w:b/>
          <w:color w:val="FFFFFF"/>
          <w:sz w:val="16"/>
          <w:u w:val="single" w:color="000000"/>
        </w:rPr>
        <w:t>Komponent</w:t>
      </w:r>
      <w:r>
        <w:rPr>
          <w:rFonts w:ascii="Calibri" w:eastAsia="Calibri" w:hAnsi="Calibri" w:cs="Calibri"/>
          <w:b/>
          <w:color w:val="FFFFFF"/>
          <w:sz w:val="16"/>
          <w:u w:val="single" w:color="000000"/>
        </w:rPr>
        <w:tab/>
      </w:r>
      <w:r>
        <w:rPr>
          <w:rFonts w:ascii="Calibri" w:eastAsia="Calibri" w:hAnsi="Calibri" w:cs="Calibri"/>
          <w:b/>
          <w:color w:val="FFFFFF"/>
          <w:sz w:val="16"/>
        </w:rPr>
        <w:t>Możliwa przyczyna wystąpienia łuku elektrycznego</w:t>
      </w:r>
    </w:p>
    <w:p w14:paraId="2B53215A" w14:textId="77777777" w:rsidR="006E04CA" w:rsidRDefault="001403FA">
      <w:pPr>
        <w:numPr>
          <w:ilvl w:val="0"/>
          <w:numId w:val="19"/>
        </w:numPr>
        <w:spacing w:after="2" w:line="254" w:lineRule="auto"/>
        <w:ind w:left="1360" w:right="0" w:hanging="170"/>
        <w:jc w:val="left"/>
      </w:pPr>
      <w:r>
        <w:rPr>
          <w:sz w:val="14"/>
        </w:rPr>
        <w:t>niedopasowanie wtyczek DC (np. wtyczki MC4 różnych producentów – por. Rozdział 5.4.1)</w:t>
      </w:r>
    </w:p>
    <w:p w14:paraId="2F334680" w14:textId="77777777" w:rsidR="006E04CA" w:rsidRDefault="001403FA">
      <w:pPr>
        <w:numPr>
          <w:ilvl w:val="0"/>
          <w:numId w:val="19"/>
        </w:numPr>
        <w:spacing w:after="190" w:line="254" w:lineRule="auto"/>
        <w:ind w:left="1360" w:right="0" w:hanging="170"/>
        <w:jc w:val="left"/>
      </w:pPr>
      <w:r>
        <w:rPr>
          <w:sz w:val="14"/>
        </w:rPr>
        <w:t>wtyczka słabo zaciśnięta na miejscu instalacji</w:t>
      </w:r>
    </w:p>
    <w:p w14:paraId="5D2456F1" w14:textId="77777777" w:rsidR="006E04CA" w:rsidRDefault="001403FA">
      <w:pPr>
        <w:tabs>
          <w:tab w:val="right" w:pos="5002"/>
        </w:tabs>
        <w:spacing w:after="138" w:line="254" w:lineRule="auto"/>
        <w:ind w:left="0" w:right="0" w:firstLine="0"/>
        <w:jc w:val="left"/>
      </w:pPr>
      <w:r>
        <w:rPr>
          <w:sz w:val="14"/>
        </w:rPr>
        <w:t>Wtyczka DC</w:t>
      </w:r>
      <w:r>
        <w:rPr>
          <w:sz w:val="14"/>
        </w:rPr>
        <w:tab/>
        <w:t xml:space="preserve">––  </w:t>
      </w:r>
      <w:r>
        <w:rPr>
          <w:sz w:val="14"/>
        </w:rPr>
        <w:t xml:space="preserve">wtyczki nie włożone </w:t>
      </w:r>
      <w:proofErr w:type="spellStart"/>
      <w:r>
        <w:rPr>
          <w:sz w:val="14"/>
        </w:rPr>
        <w:t>całkowiciewtyczka</w:t>
      </w:r>
      <w:proofErr w:type="spellEnd"/>
      <w:r>
        <w:rPr>
          <w:sz w:val="14"/>
        </w:rPr>
        <w:t xml:space="preserve"> mechanicznie uszkodzona lub skorodowana z powodu nie-</w:t>
      </w:r>
    </w:p>
    <w:p w14:paraId="56284F77" w14:textId="77777777" w:rsidR="006E04CA" w:rsidRDefault="001403FA">
      <w:pPr>
        <w:spacing w:after="2" w:line="254" w:lineRule="auto"/>
        <w:ind w:left="1371" w:right="0"/>
        <w:jc w:val="left"/>
      </w:pPr>
      <w:r>
        <w:rPr>
          <w:sz w:val="14"/>
        </w:rPr>
        <w:t>właściwej instalacji, warunków atmosferycznych, ugryzień zwierząt lub błędów w produkcji</w:t>
      </w:r>
    </w:p>
    <w:p w14:paraId="637D61FE" w14:textId="77777777" w:rsidR="006E04CA" w:rsidRDefault="001403FA">
      <w:pPr>
        <w:numPr>
          <w:ilvl w:val="0"/>
          <w:numId w:val="19"/>
        </w:numPr>
        <w:spacing w:after="36" w:line="254" w:lineRule="auto"/>
        <w:ind w:left="1360" w:right="0" w:hanging="170"/>
        <w:jc w:val="left"/>
      </w:pPr>
      <w:r>
        <w:rPr>
          <w:sz w:val="14"/>
        </w:rPr>
        <w:t>wtyczka słabo zaciśnięta na etapie produkcji</w:t>
      </w:r>
    </w:p>
    <w:p w14:paraId="5C253E57" w14:textId="77777777" w:rsidR="006E04CA" w:rsidRDefault="001403FA">
      <w:pPr>
        <w:numPr>
          <w:ilvl w:val="0"/>
          <w:numId w:val="19"/>
        </w:numPr>
        <w:spacing w:after="2" w:line="254" w:lineRule="auto"/>
        <w:ind w:left="1360" w:right="0" w:hanging="170"/>
        <w:jc w:val="left"/>
      </w:pPr>
      <w:r>
        <w:rPr>
          <w:sz w:val="14"/>
        </w:rPr>
        <w:t xml:space="preserve">styk zostało niedokładnie dokręcony, kabel niewystarczająco </w:t>
      </w:r>
      <w:proofErr w:type="spellStart"/>
      <w:r>
        <w:rPr>
          <w:sz w:val="14"/>
        </w:rPr>
        <w:t>głębo</w:t>
      </w:r>
      <w:proofErr w:type="spellEnd"/>
      <w:r>
        <w:rPr>
          <w:sz w:val="14"/>
        </w:rPr>
        <w:t>-</w:t>
      </w:r>
    </w:p>
    <w:p w14:paraId="1BD56D1E" w14:textId="77777777" w:rsidR="006E04CA" w:rsidRDefault="001403FA">
      <w:pPr>
        <w:tabs>
          <w:tab w:val="center" w:pos="1661"/>
        </w:tabs>
        <w:spacing w:after="274" w:line="254" w:lineRule="auto"/>
        <w:ind w:left="0" w:right="0" w:firstLine="0"/>
        <w:jc w:val="left"/>
      </w:pPr>
      <w:r>
        <w:rPr>
          <w:sz w:val="14"/>
        </w:rPr>
        <w:t xml:space="preserve">Zaciski śrubowe </w:t>
      </w:r>
      <w:r>
        <w:rPr>
          <w:sz w:val="14"/>
        </w:rPr>
        <w:tab/>
        <w:t>ko włożony</w:t>
      </w:r>
    </w:p>
    <w:p w14:paraId="65C7E5BF" w14:textId="77777777" w:rsidR="006E04CA" w:rsidRDefault="001403FA">
      <w:pPr>
        <w:tabs>
          <w:tab w:val="right" w:pos="5002"/>
        </w:tabs>
        <w:spacing w:after="183" w:line="254"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6653EC93" wp14:editId="3CA7B19F">
                <wp:simplePos x="0" y="0"/>
                <wp:positionH relativeFrom="column">
                  <wp:posOffset>-4</wp:posOffset>
                </wp:positionH>
                <wp:positionV relativeFrom="paragraph">
                  <wp:posOffset>-1290685</wp:posOffset>
                </wp:positionV>
                <wp:extent cx="3150003" cy="1931867"/>
                <wp:effectExtent l="0" t="0" r="0" b="0"/>
                <wp:wrapNone/>
                <wp:docPr id="82593" name="Group 82593"/>
                <wp:cNvGraphicFramePr/>
                <a:graphic xmlns:a="http://schemas.openxmlformats.org/drawingml/2006/main">
                  <a:graphicData uri="http://schemas.microsoft.com/office/word/2010/wordprocessingGroup">
                    <wpg:wgp>
                      <wpg:cNvGrpSpPr/>
                      <wpg:grpSpPr>
                        <a:xfrm>
                          <a:off x="0" y="0"/>
                          <a:ext cx="3150003" cy="1931867"/>
                          <a:chOff x="0" y="0"/>
                          <a:chExt cx="3150003" cy="1931867"/>
                        </a:xfrm>
                      </wpg:grpSpPr>
                      <wps:wsp>
                        <wps:cNvPr id="110174" name="Shape 110174"/>
                        <wps:cNvSpPr/>
                        <wps:spPr>
                          <a:xfrm>
                            <a:off x="738010" y="0"/>
                            <a:ext cx="2405647" cy="148196"/>
                          </a:xfrm>
                          <a:custGeom>
                            <a:avLst/>
                            <a:gdLst/>
                            <a:ahLst/>
                            <a:cxnLst/>
                            <a:rect l="0" t="0" r="0" b="0"/>
                            <a:pathLst>
                              <a:path w="2405647" h="148196">
                                <a:moveTo>
                                  <a:pt x="0" y="0"/>
                                </a:moveTo>
                                <a:lnTo>
                                  <a:pt x="2405647" y="0"/>
                                </a:lnTo>
                                <a:lnTo>
                                  <a:pt x="2405647" y="148196"/>
                                </a:lnTo>
                                <a:lnTo>
                                  <a:pt x="0" y="148196"/>
                                </a:lnTo>
                                <a:lnTo>
                                  <a:pt x="0" y="0"/>
                                </a:lnTo>
                              </a:path>
                            </a:pathLst>
                          </a:custGeom>
                          <a:ln w="0" cap="flat">
                            <a:miter lim="127000"/>
                          </a:ln>
                        </wps:spPr>
                        <wps:style>
                          <a:lnRef idx="0">
                            <a:srgbClr val="000000">
                              <a:alpha val="0"/>
                            </a:srgbClr>
                          </a:lnRef>
                          <a:fillRef idx="1">
                            <a:srgbClr val="006AB0"/>
                          </a:fillRef>
                          <a:effectRef idx="0">
                            <a:scrgbClr r="0" g="0" b="0"/>
                          </a:effectRef>
                          <a:fontRef idx="none"/>
                        </wps:style>
                        <wps:bodyPr/>
                      </wps:wsp>
                      <wps:wsp>
                        <wps:cNvPr id="110175" name="Shape 110175"/>
                        <wps:cNvSpPr/>
                        <wps:spPr>
                          <a:xfrm>
                            <a:off x="0" y="0"/>
                            <a:ext cx="737997" cy="148196"/>
                          </a:xfrm>
                          <a:custGeom>
                            <a:avLst/>
                            <a:gdLst/>
                            <a:ahLst/>
                            <a:cxnLst/>
                            <a:rect l="0" t="0" r="0" b="0"/>
                            <a:pathLst>
                              <a:path w="737997" h="148196">
                                <a:moveTo>
                                  <a:pt x="0" y="0"/>
                                </a:moveTo>
                                <a:lnTo>
                                  <a:pt x="737997" y="0"/>
                                </a:lnTo>
                                <a:lnTo>
                                  <a:pt x="737997" y="148196"/>
                                </a:lnTo>
                                <a:lnTo>
                                  <a:pt x="0" y="148196"/>
                                </a:lnTo>
                                <a:lnTo>
                                  <a:pt x="0" y="0"/>
                                </a:lnTo>
                              </a:path>
                            </a:pathLst>
                          </a:custGeom>
                          <a:ln w="0" cap="flat">
                            <a:miter lim="127000"/>
                          </a:ln>
                        </wps:spPr>
                        <wps:style>
                          <a:lnRef idx="0">
                            <a:srgbClr val="000000">
                              <a:alpha val="0"/>
                            </a:srgbClr>
                          </a:lnRef>
                          <a:fillRef idx="1">
                            <a:srgbClr val="006AB0"/>
                          </a:fillRef>
                          <a:effectRef idx="0">
                            <a:scrgbClr r="0" g="0" b="0"/>
                          </a:effectRef>
                          <a:fontRef idx="none"/>
                        </wps:style>
                        <wps:bodyPr/>
                      </wps:wsp>
                      <wps:wsp>
                        <wps:cNvPr id="110176" name="Shape 110176"/>
                        <wps:cNvSpPr/>
                        <wps:spPr>
                          <a:xfrm>
                            <a:off x="738010" y="1692910"/>
                            <a:ext cx="2405647" cy="238951"/>
                          </a:xfrm>
                          <a:custGeom>
                            <a:avLst/>
                            <a:gdLst/>
                            <a:ahLst/>
                            <a:cxnLst/>
                            <a:rect l="0" t="0" r="0" b="0"/>
                            <a:pathLst>
                              <a:path w="2405647" h="238951">
                                <a:moveTo>
                                  <a:pt x="0" y="0"/>
                                </a:moveTo>
                                <a:lnTo>
                                  <a:pt x="2405647" y="0"/>
                                </a:lnTo>
                                <a:lnTo>
                                  <a:pt x="2405647" y="238951"/>
                                </a:lnTo>
                                <a:lnTo>
                                  <a:pt x="0" y="238951"/>
                                </a:lnTo>
                                <a:lnTo>
                                  <a:pt x="0" y="0"/>
                                </a:lnTo>
                              </a:path>
                            </a:pathLst>
                          </a:custGeom>
                          <a:ln w="0" cap="flat">
                            <a:miter lim="127000"/>
                          </a:ln>
                        </wps:spPr>
                        <wps:style>
                          <a:lnRef idx="0">
                            <a:srgbClr val="000000">
                              <a:alpha val="0"/>
                            </a:srgbClr>
                          </a:lnRef>
                          <a:fillRef idx="1">
                            <a:srgbClr val="EAEDEF"/>
                          </a:fillRef>
                          <a:effectRef idx="0">
                            <a:scrgbClr r="0" g="0" b="0"/>
                          </a:effectRef>
                          <a:fontRef idx="none"/>
                        </wps:style>
                        <wps:bodyPr/>
                      </wps:wsp>
                      <wps:wsp>
                        <wps:cNvPr id="110177" name="Shape 110177"/>
                        <wps:cNvSpPr/>
                        <wps:spPr>
                          <a:xfrm>
                            <a:off x="0" y="1692910"/>
                            <a:ext cx="737997" cy="238951"/>
                          </a:xfrm>
                          <a:custGeom>
                            <a:avLst/>
                            <a:gdLst/>
                            <a:ahLst/>
                            <a:cxnLst/>
                            <a:rect l="0" t="0" r="0" b="0"/>
                            <a:pathLst>
                              <a:path w="737997" h="238951">
                                <a:moveTo>
                                  <a:pt x="0" y="0"/>
                                </a:moveTo>
                                <a:lnTo>
                                  <a:pt x="737997" y="0"/>
                                </a:lnTo>
                                <a:lnTo>
                                  <a:pt x="737997" y="238951"/>
                                </a:lnTo>
                                <a:lnTo>
                                  <a:pt x="0" y="238951"/>
                                </a:lnTo>
                                <a:lnTo>
                                  <a:pt x="0" y="0"/>
                                </a:lnTo>
                              </a:path>
                            </a:pathLst>
                          </a:custGeom>
                          <a:ln w="0" cap="flat">
                            <a:miter lim="127000"/>
                          </a:ln>
                        </wps:spPr>
                        <wps:style>
                          <a:lnRef idx="0">
                            <a:srgbClr val="000000">
                              <a:alpha val="0"/>
                            </a:srgbClr>
                          </a:lnRef>
                          <a:fillRef idx="1">
                            <a:srgbClr val="EAEDEF"/>
                          </a:fillRef>
                          <a:effectRef idx="0">
                            <a:scrgbClr r="0" g="0" b="0"/>
                          </a:effectRef>
                          <a:fontRef idx="none"/>
                        </wps:style>
                        <wps:bodyPr/>
                      </wps:wsp>
                      <wps:wsp>
                        <wps:cNvPr id="110178" name="Shape 110178"/>
                        <wps:cNvSpPr/>
                        <wps:spPr>
                          <a:xfrm>
                            <a:off x="738010" y="148209"/>
                            <a:ext cx="2405647" cy="879030"/>
                          </a:xfrm>
                          <a:custGeom>
                            <a:avLst/>
                            <a:gdLst/>
                            <a:ahLst/>
                            <a:cxnLst/>
                            <a:rect l="0" t="0" r="0" b="0"/>
                            <a:pathLst>
                              <a:path w="2405647" h="879030">
                                <a:moveTo>
                                  <a:pt x="0" y="0"/>
                                </a:moveTo>
                                <a:lnTo>
                                  <a:pt x="2405647" y="0"/>
                                </a:lnTo>
                                <a:lnTo>
                                  <a:pt x="2405647" y="879030"/>
                                </a:lnTo>
                                <a:lnTo>
                                  <a:pt x="0" y="879030"/>
                                </a:lnTo>
                                <a:lnTo>
                                  <a:pt x="0" y="0"/>
                                </a:lnTo>
                              </a:path>
                            </a:pathLst>
                          </a:custGeom>
                          <a:ln w="0" cap="flat">
                            <a:miter lim="127000"/>
                          </a:ln>
                        </wps:spPr>
                        <wps:style>
                          <a:lnRef idx="0">
                            <a:srgbClr val="000000">
                              <a:alpha val="0"/>
                            </a:srgbClr>
                          </a:lnRef>
                          <a:fillRef idx="1">
                            <a:srgbClr val="EAEDEF"/>
                          </a:fillRef>
                          <a:effectRef idx="0">
                            <a:scrgbClr r="0" g="0" b="0"/>
                          </a:effectRef>
                          <a:fontRef idx="none"/>
                        </wps:style>
                        <wps:bodyPr/>
                      </wps:wsp>
                      <wps:wsp>
                        <wps:cNvPr id="110179" name="Shape 110179"/>
                        <wps:cNvSpPr/>
                        <wps:spPr>
                          <a:xfrm>
                            <a:off x="0" y="148209"/>
                            <a:ext cx="737997" cy="879030"/>
                          </a:xfrm>
                          <a:custGeom>
                            <a:avLst/>
                            <a:gdLst/>
                            <a:ahLst/>
                            <a:cxnLst/>
                            <a:rect l="0" t="0" r="0" b="0"/>
                            <a:pathLst>
                              <a:path w="737997" h="879030">
                                <a:moveTo>
                                  <a:pt x="0" y="0"/>
                                </a:moveTo>
                                <a:lnTo>
                                  <a:pt x="737997" y="0"/>
                                </a:lnTo>
                                <a:lnTo>
                                  <a:pt x="737997" y="879030"/>
                                </a:lnTo>
                                <a:lnTo>
                                  <a:pt x="0" y="879030"/>
                                </a:lnTo>
                                <a:lnTo>
                                  <a:pt x="0" y="0"/>
                                </a:lnTo>
                              </a:path>
                            </a:pathLst>
                          </a:custGeom>
                          <a:ln w="0" cap="flat">
                            <a:miter lim="127000"/>
                          </a:ln>
                        </wps:spPr>
                        <wps:style>
                          <a:lnRef idx="0">
                            <a:srgbClr val="000000">
                              <a:alpha val="0"/>
                            </a:srgbClr>
                          </a:lnRef>
                          <a:fillRef idx="1">
                            <a:srgbClr val="EAEDEF"/>
                          </a:fillRef>
                          <a:effectRef idx="0">
                            <a:scrgbClr r="0" g="0" b="0"/>
                          </a:effectRef>
                          <a:fontRef idx="none"/>
                        </wps:style>
                        <wps:bodyPr/>
                      </wps:wsp>
                      <wps:wsp>
                        <wps:cNvPr id="2980" name="Shape 2980"/>
                        <wps:cNvSpPr/>
                        <wps:spPr>
                          <a:xfrm>
                            <a:off x="3143655" y="3185"/>
                            <a:ext cx="0" cy="145021"/>
                          </a:xfrm>
                          <a:custGeom>
                            <a:avLst/>
                            <a:gdLst/>
                            <a:ahLst/>
                            <a:cxnLst/>
                            <a:rect l="0" t="0" r="0" b="0"/>
                            <a:pathLst>
                              <a:path h="145021">
                                <a:moveTo>
                                  <a:pt x="0" y="145021"/>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982" name="Shape 2982"/>
                        <wps:cNvSpPr/>
                        <wps:spPr>
                          <a:xfrm>
                            <a:off x="3143655" y="148208"/>
                            <a:ext cx="0" cy="879030"/>
                          </a:xfrm>
                          <a:custGeom>
                            <a:avLst/>
                            <a:gdLst/>
                            <a:ahLst/>
                            <a:cxnLst/>
                            <a:rect l="0" t="0" r="0" b="0"/>
                            <a:pathLst>
                              <a:path h="879030">
                                <a:moveTo>
                                  <a:pt x="0" y="879030"/>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984" name="Shape 2984"/>
                        <wps:cNvSpPr/>
                        <wps:spPr>
                          <a:xfrm>
                            <a:off x="3143655" y="1027243"/>
                            <a:ext cx="0" cy="665671"/>
                          </a:xfrm>
                          <a:custGeom>
                            <a:avLst/>
                            <a:gdLst/>
                            <a:ahLst/>
                            <a:cxnLst/>
                            <a:rect l="0" t="0" r="0" b="0"/>
                            <a:pathLst>
                              <a:path h="665671">
                                <a:moveTo>
                                  <a:pt x="0" y="665671"/>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986" name="Shape 2986"/>
                        <wps:cNvSpPr/>
                        <wps:spPr>
                          <a:xfrm>
                            <a:off x="3143655" y="1692916"/>
                            <a:ext cx="0" cy="238951"/>
                          </a:xfrm>
                          <a:custGeom>
                            <a:avLst/>
                            <a:gdLst/>
                            <a:ahLst/>
                            <a:cxnLst/>
                            <a:rect l="0" t="0" r="0" b="0"/>
                            <a:pathLst>
                              <a:path h="238951">
                                <a:moveTo>
                                  <a:pt x="0" y="238951"/>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7870" name="Picture 107870"/>
                          <pic:cNvPicPr/>
                        </pic:nvPicPr>
                        <pic:blipFill>
                          <a:blip r:embed="rId79"/>
                          <a:stretch>
                            <a:fillRect/>
                          </a:stretch>
                        </pic:blipFill>
                        <pic:spPr>
                          <a:xfrm>
                            <a:off x="-5409" y="-10197"/>
                            <a:ext cx="743712" cy="15240"/>
                          </a:xfrm>
                          <a:prstGeom prst="rect">
                            <a:avLst/>
                          </a:prstGeom>
                        </pic:spPr>
                      </pic:pic>
                      <pic:pic xmlns:pic="http://schemas.openxmlformats.org/drawingml/2006/picture">
                        <pic:nvPicPr>
                          <pic:cNvPr id="107871" name="Picture 107871"/>
                          <pic:cNvPicPr/>
                        </pic:nvPicPr>
                        <pic:blipFill>
                          <a:blip r:embed="rId80"/>
                          <a:stretch>
                            <a:fillRect/>
                          </a:stretch>
                        </pic:blipFill>
                        <pic:spPr>
                          <a:xfrm>
                            <a:off x="734238" y="-10197"/>
                            <a:ext cx="2417064" cy="15240"/>
                          </a:xfrm>
                          <a:prstGeom prst="rect">
                            <a:avLst/>
                          </a:prstGeom>
                        </pic:spPr>
                      </pic:pic>
                      <pic:pic xmlns:pic="http://schemas.openxmlformats.org/drawingml/2006/picture">
                        <pic:nvPicPr>
                          <pic:cNvPr id="107872" name="Picture 107872"/>
                          <pic:cNvPicPr/>
                        </pic:nvPicPr>
                        <pic:blipFill>
                          <a:blip r:embed="rId81"/>
                          <a:stretch>
                            <a:fillRect/>
                          </a:stretch>
                        </pic:blipFill>
                        <pic:spPr>
                          <a:xfrm>
                            <a:off x="734238" y="139154"/>
                            <a:ext cx="2404872" cy="15240"/>
                          </a:xfrm>
                          <a:prstGeom prst="rect">
                            <a:avLst/>
                          </a:prstGeom>
                        </pic:spPr>
                      </pic:pic>
                      <pic:pic xmlns:pic="http://schemas.openxmlformats.org/drawingml/2006/picture">
                        <pic:nvPicPr>
                          <pic:cNvPr id="107873" name="Picture 107873"/>
                          <pic:cNvPicPr/>
                        </pic:nvPicPr>
                        <pic:blipFill>
                          <a:blip r:embed="rId82"/>
                          <a:stretch>
                            <a:fillRect/>
                          </a:stretch>
                        </pic:blipFill>
                        <pic:spPr>
                          <a:xfrm>
                            <a:off x="-5409" y="1019010"/>
                            <a:ext cx="743712" cy="15240"/>
                          </a:xfrm>
                          <a:prstGeom prst="rect">
                            <a:avLst/>
                          </a:prstGeom>
                        </pic:spPr>
                      </pic:pic>
                      <pic:pic xmlns:pic="http://schemas.openxmlformats.org/drawingml/2006/picture">
                        <pic:nvPicPr>
                          <pic:cNvPr id="107874" name="Picture 107874"/>
                          <pic:cNvPicPr/>
                        </pic:nvPicPr>
                        <pic:blipFill>
                          <a:blip r:embed="rId83"/>
                          <a:stretch>
                            <a:fillRect/>
                          </a:stretch>
                        </pic:blipFill>
                        <pic:spPr>
                          <a:xfrm>
                            <a:off x="734238" y="1019010"/>
                            <a:ext cx="2404872" cy="15240"/>
                          </a:xfrm>
                          <a:prstGeom prst="rect">
                            <a:avLst/>
                          </a:prstGeom>
                        </pic:spPr>
                      </pic:pic>
                      <pic:pic xmlns:pic="http://schemas.openxmlformats.org/drawingml/2006/picture">
                        <pic:nvPicPr>
                          <pic:cNvPr id="107878" name="Picture 107878"/>
                          <pic:cNvPicPr/>
                        </pic:nvPicPr>
                        <pic:blipFill>
                          <a:blip r:embed="rId79"/>
                          <a:stretch>
                            <a:fillRect/>
                          </a:stretch>
                        </pic:blipFill>
                        <pic:spPr>
                          <a:xfrm>
                            <a:off x="-5409" y="1682458"/>
                            <a:ext cx="743712" cy="15240"/>
                          </a:xfrm>
                          <a:prstGeom prst="rect">
                            <a:avLst/>
                          </a:prstGeom>
                        </pic:spPr>
                      </pic:pic>
                      <pic:pic xmlns:pic="http://schemas.openxmlformats.org/drawingml/2006/picture">
                        <pic:nvPicPr>
                          <pic:cNvPr id="107875" name="Picture 107875"/>
                          <pic:cNvPicPr/>
                        </pic:nvPicPr>
                        <pic:blipFill>
                          <a:blip r:embed="rId84"/>
                          <a:stretch>
                            <a:fillRect/>
                          </a:stretch>
                        </pic:blipFill>
                        <pic:spPr>
                          <a:xfrm>
                            <a:off x="734238" y="1682458"/>
                            <a:ext cx="2404872" cy="15240"/>
                          </a:xfrm>
                          <a:prstGeom prst="rect">
                            <a:avLst/>
                          </a:prstGeom>
                        </pic:spPr>
                      </pic:pic>
                      <pic:pic xmlns:pic="http://schemas.openxmlformats.org/drawingml/2006/picture">
                        <pic:nvPicPr>
                          <pic:cNvPr id="107876" name="Picture 107876"/>
                          <pic:cNvPicPr/>
                        </pic:nvPicPr>
                        <pic:blipFill>
                          <a:blip r:embed="rId85"/>
                          <a:stretch>
                            <a:fillRect/>
                          </a:stretch>
                        </pic:blipFill>
                        <pic:spPr>
                          <a:xfrm>
                            <a:off x="-5409" y="1924266"/>
                            <a:ext cx="743712" cy="12192"/>
                          </a:xfrm>
                          <a:prstGeom prst="rect">
                            <a:avLst/>
                          </a:prstGeom>
                        </pic:spPr>
                      </pic:pic>
                      <pic:pic xmlns:pic="http://schemas.openxmlformats.org/drawingml/2006/picture">
                        <pic:nvPicPr>
                          <pic:cNvPr id="107877" name="Picture 107877"/>
                          <pic:cNvPicPr/>
                        </pic:nvPicPr>
                        <pic:blipFill>
                          <a:blip r:embed="rId86"/>
                          <a:stretch>
                            <a:fillRect/>
                          </a:stretch>
                        </pic:blipFill>
                        <pic:spPr>
                          <a:xfrm>
                            <a:off x="734238" y="1924266"/>
                            <a:ext cx="2404872" cy="12192"/>
                          </a:xfrm>
                          <a:prstGeom prst="rect">
                            <a:avLst/>
                          </a:prstGeom>
                        </pic:spPr>
                      </pic:pic>
                    </wpg:wgp>
                  </a:graphicData>
                </a:graphic>
              </wp:anchor>
            </w:drawing>
          </mc:Choice>
          <mc:Fallback xmlns:a="http://schemas.openxmlformats.org/drawingml/2006/main">
            <w:pict>
              <v:group id="Group 82593" style="width:248.032pt;height:152.115pt;position:absolute;z-index:-2147483623;mso-position-horizontal-relative:text;mso-position-horizontal:absolute;margin-left:-0.000396729pt;mso-position-vertical-relative:text;margin-top:-101.629pt;" coordsize="31500,19318">
                <v:shape id="Shape 110180" style="position:absolute;width:24056;height:1481;left:7380;top:0;" coordsize="2405647,148196" path="m0,0l2405647,0l2405647,148196l0,148196l0,0">
                  <v:stroke weight="0pt" endcap="flat" joinstyle="miter" miterlimit="10" on="false" color="#000000" opacity="0"/>
                  <v:fill on="true" color="#006ab0"/>
                </v:shape>
                <v:shape id="Shape 110181" style="position:absolute;width:7379;height:1481;left:0;top:0;" coordsize="737997,148196" path="m0,0l737997,0l737997,148196l0,148196l0,0">
                  <v:stroke weight="0pt" endcap="flat" joinstyle="miter" miterlimit="10" on="false" color="#000000" opacity="0"/>
                  <v:fill on="true" color="#006ab0"/>
                </v:shape>
                <v:shape id="Shape 110182" style="position:absolute;width:24056;height:2389;left:7380;top:16929;" coordsize="2405647,238951" path="m0,0l2405647,0l2405647,238951l0,238951l0,0">
                  <v:stroke weight="0pt" endcap="flat" joinstyle="miter" miterlimit="10" on="false" color="#000000" opacity="0"/>
                  <v:fill on="true" color="#eaedef"/>
                </v:shape>
                <v:shape id="Shape 110183" style="position:absolute;width:7379;height:2389;left:0;top:16929;" coordsize="737997,238951" path="m0,0l737997,0l737997,238951l0,238951l0,0">
                  <v:stroke weight="0pt" endcap="flat" joinstyle="miter" miterlimit="10" on="false" color="#000000" opacity="0"/>
                  <v:fill on="true" color="#eaedef"/>
                </v:shape>
                <v:shape id="Shape 110184" style="position:absolute;width:24056;height:8790;left:7380;top:1482;" coordsize="2405647,879030" path="m0,0l2405647,0l2405647,879030l0,879030l0,0">
                  <v:stroke weight="0pt" endcap="flat" joinstyle="miter" miterlimit="10" on="false" color="#000000" opacity="0"/>
                  <v:fill on="true" color="#eaedef"/>
                </v:shape>
                <v:shape id="Shape 110185" style="position:absolute;width:7379;height:8790;left:0;top:1482;" coordsize="737997,879030" path="m0,0l737997,0l737997,879030l0,879030l0,0">
                  <v:stroke weight="0pt" endcap="flat" joinstyle="miter" miterlimit="10" on="false" color="#000000" opacity="0"/>
                  <v:fill on="true" color="#eaedef"/>
                </v:shape>
                <v:shape id="Shape 2980" style="position:absolute;width:0;height:1450;left:31436;top:31;" coordsize="0,145021" path="m0,145021l0,0">
                  <v:stroke weight="1pt" endcap="flat" joinstyle="miter" miterlimit="10" on="true" color="#ffffff"/>
                  <v:fill on="false" color="#000000" opacity="0"/>
                </v:shape>
                <v:shape id="Shape 2982" style="position:absolute;width:0;height:8790;left:31436;top:1482;" coordsize="0,879030" path="m0,879030l0,0">
                  <v:stroke weight="1pt" endcap="flat" joinstyle="miter" miterlimit="10" on="true" color="#ffffff"/>
                  <v:fill on="false" color="#000000" opacity="0"/>
                </v:shape>
                <v:shape id="Shape 2984" style="position:absolute;width:0;height:6656;left:31436;top:10272;" coordsize="0,665671" path="m0,665671l0,0">
                  <v:stroke weight="1pt" endcap="flat" joinstyle="miter" miterlimit="10" on="true" color="#ffffff"/>
                  <v:fill on="false" color="#000000" opacity="0"/>
                </v:shape>
                <v:shape id="Shape 2986" style="position:absolute;width:0;height:2389;left:31436;top:16929;" coordsize="0,238951" path="m0,238951l0,0">
                  <v:stroke weight="1pt" endcap="flat" joinstyle="miter" miterlimit="10" on="true" color="#ffffff"/>
                  <v:fill on="false" color="#000000" opacity="0"/>
                </v:shape>
                <v:shape id="Picture 107870" style="position:absolute;width:7437;height:152;left:-54;top:-101;" filled="f">
                  <v:imagedata r:id="rId87"/>
                </v:shape>
                <v:shape id="Picture 107871" style="position:absolute;width:24170;height:152;left:7342;top:-101;" filled="f">
                  <v:imagedata r:id="rId88"/>
                </v:shape>
                <v:shape id="Picture 107872" style="position:absolute;width:24048;height:152;left:7342;top:1391;" filled="f">
                  <v:imagedata r:id="rId89"/>
                </v:shape>
                <v:shape id="Picture 107873" style="position:absolute;width:7437;height:152;left:-54;top:10190;" filled="f">
                  <v:imagedata r:id="rId90"/>
                </v:shape>
                <v:shape id="Picture 107874" style="position:absolute;width:24048;height:152;left:7342;top:10190;" filled="f">
                  <v:imagedata r:id="rId91"/>
                </v:shape>
                <v:shape id="Picture 107878" style="position:absolute;width:7437;height:152;left:-54;top:16824;" filled="f">
                  <v:imagedata r:id="rId87"/>
                </v:shape>
                <v:shape id="Picture 107875" style="position:absolute;width:24048;height:152;left:7342;top:16824;" filled="f">
                  <v:imagedata r:id="rId92"/>
                </v:shape>
                <v:shape id="Picture 107876" style="position:absolute;width:7437;height:121;left:-54;top:19242;" filled="f">
                  <v:imagedata r:id="rId93"/>
                </v:shape>
                <v:shape id="Picture 107877" style="position:absolute;width:24048;height:121;left:7342;top:19242;" filled="f">
                  <v:imagedata r:id="rId94"/>
                </v:shape>
              </v:group>
            </w:pict>
          </mc:Fallback>
        </mc:AlternateContent>
      </w:r>
      <w:r>
        <w:rPr>
          <w:sz w:val="22"/>
          <w:vertAlign w:val="superscript"/>
        </w:rPr>
        <w:t xml:space="preserve">w rozdzielnicy </w:t>
      </w:r>
      <w:r>
        <w:rPr>
          <w:sz w:val="14"/>
        </w:rPr>
        <w:t xml:space="preserve">lub falowniku (po stronie prądu </w:t>
      </w:r>
      <w:r>
        <w:rPr>
          <w:sz w:val="14"/>
        </w:rPr>
        <w:tab/>
        <w:t>– zbyt duży moment dokręcający skutkujący zerwanie gwintu zacisku śrubowego</w:t>
      </w:r>
    </w:p>
    <w:p w14:paraId="40C5C606" w14:textId="77777777" w:rsidR="006E04CA" w:rsidRDefault="001403FA">
      <w:pPr>
        <w:tabs>
          <w:tab w:val="center" w:pos="2759"/>
        </w:tabs>
        <w:spacing w:after="2" w:line="254" w:lineRule="auto"/>
        <w:ind w:left="0" w:right="0" w:firstLine="0"/>
        <w:jc w:val="left"/>
      </w:pPr>
      <w:r>
        <w:rPr>
          <w:sz w:val="22"/>
          <w:vertAlign w:val="subscript"/>
        </w:rPr>
        <w:t>stałego)</w:t>
      </w:r>
      <w:r>
        <w:rPr>
          <w:sz w:val="22"/>
          <w:vertAlign w:val="subscript"/>
        </w:rPr>
        <w:tab/>
      </w:r>
      <w:r>
        <w:rPr>
          <w:sz w:val="14"/>
        </w:rPr>
        <w:t xml:space="preserve">– </w:t>
      </w:r>
      <w:proofErr w:type="spellStart"/>
      <w:r>
        <w:rPr>
          <w:sz w:val="14"/>
        </w:rPr>
        <w:t>niedowymiarowane</w:t>
      </w:r>
      <w:proofErr w:type="spellEnd"/>
      <w:r>
        <w:rPr>
          <w:sz w:val="14"/>
        </w:rPr>
        <w:t>, ułożone zbyt blisko siebie przewody</w:t>
      </w:r>
    </w:p>
    <w:p w14:paraId="7E4AB4C2" w14:textId="77777777" w:rsidR="006E04CA" w:rsidRDefault="001403FA">
      <w:pPr>
        <w:spacing w:after="40" w:line="254" w:lineRule="auto"/>
        <w:ind w:left="1200" w:right="0"/>
        <w:jc w:val="left"/>
      </w:pPr>
      <w:r>
        <w:rPr>
          <w:sz w:val="14"/>
        </w:rPr>
        <w:t>– zacisk dokręcony na izolacji, a nie na żyle przewodu</w:t>
      </w:r>
    </w:p>
    <w:p w14:paraId="13057BDA" w14:textId="77777777" w:rsidR="006E04CA" w:rsidRDefault="001403FA">
      <w:pPr>
        <w:spacing w:after="2" w:line="254" w:lineRule="auto"/>
        <w:ind w:left="25" w:right="0"/>
        <w:jc w:val="left"/>
      </w:pPr>
      <w:r>
        <w:rPr>
          <w:sz w:val="14"/>
        </w:rPr>
        <w:t xml:space="preserve">Połączenie lutowane – złe podłączenie lutowia, starzenie z powodu naprężeń </w:t>
      </w:r>
      <w:proofErr w:type="spellStart"/>
      <w:r>
        <w:rPr>
          <w:sz w:val="14"/>
        </w:rPr>
        <w:t>mechanicz</w:t>
      </w:r>
      <w:proofErr w:type="spellEnd"/>
      <w:r>
        <w:rPr>
          <w:sz w:val="14"/>
        </w:rPr>
        <w:t>-</w:t>
      </w:r>
    </w:p>
    <w:p w14:paraId="546D19F5" w14:textId="77777777" w:rsidR="006E04CA" w:rsidRDefault="001403FA">
      <w:pPr>
        <w:tabs>
          <w:tab w:val="center" w:pos="1868"/>
        </w:tabs>
        <w:spacing w:after="203" w:line="254" w:lineRule="auto"/>
        <w:ind w:left="0" w:right="0" w:firstLine="0"/>
        <w:jc w:val="left"/>
      </w:pPr>
      <w:r>
        <w:rPr>
          <w:sz w:val="14"/>
        </w:rPr>
        <w:t>(w module)</w:t>
      </w:r>
      <w:r>
        <w:rPr>
          <w:sz w:val="14"/>
        </w:rPr>
        <w:tab/>
      </w:r>
      <w:proofErr w:type="spellStart"/>
      <w:r>
        <w:rPr>
          <w:sz w:val="14"/>
        </w:rPr>
        <w:t>nych</w:t>
      </w:r>
      <w:proofErr w:type="spellEnd"/>
      <w:r>
        <w:rPr>
          <w:sz w:val="14"/>
        </w:rPr>
        <w:t xml:space="preserve"> / termicznych</w:t>
      </w:r>
    </w:p>
    <w:p w14:paraId="7889BBF2" w14:textId="77777777" w:rsidR="006E04CA" w:rsidRDefault="001403FA">
      <w:pPr>
        <w:tabs>
          <w:tab w:val="center" w:pos="2953"/>
        </w:tabs>
        <w:spacing w:after="2" w:line="254" w:lineRule="auto"/>
        <w:ind w:left="0" w:right="0" w:firstLine="0"/>
        <w:jc w:val="left"/>
      </w:pPr>
      <w:r>
        <w:rPr>
          <w:sz w:val="14"/>
        </w:rPr>
        <w:t>Dioda by-pass</w:t>
      </w:r>
      <w:r>
        <w:rPr>
          <w:sz w:val="14"/>
        </w:rPr>
        <w:tab/>
        <w:t xml:space="preserve">––  przepięcie z powodu burzy lub przepięcia łączeniowe w </w:t>
      </w:r>
      <w:proofErr w:type="spellStart"/>
      <w:r>
        <w:rPr>
          <w:sz w:val="14"/>
        </w:rPr>
        <w:t>systemiedługotrwałe</w:t>
      </w:r>
      <w:proofErr w:type="spellEnd"/>
      <w:r>
        <w:rPr>
          <w:sz w:val="14"/>
        </w:rPr>
        <w:t xml:space="preserve"> działanie przeciążenia termicznego</w:t>
      </w:r>
    </w:p>
    <w:tbl>
      <w:tblPr>
        <w:tblStyle w:val="TableGrid"/>
        <w:tblW w:w="4951" w:type="dxa"/>
        <w:tblInd w:w="0" w:type="dxa"/>
        <w:tblCellMar>
          <w:top w:w="30" w:type="dxa"/>
          <w:left w:w="0" w:type="dxa"/>
          <w:bottom w:w="0" w:type="dxa"/>
          <w:right w:w="203" w:type="dxa"/>
        </w:tblCellMar>
        <w:tblLook w:val="04A0" w:firstRow="1" w:lastRow="0" w:firstColumn="1" w:lastColumn="0" w:noHBand="0" w:noVBand="1"/>
      </w:tblPr>
      <w:tblGrid>
        <w:gridCol w:w="1190"/>
        <w:gridCol w:w="3761"/>
      </w:tblGrid>
      <w:tr w:rsidR="006E04CA" w14:paraId="0C888794" w14:textId="77777777">
        <w:trPr>
          <w:trHeight w:val="544"/>
        </w:trPr>
        <w:tc>
          <w:tcPr>
            <w:tcW w:w="1190" w:type="dxa"/>
            <w:tcBorders>
              <w:top w:val="single" w:sz="4" w:space="0" w:color="auto"/>
              <w:left w:val="nil"/>
              <w:bottom w:val="single" w:sz="4" w:space="0" w:color="auto"/>
              <w:right w:val="nil"/>
            </w:tcBorders>
            <w:shd w:val="clear" w:color="auto" w:fill="EAEDEF"/>
            <w:vAlign w:val="center"/>
          </w:tcPr>
          <w:p w14:paraId="56FC1AFD" w14:textId="77777777" w:rsidR="006E04CA" w:rsidRDefault="001403FA">
            <w:pPr>
              <w:spacing w:after="0" w:line="259" w:lineRule="auto"/>
              <w:ind w:left="28" w:right="0" w:firstLine="0"/>
              <w:jc w:val="left"/>
            </w:pPr>
            <w:r>
              <w:rPr>
                <w:sz w:val="14"/>
              </w:rPr>
              <w:t>Moduł</w:t>
            </w:r>
          </w:p>
        </w:tc>
        <w:tc>
          <w:tcPr>
            <w:tcW w:w="3760" w:type="dxa"/>
            <w:tcBorders>
              <w:top w:val="single" w:sz="4" w:space="0" w:color="auto"/>
              <w:left w:val="nil"/>
              <w:bottom w:val="single" w:sz="4" w:space="0" w:color="auto"/>
              <w:right w:val="single" w:sz="8" w:space="0" w:color="FFFFFF"/>
            </w:tcBorders>
            <w:shd w:val="clear" w:color="auto" w:fill="EAEDEF"/>
          </w:tcPr>
          <w:p w14:paraId="20A4414A" w14:textId="77777777" w:rsidR="006E04CA" w:rsidRDefault="001403FA">
            <w:pPr>
              <w:numPr>
                <w:ilvl w:val="0"/>
                <w:numId w:val="30"/>
              </w:numPr>
              <w:spacing w:after="0" w:line="259" w:lineRule="auto"/>
              <w:ind w:right="0" w:hanging="170"/>
              <w:jc w:val="left"/>
            </w:pPr>
            <w:r>
              <w:rPr>
                <w:sz w:val="14"/>
              </w:rPr>
              <w:t>uszkodzenia ogniw (mikropęknięcia, ...)</w:t>
            </w:r>
          </w:p>
          <w:p w14:paraId="58698481" w14:textId="77777777" w:rsidR="006E04CA" w:rsidRDefault="001403FA">
            <w:pPr>
              <w:numPr>
                <w:ilvl w:val="0"/>
                <w:numId w:val="30"/>
              </w:numPr>
              <w:spacing w:after="0" w:line="259" w:lineRule="auto"/>
              <w:ind w:right="0" w:hanging="170"/>
              <w:jc w:val="left"/>
            </w:pPr>
            <w:r>
              <w:rPr>
                <w:sz w:val="14"/>
              </w:rPr>
              <w:t>zerwane złącza ogniw</w:t>
            </w:r>
          </w:p>
          <w:p w14:paraId="630D33C9" w14:textId="77777777" w:rsidR="006E04CA" w:rsidRDefault="001403FA">
            <w:pPr>
              <w:numPr>
                <w:ilvl w:val="0"/>
                <w:numId w:val="30"/>
              </w:numPr>
              <w:spacing w:after="0" w:line="259" w:lineRule="auto"/>
              <w:ind w:right="0" w:hanging="170"/>
              <w:jc w:val="left"/>
            </w:pPr>
            <w:r>
              <w:rPr>
                <w:sz w:val="14"/>
              </w:rPr>
              <w:t>pęknięcie ogniwa / pęknięcie szkła</w:t>
            </w:r>
          </w:p>
        </w:tc>
      </w:tr>
      <w:tr w:rsidR="006E04CA" w14:paraId="7B6CDC50" w14:textId="77777777">
        <w:trPr>
          <w:trHeight w:val="376"/>
        </w:trPr>
        <w:tc>
          <w:tcPr>
            <w:tcW w:w="1190" w:type="dxa"/>
            <w:tcBorders>
              <w:top w:val="single" w:sz="4" w:space="0" w:color="auto"/>
              <w:left w:val="nil"/>
              <w:bottom w:val="single" w:sz="4" w:space="0" w:color="auto"/>
              <w:right w:val="nil"/>
            </w:tcBorders>
          </w:tcPr>
          <w:p w14:paraId="6CC5FF45" w14:textId="77777777" w:rsidR="006E04CA" w:rsidRDefault="001403FA">
            <w:pPr>
              <w:spacing w:after="0" w:line="259" w:lineRule="auto"/>
              <w:ind w:left="28" w:right="0" w:firstLine="0"/>
              <w:jc w:val="left"/>
            </w:pPr>
            <w:r>
              <w:rPr>
                <w:sz w:val="14"/>
              </w:rPr>
              <w:t>Bezpieczniki DC</w:t>
            </w:r>
          </w:p>
        </w:tc>
        <w:tc>
          <w:tcPr>
            <w:tcW w:w="3760" w:type="dxa"/>
            <w:tcBorders>
              <w:top w:val="single" w:sz="4" w:space="0" w:color="auto"/>
              <w:left w:val="nil"/>
              <w:bottom w:val="single" w:sz="4" w:space="0" w:color="auto"/>
              <w:right w:val="single" w:sz="8" w:space="0" w:color="FFFFFF"/>
            </w:tcBorders>
          </w:tcPr>
          <w:p w14:paraId="02DEF75A" w14:textId="77777777" w:rsidR="006E04CA" w:rsidRDefault="001403FA">
            <w:pPr>
              <w:numPr>
                <w:ilvl w:val="0"/>
                <w:numId w:val="31"/>
              </w:numPr>
              <w:spacing w:after="0" w:line="259" w:lineRule="auto"/>
              <w:ind w:right="0" w:hanging="170"/>
              <w:jc w:val="left"/>
            </w:pPr>
            <w:r>
              <w:rPr>
                <w:sz w:val="14"/>
              </w:rPr>
              <w:t>nieprawidłowo dobrane bezpieczniki</w:t>
            </w:r>
          </w:p>
          <w:p w14:paraId="3EC3DFC8" w14:textId="77777777" w:rsidR="006E04CA" w:rsidRDefault="001403FA">
            <w:pPr>
              <w:numPr>
                <w:ilvl w:val="0"/>
                <w:numId w:val="31"/>
              </w:numPr>
              <w:spacing w:after="0" w:line="259" w:lineRule="auto"/>
              <w:ind w:right="0" w:hanging="170"/>
              <w:jc w:val="left"/>
            </w:pPr>
            <w:r>
              <w:rPr>
                <w:sz w:val="14"/>
              </w:rPr>
              <w:t>niewłaściwa instalacja</w:t>
            </w:r>
          </w:p>
        </w:tc>
      </w:tr>
      <w:tr w:rsidR="006E04CA" w14:paraId="55257135" w14:textId="77777777">
        <w:trPr>
          <w:trHeight w:val="712"/>
        </w:trPr>
        <w:tc>
          <w:tcPr>
            <w:tcW w:w="1190" w:type="dxa"/>
            <w:tcBorders>
              <w:top w:val="single" w:sz="4" w:space="0" w:color="auto"/>
              <w:left w:val="nil"/>
              <w:bottom w:val="single" w:sz="4" w:space="0" w:color="auto"/>
              <w:right w:val="nil"/>
            </w:tcBorders>
            <w:shd w:val="clear" w:color="auto" w:fill="EAEDEF"/>
            <w:vAlign w:val="center"/>
          </w:tcPr>
          <w:p w14:paraId="1A4CE60C" w14:textId="77777777" w:rsidR="006E04CA" w:rsidRDefault="001403FA">
            <w:pPr>
              <w:spacing w:after="0" w:line="259" w:lineRule="auto"/>
              <w:ind w:left="28" w:right="0" w:firstLine="0"/>
              <w:jc w:val="left"/>
            </w:pPr>
            <w:r>
              <w:rPr>
                <w:sz w:val="14"/>
              </w:rPr>
              <w:t>Kabel DC</w:t>
            </w:r>
          </w:p>
        </w:tc>
        <w:tc>
          <w:tcPr>
            <w:tcW w:w="3760" w:type="dxa"/>
            <w:tcBorders>
              <w:top w:val="single" w:sz="4" w:space="0" w:color="auto"/>
              <w:left w:val="nil"/>
              <w:bottom w:val="single" w:sz="4" w:space="0" w:color="auto"/>
              <w:right w:val="single" w:sz="8" w:space="0" w:color="FFFFFF"/>
            </w:tcBorders>
            <w:shd w:val="clear" w:color="auto" w:fill="EAEDEF"/>
          </w:tcPr>
          <w:p w14:paraId="13220CF0" w14:textId="77777777" w:rsidR="006E04CA" w:rsidRDefault="001403FA">
            <w:pPr>
              <w:numPr>
                <w:ilvl w:val="0"/>
                <w:numId w:val="32"/>
              </w:numPr>
              <w:spacing w:after="0" w:line="249" w:lineRule="auto"/>
              <w:ind w:right="0" w:hanging="170"/>
              <w:jc w:val="left"/>
            </w:pPr>
            <w:r>
              <w:rPr>
                <w:sz w:val="14"/>
              </w:rPr>
              <w:t>długotrwałe działanie związana z pogodą (promieniowanie UV, wilgotność, zmiana temperatury, ...)</w:t>
            </w:r>
          </w:p>
          <w:p w14:paraId="1C571DF8" w14:textId="77777777" w:rsidR="006E04CA" w:rsidRDefault="001403FA">
            <w:pPr>
              <w:numPr>
                <w:ilvl w:val="0"/>
                <w:numId w:val="32"/>
              </w:numPr>
              <w:spacing w:after="0" w:line="259" w:lineRule="auto"/>
              <w:ind w:right="0" w:hanging="170"/>
              <w:jc w:val="left"/>
            </w:pPr>
            <w:r>
              <w:rPr>
                <w:sz w:val="14"/>
              </w:rPr>
              <w:t>uszkodzenie spowodowane niewłaściwą instalacją (załamanie, ...) – ugryzienia zwierząt</w:t>
            </w:r>
          </w:p>
        </w:tc>
      </w:tr>
    </w:tbl>
    <w:p w14:paraId="1874EE59" w14:textId="77777777" w:rsidR="006E04CA" w:rsidRDefault="001403FA">
      <w:pPr>
        <w:tabs>
          <w:tab w:val="center" w:pos="2120"/>
        </w:tabs>
        <w:spacing w:after="2" w:line="254" w:lineRule="auto"/>
        <w:ind w:left="0" w:right="0" w:firstLine="0"/>
        <w:jc w:val="left"/>
      </w:pPr>
      <w:r>
        <w:rPr>
          <w:sz w:val="22"/>
          <w:vertAlign w:val="superscript"/>
        </w:rPr>
        <w:t xml:space="preserve">Wyłącznik prądu </w:t>
      </w:r>
      <w:r>
        <w:rPr>
          <w:sz w:val="14"/>
        </w:rPr>
        <w:t>stałego</w:t>
      </w:r>
      <w:r>
        <w:rPr>
          <w:sz w:val="14"/>
        </w:rPr>
        <w:tab/>
        <w:t>– nieodpowiedni dla instalacji DC</w:t>
      </w:r>
    </w:p>
    <w:tbl>
      <w:tblPr>
        <w:tblStyle w:val="TableGrid"/>
        <w:tblW w:w="4951" w:type="dxa"/>
        <w:tblInd w:w="0" w:type="dxa"/>
        <w:tblCellMar>
          <w:top w:w="29" w:type="dxa"/>
          <w:left w:w="0" w:type="dxa"/>
          <w:bottom w:w="0" w:type="dxa"/>
          <w:right w:w="115" w:type="dxa"/>
        </w:tblCellMar>
        <w:tblLook w:val="04A0" w:firstRow="1" w:lastRow="0" w:firstColumn="1" w:lastColumn="0" w:noHBand="0" w:noVBand="1"/>
      </w:tblPr>
      <w:tblGrid>
        <w:gridCol w:w="1190"/>
        <w:gridCol w:w="3761"/>
      </w:tblGrid>
      <w:tr w:rsidR="006E04CA" w14:paraId="1A443EF6" w14:textId="77777777">
        <w:trPr>
          <w:trHeight w:val="376"/>
        </w:trPr>
        <w:tc>
          <w:tcPr>
            <w:tcW w:w="1190" w:type="dxa"/>
            <w:tcBorders>
              <w:top w:val="single" w:sz="4" w:space="0" w:color="auto"/>
              <w:left w:val="nil"/>
              <w:bottom w:val="single" w:sz="4" w:space="0" w:color="auto"/>
              <w:right w:val="nil"/>
            </w:tcBorders>
            <w:shd w:val="clear" w:color="auto" w:fill="EAEDEF"/>
          </w:tcPr>
          <w:p w14:paraId="58E89BFB" w14:textId="77777777" w:rsidR="006E04CA" w:rsidRDefault="001403FA">
            <w:pPr>
              <w:spacing w:after="0" w:line="259" w:lineRule="auto"/>
              <w:ind w:left="28" w:right="0" w:firstLine="0"/>
              <w:jc w:val="left"/>
            </w:pPr>
            <w:r>
              <w:rPr>
                <w:sz w:val="14"/>
              </w:rPr>
              <w:t>Skrzynka przyłączeniowa</w:t>
            </w:r>
          </w:p>
        </w:tc>
        <w:tc>
          <w:tcPr>
            <w:tcW w:w="3760" w:type="dxa"/>
            <w:tcBorders>
              <w:top w:val="single" w:sz="4" w:space="0" w:color="auto"/>
              <w:left w:val="nil"/>
              <w:bottom w:val="single" w:sz="4" w:space="0" w:color="auto"/>
              <w:right w:val="single" w:sz="8" w:space="0" w:color="FFFFFF"/>
            </w:tcBorders>
            <w:shd w:val="clear" w:color="auto" w:fill="EAEDEF"/>
          </w:tcPr>
          <w:p w14:paraId="6EB4C93E" w14:textId="77777777" w:rsidR="006E04CA" w:rsidRDefault="001403FA">
            <w:pPr>
              <w:numPr>
                <w:ilvl w:val="0"/>
                <w:numId w:val="33"/>
              </w:numPr>
              <w:spacing w:after="0" w:line="259" w:lineRule="auto"/>
              <w:ind w:right="0" w:hanging="170"/>
              <w:jc w:val="left"/>
            </w:pPr>
            <w:r>
              <w:rPr>
                <w:sz w:val="14"/>
              </w:rPr>
              <w:t>złe połączenie lutowane</w:t>
            </w:r>
          </w:p>
          <w:p w14:paraId="2899404B" w14:textId="77777777" w:rsidR="006E04CA" w:rsidRDefault="001403FA">
            <w:pPr>
              <w:numPr>
                <w:ilvl w:val="0"/>
                <w:numId w:val="33"/>
              </w:numPr>
              <w:spacing w:after="0" w:line="259" w:lineRule="auto"/>
              <w:ind w:right="0" w:hanging="170"/>
              <w:jc w:val="left"/>
            </w:pPr>
            <w:r>
              <w:rPr>
                <w:sz w:val="14"/>
              </w:rPr>
              <w:t>starzenie się z powodu stresu mechanicznego / termicznego</w:t>
            </w:r>
          </w:p>
        </w:tc>
      </w:tr>
      <w:tr w:rsidR="006E04CA" w14:paraId="389A5CD8" w14:textId="77777777">
        <w:trPr>
          <w:trHeight w:val="376"/>
        </w:trPr>
        <w:tc>
          <w:tcPr>
            <w:tcW w:w="1190" w:type="dxa"/>
            <w:tcBorders>
              <w:top w:val="single" w:sz="4" w:space="0" w:color="auto"/>
              <w:left w:val="nil"/>
              <w:bottom w:val="single" w:sz="4" w:space="0" w:color="auto"/>
              <w:right w:val="nil"/>
            </w:tcBorders>
          </w:tcPr>
          <w:p w14:paraId="4730224F" w14:textId="77777777" w:rsidR="006E04CA" w:rsidRDefault="001403FA">
            <w:pPr>
              <w:spacing w:after="0" w:line="259" w:lineRule="auto"/>
              <w:ind w:left="28" w:right="0" w:firstLine="0"/>
              <w:jc w:val="left"/>
            </w:pPr>
            <w:r>
              <w:rPr>
                <w:sz w:val="14"/>
              </w:rPr>
              <w:t>Ogólne błędy instalacji</w:t>
            </w:r>
          </w:p>
        </w:tc>
        <w:tc>
          <w:tcPr>
            <w:tcW w:w="3760" w:type="dxa"/>
            <w:tcBorders>
              <w:top w:val="single" w:sz="4" w:space="0" w:color="auto"/>
              <w:left w:val="nil"/>
              <w:bottom w:val="single" w:sz="4" w:space="0" w:color="auto"/>
              <w:right w:val="nil"/>
            </w:tcBorders>
          </w:tcPr>
          <w:p w14:paraId="1CA0FA5B" w14:textId="77777777" w:rsidR="006E04CA" w:rsidRDefault="001403FA">
            <w:pPr>
              <w:numPr>
                <w:ilvl w:val="0"/>
                <w:numId w:val="34"/>
              </w:numPr>
              <w:spacing w:after="0" w:line="259" w:lineRule="auto"/>
              <w:ind w:right="0" w:hanging="170"/>
              <w:jc w:val="left"/>
            </w:pPr>
            <w:r>
              <w:rPr>
                <w:sz w:val="14"/>
              </w:rPr>
              <w:t>niewłaściwy stopień ochrony (wilgotność, kurz)</w:t>
            </w:r>
          </w:p>
          <w:p w14:paraId="66B13DBD" w14:textId="77777777" w:rsidR="006E04CA" w:rsidRDefault="001403FA">
            <w:pPr>
              <w:numPr>
                <w:ilvl w:val="0"/>
                <w:numId w:val="34"/>
              </w:numPr>
              <w:spacing w:after="0" w:line="259" w:lineRule="auto"/>
              <w:ind w:right="0" w:hanging="170"/>
              <w:jc w:val="left"/>
            </w:pPr>
            <w:r>
              <w:rPr>
                <w:sz w:val="14"/>
              </w:rPr>
              <w:t>odwrotne włożenie kabla w dławik PG</w:t>
            </w:r>
          </w:p>
        </w:tc>
      </w:tr>
    </w:tbl>
    <w:p w14:paraId="14E89480" w14:textId="77777777" w:rsidR="006E04CA" w:rsidRDefault="001403FA">
      <w:pPr>
        <w:spacing w:after="250" w:line="248" w:lineRule="auto"/>
        <w:ind w:left="-5" w:right="33"/>
        <w:jc w:val="left"/>
      </w:pPr>
      <w:r>
        <w:rPr>
          <w:rFonts w:ascii="Calibri" w:eastAsia="Calibri" w:hAnsi="Calibri" w:cs="Calibri"/>
          <w:sz w:val="16"/>
        </w:rPr>
        <w:t>Tabela 6. Lista najczęstszych przyczyn wystąpienia awarii ułożona według prawdopodobieństwa wystąpienia</w:t>
      </w:r>
    </w:p>
    <w:p w14:paraId="3995B7A9" w14:textId="77777777" w:rsidR="006E04CA" w:rsidRDefault="001403FA">
      <w:pPr>
        <w:ind w:left="-15" w:right="30" w:firstLine="283"/>
      </w:pPr>
      <w:r>
        <w:t>Analiza wykazała, że obok zewnętrznych przyczyn, większość błędów prowadzących do pożaru wynika z awarii instalacji po stronie DC systemu fotowoltaicznego. Zwłaszcza wtyczki prądu stałego, które łączą moduły PV w łańcuchy, są częstym źródłem błędów. Powyższa lista przedstawia główne przyczyny powstawania wyładowań łukowych, które szczegółowo opisano w Rozdziale 5.</w:t>
      </w:r>
    </w:p>
    <w:p w14:paraId="3FB39AF9" w14:textId="77777777" w:rsidR="006E04CA" w:rsidRDefault="001403FA">
      <w:pPr>
        <w:ind w:left="-15" w:right="30" w:firstLine="283"/>
      </w:pPr>
      <w:r>
        <w:t>Analiza incydentów pożarowych związanych z systemami fotowoltaicznymi wykazała, że obok zewnętrznych źródeł błędów większość błędów prowadzących do pożaru wynika z awarii instalacji po stronie DC systemu PV:</w:t>
      </w:r>
    </w:p>
    <w:p w14:paraId="684D0E5B" w14:textId="77777777" w:rsidR="006E04CA" w:rsidRDefault="001403FA">
      <w:pPr>
        <w:numPr>
          <w:ilvl w:val="0"/>
          <w:numId w:val="20"/>
        </w:numPr>
        <w:ind w:right="30" w:hanging="283"/>
      </w:pPr>
      <w:r>
        <w:t>Wnikanie wilgoci powodujące degradację połączeń w złączach, skrzynkach połączeniowych i przełącznikach.</w:t>
      </w:r>
    </w:p>
    <w:p w14:paraId="6F2CB955" w14:textId="77777777" w:rsidR="006E04CA" w:rsidRDefault="001403FA">
      <w:pPr>
        <w:numPr>
          <w:ilvl w:val="0"/>
          <w:numId w:val="20"/>
        </w:numPr>
        <w:ind w:right="30" w:hanging="283"/>
      </w:pPr>
      <w:r>
        <w:t>Nieprawidłowo zaciśnięte styki złącz.</w:t>
      </w:r>
    </w:p>
    <w:p w14:paraId="21CEF0E2" w14:textId="77777777" w:rsidR="006E04CA" w:rsidRDefault="001403FA">
      <w:pPr>
        <w:numPr>
          <w:ilvl w:val="0"/>
          <w:numId w:val="20"/>
        </w:numPr>
        <w:ind w:right="30" w:hanging="283"/>
      </w:pPr>
      <w:r>
        <w:t>Łączenie niekompatybilnych wtyczek i gniazd.</w:t>
      </w:r>
    </w:p>
    <w:p w14:paraId="1AFBE373" w14:textId="77777777" w:rsidR="006E04CA" w:rsidRDefault="001403FA">
      <w:pPr>
        <w:numPr>
          <w:ilvl w:val="0"/>
          <w:numId w:val="20"/>
        </w:numPr>
        <w:ind w:right="30" w:hanging="283"/>
      </w:pPr>
      <w:r>
        <w:t>Wtyczki i gniazda nie są w pełni złączone.</w:t>
      </w:r>
    </w:p>
    <w:p w14:paraId="4C5161FB" w14:textId="77777777" w:rsidR="006E04CA" w:rsidRDefault="001403FA">
      <w:pPr>
        <w:numPr>
          <w:ilvl w:val="0"/>
          <w:numId w:val="20"/>
        </w:numPr>
        <w:ind w:right="30" w:hanging="283"/>
      </w:pPr>
      <w:r>
        <w:t>Niezupełnie dokręcone śruby lub luźne zaciski śrubowe w skrzynkach przyłączeniowych lub rozłącznikach izolacyjnych.</w:t>
      </w:r>
    </w:p>
    <w:p w14:paraId="6928C4A8" w14:textId="77777777" w:rsidR="006E04CA" w:rsidRDefault="001403FA">
      <w:pPr>
        <w:numPr>
          <w:ilvl w:val="0"/>
          <w:numId w:val="20"/>
        </w:numPr>
        <w:ind w:right="30" w:hanging="283"/>
      </w:pPr>
      <w:r>
        <w:t>Słabo lutowane połączenia w skrzynce przyłączeniowej modułów fotowoltaicznych lub inne wady skrzynki przyłączeniowej.</w:t>
      </w:r>
    </w:p>
    <w:p w14:paraId="5C0D3F24" w14:textId="77777777" w:rsidR="006E04CA" w:rsidRDefault="001403FA">
      <w:pPr>
        <w:numPr>
          <w:ilvl w:val="0"/>
          <w:numId w:val="20"/>
        </w:numPr>
        <w:spacing w:after="243"/>
        <w:ind w:right="30" w:hanging="283"/>
      </w:pPr>
      <w:r>
        <w:t xml:space="preserve">Uszkodzenie podzespołu (np. przerwane </w:t>
      </w:r>
      <w:proofErr w:type="spellStart"/>
      <w:r>
        <w:t>busbary</w:t>
      </w:r>
      <w:proofErr w:type="spellEnd"/>
      <w:r>
        <w:t xml:space="preserve"> w module fotowoltaicznym).</w:t>
      </w:r>
    </w:p>
    <w:p w14:paraId="033C2751" w14:textId="77777777" w:rsidR="006E04CA" w:rsidRDefault="001403FA">
      <w:pPr>
        <w:pStyle w:val="Nagwek1"/>
        <w:spacing w:after="35"/>
        <w:ind w:left="374"/>
      </w:pPr>
      <w:r>
        <w:t>5.  Łuk elektryczny: podstawy fizyczne i kwestie związane z DC</w:t>
      </w:r>
    </w:p>
    <w:p w14:paraId="35BCFCBC" w14:textId="77777777" w:rsidR="006E04CA" w:rsidRDefault="001403FA">
      <w:pPr>
        <w:pStyle w:val="Nagwek2"/>
        <w:ind w:left="-5"/>
      </w:pPr>
      <w:r>
        <w:t>5.1.  Powstawanie łuku elektrycznego</w:t>
      </w:r>
    </w:p>
    <w:p w14:paraId="2E387584" w14:textId="77777777" w:rsidR="006E04CA" w:rsidRDefault="001403FA">
      <w:pPr>
        <w:ind w:left="-5" w:right="30"/>
      </w:pPr>
      <w:r>
        <w:t>Łuk elektryczny może zdarzyć się tylko wtedy, gdy wystąpią poważne usterki w istotnych dla bezpieczeństwa systemu PV elementach i nie zostaną one zawczasu wykryte. Przyczyną może być np. uszkodzenie podwójnej izolacji przewodu DC w kilku miejscach lub zwiększona oporność na styku uszkodzonego złącza.</w:t>
      </w:r>
    </w:p>
    <w:p w14:paraId="470122CB" w14:textId="77777777" w:rsidR="006E04CA" w:rsidRDefault="001403FA">
      <w:pPr>
        <w:ind w:left="-15" w:right="283" w:firstLine="283"/>
      </w:pPr>
      <w:r>
        <w:t>Zasadniczo rozróżnia się łuki równoległe i szeregowe. Znacznie bardziej prawdopodobne jest wystąpienie łuku szeregowego. W typowym systemie PV istnieją niezliczone punkty połączenia szeregowego, np. w module między poszczególnymi ogniwami, na złączach przewodów (szczególnie w przypadku stosowania złącz typu „MC4” pochodzących od różnych producentów), w skrzynce przyłączeniowej modułu, na zewnątrz modułu w skrzynkach połączeniowych DC, na złączach lub wewnątrz falownika. Jeśli jedno z tych połączeń jest słab</w:t>
      </w:r>
      <w:r>
        <w:t>o wykonane lub pogarsza się w trakcie czasu pracy w wyniku zwiększonej rezystancji styku. Miejsce to nagrzewa się gdy płynie prąd – pojawia się „gorący punkt”.</w:t>
      </w:r>
    </w:p>
    <w:p w14:paraId="11A0976C" w14:textId="77777777" w:rsidR="006E04CA" w:rsidRDefault="001403FA">
      <w:pPr>
        <w:ind w:left="-15" w:right="284" w:firstLine="283"/>
      </w:pPr>
      <w:r>
        <w:t xml:space="preserve">Ze względu na pojawienie się ciepła, dalszy materiał kontaktowy może dyfundować lub nawet stopić się, aż w pewnym momencie połączenie zostanie całkowicie przerwane. W tym przypadku łuk może tworzyć się nad – początkowo bardzo małą – szczeliną powietrzną. Łuki szeregowe mają zwykle mniejszą energię niż łuki równoległe, ponieważ duża część napięcia nadal odkłada się na falowniku i często łuk występuje tylko w jednym z kilku równoległych łańcuchów. W rezultacie są one znacznie trudniejsze do zidentyfikowania, </w:t>
      </w:r>
      <w:r>
        <w:t>ponieważ instalacja wydaje się kontynuować normalną pracę. Jednak najlepiej można zapobiec ich powstawaniu lub co najmniej zminimalizować je, jeśli zastosuje się do wytycznych niniejszego dokumentu.</w:t>
      </w:r>
    </w:p>
    <w:p w14:paraId="58DDBD42" w14:textId="77777777" w:rsidR="006E04CA" w:rsidRDefault="001403FA">
      <w:pPr>
        <w:ind w:left="-15" w:right="284" w:firstLine="283"/>
      </w:pPr>
      <w:r>
        <w:lastRenderedPageBreak/>
        <w:t>W przypadku tak zwanych łuków równoległych już zapewnienie monitorowania stanu izolacji DC przez falownik zapewnia znaczną ochronę, ponieważ poprzez wyeliminowanie pierwszych symptomów błędów izolacji, w większości przypadków można zapobiec powstaniu łuku równoległego. Oznacza to jednak, że operator systemu fotowoltaicznego musi być szczególnie uczulony, aby analizować komunikaty o błędach pochodzące z falownika i poinformować o tym fakcie specjalistyczną firmę.</w:t>
      </w:r>
    </w:p>
    <w:p w14:paraId="4DB28191" w14:textId="77777777" w:rsidR="006E04CA" w:rsidRDefault="001403FA">
      <w:pPr>
        <w:ind w:left="-15" w:right="30" w:firstLine="283"/>
      </w:pPr>
      <w:r>
        <w:t xml:space="preserve">Rysunek 2. przedstawia schematycznie różne lokalizacje ryzyka wystąpienia łuków: szeregowych i równoległych. </w:t>
      </w:r>
    </w:p>
    <w:p w14:paraId="5421636D" w14:textId="77777777" w:rsidR="006E04CA" w:rsidRDefault="001403FA">
      <w:pPr>
        <w:spacing w:after="42" w:line="259" w:lineRule="auto"/>
        <w:ind w:left="0" w:right="0" w:firstLine="0"/>
        <w:jc w:val="left"/>
      </w:pPr>
      <w:r>
        <w:rPr>
          <w:noProof/>
        </w:rPr>
        <w:drawing>
          <wp:inline distT="0" distB="0" distL="0" distR="0" wp14:anchorId="08560206" wp14:editId="66984AD0">
            <wp:extent cx="3276601" cy="3200401"/>
            <wp:effectExtent l="0" t="0" r="0" b="0"/>
            <wp:docPr id="107879" name="Picture 107879"/>
            <wp:cNvGraphicFramePr/>
            <a:graphic xmlns:a="http://schemas.openxmlformats.org/drawingml/2006/main">
              <a:graphicData uri="http://schemas.openxmlformats.org/drawingml/2006/picture">
                <pic:pic xmlns:pic="http://schemas.openxmlformats.org/drawingml/2006/picture">
                  <pic:nvPicPr>
                    <pic:cNvPr id="107879" name="Picture 107879"/>
                    <pic:cNvPicPr/>
                  </pic:nvPicPr>
                  <pic:blipFill>
                    <a:blip r:embed="rId95"/>
                    <a:stretch>
                      <a:fillRect/>
                    </a:stretch>
                  </pic:blipFill>
                  <pic:spPr>
                    <a:xfrm>
                      <a:off x="0" y="0"/>
                      <a:ext cx="3276601" cy="3200401"/>
                    </a:xfrm>
                    <a:prstGeom prst="rect">
                      <a:avLst/>
                    </a:prstGeom>
                  </pic:spPr>
                </pic:pic>
              </a:graphicData>
            </a:graphic>
          </wp:inline>
        </w:drawing>
      </w:r>
    </w:p>
    <w:p w14:paraId="1FF03EF1" w14:textId="77777777" w:rsidR="006E04CA" w:rsidRDefault="001403FA">
      <w:pPr>
        <w:spacing w:after="8" w:line="248" w:lineRule="auto"/>
        <w:ind w:left="-5" w:right="33"/>
        <w:jc w:val="left"/>
      </w:pPr>
      <w:r>
        <w:rPr>
          <w:rFonts w:ascii="Calibri" w:eastAsia="Calibri" w:hAnsi="Calibri" w:cs="Calibri"/>
          <w:sz w:val="16"/>
        </w:rPr>
        <w:t>Rysunek 2. Potencjalne miejsca występowanie łuków szeregowych i równoległych w instalacjach PV</w:t>
      </w:r>
    </w:p>
    <w:p w14:paraId="5EAB5E11" w14:textId="77777777" w:rsidR="006E04CA" w:rsidRDefault="001403FA">
      <w:pPr>
        <w:pStyle w:val="Nagwek2"/>
        <w:ind w:left="779" w:hanging="496"/>
      </w:pPr>
      <w:r>
        <w:t>5.2.  Środki zapobiegania powstawania łuków elektrycznych</w:t>
      </w:r>
    </w:p>
    <w:p w14:paraId="6F44AD0E" w14:textId="77777777" w:rsidR="006E04CA" w:rsidRDefault="001403FA">
      <w:pPr>
        <w:ind w:left="293" w:right="30"/>
      </w:pPr>
      <w:r>
        <w:t>Środki zapobiegające powstawaniu łuków elektrycznych i rozprzestrzeniania się uszkodzeń są łatwe do wdrożenia w fazie projektowania oraz w fazie instalacji. Poniższe zalecenia oparte są na możliwych do zaobserwowania głównych przyczynach powstawania łuków elektrycznych w systemach fotowoltaicznych. Biorąc pod uwagę te zalecenia, ryzyko wyładowania łukowego jest w dużej mierze wykluczone, a jego skutki są ograniczone.</w:t>
      </w:r>
    </w:p>
    <w:p w14:paraId="38AFEE18" w14:textId="77777777" w:rsidR="006E04CA" w:rsidRDefault="001403FA">
      <w:pPr>
        <w:ind w:left="283" w:right="30" w:firstLine="283"/>
      </w:pPr>
      <w:r>
        <w:t>Miejsca potencjalnego ryzyka wystąpienia łuku w systemach PV to:</w:t>
      </w:r>
    </w:p>
    <w:p w14:paraId="504DD9DF" w14:textId="77777777" w:rsidR="006E04CA" w:rsidRDefault="001403FA">
      <w:pPr>
        <w:numPr>
          <w:ilvl w:val="0"/>
          <w:numId w:val="21"/>
        </w:numPr>
        <w:ind w:left="566" w:right="30" w:hanging="283"/>
      </w:pPr>
      <w:r>
        <w:t>moduł PV,</w:t>
      </w:r>
    </w:p>
    <w:p w14:paraId="55AC20F8" w14:textId="77777777" w:rsidR="006E04CA" w:rsidRDefault="001403FA">
      <w:pPr>
        <w:numPr>
          <w:ilvl w:val="0"/>
          <w:numId w:val="21"/>
        </w:numPr>
        <w:ind w:left="566" w:right="30" w:hanging="283"/>
      </w:pPr>
      <w:r>
        <w:t>połączenia i okablowanie,</w:t>
      </w:r>
    </w:p>
    <w:p w14:paraId="4779A595" w14:textId="77777777" w:rsidR="006E04CA" w:rsidRDefault="001403FA">
      <w:pPr>
        <w:numPr>
          <w:ilvl w:val="0"/>
          <w:numId w:val="21"/>
        </w:numPr>
        <w:ind w:left="566" w:right="30" w:hanging="283"/>
      </w:pPr>
      <w:r>
        <w:t>bezpieczniki,</w:t>
      </w:r>
    </w:p>
    <w:p w14:paraId="20D216A7" w14:textId="77777777" w:rsidR="006E04CA" w:rsidRDefault="001403FA">
      <w:pPr>
        <w:numPr>
          <w:ilvl w:val="0"/>
          <w:numId w:val="21"/>
        </w:numPr>
        <w:ind w:left="566" w:right="30" w:hanging="283"/>
      </w:pPr>
      <w:r>
        <w:t>przełączniki i punkty rozłączające,</w:t>
      </w:r>
    </w:p>
    <w:p w14:paraId="36BBD01F" w14:textId="77777777" w:rsidR="006E04CA" w:rsidRDefault="001403FA">
      <w:pPr>
        <w:numPr>
          <w:ilvl w:val="0"/>
          <w:numId w:val="21"/>
        </w:numPr>
        <w:ind w:left="566" w:right="30" w:hanging="283"/>
      </w:pPr>
      <w:r>
        <w:t>skrzynka przyłączeniowa generatora PV, – falowniki,</w:t>
      </w:r>
    </w:p>
    <w:p w14:paraId="5E2C0BBA" w14:textId="77777777" w:rsidR="006E04CA" w:rsidRDefault="001403FA">
      <w:pPr>
        <w:numPr>
          <w:ilvl w:val="0"/>
          <w:numId w:val="21"/>
        </w:numPr>
        <w:ind w:left="566" w:right="30" w:hanging="283"/>
      </w:pPr>
      <w:r>
        <w:t>instalacja AC.</w:t>
      </w:r>
    </w:p>
    <w:p w14:paraId="5ACACFEF" w14:textId="77777777" w:rsidR="006E04CA" w:rsidRDefault="001403FA">
      <w:pPr>
        <w:spacing w:after="243"/>
        <w:ind w:left="283" w:right="30" w:firstLine="283"/>
      </w:pPr>
      <w:r>
        <w:t>Ze względu na największe ryzyko wystąpienia łuku i jednocześnie możliwość łatwego zapobiegania jego powstaniu, najwięcej uwagi zostanie poświęcone połączeniom (złączom MC4) oraz okablowaniu.</w:t>
      </w:r>
    </w:p>
    <w:p w14:paraId="3197FD36" w14:textId="77777777" w:rsidR="006E04CA" w:rsidRDefault="001403FA">
      <w:pPr>
        <w:pStyle w:val="Nagwek2"/>
        <w:ind w:left="293"/>
      </w:pPr>
      <w:r>
        <w:t>5.3.  Zasady prowadzenia przewodów</w:t>
      </w:r>
    </w:p>
    <w:p w14:paraId="2ED9BDFC" w14:textId="77777777" w:rsidR="006E04CA" w:rsidRDefault="001403FA">
      <w:pPr>
        <w:spacing w:after="0" w:line="259" w:lineRule="auto"/>
        <w:ind w:left="293" w:right="0"/>
        <w:jc w:val="left"/>
      </w:pPr>
      <w:r>
        <w:rPr>
          <w:rFonts w:ascii="Calibri" w:eastAsia="Calibri" w:hAnsi="Calibri" w:cs="Calibri"/>
          <w:color w:val="006AB0"/>
        </w:rPr>
        <w:t>5.3.1.  Wykorzystanie kanałów kablowych</w:t>
      </w:r>
    </w:p>
    <w:p w14:paraId="725A3D51" w14:textId="77777777" w:rsidR="006E04CA" w:rsidRDefault="001403FA">
      <w:pPr>
        <w:ind w:left="293" w:right="30"/>
      </w:pPr>
      <w:r>
        <w:t xml:space="preserve">Kanały kablowe oferują niezawodną ochronę przed obciążeniami mechanicznymi kabli i przed ich uszkodzeniem mechanicznym. Należy pamiętać, że na końcach kanałów kablowych lub siatek kablowych, a także na odgięciach i rozgałęzieniach </w:t>
      </w:r>
      <w:r>
        <w:rPr>
          <w:b/>
        </w:rPr>
        <w:t>nie może być ostrych krawędzi</w:t>
      </w:r>
      <w:r>
        <w:t>. Mogą one prowadzić do uszkodzenia izolacji kabli. Metalowe kanały kablowe mogą również łagodzić skutki wyładowań łukowych, ponieważ nie są one wykonywane z materiału łatwopalnego.</w:t>
      </w:r>
    </w:p>
    <w:p w14:paraId="0AEF454A" w14:textId="77777777" w:rsidR="006E04CA" w:rsidRDefault="001403FA">
      <w:pPr>
        <w:spacing w:after="119" w:line="259" w:lineRule="auto"/>
        <w:ind w:left="283" w:right="0" w:firstLine="0"/>
        <w:jc w:val="left"/>
      </w:pPr>
      <w:r>
        <w:rPr>
          <w:rFonts w:ascii="Calibri" w:eastAsia="Calibri" w:hAnsi="Calibri" w:cs="Calibri"/>
          <w:noProof/>
          <w:sz w:val="22"/>
        </w:rPr>
        <mc:AlternateContent>
          <mc:Choice Requires="wpg">
            <w:drawing>
              <wp:inline distT="0" distB="0" distL="0" distR="0" wp14:anchorId="7B7AF4F6" wp14:editId="371474AF">
                <wp:extent cx="3150001" cy="946121"/>
                <wp:effectExtent l="0" t="0" r="0" b="0"/>
                <wp:docPr id="82722" name="Group 82722"/>
                <wp:cNvGraphicFramePr/>
                <a:graphic xmlns:a="http://schemas.openxmlformats.org/drawingml/2006/main">
                  <a:graphicData uri="http://schemas.microsoft.com/office/word/2010/wordprocessingGroup">
                    <wpg:wgp>
                      <wpg:cNvGrpSpPr/>
                      <wpg:grpSpPr>
                        <a:xfrm>
                          <a:off x="0" y="0"/>
                          <a:ext cx="3150001" cy="946121"/>
                          <a:chOff x="0" y="0"/>
                          <a:chExt cx="3150001" cy="946121"/>
                        </a:xfrm>
                      </wpg:grpSpPr>
                      <pic:pic xmlns:pic="http://schemas.openxmlformats.org/drawingml/2006/picture">
                        <pic:nvPicPr>
                          <pic:cNvPr id="3281" name="Picture 3281"/>
                          <pic:cNvPicPr/>
                        </pic:nvPicPr>
                        <pic:blipFill>
                          <a:blip r:embed="rId96"/>
                          <a:stretch>
                            <a:fillRect/>
                          </a:stretch>
                        </pic:blipFill>
                        <pic:spPr>
                          <a:xfrm>
                            <a:off x="0" y="0"/>
                            <a:ext cx="918843" cy="944686"/>
                          </a:xfrm>
                          <a:prstGeom prst="rect">
                            <a:avLst/>
                          </a:prstGeom>
                        </pic:spPr>
                      </pic:pic>
                      <pic:pic xmlns:pic="http://schemas.openxmlformats.org/drawingml/2006/picture">
                        <pic:nvPicPr>
                          <pic:cNvPr id="3283" name="Picture 3283"/>
                          <pic:cNvPicPr/>
                        </pic:nvPicPr>
                        <pic:blipFill>
                          <a:blip r:embed="rId97"/>
                          <a:stretch>
                            <a:fillRect/>
                          </a:stretch>
                        </pic:blipFill>
                        <pic:spPr>
                          <a:xfrm>
                            <a:off x="1017420" y="1436"/>
                            <a:ext cx="1019342" cy="941815"/>
                          </a:xfrm>
                          <a:prstGeom prst="rect">
                            <a:avLst/>
                          </a:prstGeom>
                        </pic:spPr>
                      </pic:pic>
                      <pic:pic xmlns:pic="http://schemas.openxmlformats.org/drawingml/2006/picture">
                        <pic:nvPicPr>
                          <pic:cNvPr id="3285" name="Picture 3285"/>
                          <pic:cNvPicPr/>
                        </pic:nvPicPr>
                        <pic:blipFill>
                          <a:blip r:embed="rId98"/>
                          <a:stretch>
                            <a:fillRect/>
                          </a:stretch>
                        </pic:blipFill>
                        <pic:spPr>
                          <a:xfrm>
                            <a:off x="2147887" y="1436"/>
                            <a:ext cx="1002114" cy="944686"/>
                          </a:xfrm>
                          <a:prstGeom prst="rect">
                            <a:avLst/>
                          </a:prstGeom>
                        </pic:spPr>
                      </pic:pic>
                    </wpg:wgp>
                  </a:graphicData>
                </a:graphic>
              </wp:inline>
            </w:drawing>
          </mc:Choice>
          <mc:Fallback xmlns:a="http://schemas.openxmlformats.org/drawingml/2006/main">
            <w:pict>
              <v:group id="Group 82722" style="width:248.032pt;height:74.4977pt;mso-position-horizontal-relative:char;mso-position-vertical-relative:line" coordsize="31500,9461">
                <v:shape id="Picture 3281" style="position:absolute;width:9188;height:9446;left:0;top:0;" filled="f">
                  <v:imagedata r:id="rId99"/>
                </v:shape>
                <v:shape id="Picture 3283" style="position:absolute;width:10193;height:9418;left:10174;top:14;" filled="f">
                  <v:imagedata r:id="rId100"/>
                </v:shape>
                <v:shape id="Picture 3285" style="position:absolute;width:10021;height:9446;left:21478;top:14;" filled="f">
                  <v:imagedata r:id="rId101"/>
                </v:shape>
              </v:group>
            </w:pict>
          </mc:Fallback>
        </mc:AlternateContent>
      </w:r>
    </w:p>
    <w:p w14:paraId="1841DAE9" w14:textId="77777777" w:rsidR="006E04CA" w:rsidRDefault="001403FA">
      <w:pPr>
        <w:tabs>
          <w:tab w:val="center" w:pos="2385"/>
        </w:tabs>
        <w:spacing w:after="8"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6CD2608" wp14:editId="2738CD2F">
                <wp:simplePos x="0" y="0"/>
                <wp:positionH relativeFrom="margin">
                  <wp:posOffset>180001</wp:posOffset>
                </wp:positionH>
                <wp:positionV relativeFrom="paragraph">
                  <wp:posOffset>1</wp:posOffset>
                </wp:positionV>
                <wp:extent cx="6480000" cy="1651981"/>
                <wp:effectExtent l="0" t="0" r="0" b="0"/>
                <wp:wrapSquare wrapText="bothSides"/>
                <wp:docPr id="82727" name="Group 82727"/>
                <wp:cNvGraphicFramePr/>
                <a:graphic xmlns:a="http://schemas.openxmlformats.org/drawingml/2006/main">
                  <a:graphicData uri="http://schemas.microsoft.com/office/word/2010/wordprocessingGroup">
                    <wpg:wgp>
                      <wpg:cNvGrpSpPr/>
                      <wpg:grpSpPr>
                        <a:xfrm>
                          <a:off x="0" y="0"/>
                          <a:ext cx="6480000" cy="1651981"/>
                          <a:chOff x="0" y="0"/>
                          <a:chExt cx="6480000" cy="1651981"/>
                        </a:xfrm>
                      </wpg:grpSpPr>
                      <wps:wsp>
                        <wps:cNvPr id="3288" name="Rectangle 3288"/>
                        <wps:cNvSpPr/>
                        <wps:spPr>
                          <a:xfrm>
                            <a:off x="0" y="243840"/>
                            <a:ext cx="310930" cy="160126"/>
                          </a:xfrm>
                          <a:prstGeom prst="rect">
                            <a:avLst/>
                          </a:prstGeom>
                          <a:ln>
                            <a:noFill/>
                          </a:ln>
                        </wps:spPr>
                        <wps:txbx>
                          <w:txbxContent>
                            <w:p w14:paraId="1D94470F" w14:textId="77777777" w:rsidR="006E04CA" w:rsidRDefault="001403FA">
                              <w:pPr>
                                <w:spacing w:after="160" w:line="259" w:lineRule="auto"/>
                                <w:ind w:left="0" w:right="0" w:firstLine="0"/>
                                <w:jc w:val="left"/>
                              </w:pPr>
                              <w:r>
                                <w:rPr>
                                  <w:rFonts w:ascii="Calibri" w:eastAsia="Calibri" w:hAnsi="Calibri" w:cs="Calibri"/>
                                  <w:w w:val="75"/>
                                  <w:sz w:val="16"/>
                                </w:rPr>
                                <w:t>izolacji!</w:t>
                              </w:r>
                            </w:p>
                          </w:txbxContent>
                        </wps:txbx>
                        <wps:bodyPr horzOverflow="overflow" vert="horz" lIns="0" tIns="0" rIns="0" bIns="0" rtlCol="0">
                          <a:noAutofit/>
                        </wps:bodyPr>
                      </wps:wsp>
                      <wps:wsp>
                        <wps:cNvPr id="3294" name="Rectangle 3294"/>
                        <wps:cNvSpPr/>
                        <wps:spPr>
                          <a:xfrm>
                            <a:off x="2172005" y="0"/>
                            <a:ext cx="984664" cy="160127"/>
                          </a:xfrm>
                          <a:prstGeom prst="rect">
                            <a:avLst/>
                          </a:prstGeom>
                          <a:ln>
                            <a:noFill/>
                          </a:ln>
                        </wps:spPr>
                        <wps:txbx>
                          <w:txbxContent>
                            <w:p w14:paraId="557D3AF2" w14:textId="77777777" w:rsidR="006E04CA" w:rsidRDefault="001403FA">
                              <w:pPr>
                                <w:spacing w:after="160" w:line="259" w:lineRule="auto"/>
                                <w:ind w:left="0" w:right="0" w:firstLine="0"/>
                                <w:jc w:val="left"/>
                              </w:pPr>
                              <w:r>
                                <w:rPr>
                                  <w:rFonts w:ascii="Calibri" w:eastAsia="Calibri" w:hAnsi="Calibri" w:cs="Calibri"/>
                                  <w:w w:val="75"/>
                                  <w:sz w:val="16"/>
                                </w:rPr>
                                <w:t>Rys.</w:t>
                              </w:r>
                              <w:r>
                                <w:rPr>
                                  <w:rFonts w:ascii="Calibri" w:eastAsia="Calibri" w:hAnsi="Calibri" w:cs="Calibri"/>
                                  <w:spacing w:val="-11"/>
                                  <w:w w:val="75"/>
                                  <w:sz w:val="16"/>
                                </w:rPr>
                                <w:t xml:space="preserve"> </w:t>
                              </w:r>
                              <w:r>
                                <w:rPr>
                                  <w:rFonts w:ascii="Calibri" w:eastAsia="Calibri" w:hAnsi="Calibri" w:cs="Calibri"/>
                                  <w:w w:val="75"/>
                                  <w:sz w:val="16"/>
                                </w:rPr>
                                <w:t>5.</w:t>
                              </w:r>
                              <w:r>
                                <w:rPr>
                                  <w:rFonts w:ascii="Calibri" w:eastAsia="Calibri" w:hAnsi="Calibri" w:cs="Calibri"/>
                                  <w:spacing w:val="-11"/>
                                  <w:w w:val="75"/>
                                  <w:sz w:val="16"/>
                                </w:rPr>
                                <w:t xml:space="preserve"> </w:t>
                              </w:r>
                              <w:r>
                                <w:rPr>
                                  <w:rFonts w:ascii="Calibri" w:eastAsia="Calibri" w:hAnsi="Calibri" w:cs="Calibri"/>
                                  <w:w w:val="75"/>
                                  <w:sz w:val="16"/>
                                </w:rPr>
                                <w:t>Należy</w:t>
                              </w:r>
                              <w:r>
                                <w:rPr>
                                  <w:rFonts w:ascii="Calibri" w:eastAsia="Calibri" w:hAnsi="Calibri" w:cs="Calibri"/>
                                  <w:spacing w:val="-11"/>
                                  <w:w w:val="75"/>
                                  <w:sz w:val="16"/>
                                </w:rPr>
                                <w:t xml:space="preserve"> </w:t>
                              </w:r>
                              <w:r>
                                <w:rPr>
                                  <w:rFonts w:ascii="Calibri" w:eastAsia="Calibri" w:hAnsi="Calibri" w:cs="Calibri"/>
                                  <w:w w:val="75"/>
                                  <w:sz w:val="16"/>
                                </w:rPr>
                                <w:t>stosować</w:t>
                              </w:r>
                              <w:r>
                                <w:rPr>
                                  <w:rFonts w:ascii="Calibri" w:eastAsia="Calibri" w:hAnsi="Calibri" w:cs="Calibri"/>
                                  <w:spacing w:val="-11"/>
                                  <w:w w:val="75"/>
                                  <w:sz w:val="16"/>
                                </w:rPr>
                                <w:t xml:space="preserve"> </w:t>
                              </w:r>
                            </w:p>
                          </w:txbxContent>
                        </wps:txbx>
                        <wps:bodyPr horzOverflow="overflow" vert="horz" lIns="0" tIns="0" rIns="0" bIns="0" rtlCol="0">
                          <a:noAutofit/>
                        </wps:bodyPr>
                      </wps:wsp>
                      <wps:wsp>
                        <wps:cNvPr id="3295" name="Rectangle 3295"/>
                        <wps:cNvSpPr/>
                        <wps:spPr>
                          <a:xfrm>
                            <a:off x="2172005" y="121920"/>
                            <a:ext cx="904263" cy="160126"/>
                          </a:xfrm>
                          <a:prstGeom prst="rect">
                            <a:avLst/>
                          </a:prstGeom>
                          <a:ln>
                            <a:noFill/>
                          </a:ln>
                        </wps:spPr>
                        <wps:txbx>
                          <w:txbxContent>
                            <w:p w14:paraId="20C9E166" w14:textId="77777777" w:rsidR="006E04CA" w:rsidRDefault="001403FA">
                              <w:pPr>
                                <w:spacing w:after="160" w:line="259" w:lineRule="auto"/>
                                <w:ind w:left="0" w:right="0" w:firstLine="0"/>
                                <w:jc w:val="left"/>
                              </w:pPr>
                              <w:r>
                                <w:rPr>
                                  <w:rFonts w:ascii="Calibri" w:eastAsia="Calibri" w:hAnsi="Calibri" w:cs="Calibri"/>
                                  <w:w w:val="75"/>
                                  <w:sz w:val="16"/>
                                </w:rPr>
                                <w:t>ochronę</w:t>
                              </w:r>
                              <w:r>
                                <w:rPr>
                                  <w:rFonts w:ascii="Calibri" w:eastAsia="Calibri" w:hAnsi="Calibri" w:cs="Calibri"/>
                                  <w:spacing w:val="-11"/>
                                  <w:w w:val="75"/>
                                  <w:sz w:val="16"/>
                                </w:rPr>
                                <w:t xml:space="preserve"> </w:t>
                              </w:r>
                              <w:r>
                                <w:rPr>
                                  <w:rFonts w:ascii="Calibri" w:eastAsia="Calibri" w:hAnsi="Calibri" w:cs="Calibri"/>
                                  <w:w w:val="75"/>
                                  <w:sz w:val="16"/>
                                </w:rPr>
                                <w:t>krawędzi</w:t>
                              </w:r>
                              <w:r>
                                <w:rPr>
                                  <w:rFonts w:ascii="Calibri" w:eastAsia="Calibri" w:hAnsi="Calibri" w:cs="Calibri"/>
                                  <w:spacing w:val="-11"/>
                                  <w:w w:val="75"/>
                                  <w:sz w:val="16"/>
                                </w:rPr>
                                <w:t xml:space="preserve"> </w:t>
                              </w:r>
                              <w:r>
                                <w:rPr>
                                  <w:rFonts w:ascii="Calibri" w:eastAsia="Calibri" w:hAnsi="Calibri" w:cs="Calibri"/>
                                  <w:w w:val="75"/>
                                  <w:sz w:val="16"/>
                                </w:rPr>
                                <w:t>lub</w:t>
                              </w:r>
                              <w:r>
                                <w:rPr>
                                  <w:rFonts w:ascii="Calibri" w:eastAsia="Calibri" w:hAnsi="Calibri" w:cs="Calibri"/>
                                  <w:spacing w:val="-11"/>
                                  <w:w w:val="75"/>
                                  <w:sz w:val="16"/>
                                </w:rPr>
                                <w:t xml:space="preserve"> </w:t>
                              </w:r>
                            </w:p>
                          </w:txbxContent>
                        </wps:txbx>
                        <wps:bodyPr horzOverflow="overflow" vert="horz" lIns="0" tIns="0" rIns="0" bIns="0" rtlCol="0">
                          <a:noAutofit/>
                        </wps:bodyPr>
                      </wps:wsp>
                      <wps:wsp>
                        <wps:cNvPr id="3296" name="Rectangle 3296"/>
                        <wps:cNvSpPr/>
                        <wps:spPr>
                          <a:xfrm>
                            <a:off x="2172005" y="243840"/>
                            <a:ext cx="1108307" cy="160126"/>
                          </a:xfrm>
                          <a:prstGeom prst="rect">
                            <a:avLst/>
                          </a:prstGeom>
                          <a:ln>
                            <a:noFill/>
                          </a:ln>
                        </wps:spPr>
                        <wps:txbx>
                          <w:txbxContent>
                            <w:p w14:paraId="45803A80" w14:textId="77777777" w:rsidR="006E04CA" w:rsidRDefault="001403FA">
                              <w:pPr>
                                <w:spacing w:after="160" w:line="259" w:lineRule="auto"/>
                                <w:ind w:left="0" w:right="0" w:firstLine="0"/>
                                <w:jc w:val="left"/>
                              </w:pPr>
                              <w:r>
                                <w:rPr>
                                  <w:rFonts w:ascii="Calibri" w:eastAsia="Calibri" w:hAnsi="Calibri" w:cs="Calibri"/>
                                  <w:w w:val="75"/>
                                  <w:sz w:val="16"/>
                                </w:rPr>
                                <w:t>dodatkowo</w:t>
                              </w:r>
                              <w:r>
                                <w:rPr>
                                  <w:rFonts w:ascii="Calibri" w:eastAsia="Calibri" w:hAnsi="Calibri" w:cs="Calibri"/>
                                  <w:spacing w:val="-11"/>
                                  <w:w w:val="75"/>
                                  <w:sz w:val="16"/>
                                </w:rPr>
                                <w:t xml:space="preserve"> </w:t>
                              </w:r>
                              <w:r>
                                <w:rPr>
                                  <w:rFonts w:ascii="Calibri" w:eastAsia="Calibri" w:hAnsi="Calibri" w:cs="Calibri"/>
                                  <w:w w:val="75"/>
                                  <w:sz w:val="16"/>
                                </w:rPr>
                                <w:t>zabezpieczoną</w:t>
                              </w:r>
                              <w:r>
                                <w:rPr>
                                  <w:rFonts w:ascii="Calibri" w:eastAsia="Calibri" w:hAnsi="Calibri" w:cs="Calibri"/>
                                  <w:spacing w:val="-11"/>
                                  <w:w w:val="75"/>
                                  <w:sz w:val="16"/>
                                </w:rPr>
                                <w:t xml:space="preserve"> </w:t>
                              </w:r>
                            </w:p>
                          </w:txbxContent>
                        </wps:txbx>
                        <wps:bodyPr horzOverflow="overflow" vert="horz" lIns="0" tIns="0" rIns="0" bIns="0" rtlCol="0">
                          <a:noAutofit/>
                        </wps:bodyPr>
                      </wps:wsp>
                      <wps:wsp>
                        <wps:cNvPr id="3297" name="Rectangle 3297"/>
                        <wps:cNvSpPr/>
                        <wps:spPr>
                          <a:xfrm>
                            <a:off x="2172005" y="365761"/>
                            <a:ext cx="1076267" cy="160126"/>
                          </a:xfrm>
                          <a:prstGeom prst="rect">
                            <a:avLst/>
                          </a:prstGeom>
                          <a:ln>
                            <a:noFill/>
                          </a:ln>
                        </wps:spPr>
                        <wps:txbx>
                          <w:txbxContent>
                            <w:p w14:paraId="37C2E06B" w14:textId="77777777" w:rsidR="006E04CA" w:rsidRDefault="001403FA">
                              <w:pPr>
                                <w:spacing w:after="160" w:line="259" w:lineRule="auto"/>
                                <w:ind w:left="0" w:right="0" w:firstLine="0"/>
                                <w:jc w:val="left"/>
                              </w:pPr>
                              <w:r>
                                <w:rPr>
                                  <w:rFonts w:ascii="Calibri" w:eastAsia="Calibri" w:hAnsi="Calibri" w:cs="Calibri"/>
                                  <w:w w:val="77"/>
                                  <w:sz w:val="16"/>
                                </w:rPr>
                                <w:t>instalację</w:t>
                              </w:r>
                              <w:r>
                                <w:rPr>
                                  <w:rFonts w:ascii="Calibri" w:eastAsia="Calibri" w:hAnsi="Calibri" w:cs="Calibri"/>
                                  <w:spacing w:val="-11"/>
                                  <w:w w:val="77"/>
                                  <w:sz w:val="16"/>
                                </w:rPr>
                                <w:t xml:space="preserve"> </w:t>
                              </w:r>
                              <w:r>
                                <w:rPr>
                                  <w:rFonts w:ascii="Calibri" w:eastAsia="Calibri" w:hAnsi="Calibri" w:cs="Calibri"/>
                                  <w:w w:val="77"/>
                                  <w:sz w:val="16"/>
                                </w:rPr>
                                <w:t>w</w:t>
                              </w:r>
                              <w:r>
                                <w:rPr>
                                  <w:rFonts w:ascii="Calibri" w:eastAsia="Calibri" w:hAnsi="Calibri" w:cs="Calibri"/>
                                  <w:spacing w:val="-11"/>
                                  <w:w w:val="77"/>
                                  <w:sz w:val="16"/>
                                </w:rPr>
                                <w:t xml:space="preserve"> </w:t>
                              </w:r>
                              <w:r>
                                <w:rPr>
                                  <w:rFonts w:ascii="Calibri" w:eastAsia="Calibri" w:hAnsi="Calibri" w:cs="Calibri"/>
                                  <w:w w:val="77"/>
                                  <w:sz w:val="16"/>
                                </w:rPr>
                                <w:t>plastikowych</w:t>
                              </w:r>
                              <w:r>
                                <w:rPr>
                                  <w:rFonts w:ascii="Calibri" w:eastAsia="Calibri" w:hAnsi="Calibri" w:cs="Calibri"/>
                                  <w:spacing w:val="-11"/>
                                  <w:w w:val="77"/>
                                  <w:sz w:val="16"/>
                                </w:rPr>
                                <w:t xml:space="preserve"> </w:t>
                              </w:r>
                            </w:p>
                          </w:txbxContent>
                        </wps:txbx>
                        <wps:bodyPr horzOverflow="overflow" vert="horz" lIns="0" tIns="0" rIns="0" bIns="0" rtlCol="0">
                          <a:noAutofit/>
                        </wps:bodyPr>
                      </wps:wsp>
                      <wps:wsp>
                        <wps:cNvPr id="3298" name="Rectangle 3298"/>
                        <wps:cNvSpPr/>
                        <wps:spPr>
                          <a:xfrm>
                            <a:off x="2172005" y="487680"/>
                            <a:ext cx="1158844" cy="160127"/>
                          </a:xfrm>
                          <a:prstGeom prst="rect">
                            <a:avLst/>
                          </a:prstGeom>
                          <a:ln>
                            <a:noFill/>
                          </a:ln>
                        </wps:spPr>
                        <wps:txbx>
                          <w:txbxContent>
                            <w:p w14:paraId="04ED594B" w14:textId="77777777" w:rsidR="006E04CA" w:rsidRDefault="001403FA">
                              <w:pPr>
                                <w:spacing w:after="160" w:line="259" w:lineRule="auto"/>
                                <w:ind w:left="0" w:right="0" w:firstLine="0"/>
                                <w:jc w:val="left"/>
                              </w:pPr>
                              <w:r>
                                <w:rPr>
                                  <w:rFonts w:ascii="Calibri" w:eastAsia="Calibri" w:hAnsi="Calibri" w:cs="Calibri"/>
                                  <w:w w:val="76"/>
                                  <w:sz w:val="16"/>
                                </w:rPr>
                                <w:t>rurach</w:t>
                              </w:r>
                              <w:r>
                                <w:rPr>
                                  <w:rFonts w:ascii="Calibri" w:eastAsia="Calibri" w:hAnsi="Calibri" w:cs="Calibri"/>
                                  <w:spacing w:val="-11"/>
                                  <w:w w:val="76"/>
                                  <w:sz w:val="16"/>
                                </w:rPr>
                                <w:t xml:space="preserve"> </w:t>
                              </w:r>
                              <w:r>
                                <w:rPr>
                                  <w:rFonts w:ascii="Calibri" w:eastAsia="Calibri" w:hAnsi="Calibri" w:cs="Calibri"/>
                                  <w:w w:val="76"/>
                                  <w:sz w:val="16"/>
                                </w:rPr>
                                <w:t>w</w:t>
                              </w:r>
                              <w:r>
                                <w:rPr>
                                  <w:rFonts w:ascii="Calibri" w:eastAsia="Calibri" w:hAnsi="Calibri" w:cs="Calibri"/>
                                  <w:spacing w:val="-11"/>
                                  <w:w w:val="76"/>
                                  <w:sz w:val="16"/>
                                </w:rPr>
                                <w:t xml:space="preserve"> </w:t>
                              </w:r>
                              <w:r>
                                <w:rPr>
                                  <w:rFonts w:ascii="Calibri" w:eastAsia="Calibri" w:hAnsi="Calibri" w:cs="Calibri"/>
                                  <w:w w:val="76"/>
                                  <w:sz w:val="16"/>
                                </w:rPr>
                                <w:t>obszarze</w:t>
                              </w:r>
                              <w:r>
                                <w:rPr>
                                  <w:rFonts w:ascii="Calibri" w:eastAsia="Calibri" w:hAnsi="Calibri" w:cs="Calibri"/>
                                  <w:spacing w:val="-11"/>
                                  <w:w w:val="76"/>
                                  <w:sz w:val="16"/>
                                </w:rPr>
                                <w:t xml:space="preserve"> </w:t>
                              </w:r>
                              <w:r>
                                <w:rPr>
                                  <w:rFonts w:ascii="Calibri" w:eastAsia="Calibri" w:hAnsi="Calibri" w:cs="Calibri"/>
                                  <w:w w:val="76"/>
                                  <w:sz w:val="16"/>
                                </w:rPr>
                                <w:t>krawędzi</w:t>
                              </w:r>
                              <w:r>
                                <w:rPr>
                                  <w:rFonts w:ascii="Calibri" w:eastAsia="Calibri" w:hAnsi="Calibri" w:cs="Calibri"/>
                                  <w:spacing w:val="-11"/>
                                  <w:w w:val="76"/>
                                  <w:sz w:val="16"/>
                                </w:rPr>
                                <w:t xml:space="preserve"> </w:t>
                              </w:r>
                            </w:p>
                          </w:txbxContent>
                        </wps:txbx>
                        <wps:bodyPr horzOverflow="overflow" vert="horz" lIns="0" tIns="0" rIns="0" bIns="0" rtlCol="0">
                          <a:noAutofit/>
                        </wps:bodyPr>
                      </wps:wsp>
                      <wps:wsp>
                        <wps:cNvPr id="3299" name="Rectangle 3299"/>
                        <wps:cNvSpPr/>
                        <wps:spPr>
                          <a:xfrm>
                            <a:off x="2172005" y="609601"/>
                            <a:ext cx="796026" cy="160126"/>
                          </a:xfrm>
                          <a:prstGeom prst="rect">
                            <a:avLst/>
                          </a:prstGeom>
                          <a:ln>
                            <a:noFill/>
                          </a:ln>
                        </wps:spPr>
                        <wps:txbx>
                          <w:txbxContent>
                            <w:p w14:paraId="01CC8D66" w14:textId="77777777" w:rsidR="006E04CA" w:rsidRDefault="001403FA">
                              <w:pPr>
                                <w:spacing w:after="160" w:line="259" w:lineRule="auto"/>
                                <w:ind w:left="0" w:right="0" w:firstLine="0"/>
                                <w:jc w:val="left"/>
                              </w:pPr>
                              <w:r>
                                <w:rPr>
                                  <w:rFonts w:ascii="Calibri" w:eastAsia="Calibri" w:hAnsi="Calibri" w:cs="Calibri"/>
                                  <w:w w:val="76"/>
                                  <w:sz w:val="16"/>
                                </w:rPr>
                                <w:t>i</w:t>
                              </w:r>
                              <w:r>
                                <w:rPr>
                                  <w:rFonts w:ascii="Calibri" w:eastAsia="Calibri" w:hAnsi="Calibri" w:cs="Calibri"/>
                                  <w:spacing w:val="-11"/>
                                  <w:w w:val="76"/>
                                  <w:sz w:val="16"/>
                                </w:rPr>
                                <w:t xml:space="preserve"> </w:t>
                              </w:r>
                              <w:r>
                                <w:rPr>
                                  <w:rFonts w:ascii="Calibri" w:eastAsia="Calibri" w:hAnsi="Calibri" w:cs="Calibri"/>
                                  <w:w w:val="76"/>
                                  <w:sz w:val="16"/>
                                </w:rPr>
                                <w:t>ugięć</w:t>
                              </w:r>
                              <w:r>
                                <w:rPr>
                                  <w:rFonts w:ascii="Calibri" w:eastAsia="Calibri" w:hAnsi="Calibri" w:cs="Calibri"/>
                                  <w:spacing w:val="-11"/>
                                  <w:w w:val="76"/>
                                  <w:sz w:val="16"/>
                                </w:rPr>
                                <w:t xml:space="preserve"> </w:t>
                              </w:r>
                              <w:r>
                                <w:rPr>
                                  <w:rFonts w:ascii="Calibri" w:eastAsia="Calibri" w:hAnsi="Calibri" w:cs="Calibri"/>
                                  <w:w w:val="76"/>
                                  <w:sz w:val="16"/>
                                </w:rPr>
                                <w:t>przewodów.</w:t>
                              </w:r>
                            </w:p>
                          </w:txbxContent>
                        </wps:txbx>
                        <wps:bodyPr horzOverflow="overflow" vert="horz" lIns="0" tIns="0" rIns="0" bIns="0" rtlCol="0">
                          <a:noAutofit/>
                        </wps:bodyPr>
                      </wps:wsp>
                      <pic:pic xmlns:pic="http://schemas.openxmlformats.org/drawingml/2006/picture">
                        <pic:nvPicPr>
                          <pic:cNvPr id="3301" name="Picture 3301"/>
                          <pic:cNvPicPr/>
                        </pic:nvPicPr>
                        <pic:blipFill>
                          <a:blip r:embed="rId102"/>
                          <a:stretch>
                            <a:fillRect/>
                          </a:stretch>
                        </pic:blipFill>
                        <pic:spPr>
                          <a:xfrm>
                            <a:off x="0" y="975683"/>
                            <a:ext cx="1160025" cy="616185"/>
                          </a:xfrm>
                          <a:prstGeom prst="rect">
                            <a:avLst/>
                          </a:prstGeom>
                        </pic:spPr>
                      </pic:pic>
                      <pic:pic xmlns:pic="http://schemas.openxmlformats.org/drawingml/2006/picture">
                        <pic:nvPicPr>
                          <pic:cNvPr id="3303" name="Picture 3303"/>
                          <pic:cNvPicPr/>
                        </pic:nvPicPr>
                        <pic:blipFill>
                          <a:blip r:embed="rId103"/>
                          <a:stretch>
                            <a:fillRect/>
                          </a:stretch>
                        </pic:blipFill>
                        <pic:spPr>
                          <a:xfrm>
                            <a:off x="1241337" y="975683"/>
                            <a:ext cx="1142562" cy="616185"/>
                          </a:xfrm>
                          <a:prstGeom prst="rect">
                            <a:avLst/>
                          </a:prstGeom>
                        </pic:spPr>
                      </pic:pic>
                      <pic:pic xmlns:pic="http://schemas.openxmlformats.org/drawingml/2006/picture">
                        <pic:nvPicPr>
                          <pic:cNvPr id="3305" name="Picture 3305"/>
                          <pic:cNvPicPr/>
                        </pic:nvPicPr>
                        <pic:blipFill>
                          <a:blip r:embed="rId104"/>
                          <a:stretch>
                            <a:fillRect/>
                          </a:stretch>
                        </pic:blipFill>
                        <pic:spPr>
                          <a:xfrm>
                            <a:off x="2465212" y="965704"/>
                            <a:ext cx="684788" cy="636143"/>
                          </a:xfrm>
                          <a:prstGeom prst="rect">
                            <a:avLst/>
                          </a:prstGeom>
                        </pic:spPr>
                      </pic:pic>
                      <pic:pic xmlns:pic="http://schemas.openxmlformats.org/drawingml/2006/picture">
                        <pic:nvPicPr>
                          <pic:cNvPr id="3402" name="Picture 3402"/>
                          <pic:cNvPicPr/>
                        </pic:nvPicPr>
                        <pic:blipFill>
                          <a:blip r:embed="rId105"/>
                          <a:stretch>
                            <a:fillRect/>
                          </a:stretch>
                        </pic:blipFill>
                        <pic:spPr>
                          <a:xfrm>
                            <a:off x="3330001" y="221845"/>
                            <a:ext cx="989363" cy="1430136"/>
                          </a:xfrm>
                          <a:prstGeom prst="rect">
                            <a:avLst/>
                          </a:prstGeom>
                        </pic:spPr>
                      </pic:pic>
                      <pic:pic xmlns:pic="http://schemas.openxmlformats.org/drawingml/2006/picture">
                        <pic:nvPicPr>
                          <pic:cNvPr id="3404" name="Picture 3404"/>
                          <pic:cNvPicPr/>
                        </pic:nvPicPr>
                        <pic:blipFill>
                          <a:blip r:embed="rId106"/>
                          <a:stretch>
                            <a:fillRect/>
                          </a:stretch>
                        </pic:blipFill>
                        <pic:spPr>
                          <a:xfrm>
                            <a:off x="4474025" y="221845"/>
                            <a:ext cx="2005975" cy="692417"/>
                          </a:xfrm>
                          <a:prstGeom prst="rect">
                            <a:avLst/>
                          </a:prstGeom>
                        </pic:spPr>
                      </pic:pic>
                      <pic:pic xmlns:pic="http://schemas.openxmlformats.org/drawingml/2006/picture">
                        <pic:nvPicPr>
                          <pic:cNvPr id="3406" name="Picture 3406"/>
                          <pic:cNvPicPr/>
                        </pic:nvPicPr>
                        <pic:blipFill>
                          <a:blip r:embed="rId107"/>
                          <a:stretch>
                            <a:fillRect/>
                          </a:stretch>
                        </pic:blipFill>
                        <pic:spPr>
                          <a:xfrm>
                            <a:off x="4514756" y="996899"/>
                            <a:ext cx="1965244" cy="655082"/>
                          </a:xfrm>
                          <a:prstGeom prst="rect">
                            <a:avLst/>
                          </a:prstGeom>
                        </pic:spPr>
                      </pic:pic>
                    </wpg:wgp>
                  </a:graphicData>
                </a:graphic>
              </wp:anchor>
            </w:drawing>
          </mc:Choice>
          <mc:Fallback xmlns:a="http://schemas.openxmlformats.org/drawingml/2006/main">
            <w:pict>
              <v:group id="Group 82727" style="width:510.236pt;height:130.077pt;position:absolute;mso-position-horizontal-relative:margin;mso-position-horizontal:absolute;margin-left:14.1733pt;mso-position-vertical-relative:text;margin-top:6.10352e-05pt;" coordsize="64800,16519">
                <v:rect id="Rectangle 3288" style="position:absolute;width:3109;height:1601;left:0;top:2438;" filled="f" stroked="f">
                  <v:textbox inset="0,0,0,0">
                    <w:txbxContent>
                      <w:p>
                        <w:pPr>
                          <w:spacing w:before="0" w:after="160" w:line="259" w:lineRule="auto"/>
                          <w:ind w:left="0" w:right="0" w:firstLine="0"/>
                          <w:jc w:val="left"/>
                        </w:pPr>
                        <w:r>
                          <w:rPr>
                            <w:rFonts w:cs="Calibri" w:hAnsi="Calibri" w:eastAsia="Calibri" w:ascii="Calibri"/>
                            <w:w w:val="75"/>
                            <w:sz w:val="16"/>
                          </w:rPr>
                          <w:t xml:space="preserve">izolacji!</w:t>
                        </w:r>
                      </w:p>
                    </w:txbxContent>
                  </v:textbox>
                </v:rect>
                <v:rect id="Rectangle 3294" style="position:absolute;width:9846;height:1601;left:21720;top:0;" filled="f" stroked="f">
                  <v:textbox inset="0,0,0,0">
                    <w:txbxContent>
                      <w:p>
                        <w:pPr>
                          <w:spacing w:before="0" w:after="160" w:line="259" w:lineRule="auto"/>
                          <w:ind w:left="0" w:right="0" w:firstLine="0"/>
                          <w:jc w:val="left"/>
                        </w:pPr>
                        <w:r>
                          <w:rPr>
                            <w:rFonts w:cs="Calibri" w:hAnsi="Calibri" w:eastAsia="Calibri" w:ascii="Calibri"/>
                            <w:w w:val="75"/>
                            <w:sz w:val="16"/>
                          </w:rPr>
                          <w:t xml:space="preserve">Rys.</w:t>
                        </w:r>
                        <w:r>
                          <w:rPr>
                            <w:rFonts w:cs="Calibri" w:hAnsi="Calibri" w:eastAsia="Calibri" w:ascii="Calibri"/>
                            <w:spacing w:val="-11"/>
                            <w:w w:val="75"/>
                            <w:sz w:val="16"/>
                          </w:rPr>
                          <w:t xml:space="preserve"> </w:t>
                        </w:r>
                        <w:r>
                          <w:rPr>
                            <w:rFonts w:cs="Calibri" w:hAnsi="Calibri" w:eastAsia="Calibri" w:ascii="Calibri"/>
                            <w:w w:val="75"/>
                            <w:sz w:val="16"/>
                          </w:rPr>
                          <w:t xml:space="preserve">5.</w:t>
                        </w:r>
                        <w:r>
                          <w:rPr>
                            <w:rFonts w:cs="Calibri" w:hAnsi="Calibri" w:eastAsia="Calibri" w:ascii="Calibri"/>
                            <w:spacing w:val="-11"/>
                            <w:w w:val="75"/>
                            <w:sz w:val="16"/>
                          </w:rPr>
                          <w:t xml:space="preserve"> </w:t>
                        </w:r>
                        <w:r>
                          <w:rPr>
                            <w:rFonts w:cs="Calibri" w:hAnsi="Calibri" w:eastAsia="Calibri" w:ascii="Calibri"/>
                            <w:w w:val="75"/>
                            <w:sz w:val="16"/>
                          </w:rPr>
                          <w:t xml:space="preserve">Należy</w:t>
                        </w:r>
                        <w:r>
                          <w:rPr>
                            <w:rFonts w:cs="Calibri" w:hAnsi="Calibri" w:eastAsia="Calibri" w:ascii="Calibri"/>
                            <w:spacing w:val="-11"/>
                            <w:w w:val="75"/>
                            <w:sz w:val="16"/>
                          </w:rPr>
                          <w:t xml:space="preserve"> </w:t>
                        </w:r>
                        <w:r>
                          <w:rPr>
                            <w:rFonts w:cs="Calibri" w:hAnsi="Calibri" w:eastAsia="Calibri" w:ascii="Calibri"/>
                            <w:w w:val="75"/>
                            <w:sz w:val="16"/>
                          </w:rPr>
                          <w:t xml:space="preserve">stosować</w:t>
                        </w:r>
                        <w:r>
                          <w:rPr>
                            <w:rFonts w:cs="Calibri" w:hAnsi="Calibri" w:eastAsia="Calibri" w:ascii="Calibri"/>
                            <w:spacing w:val="-11"/>
                            <w:w w:val="75"/>
                            <w:sz w:val="16"/>
                          </w:rPr>
                          <w:t xml:space="preserve"> </w:t>
                        </w:r>
                      </w:p>
                    </w:txbxContent>
                  </v:textbox>
                </v:rect>
                <v:rect id="Rectangle 3295" style="position:absolute;width:9042;height:1601;left:21720;top:1219;" filled="f" stroked="f">
                  <v:textbox inset="0,0,0,0">
                    <w:txbxContent>
                      <w:p>
                        <w:pPr>
                          <w:spacing w:before="0" w:after="160" w:line="259" w:lineRule="auto"/>
                          <w:ind w:left="0" w:right="0" w:firstLine="0"/>
                          <w:jc w:val="left"/>
                        </w:pPr>
                        <w:r>
                          <w:rPr>
                            <w:rFonts w:cs="Calibri" w:hAnsi="Calibri" w:eastAsia="Calibri" w:ascii="Calibri"/>
                            <w:w w:val="75"/>
                            <w:sz w:val="16"/>
                          </w:rPr>
                          <w:t xml:space="preserve">ochronę</w:t>
                        </w:r>
                        <w:r>
                          <w:rPr>
                            <w:rFonts w:cs="Calibri" w:hAnsi="Calibri" w:eastAsia="Calibri" w:ascii="Calibri"/>
                            <w:spacing w:val="-11"/>
                            <w:w w:val="75"/>
                            <w:sz w:val="16"/>
                          </w:rPr>
                          <w:t xml:space="preserve"> </w:t>
                        </w:r>
                        <w:r>
                          <w:rPr>
                            <w:rFonts w:cs="Calibri" w:hAnsi="Calibri" w:eastAsia="Calibri" w:ascii="Calibri"/>
                            <w:w w:val="75"/>
                            <w:sz w:val="16"/>
                          </w:rPr>
                          <w:t xml:space="preserve">krawędzi</w:t>
                        </w:r>
                        <w:r>
                          <w:rPr>
                            <w:rFonts w:cs="Calibri" w:hAnsi="Calibri" w:eastAsia="Calibri" w:ascii="Calibri"/>
                            <w:spacing w:val="-11"/>
                            <w:w w:val="75"/>
                            <w:sz w:val="16"/>
                          </w:rPr>
                          <w:t xml:space="preserve"> </w:t>
                        </w:r>
                        <w:r>
                          <w:rPr>
                            <w:rFonts w:cs="Calibri" w:hAnsi="Calibri" w:eastAsia="Calibri" w:ascii="Calibri"/>
                            <w:w w:val="75"/>
                            <w:sz w:val="16"/>
                          </w:rPr>
                          <w:t xml:space="preserve">lub</w:t>
                        </w:r>
                        <w:r>
                          <w:rPr>
                            <w:rFonts w:cs="Calibri" w:hAnsi="Calibri" w:eastAsia="Calibri" w:ascii="Calibri"/>
                            <w:spacing w:val="-11"/>
                            <w:w w:val="75"/>
                            <w:sz w:val="16"/>
                          </w:rPr>
                          <w:t xml:space="preserve"> </w:t>
                        </w:r>
                      </w:p>
                    </w:txbxContent>
                  </v:textbox>
                </v:rect>
                <v:rect id="Rectangle 3296" style="position:absolute;width:11083;height:1601;left:21720;top:2438;" filled="f" stroked="f">
                  <v:textbox inset="0,0,0,0">
                    <w:txbxContent>
                      <w:p>
                        <w:pPr>
                          <w:spacing w:before="0" w:after="160" w:line="259" w:lineRule="auto"/>
                          <w:ind w:left="0" w:right="0" w:firstLine="0"/>
                          <w:jc w:val="left"/>
                        </w:pPr>
                        <w:r>
                          <w:rPr>
                            <w:rFonts w:cs="Calibri" w:hAnsi="Calibri" w:eastAsia="Calibri" w:ascii="Calibri"/>
                            <w:w w:val="75"/>
                            <w:sz w:val="16"/>
                          </w:rPr>
                          <w:t xml:space="preserve">dodatkowo</w:t>
                        </w:r>
                        <w:r>
                          <w:rPr>
                            <w:rFonts w:cs="Calibri" w:hAnsi="Calibri" w:eastAsia="Calibri" w:ascii="Calibri"/>
                            <w:spacing w:val="-11"/>
                            <w:w w:val="75"/>
                            <w:sz w:val="16"/>
                          </w:rPr>
                          <w:t xml:space="preserve"> </w:t>
                        </w:r>
                        <w:r>
                          <w:rPr>
                            <w:rFonts w:cs="Calibri" w:hAnsi="Calibri" w:eastAsia="Calibri" w:ascii="Calibri"/>
                            <w:w w:val="75"/>
                            <w:sz w:val="16"/>
                          </w:rPr>
                          <w:t xml:space="preserve">zabezpieczoną</w:t>
                        </w:r>
                        <w:r>
                          <w:rPr>
                            <w:rFonts w:cs="Calibri" w:hAnsi="Calibri" w:eastAsia="Calibri" w:ascii="Calibri"/>
                            <w:spacing w:val="-11"/>
                            <w:w w:val="75"/>
                            <w:sz w:val="16"/>
                          </w:rPr>
                          <w:t xml:space="preserve"> </w:t>
                        </w:r>
                      </w:p>
                    </w:txbxContent>
                  </v:textbox>
                </v:rect>
                <v:rect id="Rectangle 3297" style="position:absolute;width:10762;height:1601;left:21720;top:3657;" filled="f" stroked="f">
                  <v:textbox inset="0,0,0,0">
                    <w:txbxContent>
                      <w:p>
                        <w:pPr>
                          <w:spacing w:before="0" w:after="160" w:line="259" w:lineRule="auto"/>
                          <w:ind w:left="0" w:right="0" w:firstLine="0"/>
                          <w:jc w:val="left"/>
                        </w:pPr>
                        <w:r>
                          <w:rPr>
                            <w:rFonts w:cs="Calibri" w:hAnsi="Calibri" w:eastAsia="Calibri" w:ascii="Calibri"/>
                            <w:w w:val="77"/>
                            <w:sz w:val="16"/>
                          </w:rPr>
                          <w:t xml:space="preserve">instalację</w:t>
                        </w:r>
                        <w:r>
                          <w:rPr>
                            <w:rFonts w:cs="Calibri" w:hAnsi="Calibri" w:eastAsia="Calibri" w:ascii="Calibri"/>
                            <w:spacing w:val="-11"/>
                            <w:w w:val="77"/>
                            <w:sz w:val="16"/>
                          </w:rPr>
                          <w:t xml:space="preserve"> </w:t>
                        </w:r>
                        <w:r>
                          <w:rPr>
                            <w:rFonts w:cs="Calibri" w:hAnsi="Calibri" w:eastAsia="Calibri" w:ascii="Calibri"/>
                            <w:w w:val="77"/>
                            <w:sz w:val="16"/>
                          </w:rPr>
                          <w:t xml:space="preserve">w</w:t>
                        </w:r>
                        <w:r>
                          <w:rPr>
                            <w:rFonts w:cs="Calibri" w:hAnsi="Calibri" w:eastAsia="Calibri" w:ascii="Calibri"/>
                            <w:spacing w:val="-11"/>
                            <w:w w:val="77"/>
                            <w:sz w:val="16"/>
                          </w:rPr>
                          <w:t xml:space="preserve"> </w:t>
                        </w:r>
                        <w:r>
                          <w:rPr>
                            <w:rFonts w:cs="Calibri" w:hAnsi="Calibri" w:eastAsia="Calibri" w:ascii="Calibri"/>
                            <w:w w:val="77"/>
                            <w:sz w:val="16"/>
                          </w:rPr>
                          <w:t xml:space="preserve">plastikowych</w:t>
                        </w:r>
                        <w:r>
                          <w:rPr>
                            <w:rFonts w:cs="Calibri" w:hAnsi="Calibri" w:eastAsia="Calibri" w:ascii="Calibri"/>
                            <w:spacing w:val="-11"/>
                            <w:w w:val="77"/>
                            <w:sz w:val="16"/>
                          </w:rPr>
                          <w:t xml:space="preserve"> </w:t>
                        </w:r>
                      </w:p>
                    </w:txbxContent>
                  </v:textbox>
                </v:rect>
                <v:rect id="Rectangle 3298" style="position:absolute;width:11588;height:1601;left:21720;top:4876;" filled="f" stroked="f">
                  <v:textbox inset="0,0,0,0">
                    <w:txbxContent>
                      <w:p>
                        <w:pPr>
                          <w:spacing w:before="0" w:after="160" w:line="259" w:lineRule="auto"/>
                          <w:ind w:left="0" w:right="0" w:firstLine="0"/>
                          <w:jc w:val="left"/>
                        </w:pPr>
                        <w:r>
                          <w:rPr>
                            <w:rFonts w:cs="Calibri" w:hAnsi="Calibri" w:eastAsia="Calibri" w:ascii="Calibri"/>
                            <w:w w:val="76"/>
                            <w:sz w:val="16"/>
                          </w:rPr>
                          <w:t xml:space="preserve">rurach</w:t>
                        </w:r>
                        <w:r>
                          <w:rPr>
                            <w:rFonts w:cs="Calibri" w:hAnsi="Calibri" w:eastAsia="Calibri" w:ascii="Calibri"/>
                            <w:spacing w:val="-11"/>
                            <w:w w:val="76"/>
                            <w:sz w:val="16"/>
                          </w:rPr>
                          <w:t xml:space="preserve"> </w:t>
                        </w:r>
                        <w:r>
                          <w:rPr>
                            <w:rFonts w:cs="Calibri" w:hAnsi="Calibri" w:eastAsia="Calibri" w:ascii="Calibri"/>
                            <w:w w:val="76"/>
                            <w:sz w:val="16"/>
                          </w:rPr>
                          <w:t xml:space="preserve">w</w:t>
                        </w:r>
                        <w:r>
                          <w:rPr>
                            <w:rFonts w:cs="Calibri" w:hAnsi="Calibri" w:eastAsia="Calibri" w:ascii="Calibri"/>
                            <w:spacing w:val="-11"/>
                            <w:w w:val="76"/>
                            <w:sz w:val="16"/>
                          </w:rPr>
                          <w:t xml:space="preserve"> </w:t>
                        </w:r>
                        <w:r>
                          <w:rPr>
                            <w:rFonts w:cs="Calibri" w:hAnsi="Calibri" w:eastAsia="Calibri" w:ascii="Calibri"/>
                            <w:w w:val="76"/>
                            <w:sz w:val="16"/>
                          </w:rPr>
                          <w:t xml:space="preserve">obszarze</w:t>
                        </w:r>
                        <w:r>
                          <w:rPr>
                            <w:rFonts w:cs="Calibri" w:hAnsi="Calibri" w:eastAsia="Calibri" w:ascii="Calibri"/>
                            <w:spacing w:val="-11"/>
                            <w:w w:val="76"/>
                            <w:sz w:val="16"/>
                          </w:rPr>
                          <w:t xml:space="preserve"> </w:t>
                        </w:r>
                        <w:r>
                          <w:rPr>
                            <w:rFonts w:cs="Calibri" w:hAnsi="Calibri" w:eastAsia="Calibri" w:ascii="Calibri"/>
                            <w:w w:val="76"/>
                            <w:sz w:val="16"/>
                          </w:rPr>
                          <w:t xml:space="preserve">krawędzi</w:t>
                        </w:r>
                        <w:r>
                          <w:rPr>
                            <w:rFonts w:cs="Calibri" w:hAnsi="Calibri" w:eastAsia="Calibri" w:ascii="Calibri"/>
                            <w:spacing w:val="-11"/>
                            <w:w w:val="76"/>
                            <w:sz w:val="16"/>
                          </w:rPr>
                          <w:t xml:space="preserve"> </w:t>
                        </w:r>
                      </w:p>
                    </w:txbxContent>
                  </v:textbox>
                </v:rect>
                <v:rect id="Rectangle 3299" style="position:absolute;width:7960;height:1601;left:21720;top:6096;" filled="f" stroked="f">
                  <v:textbox inset="0,0,0,0">
                    <w:txbxContent>
                      <w:p>
                        <w:pPr>
                          <w:spacing w:before="0" w:after="160" w:line="259" w:lineRule="auto"/>
                          <w:ind w:left="0" w:right="0" w:firstLine="0"/>
                          <w:jc w:val="left"/>
                        </w:pPr>
                        <w:r>
                          <w:rPr>
                            <w:rFonts w:cs="Calibri" w:hAnsi="Calibri" w:eastAsia="Calibri" w:ascii="Calibri"/>
                            <w:w w:val="76"/>
                            <w:sz w:val="16"/>
                          </w:rPr>
                          <w:t xml:space="preserve">i</w:t>
                        </w:r>
                        <w:r>
                          <w:rPr>
                            <w:rFonts w:cs="Calibri" w:hAnsi="Calibri" w:eastAsia="Calibri" w:ascii="Calibri"/>
                            <w:spacing w:val="-11"/>
                            <w:w w:val="76"/>
                            <w:sz w:val="16"/>
                          </w:rPr>
                          <w:t xml:space="preserve"> </w:t>
                        </w:r>
                        <w:r>
                          <w:rPr>
                            <w:rFonts w:cs="Calibri" w:hAnsi="Calibri" w:eastAsia="Calibri" w:ascii="Calibri"/>
                            <w:w w:val="76"/>
                            <w:sz w:val="16"/>
                          </w:rPr>
                          <w:t xml:space="preserve">ugięć</w:t>
                        </w:r>
                        <w:r>
                          <w:rPr>
                            <w:rFonts w:cs="Calibri" w:hAnsi="Calibri" w:eastAsia="Calibri" w:ascii="Calibri"/>
                            <w:spacing w:val="-11"/>
                            <w:w w:val="76"/>
                            <w:sz w:val="16"/>
                          </w:rPr>
                          <w:t xml:space="preserve"> </w:t>
                        </w:r>
                        <w:r>
                          <w:rPr>
                            <w:rFonts w:cs="Calibri" w:hAnsi="Calibri" w:eastAsia="Calibri" w:ascii="Calibri"/>
                            <w:w w:val="76"/>
                            <w:sz w:val="16"/>
                          </w:rPr>
                          <w:t xml:space="preserve">przewodów.</w:t>
                        </w:r>
                      </w:p>
                    </w:txbxContent>
                  </v:textbox>
                </v:rect>
                <v:shape id="Picture 3301" style="position:absolute;width:11600;height:6161;left:0;top:9756;" filled="f">
                  <v:imagedata r:id="rId108"/>
                </v:shape>
                <v:shape id="Picture 3303" style="position:absolute;width:11425;height:6161;left:12413;top:9756;" filled="f">
                  <v:imagedata r:id="rId109"/>
                </v:shape>
                <v:shape id="Picture 3305" style="position:absolute;width:6847;height:6361;left:24652;top:9657;" filled="f">
                  <v:imagedata r:id="rId110"/>
                </v:shape>
                <v:shape id="Picture 3402" style="position:absolute;width:9893;height:14301;left:33300;top:2218;" filled="f">
                  <v:imagedata r:id="rId111"/>
                </v:shape>
                <v:shape id="Picture 3404" style="position:absolute;width:20059;height:6924;left:44740;top:2218;" filled="f">
                  <v:imagedata r:id="rId112"/>
                </v:shape>
                <v:shape id="Picture 3406" style="position:absolute;width:19652;height:6550;left:45147;top:9968;" filled="f">
                  <v:imagedata r:id="rId113"/>
                </v:shape>
                <w10:wrap type="square"/>
              </v:group>
            </w:pict>
          </mc:Fallback>
        </mc:AlternateContent>
      </w:r>
      <w:r>
        <w:rPr>
          <w:rFonts w:ascii="Calibri" w:eastAsia="Calibri" w:hAnsi="Calibri" w:cs="Calibri"/>
          <w:sz w:val="16"/>
        </w:rPr>
        <w:t xml:space="preserve">Rys. 3. Koryto z zadziorami. </w:t>
      </w:r>
      <w:r>
        <w:rPr>
          <w:rFonts w:ascii="Calibri" w:eastAsia="Calibri" w:hAnsi="Calibri" w:cs="Calibri"/>
          <w:sz w:val="16"/>
        </w:rPr>
        <w:tab/>
        <w:t xml:space="preserve">Rys. 4. Gratowanie kanałów </w:t>
      </w:r>
    </w:p>
    <w:p w14:paraId="3177EADF" w14:textId="77777777" w:rsidR="006E04CA" w:rsidRDefault="001403FA">
      <w:pPr>
        <w:spacing w:after="1664" w:line="248" w:lineRule="auto"/>
        <w:ind w:left="1993" w:right="1735" w:hanging="1710"/>
        <w:jc w:val="left"/>
      </w:pPr>
      <w:r>
        <w:rPr>
          <w:rFonts w:ascii="Calibri" w:eastAsia="Calibri" w:hAnsi="Calibri" w:cs="Calibri"/>
          <w:sz w:val="16"/>
        </w:rPr>
        <w:t xml:space="preserve">Uwaga – ryzyko uszkodzenia </w:t>
      </w:r>
      <w:r>
        <w:rPr>
          <w:rFonts w:ascii="Calibri" w:eastAsia="Calibri" w:hAnsi="Calibri" w:cs="Calibri"/>
          <w:sz w:val="16"/>
        </w:rPr>
        <w:tab/>
        <w:t xml:space="preserve">kablowych, tak aby </w:t>
      </w:r>
      <w:r>
        <w:rPr>
          <w:rFonts w:ascii="Calibri" w:eastAsia="Calibri" w:hAnsi="Calibri" w:cs="Calibri"/>
          <w:sz w:val="16"/>
        </w:rPr>
        <w:lastRenderedPageBreak/>
        <w:t>izolacja przewodów pozostała nienaruszona przez dłuższy czas</w:t>
      </w:r>
    </w:p>
    <w:p w14:paraId="607A38C3" w14:textId="77777777" w:rsidR="006E04CA" w:rsidRDefault="001403FA">
      <w:pPr>
        <w:spacing w:after="0" w:line="248" w:lineRule="auto"/>
        <w:ind w:left="293" w:right="535"/>
        <w:jc w:val="left"/>
      </w:pPr>
      <w:r>
        <w:rPr>
          <w:rFonts w:ascii="Calibri" w:eastAsia="Calibri" w:hAnsi="Calibri" w:cs="Calibri"/>
          <w:sz w:val="16"/>
        </w:rPr>
        <w:t xml:space="preserve">Rys. 6. Kratka kablowa </w:t>
      </w:r>
      <w:r>
        <w:rPr>
          <w:rFonts w:ascii="Calibri" w:eastAsia="Calibri" w:hAnsi="Calibri" w:cs="Calibri"/>
          <w:sz w:val="16"/>
        </w:rPr>
        <w:tab/>
        <w:t xml:space="preserve">Rys. 7. Usuń końcówki prętów </w:t>
      </w:r>
      <w:r>
        <w:rPr>
          <w:rFonts w:ascii="Calibri" w:eastAsia="Calibri" w:hAnsi="Calibri" w:cs="Calibri"/>
          <w:sz w:val="16"/>
        </w:rPr>
        <w:tab/>
        <w:t xml:space="preserve">Rys. 8. Zalecana jest z wolnymi końcami prętów </w:t>
      </w:r>
      <w:r>
        <w:rPr>
          <w:rFonts w:ascii="Calibri" w:eastAsia="Calibri" w:hAnsi="Calibri" w:cs="Calibri"/>
          <w:sz w:val="16"/>
        </w:rPr>
        <w:tab/>
        <w:t>lub użyj ochraniaczy krawędzi.</w:t>
      </w:r>
      <w:r>
        <w:rPr>
          <w:rFonts w:ascii="Calibri" w:eastAsia="Calibri" w:hAnsi="Calibri" w:cs="Calibri"/>
          <w:sz w:val="16"/>
        </w:rPr>
        <w:tab/>
        <w:t xml:space="preserve">prowadnica kabla </w:t>
      </w:r>
    </w:p>
    <w:p w14:paraId="4BE0832E" w14:textId="77777777" w:rsidR="006E04CA" w:rsidRDefault="001403FA">
      <w:pPr>
        <w:spacing w:after="352" w:line="248" w:lineRule="auto"/>
        <w:ind w:left="293" w:right="131"/>
        <w:jc w:val="left"/>
      </w:pPr>
      <w:r>
        <w:rPr>
          <w:rFonts w:ascii="Calibri" w:eastAsia="Calibri" w:hAnsi="Calibri" w:cs="Calibri"/>
          <w:sz w:val="16"/>
        </w:rPr>
        <w:t xml:space="preserve">i ostrymi krawędziami. Uwaga </w:t>
      </w:r>
      <w:r>
        <w:rPr>
          <w:rFonts w:ascii="Calibri" w:eastAsia="Calibri" w:hAnsi="Calibri" w:cs="Calibri"/>
          <w:sz w:val="16"/>
        </w:rPr>
        <w:tab/>
        <w:t>zintegrowana w konstrukcji – Ryzyko uszkodzenia izolacji!</w:t>
      </w:r>
      <w:r>
        <w:rPr>
          <w:rFonts w:ascii="Calibri" w:eastAsia="Calibri" w:hAnsi="Calibri" w:cs="Calibri"/>
          <w:sz w:val="16"/>
        </w:rPr>
        <w:tab/>
        <w:t>wsporczej.</w:t>
      </w:r>
    </w:p>
    <w:tbl>
      <w:tblPr>
        <w:tblStyle w:val="TableGrid"/>
        <w:tblW w:w="4961" w:type="dxa"/>
        <w:tblInd w:w="0" w:type="dxa"/>
        <w:tblCellMar>
          <w:top w:w="80" w:type="dxa"/>
          <w:left w:w="96" w:type="dxa"/>
          <w:bottom w:w="0" w:type="dxa"/>
          <w:right w:w="74" w:type="dxa"/>
        </w:tblCellMar>
        <w:tblLook w:val="04A0" w:firstRow="1" w:lastRow="0" w:firstColumn="1" w:lastColumn="0" w:noHBand="0" w:noVBand="1"/>
      </w:tblPr>
      <w:tblGrid>
        <w:gridCol w:w="4961"/>
      </w:tblGrid>
      <w:tr w:rsidR="006E04CA" w14:paraId="718E07BC" w14:textId="77777777">
        <w:trPr>
          <w:trHeight w:val="1078"/>
        </w:trPr>
        <w:tc>
          <w:tcPr>
            <w:tcW w:w="4961" w:type="dxa"/>
            <w:tcBorders>
              <w:top w:val="nil"/>
              <w:left w:val="nil"/>
              <w:bottom w:val="nil"/>
              <w:right w:val="nil"/>
            </w:tcBorders>
            <w:shd w:val="clear" w:color="auto" w:fill="DCE5F4"/>
          </w:tcPr>
          <w:p w14:paraId="7F155C97" w14:textId="77777777" w:rsidR="006E04CA" w:rsidRDefault="001403FA">
            <w:pPr>
              <w:spacing w:after="0" w:line="259" w:lineRule="auto"/>
              <w:ind w:left="867" w:right="39" w:firstLine="0"/>
            </w:pPr>
            <w:r>
              <w:rPr>
                <w:noProof/>
              </w:rPr>
              <w:drawing>
                <wp:anchor distT="0" distB="0" distL="114300" distR="114300" simplePos="0" relativeHeight="251669504" behindDoc="0" locked="0" layoutInCell="1" allowOverlap="0" wp14:anchorId="49245A77" wp14:editId="12AF71A2">
                  <wp:simplePos x="0" y="0"/>
                  <wp:positionH relativeFrom="column">
                    <wp:posOffset>61205</wp:posOffset>
                  </wp:positionH>
                  <wp:positionV relativeFrom="paragraph">
                    <wp:posOffset>16553</wp:posOffset>
                  </wp:positionV>
                  <wp:extent cx="480060" cy="480060"/>
                  <wp:effectExtent l="0" t="0" r="0" b="0"/>
                  <wp:wrapSquare wrapText="bothSides"/>
                  <wp:docPr id="3322" name="Picture 3322"/>
                  <wp:cNvGraphicFramePr/>
                  <a:graphic xmlns:a="http://schemas.openxmlformats.org/drawingml/2006/main">
                    <a:graphicData uri="http://schemas.openxmlformats.org/drawingml/2006/picture">
                      <pic:pic xmlns:pic="http://schemas.openxmlformats.org/drawingml/2006/picture">
                        <pic:nvPicPr>
                          <pic:cNvPr id="3322" name="Picture 3322"/>
                          <pic:cNvPicPr/>
                        </pic:nvPicPr>
                        <pic:blipFill>
                          <a:blip r:embed="rId114"/>
                          <a:stretch>
                            <a:fillRect/>
                          </a:stretch>
                        </pic:blipFill>
                        <pic:spPr>
                          <a:xfrm>
                            <a:off x="0" y="0"/>
                            <a:ext cx="480060" cy="480060"/>
                          </a:xfrm>
                          <a:prstGeom prst="rect">
                            <a:avLst/>
                          </a:prstGeom>
                        </pic:spPr>
                      </pic:pic>
                    </a:graphicData>
                  </a:graphic>
                </wp:anchor>
              </w:drawing>
            </w:r>
            <w:r>
              <w:rPr>
                <w:rFonts w:ascii="Calibri" w:eastAsia="Calibri" w:hAnsi="Calibri" w:cs="Calibri"/>
                <w:sz w:val="18"/>
              </w:rPr>
              <w:t>Podczas układania przewodów należy zapewnić, aby nie były one na stałe zanurzone w wodzie. W przeciwnym razie izolacja może zostać uszkodzona. Warunek ten musi być zapewniony podczas instalowania kabli.</w:t>
            </w:r>
          </w:p>
        </w:tc>
      </w:tr>
    </w:tbl>
    <w:p w14:paraId="70CBB34D" w14:textId="77777777" w:rsidR="006E04CA" w:rsidRDefault="001403FA">
      <w:pPr>
        <w:shd w:val="clear" w:color="auto" w:fill="DCE5F4"/>
        <w:spacing w:after="529" w:line="241" w:lineRule="auto"/>
        <w:ind w:left="108" w:right="141"/>
      </w:pPr>
      <w:r>
        <w:rPr>
          <w:rFonts w:ascii="Calibri" w:eastAsia="Calibri" w:hAnsi="Calibri" w:cs="Calibri"/>
          <w:sz w:val="18"/>
        </w:rPr>
        <w:t>Elastyczne kable muszą być prowadzone ze wsparciem mechanicznym i zabezpieczone przed wpływami środowiskowymi po zainstalowaniu na stałe (PN EN 50565-1). Wymogi te dotyczą również kabli fotowoltaicznych zgodnie z normą PN EN 50618.</w:t>
      </w:r>
    </w:p>
    <w:p w14:paraId="51AA827D" w14:textId="77777777" w:rsidR="006E04CA" w:rsidRDefault="001403FA">
      <w:pPr>
        <w:pStyle w:val="Nagwek3"/>
        <w:ind w:left="-5"/>
      </w:pPr>
      <w:r>
        <w:t>5.3.2.  Promienie gięcia przewodów</w:t>
      </w:r>
    </w:p>
    <w:p w14:paraId="155CD672" w14:textId="77777777" w:rsidR="006E04CA" w:rsidRDefault="001403FA">
      <w:pPr>
        <w:ind w:left="-5" w:right="30"/>
      </w:pPr>
      <w:r>
        <w:t>Promień gięcia określony przez producenta musi być przestrzegany. W przeciwnym razie izolacja może być nadmiernie naprężona, co prowadzi do powstawania pęknięć, szczególnie w niskich temperaturach.</w:t>
      </w:r>
    </w:p>
    <w:p w14:paraId="259B8F82" w14:textId="77777777" w:rsidR="006E04CA" w:rsidRDefault="001403FA">
      <w:pPr>
        <w:ind w:left="-15" w:right="30" w:firstLine="283"/>
      </w:pPr>
      <w:r>
        <w:t>W przypadku elastycznych przewodów do instalacji fotowoltaicznych z reguły promień gięcia nie powinien być mniejszy niż 4 x D.</w:t>
      </w:r>
    </w:p>
    <w:p w14:paraId="5BDD3BA0" w14:textId="77777777" w:rsidR="006E04CA" w:rsidRDefault="001403FA">
      <w:pPr>
        <w:spacing w:after="85" w:line="259" w:lineRule="auto"/>
        <w:ind w:left="174" w:right="0" w:firstLine="0"/>
        <w:jc w:val="left"/>
      </w:pPr>
      <w:r>
        <w:rPr>
          <w:rFonts w:ascii="Calibri" w:eastAsia="Calibri" w:hAnsi="Calibri" w:cs="Calibri"/>
          <w:noProof/>
          <w:sz w:val="22"/>
        </w:rPr>
        <mc:AlternateContent>
          <mc:Choice Requires="wpg">
            <w:drawing>
              <wp:inline distT="0" distB="0" distL="0" distR="0" wp14:anchorId="6FA704A1" wp14:editId="756977D7">
                <wp:extent cx="2928926" cy="794520"/>
                <wp:effectExtent l="0" t="0" r="0" b="0"/>
                <wp:docPr id="108104" name="Group 108104"/>
                <wp:cNvGraphicFramePr/>
                <a:graphic xmlns:a="http://schemas.openxmlformats.org/drawingml/2006/main">
                  <a:graphicData uri="http://schemas.microsoft.com/office/word/2010/wordprocessingGroup">
                    <wpg:wgp>
                      <wpg:cNvGrpSpPr/>
                      <wpg:grpSpPr>
                        <a:xfrm>
                          <a:off x="0" y="0"/>
                          <a:ext cx="2928926" cy="794520"/>
                          <a:chOff x="0" y="0"/>
                          <a:chExt cx="2928926" cy="794520"/>
                        </a:xfrm>
                      </wpg:grpSpPr>
                      <pic:pic xmlns:pic="http://schemas.openxmlformats.org/drawingml/2006/picture">
                        <pic:nvPicPr>
                          <pic:cNvPr id="3338" name="Picture 3338"/>
                          <pic:cNvPicPr/>
                        </pic:nvPicPr>
                        <pic:blipFill>
                          <a:blip r:embed="rId115"/>
                          <a:stretch>
                            <a:fillRect/>
                          </a:stretch>
                        </pic:blipFill>
                        <pic:spPr>
                          <a:xfrm>
                            <a:off x="0" y="0"/>
                            <a:ext cx="1215148" cy="794520"/>
                          </a:xfrm>
                          <a:prstGeom prst="rect">
                            <a:avLst/>
                          </a:prstGeom>
                        </pic:spPr>
                      </pic:pic>
                      <pic:pic xmlns:pic="http://schemas.openxmlformats.org/drawingml/2006/picture">
                        <pic:nvPicPr>
                          <pic:cNvPr id="3340" name="Picture 3340"/>
                          <pic:cNvPicPr/>
                        </pic:nvPicPr>
                        <pic:blipFill>
                          <a:blip r:embed="rId116"/>
                          <a:stretch>
                            <a:fillRect/>
                          </a:stretch>
                        </pic:blipFill>
                        <pic:spPr>
                          <a:xfrm>
                            <a:off x="1607022" y="1"/>
                            <a:ext cx="1321905" cy="788504"/>
                          </a:xfrm>
                          <a:prstGeom prst="rect">
                            <a:avLst/>
                          </a:prstGeom>
                        </pic:spPr>
                      </pic:pic>
                    </wpg:wgp>
                  </a:graphicData>
                </a:graphic>
              </wp:inline>
            </w:drawing>
          </mc:Choice>
          <mc:Fallback xmlns:a="http://schemas.openxmlformats.org/drawingml/2006/main">
            <w:pict>
              <v:group id="Group 108104" style="width:230.624pt;height:62.5606pt;mso-position-horizontal-relative:char;mso-position-vertical-relative:line" coordsize="29289,7945">
                <v:shape id="Picture 3338" style="position:absolute;width:12151;height:7945;left:0;top:0;" filled="f">
                  <v:imagedata r:id="rId117"/>
                </v:shape>
                <v:shape id="Picture 3340" style="position:absolute;width:13219;height:7885;left:16070;top:0;" filled="f">
                  <v:imagedata r:id="rId118"/>
                </v:shape>
              </v:group>
            </w:pict>
          </mc:Fallback>
        </mc:AlternateContent>
      </w:r>
    </w:p>
    <w:p w14:paraId="51455B51" w14:textId="77777777" w:rsidR="006E04CA" w:rsidRDefault="001403FA">
      <w:pPr>
        <w:tabs>
          <w:tab w:val="center" w:pos="3533"/>
        </w:tabs>
        <w:spacing w:after="223" w:line="248" w:lineRule="auto"/>
        <w:ind w:left="-15" w:right="0" w:firstLine="0"/>
        <w:jc w:val="left"/>
      </w:pPr>
      <w:r>
        <w:rPr>
          <w:rFonts w:ascii="Calibri" w:eastAsia="Calibri" w:hAnsi="Calibri" w:cs="Calibri"/>
          <w:sz w:val="16"/>
        </w:rPr>
        <w:t>Rys. 9. Należy unikać pękania izolacji.</w:t>
      </w:r>
      <w:r>
        <w:rPr>
          <w:rFonts w:ascii="Calibri" w:eastAsia="Calibri" w:hAnsi="Calibri" w:cs="Calibri"/>
          <w:sz w:val="16"/>
        </w:rPr>
        <w:tab/>
        <w:t>Rys. 10. Promień gięcia a średnica kabla</w:t>
      </w:r>
    </w:p>
    <w:tbl>
      <w:tblPr>
        <w:tblStyle w:val="TableGrid"/>
        <w:tblW w:w="4951" w:type="dxa"/>
        <w:tblInd w:w="0" w:type="dxa"/>
        <w:tblCellMar>
          <w:top w:w="18" w:type="dxa"/>
          <w:left w:w="115" w:type="dxa"/>
          <w:bottom w:w="0" w:type="dxa"/>
          <w:right w:w="83" w:type="dxa"/>
        </w:tblCellMar>
        <w:tblLook w:val="04A0" w:firstRow="1" w:lastRow="0" w:firstColumn="1" w:lastColumn="0" w:noHBand="0" w:noVBand="1"/>
      </w:tblPr>
      <w:tblGrid>
        <w:gridCol w:w="2060"/>
        <w:gridCol w:w="1445"/>
        <w:gridCol w:w="1446"/>
      </w:tblGrid>
      <w:tr w:rsidR="006E04CA" w14:paraId="7E4F5452" w14:textId="77777777">
        <w:trPr>
          <w:trHeight w:val="425"/>
        </w:trPr>
        <w:tc>
          <w:tcPr>
            <w:tcW w:w="2060" w:type="dxa"/>
            <w:tcBorders>
              <w:top w:val="single" w:sz="4" w:space="0" w:color="auto"/>
              <w:left w:val="nil"/>
              <w:bottom w:val="single" w:sz="4" w:space="0" w:color="auto"/>
              <w:right w:val="single" w:sz="8" w:space="0" w:color="FFFFFF"/>
            </w:tcBorders>
            <w:shd w:val="clear" w:color="auto" w:fill="006AB0"/>
          </w:tcPr>
          <w:p w14:paraId="6CCD055E" w14:textId="77777777" w:rsidR="006E04CA" w:rsidRDefault="001403FA">
            <w:pPr>
              <w:spacing w:after="0" w:line="259" w:lineRule="auto"/>
              <w:ind w:left="0" w:right="0" w:firstLine="0"/>
              <w:jc w:val="center"/>
            </w:pPr>
            <w:r>
              <w:rPr>
                <w:rFonts w:ascii="Calibri" w:eastAsia="Calibri" w:hAnsi="Calibri" w:cs="Calibri"/>
                <w:b/>
                <w:color w:val="FFFFFF"/>
                <w:sz w:val="16"/>
              </w:rPr>
              <w:t>Średnica zewnętrzna przewodu</w:t>
            </w:r>
          </w:p>
        </w:tc>
        <w:tc>
          <w:tcPr>
            <w:tcW w:w="2891" w:type="dxa"/>
            <w:gridSpan w:val="2"/>
            <w:tcBorders>
              <w:top w:val="single" w:sz="4" w:space="0" w:color="auto"/>
              <w:left w:val="single" w:sz="8" w:space="0" w:color="FFFFFF"/>
              <w:bottom w:val="single" w:sz="4" w:space="0" w:color="auto"/>
              <w:right w:val="single" w:sz="8" w:space="0" w:color="FFFFFF"/>
            </w:tcBorders>
            <w:shd w:val="clear" w:color="auto" w:fill="006AB0"/>
            <w:vAlign w:val="center"/>
          </w:tcPr>
          <w:p w14:paraId="1053EA47" w14:textId="77777777" w:rsidR="006E04CA" w:rsidRDefault="001403FA">
            <w:pPr>
              <w:spacing w:after="0" w:line="259" w:lineRule="auto"/>
              <w:ind w:left="0" w:right="0" w:firstLine="0"/>
              <w:jc w:val="left"/>
            </w:pPr>
            <w:r>
              <w:rPr>
                <w:rFonts w:ascii="Calibri" w:eastAsia="Calibri" w:hAnsi="Calibri" w:cs="Calibri"/>
                <w:b/>
                <w:color w:val="FFFFFF"/>
                <w:sz w:val="16"/>
              </w:rPr>
              <w:t xml:space="preserve">Dopuszczalne promienie gięcia dla … </w:t>
            </w:r>
          </w:p>
        </w:tc>
      </w:tr>
      <w:tr w:rsidR="006E04CA" w14:paraId="39AF6CAD" w14:textId="77777777">
        <w:trPr>
          <w:trHeight w:val="245"/>
        </w:trPr>
        <w:tc>
          <w:tcPr>
            <w:tcW w:w="2060" w:type="dxa"/>
            <w:tcBorders>
              <w:top w:val="single" w:sz="4" w:space="0" w:color="auto"/>
              <w:left w:val="nil"/>
              <w:bottom w:val="single" w:sz="4" w:space="0" w:color="auto"/>
              <w:right w:val="single" w:sz="8" w:space="0" w:color="FFFFFF"/>
            </w:tcBorders>
            <w:shd w:val="clear" w:color="auto" w:fill="EAEDEF"/>
          </w:tcPr>
          <w:p w14:paraId="4462C646" w14:textId="77777777" w:rsidR="006E04CA" w:rsidRDefault="001403FA">
            <w:pPr>
              <w:spacing w:after="0" w:line="259" w:lineRule="auto"/>
              <w:ind w:left="0" w:right="32" w:firstLine="0"/>
              <w:jc w:val="center"/>
            </w:pPr>
            <w:r>
              <w:rPr>
                <w:sz w:val="14"/>
              </w:rPr>
              <w:t>D [mm]</w:t>
            </w:r>
          </w:p>
        </w:tc>
        <w:tc>
          <w:tcPr>
            <w:tcW w:w="1445" w:type="dxa"/>
            <w:tcBorders>
              <w:top w:val="single" w:sz="4" w:space="0" w:color="auto"/>
              <w:left w:val="single" w:sz="8" w:space="0" w:color="FFFFFF"/>
              <w:bottom w:val="single" w:sz="4" w:space="0" w:color="auto"/>
              <w:right w:val="single" w:sz="8" w:space="0" w:color="FFFFFF"/>
            </w:tcBorders>
            <w:shd w:val="clear" w:color="auto" w:fill="EAEDEF"/>
          </w:tcPr>
          <w:p w14:paraId="1C5D4845" w14:textId="77777777" w:rsidR="006E04CA" w:rsidRDefault="001403FA">
            <w:pPr>
              <w:spacing w:after="0" w:line="259" w:lineRule="auto"/>
              <w:ind w:left="0" w:right="32" w:firstLine="0"/>
              <w:jc w:val="center"/>
            </w:pPr>
            <w:r>
              <w:rPr>
                <w:sz w:val="14"/>
              </w:rPr>
              <w:t>Sztywne przewody</w:t>
            </w:r>
          </w:p>
        </w:tc>
        <w:tc>
          <w:tcPr>
            <w:tcW w:w="1445" w:type="dxa"/>
            <w:tcBorders>
              <w:top w:val="single" w:sz="4" w:space="0" w:color="auto"/>
              <w:left w:val="single" w:sz="8" w:space="0" w:color="FFFFFF"/>
              <w:bottom w:val="single" w:sz="4" w:space="0" w:color="auto"/>
              <w:right w:val="single" w:sz="8" w:space="0" w:color="FFFFFF"/>
            </w:tcBorders>
            <w:shd w:val="clear" w:color="auto" w:fill="EAEDEF"/>
          </w:tcPr>
          <w:p w14:paraId="41AA3491" w14:textId="77777777" w:rsidR="006E04CA" w:rsidRDefault="001403FA">
            <w:pPr>
              <w:spacing w:after="0" w:line="259" w:lineRule="auto"/>
              <w:ind w:left="0" w:right="32" w:firstLine="0"/>
              <w:jc w:val="center"/>
            </w:pPr>
            <w:r>
              <w:rPr>
                <w:sz w:val="14"/>
              </w:rPr>
              <w:t>Elastyczne przewody</w:t>
            </w:r>
          </w:p>
        </w:tc>
      </w:tr>
      <w:tr w:rsidR="006E04CA" w14:paraId="08743625" w14:textId="77777777">
        <w:trPr>
          <w:trHeight w:val="208"/>
        </w:trPr>
        <w:tc>
          <w:tcPr>
            <w:tcW w:w="2060" w:type="dxa"/>
            <w:tcBorders>
              <w:top w:val="single" w:sz="4" w:space="0" w:color="auto"/>
              <w:left w:val="nil"/>
              <w:bottom w:val="single" w:sz="4" w:space="0" w:color="auto"/>
              <w:right w:val="nil"/>
            </w:tcBorders>
          </w:tcPr>
          <w:p w14:paraId="19E90610" w14:textId="77777777" w:rsidR="006E04CA" w:rsidRDefault="001403FA">
            <w:pPr>
              <w:spacing w:after="0" w:line="259" w:lineRule="auto"/>
              <w:ind w:left="0" w:right="32" w:firstLine="0"/>
              <w:jc w:val="center"/>
            </w:pPr>
            <w:r>
              <w:rPr>
                <w:sz w:val="14"/>
              </w:rPr>
              <w:t>&lt; 8</w:t>
            </w:r>
          </w:p>
        </w:tc>
        <w:tc>
          <w:tcPr>
            <w:tcW w:w="2891" w:type="dxa"/>
            <w:gridSpan w:val="2"/>
            <w:tcBorders>
              <w:top w:val="single" w:sz="4" w:space="0" w:color="auto"/>
              <w:left w:val="nil"/>
              <w:bottom w:val="single" w:sz="4" w:space="0" w:color="auto"/>
              <w:right w:val="single" w:sz="8" w:space="0" w:color="FFFFFF"/>
            </w:tcBorders>
          </w:tcPr>
          <w:p w14:paraId="1B9A45CB" w14:textId="77777777" w:rsidR="006E04CA" w:rsidRDefault="001403FA">
            <w:pPr>
              <w:tabs>
                <w:tab w:val="center" w:pos="608"/>
                <w:tab w:val="center" w:pos="2053"/>
              </w:tabs>
              <w:spacing w:after="0" w:line="259" w:lineRule="auto"/>
              <w:ind w:left="0" w:right="0" w:firstLine="0"/>
              <w:jc w:val="left"/>
            </w:pPr>
            <w:r>
              <w:rPr>
                <w:rFonts w:ascii="Calibri" w:eastAsia="Calibri" w:hAnsi="Calibri" w:cs="Calibri"/>
                <w:sz w:val="22"/>
              </w:rPr>
              <w:tab/>
            </w:r>
            <w:r>
              <w:rPr>
                <w:sz w:val="14"/>
              </w:rPr>
              <w:t>4 x D</w:t>
            </w:r>
            <w:r>
              <w:rPr>
                <w:sz w:val="14"/>
              </w:rPr>
              <w:tab/>
              <w:t>3 x D</w:t>
            </w:r>
          </w:p>
        </w:tc>
      </w:tr>
      <w:tr w:rsidR="006E04CA" w14:paraId="4DD91262" w14:textId="77777777">
        <w:trPr>
          <w:trHeight w:val="208"/>
        </w:trPr>
        <w:tc>
          <w:tcPr>
            <w:tcW w:w="2060" w:type="dxa"/>
            <w:tcBorders>
              <w:top w:val="single" w:sz="4" w:space="0" w:color="auto"/>
              <w:left w:val="nil"/>
              <w:bottom w:val="single" w:sz="4" w:space="0" w:color="auto"/>
              <w:right w:val="single" w:sz="8" w:space="0" w:color="FFFFFF"/>
            </w:tcBorders>
            <w:shd w:val="clear" w:color="auto" w:fill="EAEDEF"/>
          </w:tcPr>
          <w:p w14:paraId="6D4DE229" w14:textId="77777777" w:rsidR="006E04CA" w:rsidRDefault="001403FA">
            <w:pPr>
              <w:spacing w:after="0" w:line="259" w:lineRule="auto"/>
              <w:ind w:left="0" w:right="32" w:firstLine="0"/>
              <w:jc w:val="center"/>
            </w:pPr>
            <w:r>
              <w:rPr>
                <w:sz w:val="14"/>
              </w:rPr>
              <w:t>8 &lt; D &lt; 12</w:t>
            </w:r>
          </w:p>
        </w:tc>
        <w:tc>
          <w:tcPr>
            <w:tcW w:w="1445" w:type="dxa"/>
            <w:tcBorders>
              <w:top w:val="single" w:sz="4" w:space="0" w:color="auto"/>
              <w:left w:val="single" w:sz="8" w:space="0" w:color="FFFFFF"/>
              <w:bottom w:val="single" w:sz="4" w:space="0" w:color="auto"/>
              <w:right w:val="single" w:sz="8" w:space="0" w:color="FFFFFF"/>
            </w:tcBorders>
            <w:shd w:val="clear" w:color="auto" w:fill="EAEDEF"/>
          </w:tcPr>
          <w:p w14:paraId="5FEA2BFD" w14:textId="77777777" w:rsidR="006E04CA" w:rsidRDefault="001403FA">
            <w:pPr>
              <w:spacing w:after="0" w:line="259" w:lineRule="auto"/>
              <w:ind w:left="0" w:right="32" w:firstLine="0"/>
              <w:jc w:val="center"/>
            </w:pPr>
            <w:r>
              <w:rPr>
                <w:sz w:val="14"/>
              </w:rPr>
              <w:t>5 x D</w:t>
            </w:r>
          </w:p>
        </w:tc>
        <w:tc>
          <w:tcPr>
            <w:tcW w:w="1445" w:type="dxa"/>
            <w:tcBorders>
              <w:top w:val="single" w:sz="4" w:space="0" w:color="auto"/>
              <w:left w:val="single" w:sz="8" w:space="0" w:color="FFFFFF"/>
              <w:bottom w:val="single" w:sz="4" w:space="0" w:color="auto"/>
              <w:right w:val="single" w:sz="8" w:space="0" w:color="FFFFFF"/>
            </w:tcBorders>
            <w:shd w:val="clear" w:color="auto" w:fill="EAEDEF"/>
          </w:tcPr>
          <w:p w14:paraId="35A674BC" w14:textId="77777777" w:rsidR="006E04CA" w:rsidRDefault="001403FA">
            <w:pPr>
              <w:spacing w:after="0" w:line="259" w:lineRule="auto"/>
              <w:ind w:left="0" w:right="32" w:firstLine="0"/>
              <w:jc w:val="center"/>
            </w:pPr>
            <w:r>
              <w:rPr>
                <w:sz w:val="14"/>
              </w:rPr>
              <w:t>3 x D</w:t>
            </w:r>
          </w:p>
        </w:tc>
      </w:tr>
    </w:tbl>
    <w:p w14:paraId="1BA31B63" w14:textId="77777777" w:rsidR="006E04CA" w:rsidRDefault="001403FA">
      <w:pPr>
        <w:tabs>
          <w:tab w:val="center" w:pos="1030"/>
          <w:tab w:val="center" w:pos="2782"/>
          <w:tab w:val="center" w:pos="4228"/>
        </w:tabs>
        <w:spacing w:after="2" w:line="254" w:lineRule="auto"/>
        <w:ind w:left="0" w:right="0" w:firstLine="0"/>
        <w:jc w:val="left"/>
      </w:pPr>
      <w:r>
        <w:rPr>
          <w:rFonts w:ascii="Calibri" w:eastAsia="Calibri" w:hAnsi="Calibri" w:cs="Calibri"/>
          <w:sz w:val="22"/>
        </w:rPr>
        <w:tab/>
      </w:r>
      <w:r>
        <w:rPr>
          <w:sz w:val="14"/>
        </w:rPr>
        <w:t>D &gt; 12</w:t>
      </w:r>
      <w:r>
        <w:rPr>
          <w:sz w:val="14"/>
        </w:rPr>
        <w:tab/>
        <w:t>6 x D</w:t>
      </w:r>
      <w:r>
        <w:rPr>
          <w:sz w:val="14"/>
        </w:rPr>
        <w:tab/>
        <w:t>4 x D</w:t>
      </w:r>
    </w:p>
    <w:p w14:paraId="5B5E5A03" w14:textId="77777777" w:rsidR="006E04CA" w:rsidRDefault="001403FA">
      <w:pPr>
        <w:spacing w:after="47" w:line="259" w:lineRule="auto"/>
        <w:ind w:left="0" w:right="0" w:firstLine="0"/>
        <w:jc w:val="left"/>
      </w:pPr>
      <w:r>
        <w:rPr>
          <w:rFonts w:ascii="Calibri" w:eastAsia="Calibri" w:hAnsi="Calibri" w:cs="Calibri"/>
          <w:noProof/>
          <w:sz w:val="22"/>
        </w:rPr>
        <mc:AlternateContent>
          <mc:Choice Requires="wpg">
            <w:drawing>
              <wp:inline distT="0" distB="0" distL="0" distR="0" wp14:anchorId="6A276DC3" wp14:editId="05AAB905">
                <wp:extent cx="3150004" cy="1"/>
                <wp:effectExtent l="0" t="0" r="0" b="0"/>
                <wp:docPr id="82478" name="Group 82478"/>
                <wp:cNvGraphicFramePr/>
                <a:graphic xmlns:a="http://schemas.openxmlformats.org/drawingml/2006/main">
                  <a:graphicData uri="http://schemas.microsoft.com/office/word/2010/wordprocessingGroup">
                    <wpg:wgp>
                      <wpg:cNvGrpSpPr/>
                      <wpg:grpSpPr>
                        <a:xfrm>
                          <a:off x="0" y="0"/>
                          <a:ext cx="3150004" cy="1"/>
                          <a:chOff x="0" y="0"/>
                          <a:chExt cx="3150004" cy="1"/>
                        </a:xfrm>
                      </wpg:grpSpPr>
                      <pic:pic xmlns:pic="http://schemas.openxmlformats.org/drawingml/2006/picture">
                        <pic:nvPicPr>
                          <pic:cNvPr id="107880" name="Picture 107880"/>
                          <pic:cNvPicPr/>
                        </pic:nvPicPr>
                        <pic:blipFill>
                          <a:blip r:embed="rId119"/>
                          <a:stretch>
                            <a:fillRect/>
                          </a:stretch>
                        </pic:blipFill>
                        <pic:spPr>
                          <a:xfrm>
                            <a:off x="-4119" y="-8781"/>
                            <a:ext cx="1313688" cy="15240"/>
                          </a:xfrm>
                          <a:prstGeom prst="rect">
                            <a:avLst/>
                          </a:prstGeom>
                        </pic:spPr>
                      </pic:pic>
                      <pic:pic xmlns:pic="http://schemas.openxmlformats.org/drawingml/2006/picture">
                        <pic:nvPicPr>
                          <pic:cNvPr id="107881" name="Picture 107881"/>
                          <pic:cNvPicPr/>
                        </pic:nvPicPr>
                        <pic:blipFill>
                          <a:blip r:embed="rId120"/>
                          <a:stretch>
                            <a:fillRect/>
                          </a:stretch>
                        </pic:blipFill>
                        <pic:spPr>
                          <a:xfrm>
                            <a:off x="1303472" y="-8781"/>
                            <a:ext cx="923544" cy="15240"/>
                          </a:xfrm>
                          <a:prstGeom prst="rect">
                            <a:avLst/>
                          </a:prstGeom>
                        </pic:spPr>
                      </pic:pic>
                      <pic:pic xmlns:pic="http://schemas.openxmlformats.org/drawingml/2006/picture">
                        <pic:nvPicPr>
                          <pic:cNvPr id="107882" name="Picture 107882"/>
                          <pic:cNvPicPr/>
                        </pic:nvPicPr>
                        <pic:blipFill>
                          <a:blip r:embed="rId121"/>
                          <a:stretch>
                            <a:fillRect/>
                          </a:stretch>
                        </pic:blipFill>
                        <pic:spPr>
                          <a:xfrm>
                            <a:off x="2221936" y="-8781"/>
                            <a:ext cx="929640" cy="15240"/>
                          </a:xfrm>
                          <a:prstGeom prst="rect">
                            <a:avLst/>
                          </a:prstGeom>
                        </pic:spPr>
                      </pic:pic>
                    </wpg:wgp>
                  </a:graphicData>
                </a:graphic>
              </wp:inline>
            </w:drawing>
          </mc:Choice>
          <mc:Fallback xmlns:a="http://schemas.openxmlformats.org/drawingml/2006/main">
            <w:pict>
              <v:group id="Group 82478" style="width:248.032pt;height:7.87402e-05pt;mso-position-horizontal-relative:char;mso-position-vertical-relative:line" coordsize="31500,0">
                <v:shape id="Picture 107880" style="position:absolute;width:13136;height:152;left:-41;top:-87;" filled="f">
                  <v:imagedata r:id="rId122"/>
                </v:shape>
                <v:shape id="Picture 107881" style="position:absolute;width:9235;height:152;left:13034;top:-87;" filled="f">
                  <v:imagedata r:id="rId123"/>
                </v:shape>
                <v:shape id="Picture 107882" style="position:absolute;width:9296;height:152;left:22219;top:-87;" filled="f">
                  <v:imagedata r:id="rId124"/>
                </v:shape>
              </v:group>
            </w:pict>
          </mc:Fallback>
        </mc:AlternateContent>
      </w:r>
    </w:p>
    <w:p w14:paraId="4DB01602" w14:textId="77777777" w:rsidR="006E04CA" w:rsidRDefault="001403FA">
      <w:pPr>
        <w:spacing w:after="417" w:line="248" w:lineRule="auto"/>
        <w:ind w:left="-5" w:right="33"/>
        <w:jc w:val="left"/>
      </w:pPr>
      <w:r>
        <w:rPr>
          <w:rFonts w:ascii="Calibri" w:eastAsia="Calibri" w:hAnsi="Calibri" w:cs="Calibri"/>
          <w:sz w:val="16"/>
        </w:rPr>
        <w:t>Tabela 7. Przykładowe dopuszczalne promienie zginania, zawsze należy potwierdzić z danymi pochodzącymi od producenta przewodu</w:t>
      </w:r>
    </w:p>
    <w:p w14:paraId="77491A4C" w14:textId="77777777" w:rsidR="006E04CA" w:rsidRDefault="001403FA">
      <w:pPr>
        <w:spacing w:after="2478"/>
        <w:ind w:left="-15" w:right="30" w:firstLine="283"/>
      </w:pPr>
      <w:r>
        <w:t xml:space="preserve">Podczas montażu kabli do skrzynek przyłączowych falowników, skrzynek przyłączeniowych modułów, wtyczek i rozdzielaczy, należy również zapewnić odpowiednie promienie gięcia. W szczególności w przypadku modułów montowanych </w:t>
      </w:r>
      <w:r>
        <w:t>poprzecznie, należy z góry rozważyć wystarczającą długość kabli. Zawsze należy przestrzegać dopuszczalnych promieni zginania.</w:t>
      </w:r>
    </w:p>
    <w:p w14:paraId="4A82D211" w14:textId="77777777" w:rsidR="006E04CA" w:rsidRDefault="001403FA">
      <w:pPr>
        <w:spacing w:after="352" w:line="248" w:lineRule="auto"/>
        <w:ind w:left="-5" w:right="215"/>
        <w:jc w:val="left"/>
      </w:pPr>
      <w:r>
        <w:rPr>
          <w:rFonts w:ascii="Calibri" w:eastAsia="Calibri" w:hAnsi="Calibri" w:cs="Calibri"/>
          <w:sz w:val="16"/>
        </w:rPr>
        <w:t xml:space="preserve">Rys. 11. Skrzynka </w:t>
      </w:r>
      <w:r>
        <w:rPr>
          <w:rFonts w:ascii="Calibri" w:eastAsia="Calibri" w:hAnsi="Calibri" w:cs="Calibri"/>
          <w:sz w:val="16"/>
        </w:rPr>
        <w:tab/>
        <w:t>Rys. 12. W przypadku modułów montowanych poprzecznie połączeniowa modułu</w:t>
      </w:r>
      <w:r>
        <w:rPr>
          <w:rFonts w:ascii="Calibri" w:eastAsia="Calibri" w:hAnsi="Calibri" w:cs="Calibri"/>
          <w:sz w:val="16"/>
        </w:rPr>
        <w:tab/>
        <w:t xml:space="preserve">należy zwrócić uwagę na odpowiednie długości kabli, aby zachować zgodność z promieniem gięcia i uniknąć dodatkowych obciążeń rozciągających na modułowym gnieździe połączeniowym. </w:t>
      </w:r>
    </w:p>
    <w:p w14:paraId="17C1A4C7" w14:textId="77777777" w:rsidR="006E04CA" w:rsidRDefault="001403FA">
      <w:pPr>
        <w:ind w:left="-5" w:right="30"/>
      </w:pPr>
      <w:r>
        <w:t>Przy zmianie kierunku wiązek kabli należy wziąć pod uwagę różne długości kabli.</w:t>
      </w:r>
    </w:p>
    <w:p w14:paraId="7ADB2E85" w14:textId="77777777" w:rsidR="006E04CA" w:rsidRDefault="001403FA">
      <w:pPr>
        <w:spacing w:after="95" w:line="259" w:lineRule="auto"/>
        <w:ind w:left="1749" w:right="0" w:firstLine="0"/>
        <w:jc w:val="left"/>
      </w:pPr>
      <w:r>
        <w:rPr>
          <w:noProof/>
        </w:rPr>
        <w:drawing>
          <wp:inline distT="0" distB="0" distL="0" distR="0" wp14:anchorId="0188ACDE" wp14:editId="735C6F07">
            <wp:extent cx="928800" cy="867855"/>
            <wp:effectExtent l="0" t="0" r="0" b="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125"/>
                    <a:stretch>
                      <a:fillRect/>
                    </a:stretch>
                  </pic:blipFill>
                  <pic:spPr>
                    <a:xfrm>
                      <a:off x="0" y="0"/>
                      <a:ext cx="928800" cy="867855"/>
                    </a:xfrm>
                    <a:prstGeom prst="rect">
                      <a:avLst/>
                    </a:prstGeom>
                  </pic:spPr>
                </pic:pic>
              </a:graphicData>
            </a:graphic>
          </wp:inline>
        </w:drawing>
      </w:r>
    </w:p>
    <w:p w14:paraId="4594A86A" w14:textId="77777777" w:rsidR="006E04CA" w:rsidRDefault="001403FA">
      <w:pPr>
        <w:spacing w:after="191" w:line="259" w:lineRule="auto"/>
        <w:ind w:left="251" w:right="283"/>
        <w:jc w:val="center"/>
      </w:pPr>
      <w:r>
        <w:rPr>
          <w:rFonts w:ascii="Calibri" w:eastAsia="Calibri" w:hAnsi="Calibri" w:cs="Calibri"/>
          <w:sz w:val="16"/>
        </w:rPr>
        <w:t>Rys. 13. Zmiana kierunku prowadzenia przewodów</w:t>
      </w:r>
    </w:p>
    <w:p w14:paraId="730DCD56" w14:textId="77777777" w:rsidR="006E04CA" w:rsidRDefault="001403FA">
      <w:pPr>
        <w:shd w:val="clear" w:color="auto" w:fill="DCE5F4"/>
        <w:spacing w:after="439" w:line="241" w:lineRule="auto"/>
        <w:ind w:left="108" w:right="141"/>
      </w:pPr>
      <w:r>
        <w:rPr>
          <w:rFonts w:ascii="Calibri" w:eastAsia="Calibri" w:hAnsi="Calibri" w:cs="Calibri"/>
          <w:sz w:val="18"/>
        </w:rPr>
        <w:t>Jeśli promień gięcia nie może być dotrzymany przez zbyt krótkie przewody łączące, jest to uważane za poważną wadę z odpowiednimi kwestiami odpowiedzialności.</w:t>
      </w:r>
    </w:p>
    <w:p w14:paraId="738B4C7B" w14:textId="77777777" w:rsidR="006E04CA" w:rsidRDefault="001403FA">
      <w:pPr>
        <w:pStyle w:val="Nagwek3"/>
        <w:ind w:left="-5"/>
      </w:pPr>
      <w:r>
        <w:t>5.3.3.  Bezpieczny montaż przewodów</w:t>
      </w:r>
    </w:p>
    <w:p w14:paraId="42020EA2" w14:textId="77777777" w:rsidR="006E04CA" w:rsidRDefault="001403FA">
      <w:pPr>
        <w:ind w:left="-5" w:right="30"/>
      </w:pPr>
      <w:r>
        <w:t>Mocowanie kabli służy przede wszystkim do odbierania obciążeń. Chroni to kable i zintegrowane zabezpieczenia (np. złącza) przed odkształceniami i przed przeciążeniem mechanicznym. Ponadto nasadka powinna zapobiegać otarciom linii lub ścieraniu izolacji. Ponadto nie wolno uszkadzać izolacji przewodów za pomocą urządzeń mocujących. Wymagania te mogą zwykle spełniać tylko odpowiednie urządzenia / wsporniki. Opaski kablowe nadają się zatem tylko do mocowania kabli, a nie do przenoszenia obciążenia. Można stosow</w:t>
      </w:r>
      <w:r>
        <w:t>ać wyłącznie opaski kablowe zatwierdzone do użytku na zewnątrz (w szczególności odporność na promieniowanie UV).</w:t>
      </w:r>
    </w:p>
    <w:p w14:paraId="63F831BE" w14:textId="77777777" w:rsidR="006E04CA" w:rsidRDefault="001403FA">
      <w:pPr>
        <w:ind w:left="-15" w:right="30" w:firstLine="283"/>
      </w:pPr>
      <w:r>
        <w:t>Odstępy mocowania muszą być przestrzegane zgodnie z instrukcjami producenta lub ustaleniami z producentem przewodów. Jeśli dane te nie są dostępne, przyjmuje się, że odległość montażowa przewodów PV w poziomie powinna być nie mniejsza niż 250 mm, a w pionie: nie mniejsza niż 400 mm.</w:t>
      </w:r>
    </w:p>
    <w:p w14:paraId="43993E82" w14:textId="77777777" w:rsidR="006E04CA" w:rsidRDefault="001403FA">
      <w:pPr>
        <w:ind w:left="-15" w:right="30" w:firstLine="283"/>
      </w:pPr>
      <w:r>
        <w:t>Jeśli kable są ułożone swobodnie, zaleca się następujące odległości do montażu:</w:t>
      </w:r>
    </w:p>
    <w:tbl>
      <w:tblPr>
        <w:tblStyle w:val="TableGrid"/>
        <w:tblW w:w="4951" w:type="dxa"/>
        <w:tblInd w:w="0" w:type="dxa"/>
        <w:tblCellMar>
          <w:top w:w="18" w:type="dxa"/>
          <w:left w:w="115" w:type="dxa"/>
          <w:bottom w:w="0" w:type="dxa"/>
          <w:right w:w="115" w:type="dxa"/>
        </w:tblCellMar>
        <w:tblLook w:val="04A0" w:firstRow="1" w:lastRow="0" w:firstColumn="1" w:lastColumn="0" w:noHBand="0" w:noVBand="1"/>
      </w:tblPr>
      <w:tblGrid>
        <w:gridCol w:w="2055"/>
        <w:gridCol w:w="1448"/>
        <w:gridCol w:w="1448"/>
      </w:tblGrid>
      <w:tr w:rsidR="006E04CA" w14:paraId="2D22A5D9" w14:textId="77777777">
        <w:trPr>
          <w:trHeight w:val="425"/>
        </w:trPr>
        <w:tc>
          <w:tcPr>
            <w:tcW w:w="2055" w:type="dxa"/>
            <w:tcBorders>
              <w:top w:val="single" w:sz="4" w:space="0" w:color="auto"/>
              <w:left w:val="nil"/>
              <w:bottom w:val="single" w:sz="4" w:space="0" w:color="auto"/>
              <w:right w:val="single" w:sz="8" w:space="0" w:color="FFFFFF"/>
            </w:tcBorders>
            <w:shd w:val="clear" w:color="auto" w:fill="006AB0"/>
          </w:tcPr>
          <w:p w14:paraId="68FFDE0F" w14:textId="77777777" w:rsidR="006E04CA" w:rsidRDefault="001403FA">
            <w:pPr>
              <w:spacing w:after="0" w:line="259" w:lineRule="auto"/>
              <w:ind w:left="0" w:right="0" w:firstLine="0"/>
              <w:jc w:val="center"/>
            </w:pPr>
            <w:r>
              <w:rPr>
                <w:rFonts w:ascii="Calibri" w:eastAsia="Calibri" w:hAnsi="Calibri" w:cs="Calibri"/>
                <w:b/>
                <w:color w:val="FFFFFF"/>
                <w:sz w:val="16"/>
              </w:rPr>
              <w:t>Średnica zewnętrzna przewodu</w:t>
            </w:r>
          </w:p>
        </w:tc>
        <w:tc>
          <w:tcPr>
            <w:tcW w:w="2896" w:type="dxa"/>
            <w:gridSpan w:val="2"/>
            <w:tcBorders>
              <w:top w:val="single" w:sz="4" w:space="0" w:color="auto"/>
              <w:left w:val="single" w:sz="8" w:space="0" w:color="FFFFFF"/>
              <w:bottom w:val="single" w:sz="4" w:space="0" w:color="auto"/>
              <w:right w:val="single" w:sz="8" w:space="0" w:color="FFFFFF"/>
            </w:tcBorders>
            <w:shd w:val="clear" w:color="auto" w:fill="006AB0"/>
            <w:vAlign w:val="center"/>
          </w:tcPr>
          <w:p w14:paraId="3AF6E7AD" w14:textId="77777777" w:rsidR="006E04CA" w:rsidRDefault="001403FA">
            <w:pPr>
              <w:spacing w:after="0" w:line="259" w:lineRule="auto"/>
              <w:ind w:left="0" w:right="0" w:firstLine="0"/>
              <w:jc w:val="center"/>
            </w:pPr>
            <w:r>
              <w:rPr>
                <w:rFonts w:ascii="Calibri" w:eastAsia="Calibri" w:hAnsi="Calibri" w:cs="Calibri"/>
                <w:b/>
                <w:color w:val="FFFFFF"/>
                <w:sz w:val="16"/>
              </w:rPr>
              <w:t>Odległość montażowa w mm</w:t>
            </w:r>
          </w:p>
        </w:tc>
      </w:tr>
      <w:tr w:rsidR="006E04CA" w14:paraId="65E04315" w14:textId="77777777">
        <w:trPr>
          <w:trHeight w:val="245"/>
        </w:trPr>
        <w:tc>
          <w:tcPr>
            <w:tcW w:w="2055" w:type="dxa"/>
            <w:tcBorders>
              <w:top w:val="single" w:sz="4" w:space="0" w:color="auto"/>
              <w:left w:val="nil"/>
              <w:bottom w:val="single" w:sz="4" w:space="0" w:color="auto"/>
              <w:right w:val="single" w:sz="8" w:space="0" w:color="FFFFFF"/>
            </w:tcBorders>
            <w:shd w:val="clear" w:color="auto" w:fill="EAEDEF"/>
          </w:tcPr>
          <w:p w14:paraId="2541530B" w14:textId="77777777" w:rsidR="006E04CA" w:rsidRDefault="001403FA">
            <w:pPr>
              <w:spacing w:after="0" w:line="259" w:lineRule="auto"/>
              <w:ind w:left="0" w:right="0" w:firstLine="0"/>
              <w:jc w:val="center"/>
            </w:pPr>
            <w:r>
              <w:rPr>
                <w:sz w:val="14"/>
              </w:rPr>
              <w:t>D [mm]</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561BA556" w14:textId="77777777" w:rsidR="006E04CA" w:rsidRDefault="001403FA">
            <w:pPr>
              <w:spacing w:after="0" w:line="259" w:lineRule="auto"/>
              <w:ind w:left="0" w:right="0" w:firstLine="0"/>
              <w:jc w:val="center"/>
            </w:pPr>
            <w:r>
              <w:rPr>
                <w:sz w:val="14"/>
              </w:rPr>
              <w:t>poziomo</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7DA2B3FF" w14:textId="77777777" w:rsidR="006E04CA" w:rsidRDefault="001403FA">
            <w:pPr>
              <w:spacing w:after="0" w:line="259" w:lineRule="auto"/>
              <w:ind w:left="0" w:right="0" w:firstLine="0"/>
              <w:jc w:val="center"/>
            </w:pPr>
            <w:r>
              <w:rPr>
                <w:sz w:val="14"/>
              </w:rPr>
              <w:t>pionowo</w:t>
            </w:r>
          </w:p>
        </w:tc>
      </w:tr>
      <w:tr w:rsidR="006E04CA" w14:paraId="6537C0E2" w14:textId="77777777">
        <w:trPr>
          <w:trHeight w:val="208"/>
        </w:trPr>
        <w:tc>
          <w:tcPr>
            <w:tcW w:w="2055" w:type="dxa"/>
            <w:tcBorders>
              <w:top w:val="single" w:sz="4" w:space="0" w:color="auto"/>
              <w:left w:val="nil"/>
              <w:bottom w:val="single" w:sz="4" w:space="0" w:color="auto"/>
              <w:right w:val="nil"/>
            </w:tcBorders>
          </w:tcPr>
          <w:p w14:paraId="677A69CC" w14:textId="77777777" w:rsidR="006E04CA" w:rsidRDefault="001403FA">
            <w:pPr>
              <w:spacing w:after="0" w:line="259" w:lineRule="auto"/>
              <w:ind w:left="0" w:right="0" w:firstLine="0"/>
              <w:jc w:val="center"/>
            </w:pPr>
            <w:r>
              <w:rPr>
                <w:sz w:val="14"/>
              </w:rPr>
              <w:t>&lt; 9</w:t>
            </w:r>
          </w:p>
        </w:tc>
        <w:tc>
          <w:tcPr>
            <w:tcW w:w="2896" w:type="dxa"/>
            <w:gridSpan w:val="2"/>
            <w:tcBorders>
              <w:top w:val="single" w:sz="4" w:space="0" w:color="auto"/>
              <w:left w:val="nil"/>
              <w:bottom w:val="single" w:sz="4" w:space="0" w:color="auto"/>
              <w:right w:val="single" w:sz="8" w:space="0" w:color="FFFFFF"/>
            </w:tcBorders>
          </w:tcPr>
          <w:p w14:paraId="5E39A9E6" w14:textId="77777777" w:rsidR="006E04CA" w:rsidRDefault="001403FA">
            <w:pPr>
              <w:tabs>
                <w:tab w:val="center" w:pos="609"/>
                <w:tab w:val="center" w:pos="2056"/>
              </w:tabs>
              <w:spacing w:after="0" w:line="259" w:lineRule="auto"/>
              <w:ind w:left="0" w:right="0" w:firstLine="0"/>
              <w:jc w:val="left"/>
            </w:pPr>
            <w:r>
              <w:rPr>
                <w:rFonts w:ascii="Calibri" w:eastAsia="Calibri" w:hAnsi="Calibri" w:cs="Calibri"/>
                <w:sz w:val="22"/>
              </w:rPr>
              <w:tab/>
            </w:r>
            <w:r>
              <w:rPr>
                <w:sz w:val="14"/>
              </w:rPr>
              <w:t>250</w:t>
            </w:r>
            <w:r>
              <w:rPr>
                <w:sz w:val="14"/>
              </w:rPr>
              <w:tab/>
              <w:t>400</w:t>
            </w:r>
          </w:p>
        </w:tc>
      </w:tr>
      <w:tr w:rsidR="006E04CA" w14:paraId="4448A1D0" w14:textId="77777777">
        <w:trPr>
          <w:trHeight w:val="208"/>
        </w:trPr>
        <w:tc>
          <w:tcPr>
            <w:tcW w:w="2055" w:type="dxa"/>
            <w:tcBorders>
              <w:top w:val="single" w:sz="4" w:space="0" w:color="auto"/>
              <w:left w:val="nil"/>
              <w:bottom w:val="single" w:sz="4" w:space="0" w:color="auto"/>
              <w:right w:val="single" w:sz="8" w:space="0" w:color="FFFFFF"/>
            </w:tcBorders>
            <w:shd w:val="clear" w:color="auto" w:fill="EAEDEF"/>
          </w:tcPr>
          <w:p w14:paraId="26EF8042" w14:textId="77777777" w:rsidR="006E04CA" w:rsidRDefault="001403FA">
            <w:pPr>
              <w:spacing w:after="0" w:line="259" w:lineRule="auto"/>
              <w:ind w:left="0" w:right="0" w:firstLine="0"/>
              <w:jc w:val="center"/>
            </w:pPr>
            <w:r>
              <w:rPr>
                <w:sz w:val="14"/>
              </w:rPr>
              <w:lastRenderedPageBreak/>
              <w:t>9 &lt; D &lt; 15</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4D183BDE" w14:textId="77777777" w:rsidR="006E04CA" w:rsidRDefault="001403FA">
            <w:pPr>
              <w:spacing w:after="0" w:line="259" w:lineRule="auto"/>
              <w:ind w:left="0" w:right="0" w:firstLine="0"/>
              <w:jc w:val="center"/>
            </w:pPr>
            <w:r>
              <w:rPr>
                <w:sz w:val="14"/>
              </w:rPr>
              <w:t>300</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35BD8FF6" w14:textId="77777777" w:rsidR="006E04CA" w:rsidRDefault="001403FA">
            <w:pPr>
              <w:spacing w:after="0" w:line="259" w:lineRule="auto"/>
              <w:ind w:left="0" w:right="0" w:firstLine="0"/>
              <w:jc w:val="center"/>
            </w:pPr>
            <w:r>
              <w:rPr>
                <w:sz w:val="14"/>
              </w:rPr>
              <w:t>400</w:t>
            </w:r>
          </w:p>
        </w:tc>
      </w:tr>
      <w:tr w:rsidR="006E04CA" w14:paraId="44DDDFED" w14:textId="77777777">
        <w:trPr>
          <w:trHeight w:val="208"/>
        </w:trPr>
        <w:tc>
          <w:tcPr>
            <w:tcW w:w="2055" w:type="dxa"/>
            <w:tcBorders>
              <w:top w:val="single" w:sz="4" w:space="0" w:color="auto"/>
              <w:left w:val="nil"/>
              <w:bottom w:val="single" w:sz="4" w:space="0" w:color="auto"/>
              <w:right w:val="nil"/>
            </w:tcBorders>
          </w:tcPr>
          <w:p w14:paraId="31749369" w14:textId="77777777" w:rsidR="006E04CA" w:rsidRDefault="001403FA">
            <w:pPr>
              <w:spacing w:after="0" w:line="259" w:lineRule="auto"/>
              <w:ind w:left="0" w:right="0" w:firstLine="0"/>
              <w:jc w:val="center"/>
            </w:pPr>
            <w:r>
              <w:rPr>
                <w:sz w:val="14"/>
              </w:rPr>
              <w:t>15 &lt; D &lt; 20</w:t>
            </w:r>
          </w:p>
        </w:tc>
        <w:tc>
          <w:tcPr>
            <w:tcW w:w="2896" w:type="dxa"/>
            <w:gridSpan w:val="2"/>
            <w:tcBorders>
              <w:top w:val="single" w:sz="4" w:space="0" w:color="auto"/>
              <w:left w:val="nil"/>
              <w:bottom w:val="single" w:sz="4" w:space="0" w:color="auto"/>
              <w:right w:val="single" w:sz="8" w:space="0" w:color="FFFFFF"/>
            </w:tcBorders>
          </w:tcPr>
          <w:p w14:paraId="6047FDBB" w14:textId="77777777" w:rsidR="006E04CA" w:rsidRDefault="001403FA">
            <w:pPr>
              <w:tabs>
                <w:tab w:val="center" w:pos="609"/>
                <w:tab w:val="center" w:pos="2056"/>
              </w:tabs>
              <w:spacing w:after="0" w:line="259" w:lineRule="auto"/>
              <w:ind w:left="0" w:right="0" w:firstLine="0"/>
              <w:jc w:val="left"/>
            </w:pPr>
            <w:r>
              <w:rPr>
                <w:rFonts w:ascii="Calibri" w:eastAsia="Calibri" w:hAnsi="Calibri" w:cs="Calibri"/>
                <w:sz w:val="22"/>
              </w:rPr>
              <w:tab/>
            </w:r>
            <w:r>
              <w:rPr>
                <w:sz w:val="14"/>
              </w:rPr>
              <w:t>350</w:t>
            </w:r>
            <w:r>
              <w:rPr>
                <w:sz w:val="14"/>
              </w:rPr>
              <w:tab/>
              <w:t>450</w:t>
            </w:r>
          </w:p>
        </w:tc>
      </w:tr>
      <w:tr w:rsidR="006E04CA" w14:paraId="2110D75E" w14:textId="77777777">
        <w:trPr>
          <w:trHeight w:val="208"/>
        </w:trPr>
        <w:tc>
          <w:tcPr>
            <w:tcW w:w="2055" w:type="dxa"/>
            <w:tcBorders>
              <w:top w:val="single" w:sz="4" w:space="0" w:color="auto"/>
              <w:left w:val="nil"/>
              <w:bottom w:val="single" w:sz="4" w:space="0" w:color="auto"/>
              <w:right w:val="single" w:sz="8" w:space="0" w:color="FFFFFF"/>
            </w:tcBorders>
            <w:shd w:val="clear" w:color="auto" w:fill="EAEDEF"/>
          </w:tcPr>
          <w:p w14:paraId="0EE45DA5" w14:textId="77777777" w:rsidR="006E04CA" w:rsidRDefault="001403FA">
            <w:pPr>
              <w:spacing w:after="0" w:line="259" w:lineRule="auto"/>
              <w:ind w:left="0" w:right="0" w:firstLine="0"/>
              <w:jc w:val="center"/>
            </w:pPr>
            <w:r>
              <w:rPr>
                <w:sz w:val="14"/>
              </w:rPr>
              <w:t>20 &lt; D &lt; 40</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69E92E8C" w14:textId="77777777" w:rsidR="006E04CA" w:rsidRDefault="001403FA">
            <w:pPr>
              <w:spacing w:after="0" w:line="259" w:lineRule="auto"/>
              <w:ind w:left="0" w:right="0" w:firstLine="0"/>
              <w:jc w:val="center"/>
            </w:pPr>
            <w:r>
              <w:rPr>
                <w:sz w:val="14"/>
              </w:rPr>
              <w:t>400</w:t>
            </w:r>
          </w:p>
        </w:tc>
        <w:tc>
          <w:tcPr>
            <w:tcW w:w="1448" w:type="dxa"/>
            <w:tcBorders>
              <w:top w:val="single" w:sz="4" w:space="0" w:color="auto"/>
              <w:left w:val="single" w:sz="8" w:space="0" w:color="FFFFFF"/>
              <w:bottom w:val="single" w:sz="4" w:space="0" w:color="auto"/>
              <w:right w:val="single" w:sz="8" w:space="0" w:color="FFFFFF"/>
            </w:tcBorders>
            <w:shd w:val="clear" w:color="auto" w:fill="EAEDEF"/>
          </w:tcPr>
          <w:p w14:paraId="31ABA620" w14:textId="77777777" w:rsidR="006E04CA" w:rsidRDefault="001403FA">
            <w:pPr>
              <w:spacing w:after="0" w:line="259" w:lineRule="auto"/>
              <w:ind w:left="0" w:right="0" w:firstLine="0"/>
              <w:jc w:val="center"/>
            </w:pPr>
            <w:r>
              <w:rPr>
                <w:sz w:val="14"/>
              </w:rPr>
              <w:t>500</w:t>
            </w:r>
          </w:p>
        </w:tc>
      </w:tr>
    </w:tbl>
    <w:p w14:paraId="1E22FE67" w14:textId="77777777" w:rsidR="006E04CA" w:rsidRDefault="001403FA">
      <w:pPr>
        <w:spacing w:after="8" w:line="248" w:lineRule="auto"/>
        <w:ind w:left="-5" w:right="33"/>
        <w:jc w:val="left"/>
      </w:pPr>
      <w:r>
        <w:rPr>
          <w:rFonts w:ascii="Calibri" w:eastAsia="Calibri" w:hAnsi="Calibri" w:cs="Calibri"/>
          <w:sz w:val="16"/>
        </w:rPr>
        <w:t xml:space="preserve">Tabela 8. Maksymalne odległości montażu przewodów, chyba że producenci przewodów określą inne </w:t>
      </w:r>
    </w:p>
    <w:p w14:paraId="3F86734F" w14:textId="77777777" w:rsidR="006E04CA" w:rsidRDefault="001403FA">
      <w:pPr>
        <w:spacing w:after="494" w:line="248" w:lineRule="auto"/>
        <w:ind w:left="-5" w:right="33"/>
        <w:jc w:val="left"/>
      </w:pPr>
      <w:r>
        <w:rPr>
          <w:rFonts w:ascii="Calibri" w:eastAsia="Calibri" w:hAnsi="Calibri" w:cs="Calibri"/>
          <w:sz w:val="16"/>
        </w:rPr>
        <w:t>/ większe odległości</w:t>
      </w:r>
    </w:p>
    <w:p w14:paraId="240278E4" w14:textId="77777777" w:rsidR="006E04CA" w:rsidRDefault="001403FA">
      <w:pPr>
        <w:shd w:val="clear" w:color="auto" w:fill="DCE5F4"/>
        <w:spacing w:after="351" w:line="241" w:lineRule="auto"/>
        <w:ind w:left="108" w:right="141"/>
      </w:pPr>
      <w:r>
        <w:rPr>
          <w:rFonts w:ascii="Calibri" w:eastAsia="Calibri" w:hAnsi="Calibri" w:cs="Calibri"/>
          <w:sz w:val="18"/>
        </w:rPr>
        <w:t>Podstawowe wymaganie: przewody muszą być luźno ułożone, nie mogą być układane pod obciążeniem mechanicznym, muszą być odciążone i w wystarczającym stopniu uwolnione od naprężeń. W trakcie funkcjonowania instalacji nie mogą być nigdy poddawane mechanicznemu naprężeniu. Należy unikać kontaktu z ostrymi krawędziami lub porysowaniem na szorstkim podłożu.</w:t>
      </w:r>
    </w:p>
    <w:p w14:paraId="0DE4787B" w14:textId="77777777" w:rsidR="006E04CA" w:rsidRDefault="001403FA">
      <w:pPr>
        <w:spacing w:after="243"/>
        <w:ind w:left="-5" w:right="30"/>
      </w:pPr>
      <w:r>
        <w:t>Kable należy mocować w odstępach zgodnych z instrukcjami producenta</w:t>
      </w:r>
    </w:p>
    <w:p w14:paraId="10EEBC43" w14:textId="77777777" w:rsidR="006E04CA" w:rsidRDefault="001403FA">
      <w:pPr>
        <w:pStyle w:val="Nagwek2"/>
        <w:ind w:left="-5"/>
      </w:pPr>
      <w:r>
        <w:t>5.4.  Zasady łączenia przewodów</w:t>
      </w:r>
    </w:p>
    <w:p w14:paraId="31B904F2" w14:textId="77777777" w:rsidR="006E04CA" w:rsidRDefault="001403FA">
      <w:pPr>
        <w:spacing w:after="0" w:line="259" w:lineRule="auto"/>
        <w:ind w:left="-5" w:right="0"/>
        <w:jc w:val="left"/>
      </w:pPr>
      <w:r>
        <w:rPr>
          <w:rFonts w:ascii="Calibri" w:eastAsia="Calibri" w:hAnsi="Calibri" w:cs="Calibri"/>
          <w:color w:val="006AB0"/>
        </w:rPr>
        <w:t>5.4.1.  Kompatybilność złączy MC4</w:t>
      </w:r>
    </w:p>
    <w:p w14:paraId="21FF9102" w14:textId="77777777" w:rsidR="006E04CA" w:rsidRDefault="001403FA">
      <w:pPr>
        <w:ind w:left="-5" w:right="30"/>
      </w:pPr>
      <w:r>
        <w:t>W pierwszych latach budowania instalacji PV na rynku był dostępny szereg różnych typów złącz DC. Były to wyraźnie różne konstrukcje i nie można było ze sobą łączyć. Na początku lat 2000-tych złącze typu MC4</w:t>
      </w:r>
      <w:r>
        <w:rPr>
          <w:sz w:val="18"/>
          <w:vertAlign w:val="superscript"/>
        </w:rPr>
        <w:footnoteReference w:id="1"/>
      </w:r>
      <w:r>
        <w:rPr>
          <w:sz w:val="18"/>
          <w:vertAlign w:val="superscript"/>
        </w:rPr>
        <w:t xml:space="preserve"> </w:t>
      </w:r>
      <w:r>
        <w:t xml:space="preserve">stawało się coraz bardziej popularne. Inni producenci zaczęli dostosowywać swoje złącza do typu MC4. Niemniej jednak nie są dostępne specyfikacje techniczne dla tych konektorów. Międzynarodowa norma IEC 62852 (w Polsce: PN-EN 62852:2015), często przywoływana w tym kontekście, jest normą bezpieczeństwa produktu i nie ma na celu testowania wzajemnego dopasowania różnych złącz. </w:t>
      </w:r>
    </w:p>
    <w:p w14:paraId="646AAC14" w14:textId="77777777" w:rsidR="006E04CA" w:rsidRDefault="001403FA">
      <w:pPr>
        <w:spacing w:after="201"/>
        <w:ind w:left="-15" w:right="284" w:firstLine="283"/>
      </w:pPr>
      <w:r>
        <w:t xml:space="preserve">Doświadczenia innych krajów wskazują, że problemy ze złączami DC są główną przyczyną awarii, takich jak zagrożenia pożarowe w systemach PV. Raporty z różnych laboratoriów testowych wykazały, że </w:t>
      </w:r>
      <w:r>
        <w:rPr>
          <w:b/>
        </w:rPr>
        <w:t>szczególnie niebezpieczne mogą być połączenia wykonane złączami DC różnych producentów</w:t>
      </w:r>
      <w:r>
        <w:t xml:space="preserve">. Nawet jeśli spełniają one podstawowe wymagania jakościowe w krótkim okresie czasu, w dłuższej perspektywie mogą obniżać jakość połączenia, jeśli pochodzą od różnych producentów. </w:t>
      </w:r>
    </w:p>
    <w:p w14:paraId="6B585780" w14:textId="77777777" w:rsidR="006E04CA" w:rsidRDefault="001403FA">
      <w:pPr>
        <w:shd w:val="clear" w:color="auto" w:fill="DCE5F4"/>
        <w:spacing w:after="253" w:line="241" w:lineRule="auto"/>
        <w:ind w:left="108" w:right="398"/>
      </w:pPr>
      <w:r>
        <w:rPr>
          <w:rFonts w:ascii="Calibri" w:eastAsia="Calibri" w:hAnsi="Calibri" w:cs="Calibri"/>
          <w:sz w:val="18"/>
        </w:rPr>
        <w:t>Łączenie modułów między sobą jest względnie bezpieczne, ponieważ łączy się je konektorami pochodzącymi od tego samego producenta. Problem pojawia się jednak na zakończeniach łańcucha modułów. Należy zastosować dodatkowe złącza dostarczone przez producenta modułów lub zastąpić złącza na końcach łańcuchów własnymi złączami (uwaga, może to oznaczać utratę gwarancji na moduł!).</w:t>
      </w:r>
    </w:p>
    <w:p w14:paraId="3721BA58" w14:textId="77777777" w:rsidR="006E04CA" w:rsidRDefault="001403FA">
      <w:pPr>
        <w:ind w:left="-15" w:right="285" w:firstLine="283"/>
      </w:pPr>
      <w:r>
        <w:t xml:space="preserve">Niezależnie od tych okoliczności, złącza DC są często deklarowane jako „kompatybilne z MC4”. To twierdzenie o zgodności jest potencjalnie mylące, ponieważ sugeruje bezpieczną interoperacyjność złączy DC pochodzących od różnych producentów. </w:t>
      </w:r>
    </w:p>
    <w:p w14:paraId="23F68A94" w14:textId="77777777" w:rsidR="006E04CA" w:rsidRDefault="001403FA">
      <w:pPr>
        <w:ind w:left="-15" w:right="30" w:firstLine="283"/>
      </w:pPr>
      <w:r>
        <w:t>Przyczyny niekompatybilności złączy DC różnych producentów:</w:t>
      </w:r>
    </w:p>
    <w:p w14:paraId="442F039E" w14:textId="77777777" w:rsidR="006E04CA" w:rsidRDefault="001403FA">
      <w:pPr>
        <w:numPr>
          <w:ilvl w:val="0"/>
          <w:numId w:val="22"/>
        </w:numPr>
        <w:ind w:right="285" w:hanging="283"/>
      </w:pPr>
      <w:r>
        <w:rPr>
          <w:b/>
        </w:rPr>
        <w:t>producenci używają różnych stopów metali</w:t>
      </w:r>
      <w:r>
        <w:t>. Powoduje to wysokie ryzyko zwiększonej rezystancji między złączami DC, np. z powodu korozji kontaktowej na styku dwóch różnych materiałów;</w:t>
      </w:r>
    </w:p>
    <w:p w14:paraId="5AAA928C" w14:textId="77777777" w:rsidR="006E04CA" w:rsidRDefault="001403FA">
      <w:pPr>
        <w:numPr>
          <w:ilvl w:val="0"/>
          <w:numId w:val="22"/>
        </w:numPr>
        <w:ind w:right="285" w:hanging="283"/>
      </w:pPr>
      <w:r>
        <w:rPr>
          <w:b/>
        </w:rPr>
        <w:t>producenci stosują różne konstrukcje styków</w:t>
      </w:r>
      <w:r>
        <w:t>. Powoduje to wysokie ryzyko zwiększonej odporności;</w:t>
      </w:r>
    </w:p>
    <w:p w14:paraId="5CC4F001" w14:textId="77777777" w:rsidR="006E04CA" w:rsidRDefault="001403FA">
      <w:pPr>
        <w:numPr>
          <w:ilvl w:val="0"/>
          <w:numId w:val="22"/>
        </w:numPr>
        <w:ind w:right="285" w:hanging="283"/>
      </w:pPr>
      <w:r>
        <w:rPr>
          <w:b/>
        </w:rPr>
        <w:t>nie są zdefiniowane tolerancje mechaniczne</w:t>
      </w:r>
      <w:r>
        <w:t>. Może to prowadzić zarówno do stresu materiałowego, jak i do luźnych (niepewnych) połączeń;</w:t>
      </w:r>
    </w:p>
    <w:p w14:paraId="0A384CD4" w14:textId="77777777" w:rsidR="006E04CA" w:rsidRDefault="001403FA">
      <w:pPr>
        <w:numPr>
          <w:ilvl w:val="0"/>
          <w:numId w:val="22"/>
        </w:numPr>
        <w:ind w:right="285" w:hanging="283"/>
      </w:pPr>
      <w:r>
        <w:rPr>
          <w:b/>
        </w:rPr>
        <w:t>materiał użyty do polimerowych (plastikowych) części oryginalnego złącza DC nie został ujawniony</w:t>
      </w:r>
      <w:r>
        <w:t xml:space="preserve">. To stwarza ryzyko niekompatybilności chemicznej oraz różnej rozszerzalności cieplnej, co przekłada się na przyspieszone starzenie elementów oraz ryzyko rozszczelnienia złącza, co może prowadzić do przedostania się pyłu i wody. </w:t>
      </w:r>
    </w:p>
    <w:p w14:paraId="2CE81B29" w14:textId="77777777" w:rsidR="006E04CA" w:rsidRDefault="001403FA">
      <w:pPr>
        <w:ind w:left="-15" w:right="284" w:firstLine="283"/>
      </w:pPr>
      <w:r>
        <w:t xml:space="preserve">W Europie normy IEC 62548 i IEC 60364-7-712:2017 </w:t>
      </w:r>
      <w:r>
        <w:rPr>
          <w:b/>
        </w:rPr>
        <w:t>nie zezwalają na podłączanie złączy DC różnych producentów</w:t>
      </w:r>
      <w:r>
        <w:t xml:space="preserve">. </w:t>
      </w:r>
      <w:r>
        <w:t>Norma PN-EN 62852:2015-05 – wersja angielska (IEC 62852) nie jest dedykowana do zastosowania w przypadku użycia złącz DC wytwarzanych przez różnych producentów i nie gwarantuje długoterminowej niezawodności elementów pochodzących z różnych systemów zarządzania jakością. Mimo wyraźnych zakazów w tych międzynarodowych standardach świadomość pojawiającego się zagrożenia, gdy lekceważy się te klauzule, nie jest dziś wystarczająca.</w:t>
      </w:r>
    </w:p>
    <w:p w14:paraId="5F66CBEF" w14:textId="77777777" w:rsidR="006E04CA" w:rsidRDefault="001403FA">
      <w:pPr>
        <w:spacing w:after="0" w:line="259" w:lineRule="auto"/>
        <w:ind w:left="293" w:right="0"/>
        <w:jc w:val="left"/>
      </w:pPr>
      <w:r>
        <w:rPr>
          <w:rFonts w:ascii="Calibri" w:eastAsia="Calibri" w:hAnsi="Calibri" w:cs="Calibri"/>
          <w:color w:val="006AB0"/>
        </w:rPr>
        <w:t>5.4.2.  Odciążenie</w:t>
      </w:r>
    </w:p>
    <w:p w14:paraId="05AA7A14" w14:textId="77777777" w:rsidR="006E04CA" w:rsidRDefault="001403FA">
      <w:pPr>
        <w:ind w:left="293" w:right="30"/>
      </w:pPr>
      <w:r>
        <w:t>Odciążenie chroni połączenia liniowe przed przeciążeniem mechanicznym. W poszczególnych elementach (wtyczka, skrzynka przyłączeniowa modułu, itp.) są one często zintegrowane i dlatego mogą one absorbować jedynie ograniczone siły. Na przykład w przypadku wtyków PV o średnicach przewodów 4-9 mm zintegrowany w standardzie reduktor naprężeń może wytrzymać 80N (IEC / EN 62852). Ewentualnie występujące obciążenia muszą zostać pochłonięte przez sposób układania.</w:t>
      </w:r>
    </w:p>
    <w:p w14:paraId="7819F41B" w14:textId="77777777" w:rsidR="006E04CA" w:rsidRDefault="001403FA">
      <w:pPr>
        <w:spacing w:after="70" w:line="259" w:lineRule="auto"/>
        <w:ind w:left="1142" w:right="0" w:firstLine="0"/>
        <w:jc w:val="left"/>
      </w:pPr>
      <w:r>
        <w:rPr>
          <w:noProof/>
        </w:rPr>
        <w:drawing>
          <wp:inline distT="0" distB="0" distL="0" distR="0" wp14:anchorId="3C1C4A18" wp14:editId="245344FA">
            <wp:extent cx="2059046" cy="1525768"/>
            <wp:effectExtent l="0" t="0" r="0" b="0"/>
            <wp:docPr id="3667" name="Picture 3667"/>
            <wp:cNvGraphicFramePr/>
            <a:graphic xmlns:a="http://schemas.openxmlformats.org/drawingml/2006/main">
              <a:graphicData uri="http://schemas.openxmlformats.org/drawingml/2006/picture">
                <pic:pic xmlns:pic="http://schemas.openxmlformats.org/drawingml/2006/picture">
                  <pic:nvPicPr>
                    <pic:cNvPr id="3667" name="Picture 3667"/>
                    <pic:cNvPicPr/>
                  </pic:nvPicPr>
                  <pic:blipFill>
                    <a:blip r:embed="rId126"/>
                    <a:stretch>
                      <a:fillRect/>
                    </a:stretch>
                  </pic:blipFill>
                  <pic:spPr>
                    <a:xfrm>
                      <a:off x="0" y="0"/>
                      <a:ext cx="2059046" cy="1525768"/>
                    </a:xfrm>
                    <a:prstGeom prst="rect">
                      <a:avLst/>
                    </a:prstGeom>
                  </pic:spPr>
                </pic:pic>
              </a:graphicData>
            </a:graphic>
          </wp:inline>
        </w:drawing>
      </w:r>
    </w:p>
    <w:p w14:paraId="16B69B69" w14:textId="77777777" w:rsidR="006E04CA" w:rsidRDefault="001403FA">
      <w:pPr>
        <w:spacing w:after="301" w:line="248" w:lineRule="auto"/>
        <w:ind w:left="1653" w:right="33" w:hanging="1198"/>
        <w:jc w:val="left"/>
      </w:pPr>
      <w:r>
        <w:rPr>
          <w:rFonts w:ascii="Calibri" w:eastAsia="Calibri" w:hAnsi="Calibri" w:cs="Calibri"/>
          <w:sz w:val="16"/>
        </w:rPr>
        <w:t>Rys. 14. Złącza DC i skrzynki połączeniowe modułów z dławikami PG – zintegrowane przepusty absorbują siły tylko w ograniczonym zakresie.</w:t>
      </w:r>
    </w:p>
    <w:p w14:paraId="7674B853" w14:textId="77777777" w:rsidR="006E04CA" w:rsidRDefault="001403FA">
      <w:pPr>
        <w:spacing w:after="0" w:line="259" w:lineRule="auto"/>
        <w:ind w:left="293" w:right="0"/>
        <w:jc w:val="left"/>
      </w:pPr>
      <w:r>
        <w:rPr>
          <w:rFonts w:ascii="Calibri" w:eastAsia="Calibri" w:hAnsi="Calibri" w:cs="Calibri"/>
          <w:color w:val="006AB0"/>
        </w:rPr>
        <w:lastRenderedPageBreak/>
        <w:t>5.4.3.  Odpowiednie zaprojektowanie i ustawienie złączy</w:t>
      </w:r>
    </w:p>
    <w:p w14:paraId="76D0364B" w14:textId="77777777" w:rsidR="006E04CA" w:rsidRDefault="001403FA">
      <w:pPr>
        <w:spacing w:after="144"/>
        <w:ind w:left="293" w:right="30"/>
      </w:pPr>
      <w:r>
        <w:t>Układając złącza, upewnij się, że są one prawidłowo zainstalowane (patrz także Rozdział 5.6 – „Zalecenia dotyczące jakości odpowiednich materiałów”). Wtyczki muszą być zaślepione zgodnie ze specyfikacją producenta i nie mogą być montowane pod naprężeniem mechanicznym (przestrzegać odciążenia, patrz Rys. 14).</w:t>
      </w:r>
    </w:p>
    <w:p w14:paraId="2CBFDBE6" w14:textId="77777777" w:rsidR="006E04CA" w:rsidRDefault="001403FA">
      <w:pPr>
        <w:spacing w:after="80" w:line="259" w:lineRule="auto"/>
        <w:ind w:left="1497" w:right="0" w:firstLine="0"/>
        <w:jc w:val="left"/>
      </w:pPr>
      <w:r>
        <w:rPr>
          <w:noProof/>
        </w:rPr>
        <w:drawing>
          <wp:inline distT="0" distB="0" distL="0" distR="0" wp14:anchorId="2989DE86" wp14:editId="292A7AE5">
            <wp:extent cx="1609344" cy="822960"/>
            <wp:effectExtent l="0" t="0" r="0" b="0"/>
            <wp:docPr id="3680" name="Picture 3680"/>
            <wp:cNvGraphicFramePr/>
            <a:graphic xmlns:a="http://schemas.openxmlformats.org/drawingml/2006/main">
              <a:graphicData uri="http://schemas.openxmlformats.org/drawingml/2006/picture">
                <pic:pic xmlns:pic="http://schemas.openxmlformats.org/drawingml/2006/picture">
                  <pic:nvPicPr>
                    <pic:cNvPr id="3680" name="Picture 3680"/>
                    <pic:cNvPicPr/>
                  </pic:nvPicPr>
                  <pic:blipFill>
                    <a:blip r:embed="rId127"/>
                    <a:stretch>
                      <a:fillRect/>
                    </a:stretch>
                  </pic:blipFill>
                  <pic:spPr>
                    <a:xfrm>
                      <a:off x="0" y="0"/>
                      <a:ext cx="1609344" cy="822960"/>
                    </a:xfrm>
                    <a:prstGeom prst="rect">
                      <a:avLst/>
                    </a:prstGeom>
                  </pic:spPr>
                </pic:pic>
              </a:graphicData>
            </a:graphic>
          </wp:inline>
        </w:drawing>
      </w:r>
    </w:p>
    <w:p w14:paraId="5763DBBF" w14:textId="77777777" w:rsidR="006E04CA" w:rsidRDefault="001403FA">
      <w:pPr>
        <w:spacing w:after="290" w:line="259" w:lineRule="auto"/>
        <w:ind w:left="251" w:right="0"/>
        <w:jc w:val="center"/>
      </w:pPr>
      <w:r>
        <w:rPr>
          <w:rFonts w:ascii="Calibri" w:eastAsia="Calibri" w:hAnsi="Calibri" w:cs="Calibri"/>
          <w:sz w:val="16"/>
        </w:rPr>
        <w:t>Rys. 15. Złącze DC</w:t>
      </w:r>
    </w:p>
    <w:p w14:paraId="2CF21C62" w14:textId="77777777" w:rsidR="006E04CA" w:rsidRDefault="001403FA">
      <w:pPr>
        <w:ind w:left="283" w:right="30" w:firstLine="283"/>
      </w:pPr>
      <w:r>
        <w:t>Wtyki PV są zwykle chronione przed wnikaniem wody. Należy unikać trwałego przebywania wtyczek w wodzie. Ciągłe narażenie na wodę może negatywnie wpływać na poprawność działanie złączy.</w:t>
      </w:r>
    </w:p>
    <w:p w14:paraId="5F37A7F4" w14:textId="77777777" w:rsidR="006E04CA" w:rsidRDefault="001403FA">
      <w:pPr>
        <w:ind w:left="284" w:right="30" w:firstLine="283"/>
      </w:pPr>
      <w:r>
        <w:t>Należy unikać umiejscawiania w zasięgu działania bezpośredniego światła słonecznego.</w:t>
      </w:r>
    </w:p>
    <w:p w14:paraId="75331900" w14:textId="77777777" w:rsidR="006E04CA" w:rsidRDefault="001403FA">
      <w:pPr>
        <w:spacing w:after="243"/>
        <w:ind w:left="283" w:right="30" w:firstLine="283"/>
      </w:pPr>
      <w:r>
        <w:t>O ile to możliwe, należy podczas projektowania instalacji wziąć pod uwagę dostępność złączy dla późniejszych przeglądów i serwisu: w trakcie funkcjonowania instalacji należy zapobiegać ewentualnemu zanieczyszczeniu i powstawaniu mchu na złączach lub należy je regularnie usuwać. Wtyczki muszą być zainstalowane zgodnie ze specyfikacją producenta.</w:t>
      </w:r>
    </w:p>
    <w:p w14:paraId="4452FB47" w14:textId="77777777" w:rsidR="006E04CA" w:rsidRDefault="001403FA">
      <w:pPr>
        <w:ind w:left="293" w:right="30"/>
      </w:pPr>
      <w:r>
        <w:rPr>
          <w:rFonts w:ascii="Calibri" w:eastAsia="Calibri" w:hAnsi="Calibri" w:cs="Calibri"/>
          <w:color w:val="006AB0"/>
        </w:rPr>
        <w:t>5.4.4.  Pozostałe zalecenia dotyczące złącz DC</w:t>
      </w:r>
    </w:p>
    <w:p w14:paraId="3E7EAA62" w14:textId="77777777" w:rsidR="006E04CA" w:rsidRDefault="001403FA">
      <w:pPr>
        <w:ind w:left="293" w:right="30"/>
      </w:pPr>
      <w:r>
        <w:t>Należy prowadzić działania mające na celu uniknięcie łączenia wtyków DC różnych producentów. W niniejszym dokumencie zaproponowano zestaw środków zapobiegawczych:</w:t>
      </w:r>
    </w:p>
    <w:p w14:paraId="1C5B5868" w14:textId="77777777" w:rsidR="006E04CA" w:rsidRDefault="001403FA">
      <w:pPr>
        <w:numPr>
          <w:ilvl w:val="0"/>
          <w:numId w:val="23"/>
        </w:numPr>
        <w:ind w:right="30" w:hanging="283"/>
      </w:pPr>
      <w:r>
        <w:t>Należy zwiększyć świadomość, że łączenie wtyków DC od różnych producentów zwiększa ryzyko zagrożenia pożarowego i dlatego jest niebezpieczne.</w:t>
      </w:r>
    </w:p>
    <w:p w14:paraId="775B4959" w14:textId="77777777" w:rsidR="006E04CA" w:rsidRDefault="001403FA">
      <w:pPr>
        <w:numPr>
          <w:ilvl w:val="0"/>
          <w:numId w:val="23"/>
        </w:numPr>
        <w:ind w:right="30" w:hanging="283"/>
      </w:pPr>
      <w:r>
        <w:t>Termin „kompatybilny z MC4” nie powinien być używany jako mylący i sprzyjający niebezpiecznemu łączeniu wtyków DC różnych producentów.</w:t>
      </w:r>
    </w:p>
    <w:p w14:paraId="0419C4AF" w14:textId="77777777" w:rsidR="006E04CA" w:rsidRDefault="001403FA">
      <w:pPr>
        <w:numPr>
          <w:ilvl w:val="0"/>
          <w:numId w:val="23"/>
        </w:numPr>
        <w:ind w:right="30" w:hanging="283"/>
      </w:pPr>
      <w:r>
        <w:t>Producenci modułów powinni ułatwić dostęp do złączy DC tego samego producenta, którego używają do swojego produktu. Mogą to zrobić na dwa sposoby:</w:t>
      </w:r>
    </w:p>
    <w:p w14:paraId="6B9B2FE2" w14:textId="77777777" w:rsidR="006E04CA" w:rsidRDefault="001403FA">
      <w:pPr>
        <w:numPr>
          <w:ilvl w:val="1"/>
          <w:numId w:val="23"/>
        </w:numPr>
        <w:spacing w:after="0" w:line="260" w:lineRule="auto"/>
        <w:ind w:right="0" w:hanging="283"/>
      </w:pPr>
      <w:r>
        <w:t>dostarczyć dodatkowe komplety złącz tego samego modelu wraz z modułami fotowoltaicznymi,</w:t>
      </w:r>
    </w:p>
    <w:p w14:paraId="3B88E7CA" w14:textId="77777777" w:rsidR="006E04CA" w:rsidRDefault="001403FA">
      <w:pPr>
        <w:numPr>
          <w:ilvl w:val="1"/>
          <w:numId w:val="23"/>
        </w:numPr>
        <w:spacing w:after="0" w:line="260" w:lineRule="auto"/>
        <w:ind w:right="0" w:hanging="283"/>
      </w:pPr>
      <w:r>
        <w:t>wyspecyfikować producenta i model wtyków DC stosowanych w module.</w:t>
      </w:r>
    </w:p>
    <w:p w14:paraId="0E30FF6F" w14:textId="77777777" w:rsidR="006E04CA" w:rsidRDefault="001403FA">
      <w:pPr>
        <w:numPr>
          <w:ilvl w:val="0"/>
          <w:numId w:val="23"/>
        </w:numPr>
        <w:spacing w:after="371"/>
        <w:ind w:right="30" w:hanging="283"/>
      </w:pPr>
      <w:r>
        <w:t>Jeśli producenci modułów nie są w stanie zapewnić łatwej dostępności złącz, których używają w swoich modułach, powinni pozwolić instalatorom na odcinanie złączy na modułach na końcach łańcuchów i podłączanie innych złączy do kabli bez unieważniania gwarancji na swoje produkty.</w:t>
      </w:r>
    </w:p>
    <w:p w14:paraId="08C41101" w14:textId="77777777" w:rsidR="006E04CA" w:rsidRDefault="001403FA">
      <w:pPr>
        <w:shd w:val="clear" w:color="auto" w:fill="DCE5F4"/>
        <w:spacing w:after="584" w:line="241" w:lineRule="auto"/>
        <w:ind w:left="108" w:right="141"/>
      </w:pPr>
      <w:r>
        <w:rPr>
          <w:rFonts w:ascii="Calibri" w:eastAsia="Calibri" w:hAnsi="Calibri" w:cs="Calibri"/>
          <w:sz w:val="18"/>
        </w:rPr>
        <w:t xml:space="preserve">Szczególną uwagę na zagadnienie kompatybilności złącz należy zwrócić przy podłączaniu bezpośrednio do modułów zewnętrznych urządzeń MPLE (ang. </w:t>
      </w:r>
      <w:r>
        <w:rPr>
          <w:rFonts w:ascii="Calibri" w:eastAsia="Calibri" w:hAnsi="Calibri" w:cs="Calibri"/>
          <w:i/>
          <w:sz w:val="18"/>
        </w:rPr>
        <w:t xml:space="preserve">Module </w:t>
      </w:r>
      <w:proofErr w:type="spellStart"/>
      <w:r>
        <w:rPr>
          <w:rFonts w:ascii="Calibri" w:eastAsia="Calibri" w:hAnsi="Calibri" w:cs="Calibri"/>
          <w:i/>
          <w:sz w:val="18"/>
        </w:rPr>
        <w:t>Level</w:t>
      </w:r>
      <w:proofErr w:type="spellEnd"/>
      <w:r>
        <w:rPr>
          <w:rFonts w:ascii="Calibri" w:eastAsia="Calibri" w:hAnsi="Calibri" w:cs="Calibri"/>
          <w:i/>
          <w:sz w:val="18"/>
        </w:rPr>
        <w:t xml:space="preserve"> Power Electronics</w:t>
      </w:r>
      <w:r>
        <w:rPr>
          <w:rFonts w:ascii="Calibri" w:eastAsia="Calibri" w:hAnsi="Calibri" w:cs="Calibri"/>
          <w:sz w:val="18"/>
        </w:rPr>
        <w:t xml:space="preserve">), takich jak </w:t>
      </w:r>
      <w:proofErr w:type="spellStart"/>
      <w:r>
        <w:rPr>
          <w:rFonts w:ascii="Calibri" w:eastAsia="Calibri" w:hAnsi="Calibri" w:cs="Calibri"/>
          <w:sz w:val="18"/>
        </w:rPr>
        <w:t>mikrofalowniki</w:t>
      </w:r>
      <w:proofErr w:type="spellEnd"/>
      <w:r>
        <w:rPr>
          <w:rFonts w:ascii="Calibri" w:eastAsia="Calibri" w:hAnsi="Calibri" w:cs="Calibri"/>
          <w:sz w:val="18"/>
        </w:rPr>
        <w:t xml:space="preserve"> lub optymalizatory mocy. </w:t>
      </w:r>
      <w:r>
        <w:rPr>
          <w:rFonts w:ascii="Calibri" w:eastAsia="Calibri" w:hAnsi="Calibri" w:cs="Calibri"/>
          <w:b/>
          <w:sz w:val="18"/>
        </w:rPr>
        <w:t>Niezastosowanie</w:t>
      </w:r>
      <w:r>
        <w:rPr>
          <w:rFonts w:ascii="Calibri" w:eastAsia="Calibri" w:hAnsi="Calibri" w:cs="Calibri"/>
          <w:sz w:val="18"/>
        </w:rPr>
        <w:t xml:space="preserve"> złącz tego samego typu i producenta może potencjalnie prowadzić do zwiększenia ryzyka powstania łuku elektrycznego, a co za tym idzie – </w:t>
      </w:r>
      <w:r>
        <w:rPr>
          <w:rFonts w:ascii="Calibri" w:eastAsia="Calibri" w:hAnsi="Calibri" w:cs="Calibri"/>
          <w:b/>
          <w:sz w:val="18"/>
        </w:rPr>
        <w:t>pożaru</w:t>
      </w:r>
      <w:r>
        <w:rPr>
          <w:rFonts w:ascii="Calibri" w:eastAsia="Calibri" w:hAnsi="Calibri" w:cs="Calibri"/>
          <w:sz w:val="18"/>
        </w:rPr>
        <w:t>.</w:t>
      </w:r>
    </w:p>
    <w:p w14:paraId="64CD185F" w14:textId="77777777" w:rsidR="006E04CA" w:rsidRDefault="001403FA">
      <w:pPr>
        <w:pStyle w:val="Nagwek2"/>
        <w:ind w:left="481" w:hanging="496"/>
      </w:pPr>
      <w:r>
        <w:t>5.5.  Inne zalecenia dotyczące bezpieczeństwa</w:t>
      </w:r>
    </w:p>
    <w:p w14:paraId="2B2CD984" w14:textId="77777777" w:rsidR="006E04CA" w:rsidRDefault="001403FA">
      <w:pPr>
        <w:ind w:left="-5" w:right="30"/>
      </w:pPr>
      <w:r>
        <w:rPr>
          <w:rFonts w:ascii="Calibri" w:eastAsia="Calibri" w:hAnsi="Calibri" w:cs="Calibri"/>
          <w:color w:val="006AB0"/>
        </w:rPr>
        <w:t>5.5.1.  Ograniczenie możliwości rozprzestrzeniania się ognia</w:t>
      </w:r>
    </w:p>
    <w:p w14:paraId="72A17118" w14:textId="77777777" w:rsidR="006E04CA" w:rsidRDefault="001403FA">
      <w:pPr>
        <w:ind w:left="-5" w:right="30"/>
      </w:pPr>
      <w:r>
        <w:t>Łuki elektryczne mogą zapalać łatwopalne membrany dachowe i leżącą pod nimi izolację w przypadku bezpośredniego kontaktu. Na etapie planowania należy zatem sprawdzić, czy można zastosować niepalne membrany dachowe lub izolację. Jeśli nie jest to możliwe, wpływ ewentualnego wystąpienia łuku należy zminimalizować w sposób trwały i wystarczający – należy zapewnić odległości między przewodem i poszyciem dachu (kanały kablowe lub wystarczająco gruba baza mineralna, taka jak żwir).</w:t>
      </w:r>
    </w:p>
    <w:p w14:paraId="367CA53F" w14:textId="77777777" w:rsidR="006E04CA" w:rsidRDefault="001403FA">
      <w:pPr>
        <w:spacing w:after="243"/>
        <w:ind w:left="-15" w:right="30" w:firstLine="283"/>
      </w:pPr>
      <w:r>
        <w:t>Wybierając materiały instalacyjne, należy wziąć pod uwagę, że tworzywa sztuczne mają wyższy potencjał zapłonu i rozprzestrzeniania się ognia niż materiały metalowe.</w:t>
      </w:r>
    </w:p>
    <w:p w14:paraId="66DC4191" w14:textId="77777777" w:rsidR="006E04CA" w:rsidRDefault="001403FA">
      <w:pPr>
        <w:spacing w:after="0" w:line="259" w:lineRule="auto"/>
        <w:ind w:left="-5" w:right="0"/>
        <w:jc w:val="left"/>
      </w:pPr>
      <w:r>
        <w:rPr>
          <w:rFonts w:ascii="Calibri" w:eastAsia="Calibri" w:hAnsi="Calibri" w:cs="Calibri"/>
          <w:color w:val="006AB0"/>
        </w:rPr>
        <w:t>5.5.2.  Ochrona przewodów na dachu</w:t>
      </w:r>
    </w:p>
    <w:p w14:paraId="2ACC5628" w14:textId="77777777" w:rsidR="006E04CA" w:rsidRDefault="001403FA">
      <w:pPr>
        <w:spacing w:after="428"/>
        <w:ind w:left="-5" w:right="30"/>
      </w:pPr>
      <w:r>
        <w:t>Wejścia kablowe do budynku muszą być wykonane profesjonalnie. Nie prowadź kabli po ostrych krawędziach i nie przytwierdzaj do dachu. Odnośnie wpływu grawitacji na przewody decydujące są specyfikacje producenta kabla. Należy przestrzegać zalecane maksymalne odległości poziomych i pionowych mocowań kabli. Opaski kablowe są niedozwolone w przypadku działania grawitacji na przewody.</w:t>
      </w:r>
    </w:p>
    <w:p w14:paraId="7C120762" w14:textId="77777777" w:rsidR="006E04CA" w:rsidRDefault="001403FA">
      <w:pPr>
        <w:shd w:val="clear" w:color="auto" w:fill="DCE5F4"/>
        <w:spacing w:after="253" w:line="241" w:lineRule="auto"/>
        <w:ind w:left="108" w:right="141"/>
      </w:pPr>
      <w:r>
        <w:rPr>
          <w:rFonts w:ascii="Calibri" w:eastAsia="Calibri" w:hAnsi="Calibri" w:cs="Calibri"/>
          <w:sz w:val="18"/>
        </w:rPr>
        <w:t>Kontynuowaniu możliwego równoległego łuku przez wpusty dachowe można zapobiec poprzez osobne zamontowanie przewodów DC-plus i DC-minus bezpośrednio przed wprowadzeniem do budynku. Generalnie zaleca się stosowanie bariery ogniowej do wprowadzania kabli do budynku. W ten sposób zapobiega się przekazywaniu ognia przez tak zwany efekt bezpiecznika.</w:t>
      </w:r>
    </w:p>
    <w:p w14:paraId="5AB2260C" w14:textId="77777777" w:rsidR="006E04CA" w:rsidRDefault="001403FA">
      <w:pPr>
        <w:ind w:left="-5" w:right="30"/>
      </w:pPr>
      <w:r>
        <w:rPr>
          <w:rFonts w:ascii="Calibri" w:eastAsia="Calibri" w:hAnsi="Calibri" w:cs="Calibri"/>
          <w:color w:val="006AB0"/>
        </w:rPr>
        <w:t>5.5.3.  Bezpiecznie szafki rozdzielcze i rozdzielnice</w:t>
      </w:r>
    </w:p>
    <w:p w14:paraId="7F6A8654" w14:textId="77777777" w:rsidR="006E04CA" w:rsidRDefault="001403FA">
      <w:pPr>
        <w:ind w:left="-5" w:right="30"/>
      </w:pPr>
      <w:r>
        <w:t>Skrzynki przyłączowe modułów PV muszą spełniać wymagania normy PN-EN 61439-2 (i jej załączników).</w:t>
      </w:r>
    </w:p>
    <w:p w14:paraId="34B03AE7" w14:textId="77777777" w:rsidR="006E04CA" w:rsidRDefault="001403FA">
      <w:pPr>
        <w:ind w:left="-15" w:right="30" w:firstLine="283"/>
      </w:pPr>
      <w:r>
        <w:t xml:space="preserve">Zapewnij prawidłowe podłączenie kabli oraz rozdzielenie strony dodatniej i ujemnej w skrzynkach przyłączeniowych generatora i innych skrzynkach zaciskowych. Zwiększona rezystancja styku z powodu niewłaściwego połączenia może doprowadzić do przegrzania punktu końcowego, a to z kolei: do ryzyka pożaru z powodu łuków szeregowych. </w:t>
      </w:r>
    </w:p>
    <w:p w14:paraId="67D08975" w14:textId="77777777" w:rsidR="006E04CA" w:rsidRDefault="001403FA">
      <w:pPr>
        <w:spacing w:after="243"/>
        <w:ind w:left="-15" w:right="30" w:firstLine="283"/>
      </w:pPr>
      <w:r>
        <w:t xml:space="preserve">Nawet przy rozłącznikach należy przestrzegać specyfikacji producenta. Niektórzy producenci zalecają używanie rozłączników DC minimum raz każdego roku. W wyniku tego </w:t>
      </w:r>
      <w:r>
        <w:lastRenderedPageBreak/>
        <w:t>działania powstające osady tlenkowe są ścierane, a rezystancja kontaktu jest znacznie zmniejszona.</w:t>
      </w:r>
    </w:p>
    <w:p w14:paraId="463629AA" w14:textId="77777777" w:rsidR="006E04CA" w:rsidRDefault="001403FA">
      <w:pPr>
        <w:pStyle w:val="Nagwek2"/>
        <w:ind w:left="481" w:hanging="496"/>
      </w:pPr>
      <w:r>
        <w:t>5.6.  Zalecenia dotyczące jakości odpowiednich materiałów</w:t>
      </w:r>
    </w:p>
    <w:p w14:paraId="26E948A2" w14:textId="77777777" w:rsidR="006E04CA" w:rsidRDefault="001403FA">
      <w:pPr>
        <w:spacing w:after="0" w:line="259" w:lineRule="auto"/>
        <w:ind w:left="-5" w:right="0"/>
        <w:jc w:val="left"/>
      </w:pPr>
      <w:r>
        <w:rPr>
          <w:rFonts w:ascii="Calibri" w:eastAsia="Calibri" w:hAnsi="Calibri" w:cs="Calibri"/>
          <w:color w:val="006AB0"/>
        </w:rPr>
        <w:t>5.6.1.  Przewody</w:t>
      </w:r>
    </w:p>
    <w:p w14:paraId="5E943B94" w14:textId="77777777" w:rsidR="006E04CA" w:rsidRDefault="001403FA">
      <w:pPr>
        <w:spacing w:after="243"/>
        <w:ind w:left="-5" w:right="30"/>
      </w:pPr>
      <w:r>
        <w:t>Najwłaściwsze jest zastosowanie jednożyłowych kabli PV z oznaczeniem PV1-F, a następnie H1Z2Z2-K (PN-EN 50618). Posiadają izolację, która pozwala na ich stosowanie w urządzeniach i systemach klasy II. Ponadto mają wysoką odporność na wpływy środowiska, takie jak promieniowanie UV i wysoką wytrzymałość mechaniczną. Jeśli inne przewody są używane jako linie główne lub stałe, muszą być uziemione i zabezpieczone przed zwarciem. Należy je chronić przed warunkami atmosferycznymi i promieniowaniem UV, np. w zamkni</w:t>
      </w:r>
      <w:r>
        <w:t>ętych kanałach kablowych.</w:t>
      </w:r>
    </w:p>
    <w:p w14:paraId="77BE769A" w14:textId="77777777" w:rsidR="006E04CA" w:rsidRDefault="001403FA">
      <w:pPr>
        <w:spacing w:after="0" w:line="259" w:lineRule="auto"/>
        <w:ind w:left="-5" w:right="0"/>
        <w:jc w:val="left"/>
      </w:pPr>
      <w:r>
        <w:rPr>
          <w:rFonts w:ascii="Calibri" w:eastAsia="Calibri" w:hAnsi="Calibri" w:cs="Calibri"/>
          <w:color w:val="006AB0"/>
        </w:rPr>
        <w:t>5.6.2.  Złącza MC4</w:t>
      </w:r>
    </w:p>
    <w:p w14:paraId="60D8E9FB" w14:textId="77777777" w:rsidR="006E04CA" w:rsidRDefault="001403FA">
      <w:pPr>
        <w:spacing w:after="250" w:line="260" w:lineRule="auto"/>
        <w:ind w:left="-5" w:right="26"/>
      </w:pPr>
      <w:r>
        <w:t xml:space="preserve">Stosuj wyłącznie złącza zgodne z PN-EN 62852. </w:t>
      </w:r>
      <w:r>
        <w:rPr>
          <w:b/>
        </w:rPr>
        <w:t>Odpowiedniki (męskie / żeńskie) muszą być tego samego typu i producenta.</w:t>
      </w:r>
    </w:p>
    <w:p w14:paraId="7C951B92" w14:textId="77777777" w:rsidR="006E04CA" w:rsidRDefault="001403FA">
      <w:pPr>
        <w:spacing w:after="45" w:line="259" w:lineRule="auto"/>
        <w:ind w:left="484" w:right="0" w:hanging="499"/>
        <w:jc w:val="left"/>
      </w:pPr>
      <w:r>
        <w:rPr>
          <w:rFonts w:ascii="Calibri" w:eastAsia="Calibri" w:hAnsi="Calibri" w:cs="Calibri"/>
          <w:color w:val="006AB0"/>
        </w:rPr>
        <w:t>5.6.3.  Kanały i korytka kablowe (systemy prowadzenia przewodów)</w:t>
      </w:r>
    </w:p>
    <w:p w14:paraId="7F4FA4A0" w14:textId="77777777" w:rsidR="006E04CA" w:rsidRDefault="001403FA">
      <w:pPr>
        <w:spacing w:after="243"/>
        <w:ind w:left="-5" w:right="30"/>
      </w:pPr>
      <w:r>
        <w:t>Kanały i korytka kablowe muszą być zatwierdzone przez producenta do użytku na zewnątrz. W przypadku kanałów kablowych producent powinien zapewnić odpowiednią ochronę krawędzi. Preferowane są metalowe kanały kablowe i rury instalacyjne, pod warunkiem, że są one odporne na korozję. Gdy stosowane są kanały z tworzywa sztucznego, muszą być odporne na warunki atmosferyczne, a zwłaszcza na promieniowanie UV i ozon.</w:t>
      </w:r>
    </w:p>
    <w:p w14:paraId="2D6B803E" w14:textId="77777777" w:rsidR="006E04CA" w:rsidRDefault="001403FA">
      <w:pPr>
        <w:spacing w:after="0" w:line="259" w:lineRule="auto"/>
        <w:ind w:left="-5" w:right="0"/>
        <w:jc w:val="left"/>
      </w:pPr>
      <w:r>
        <w:rPr>
          <w:rFonts w:ascii="Calibri" w:eastAsia="Calibri" w:hAnsi="Calibri" w:cs="Calibri"/>
          <w:color w:val="006AB0"/>
        </w:rPr>
        <w:t>5.6.4.  Tuleje</w:t>
      </w:r>
    </w:p>
    <w:p w14:paraId="10239694" w14:textId="77777777" w:rsidR="006E04CA" w:rsidRDefault="001403FA">
      <w:pPr>
        <w:spacing w:after="243"/>
        <w:ind w:left="-5" w:right="30"/>
      </w:pPr>
      <w:r>
        <w:t>W celu wprowadzenia kabla do kanały kablowego należy zastosować tuleje (np. zgodnie z DIN 18195 część 9).</w:t>
      </w:r>
    </w:p>
    <w:p w14:paraId="40546D41" w14:textId="77777777" w:rsidR="006E04CA" w:rsidRDefault="001403FA">
      <w:pPr>
        <w:spacing w:after="0" w:line="259" w:lineRule="auto"/>
        <w:ind w:left="-5" w:right="0"/>
        <w:jc w:val="left"/>
      </w:pPr>
      <w:r>
        <w:rPr>
          <w:rFonts w:ascii="Calibri" w:eastAsia="Calibri" w:hAnsi="Calibri" w:cs="Calibri"/>
          <w:color w:val="006AB0"/>
        </w:rPr>
        <w:t>5.6.5.  Mocowania</w:t>
      </w:r>
    </w:p>
    <w:p w14:paraId="01F02704" w14:textId="77777777" w:rsidR="006E04CA" w:rsidRDefault="001403FA">
      <w:pPr>
        <w:spacing w:after="243"/>
        <w:ind w:left="-5" w:right="30"/>
      </w:pPr>
      <w:r>
        <w:t>Złącza kablowe nie są odpowiednie do mocowania kabli. Mogą być używane tylko do łączenia kabli. Do zamocowania należy zastosować odpowiednie zaciski kablowe, klipsy itp.</w:t>
      </w:r>
    </w:p>
    <w:p w14:paraId="7515741B" w14:textId="77777777" w:rsidR="006E04CA" w:rsidRDefault="001403FA">
      <w:pPr>
        <w:spacing w:after="0" w:line="259" w:lineRule="auto"/>
        <w:ind w:left="-5" w:right="0"/>
        <w:jc w:val="left"/>
      </w:pPr>
      <w:r>
        <w:rPr>
          <w:rFonts w:ascii="Calibri" w:eastAsia="Calibri" w:hAnsi="Calibri" w:cs="Calibri"/>
          <w:color w:val="006AB0"/>
        </w:rPr>
        <w:t>5.6.6.  Uwaga ogólna</w:t>
      </w:r>
    </w:p>
    <w:p w14:paraId="53141DBB" w14:textId="77777777" w:rsidR="006E04CA" w:rsidRDefault="001403FA">
      <w:pPr>
        <w:ind w:left="-5" w:right="30"/>
      </w:pPr>
      <w:r>
        <w:t>W przypadku obiektów rolniczych może być również konieczna odporność na działanie amoniaku.</w:t>
      </w:r>
    </w:p>
    <w:p w14:paraId="45C56B52" w14:textId="77777777" w:rsidR="006E04CA" w:rsidRDefault="001403FA">
      <w:pPr>
        <w:spacing w:after="0" w:line="216" w:lineRule="auto"/>
        <w:ind w:left="379" w:right="1166" w:hanging="379"/>
      </w:pPr>
      <w:r>
        <w:rPr>
          <w:rFonts w:ascii="Calibri" w:eastAsia="Calibri" w:hAnsi="Calibri" w:cs="Calibri"/>
          <w:color w:val="006AB0"/>
          <w:sz w:val="36"/>
        </w:rPr>
        <w:t>6.  Ochrona odgromowa i przeciwprzepięciowa instalacji fotowoltaicznej</w:t>
      </w:r>
    </w:p>
    <w:p w14:paraId="41B30134" w14:textId="77777777" w:rsidR="006E04CA" w:rsidRDefault="001403FA">
      <w:pPr>
        <w:spacing w:after="0" w:line="259" w:lineRule="auto"/>
        <w:ind w:left="-5" w:right="0"/>
        <w:jc w:val="left"/>
      </w:pPr>
      <w:r>
        <w:rPr>
          <w:rFonts w:ascii="Calibri" w:eastAsia="Calibri" w:hAnsi="Calibri" w:cs="Calibri"/>
          <w:color w:val="6E6E6E"/>
          <w:sz w:val="16"/>
        </w:rPr>
        <w:t>Stanisław Osiński, PHU „</w:t>
      </w:r>
      <w:proofErr w:type="spellStart"/>
      <w:r>
        <w:rPr>
          <w:rFonts w:ascii="Calibri" w:eastAsia="Calibri" w:hAnsi="Calibri" w:cs="Calibri"/>
          <w:color w:val="6E6E6E"/>
          <w:sz w:val="16"/>
        </w:rPr>
        <w:t>Elstan</w:t>
      </w:r>
      <w:proofErr w:type="spellEnd"/>
      <w:r>
        <w:rPr>
          <w:rFonts w:ascii="Calibri" w:eastAsia="Calibri" w:hAnsi="Calibri" w:cs="Calibri"/>
          <w:color w:val="6E6E6E"/>
          <w:sz w:val="16"/>
        </w:rPr>
        <w:t>” Poznań</w:t>
      </w:r>
    </w:p>
    <w:p w14:paraId="0B420E9F" w14:textId="77777777" w:rsidR="006E04CA" w:rsidRDefault="001403FA">
      <w:pPr>
        <w:spacing w:after="0" w:line="259" w:lineRule="auto"/>
        <w:ind w:left="-5" w:right="0"/>
        <w:jc w:val="left"/>
      </w:pPr>
      <w:r>
        <w:rPr>
          <w:rFonts w:ascii="Calibri" w:eastAsia="Calibri" w:hAnsi="Calibri" w:cs="Calibri"/>
          <w:color w:val="6E6E6E"/>
          <w:sz w:val="16"/>
        </w:rPr>
        <w:t xml:space="preserve">Krzysztof </w:t>
      </w:r>
      <w:proofErr w:type="spellStart"/>
      <w:r>
        <w:rPr>
          <w:rFonts w:ascii="Calibri" w:eastAsia="Calibri" w:hAnsi="Calibri" w:cs="Calibri"/>
          <w:color w:val="6E6E6E"/>
          <w:sz w:val="16"/>
        </w:rPr>
        <w:t>Wincencik</w:t>
      </w:r>
      <w:proofErr w:type="spellEnd"/>
      <w:r>
        <w:rPr>
          <w:rFonts w:ascii="Calibri" w:eastAsia="Calibri" w:hAnsi="Calibri" w:cs="Calibri"/>
          <w:color w:val="6E6E6E"/>
          <w:sz w:val="16"/>
        </w:rPr>
        <w:t xml:space="preserve">, Krakowski Oddział SEP,  </w:t>
      </w:r>
    </w:p>
    <w:p w14:paraId="00379E5E" w14:textId="77777777" w:rsidR="006E04CA" w:rsidRDefault="001403FA">
      <w:pPr>
        <w:spacing w:after="211" w:line="259" w:lineRule="auto"/>
        <w:ind w:left="-5" w:right="0"/>
        <w:jc w:val="left"/>
      </w:pPr>
      <w:r>
        <w:rPr>
          <w:rFonts w:ascii="Calibri" w:eastAsia="Calibri" w:hAnsi="Calibri" w:cs="Calibri"/>
          <w:color w:val="6E6E6E"/>
          <w:sz w:val="16"/>
        </w:rPr>
        <w:t>Sekcja Instalacji i Urządzeń Elektrycznych</w:t>
      </w:r>
    </w:p>
    <w:p w14:paraId="70C31CE4" w14:textId="77777777" w:rsidR="006E04CA" w:rsidRDefault="001403FA">
      <w:pPr>
        <w:spacing w:after="1" w:line="260" w:lineRule="auto"/>
        <w:ind w:left="-5" w:right="284"/>
      </w:pPr>
      <w:r>
        <w:rPr>
          <w:b/>
        </w:rPr>
        <w:t>Bezawaryjne funkcjonowanie systemu ogniw i paneli na budynku przez okres wielu lat wymaga zapewnienia im ochrony przed oddziaływaniem pioruna. Dotyczy to zarówno ochrony przed uszkodzeniem mechanicznym lub termicznym spowodowanym bezpośrednim uderzeniem pioruna jak też ochrony systemów sterowania przez oddziaływaniem LEMP (</w:t>
      </w:r>
      <w:r>
        <w:rPr>
          <w:b/>
          <w:i/>
        </w:rPr>
        <w:t xml:space="preserve">Lightning </w:t>
      </w:r>
      <w:proofErr w:type="spellStart"/>
      <w:r>
        <w:rPr>
          <w:b/>
          <w:i/>
        </w:rPr>
        <w:t>ElectroMagnetic</w:t>
      </w:r>
      <w:proofErr w:type="spellEnd"/>
      <w:r>
        <w:rPr>
          <w:b/>
          <w:i/>
        </w:rPr>
        <w:t xml:space="preserve"> </w:t>
      </w:r>
      <w:proofErr w:type="spellStart"/>
      <w:r>
        <w:rPr>
          <w:b/>
          <w:i/>
        </w:rPr>
        <w:t>Pulse</w:t>
      </w:r>
      <w:proofErr w:type="spellEnd"/>
      <w:r>
        <w:rPr>
          <w:b/>
        </w:rPr>
        <w:t>).</w:t>
      </w:r>
    </w:p>
    <w:p w14:paraId="08383F22" w14:textId="77777777" w:rsidR="006E04CA" w:rsidRDefault="001403FA">
      <w:pPr>
        <w:spacing w:after="243"/>
        <w:ind w:left="-15" w:right="285" w:firstLine="283"/>
      </w:pPr>
      <w:r>
        <w:t>Zagrożeniem dla systemów PV mogą być nie tylko bezpośrednie uderzenia piorunów w instalacje elektrowni fotowoltaicznych. Również uderzenia w sąsiedztwie obiektu lub przepływ prądu wyładowczego przez urządzenie piorunochronne może stanowić zagrożenie dla elementów elektronicznych i instalacji przyłączonych do paneli. Błędnie zaprojektowana wykonana ochrona odgromowa i przepięciowa może spowodować wzrost zagrożenia wystąpienia szkody w urządzeniu. W takim przypadku należy liczyć się z dodatkowymi kosztami wyn</w:t>
      </w:r>
      <w:r>
        <w:t>ikającymi nie tylko wymianą urządzeń, ale również kosztami bankowymi (przy braku produkcji energii), kosztami ekspertyz (w spornych sprawach), kosztami utylizacji paneli.</w:t>
      </w:r>
    </w:p>
    <w:p w14:paraId="70DAB737" w14:textId="77777777" w:rsidR="006E04CA" w:rsidRDefault="001403FA">
      <w:pPr>
        <w:pStyle w:val="Nagwek2"/>
        <w:ind w:left="-5"/>
      </w:pPr>
      <w:r>
        <w:t>6.1.  Ochrona odgromowa</w:t>
      </w:r>
    </w:p>
    <w:p w14:paraId="11B3BE35" w14:textId="77777777" w:rsidR="006E04CA" w:rsidRDefault="001403FA">
      <w:pPr>
        <w:ind w:left="-5" w:right="285"/>
      </w:pPr>
      <w:r>
        <w:t>Instalując system ochrony odgromowej zaprojektowany i zainstalowany zgodnie z wieloarkuszową normą PN-EN 62305, trzeba mieć świadomość, że nie może on zagwarantować absolutnej ochrony budowli, osób lub rozmieszczonych na dachach obiektów urządzeń, takich jak np. panele fotowoltaiczne, jednakże jego zastosowanie obniża znacznie ryzyko szkód powodowanych przez pioruny w przypadku wyładowań bezpośrednich lub pobliskich. Ochrona obiektu wymaga kompleksowego podejścia (zgodnie ze strefową koncepcją ochrony), czy</w:t>
      </w:r>
      <w:r>
        <w:t>li zapewnienia ochrony przed skutkami wyładowania bezpośredniego (odprowadzenie prądu pioruna do ziemi), jak też ochrony przed przepięciami atmosferycznymi i łączeniowymi.</w:t>
      </w:r>
    </w:p>
    <w:p w14:paraId="3794A915" w14:textId="77777777" w:rsidR="006E04CA" w:rsidRDefault="001403FA">
      <w:pPr>
        <w:spacing w:after="27" w:line="259" w:lineRule="auto"/>
        <w:ind w:left="0" w:right="0" w:firstLine="0"/>
        <w:jc w:val="left"/>
      </w:pPr>
      <w:r>
        <w:rPr>
          <w:noProof/>
        </w:rPr>
        <w:drawing>
          <wp:inline distT="0" distB="0" distL="0" distR="0" wp14:anchorId="5DB97037" wp14:editId="2E12E3B2">
            <wp:extent cx="3150000" cy="2100000"/>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28"/>
                    <a:stretch>
                      <a:fillRect/>
                    </a:stretch>
                  </pic:blipFill>
                  <pic:spPr>
                    <a:xfrm>
                      <a:off x="0" y="0"/>
                      <a:ext cx="3150000" cy="2100000"/>
                    </a:xfrm>
                    <a:prstGeom prst="rect">
                      <a:avLst/>
                    </a:prstGeom>
                  </pic:spPr>
                </pic:pic>
              </a:graphicData>
            </a:graphic>
          </wp:inline>
        </w:drawing>
      </w:r>
    </w:p>
    <w:p w14:paraId="5D275C73" w14:textId="77777777" w:rsidR="006E04CA" w:rsidRDefault="001403FA">
      <w:pPr>
        <w:spacing w:after="0" w:line="248" w:lineRule="auto"/>
        <w:ind w:left="-5" w:right="245"/>
        <w:jc w:val="left"/>
      </w:pPr>
      <w:r>
        <w:rPr>
          <w:rFonts w:ascii="Calibri" w:eastAsia="Calibri" w:hAnsi="Calibri" w:cs="Calibri"/>
          <w:sz w:val="16"/>
        </w:rPr>
        <w:t>Rys. 16. Przykład błędnie wykonanej ochrony odgromowej Instalacji PV – niezachowanie odstępów separujących elementów LPS od paneli oraz rozmieszczenie zwodów pionowych w sposób zacieniający panele (fot. S. Osiński)</w:t>
      </w:r>
    </w:p>
    <w:tbl>
      <w:tblPr>
        <w:tblStyle w:val="TableGrid"/>
        <w:tblpPr w:vertAnchor="text" w:horzAnchor="margin"/>
        <w:tblOverlap w:val="never"/>
        <w:tblW w:w="10246" w:type="dxa"/>
        <w:tblInd w:w="0" w:type="dxa"/>
        <w:tblCellMar>
          <w:top w:w="0" w:type="dxa"/>
          <w:left w:w="0" w:type="dxa"/>
          <w:bottom w:w="0" w:type="dxa"/>
          <w:right w:w="5245" w:type="dxa"/>
        </w:tblCellMar>
        <w:tblLook w:val="04A0" w:firstRow="1" w:lastRow="0" w:firstColumn="1" w:lastColumn="0" w:noHBand="0" w:noVBand="1"/>
      </w:tblPr>
      <w:tblGrid>
        <w:gridCol w:w="10246"/>
      </w:tblGrid>
      <w:tr w:rsidR="006E04CA" w14:paraId="4508C4CB" w14:textId="77777777">
        <w:trPr>
          <w:trHeight w:val="2253"/>
        </w:trPr>
        <w:tc>
          <w:tcPr>
            <w:tcW w:w="5001" w:type="dxa"/>
            <w:tcBorders>
              <w:top w:val="nil"/>
              <w:left w:val="nil"/>
              <w:bottom w:val="nil"/>
              <w:right w:val="nil"/>
            </w:tcBorders>
          </w:tcPr>
          <w:p w14:paraId="4A128F1A" w14:textId="77777777" w:rsidR="006E04CA" w:rsidRDefault="001403FA">
            <w:pPr>
              <w:spacing w:after="0" w:line="259" w:lineRule="auto"/>
              <w:ind w:left="0" w:right="39" w:firstLine="283"/>
            </w:pPr>
            <w:r>
              <w:lastRenderedPageBreak/>
              <w:t xml:space="preserve">Projektując oraz instalując instalację na dachu budynku, warto poznać zapisy niemieckiego załącznika do normy DIN-EN 62305-3 – Bbl. 5 poświęconego ochronie instalacji PV. Zapisano tam m.in., że niektóre obiekty budowlane (na podstawie urzędowych wytycznych) wymagają często ochrony odgromowej jako środka zapobiegawczego dla ochrony przeciwpożarowej i/lub ochrony osób. Ale ochrona odgromowa jest również potrzebna, aby chronić wrażliwą infrastrukturę techniczną wewnątrz obiektu budowlanego. Ta właśnie funkcja </w:t>
            </w:r>
            <w:r>
              <w:t xml:space="preserve">ochronna urządzenia piorunochronnego nie może zostać zakłócona </w:t>
            </w:r>
          </w:p>
        </w:tc>
      </w:tr>
    </w:tbl>
    <w:p w14:paraId="7C726C3F" w14:textId="77777777" w:rsidR="006E04CA" w:rsidRDefault="001403FA">
      <w:pPr>
        <w:ind w:left="293" w:right="30"/>
      </w:pPr>
      <w:r>
        <w:t xml:space="preserve">zastosowane separowane urządzenie piorunochronne – czyli wymagane zachowanie bezpiecznych odstępów separujących pomiędzy elementami instalacji PV a elementami urządzenia piorunochronnego. Tym samym elementy urządzenia piorunochronnego nie powinny być bezpośrednio łączone z systemem paneli PV. I kolejna ważna uwaga zawarta w tym załączniku do normy: „(…) instalacja systemu PV na istniejącym obiekcie budowlanym może wymagać dostosowania (modernizacji) istniejącej instalacji elektrycznej”. Może to być właśnie </w:t>
      </w:r>
      <w:r>
        <w:t>związane ze zmianą prowadzenia instalacji pod dachem z uwagi na konieczność wykonania zewnętrznego urządzenia piorunochronnego i uniknięcia przeskoków iskrowych.</w:t>
      </w:r>
    </w:p>
    <w:p w14:paraId="4CAF982F" w14:textId="77777777" w:rsidR="006E04CA" w:rsidRDefault="001403FA">
      <w:pPr>
        <w:spacing w:after="178" w:line="248" w:lineRule="auto"/>
        <w:ind w:left="-5" w:right="33"/>
        <w:jc w:val="left"/>
      </w:pPr>
      <w:r>
        <w:rPr>
          <w:noProof/>
        </w:rPr>
        <w:lastRenderedPageBreak/>
        <w:drawing>
          <wp:anchor distT="0" distB="0" distL="114300" distR="114300" simplePos="0" relativeHeight="251670528" behindDoc="0" locked="0" layoutInCell="1" allowOverlap="0" wp14:anchorId="25B5E4DB" wp14:editId="4E195A15">
            <wp:simplePos x="0" y="0"/>
            <wp:positionH relativeFrom="margin">
              <wp:posOffset>175433</wp:posOffset>
            </wp:positionH>
            <wp:positionV relativeFrom="paragraph">
              <wp:posOffset>-7173633</wp:posOffset>
            </wp:positionV>
            <wp:extent cx="6483096" cy="7187185"/>
            <wp:effectExtent l="0" t="0" r="0" b="0"/>
            <wp:wrapTopAndBottom/>
            <wp:docPr id="107883" name="Picture 107883"/>
            <wp:cNvGraphicFramePr/>
            <a:graphic xmlns:a="http://schemas.openxmlformats.org/drawingml/2006/main">
              <a:graphicData uri="http://schemas.openxmlformats.org/drawingml/2006/picture">
                <pic:pic xmlns:pic="http://schemas.openxmlformats.org/drawingml/2006/picture">
                  <pic:nvPicPr>
                    <pic:cNvPr id="107883" name="Picture 107883"/>
                    <pic:cNvPicPr/>
                  </pic:nvPicPr>
                  <pic:blipFill>
                    <a:blip r:embed="rId129"/>
                    <a:stretch>
                      <a:fillRect/>
                    </a:stretch>
                  </pic:blipFill>
                  <pic:spPr>
                    <a:xfrm>
                      <a:off x="0" y="0"/>
                      <a:ext cx="6483096" cy="7187185"/>
                    </a:xfrm>
                    <a:prstGeom prst="rect">
                      <a:avLst/>
                    </a:prstGeom>
                  </pic:spPr>
                </pic:pic>
              </a:graphicData>
            </a:graphic>
          </wp:anchor>
        </w:drawing>
      </w:r>
      <w:r>
        <w:rPr>
          <w:rFonts w:ascii="Calibri" w:eastAsia="Calibri" w:hAnsi="Calibri" w:cs="Calibri"/>
          <w:sz w:val="16"/>
        </w:rPr>
        <w:t>Rys. 19. Ochrona paneli PV na dachu płaskim z wykorzystaniem zwodu pionowego zamocowanego w podstawie betonowej</w:t>
      </w:r>
    </w:p>
    <w:p w14:paraId="076E211D" w14:textId="77777777" w:rsidR="006E04CA" w:rsidRDefault="001403FA">
      <w:pPr>
        <w:ind w:left="-15" w:right="30" w:firstLine="283"/>
      </w:pPr>
      <w:r>
        <w:t>Ochrona paneli fotowoltaicznych na dachach płaskich może być zrealizowana za pomocą sytemu zwodów pionowych mocowanych w betonowej podstawie. Zastosowanie mogą znaleźć maszty o wysokości od 1000 mm do 4000 mm wykonane ze stali ocynkowanej, stopów aluminium lub stali nierdzewnej. Maszty mocowane są w betonowych podstawach (np. o wadze 17,5 kg) za pomocą klina lub posiadają gwintowane zakończenie i wkręcane są w podstawę. Zgodnie z zapisami PN-EN 62305-3 rozmieszczenie układu zwodów jest uznawane za odpowiedn</w:t>
      </w:r>
      <w:r>
        <w:t xml:space="preserve">ie, jeżeli obiekt poddawany ochronie jest </w:t>
      </w:r>
      <w:r>
        <w:t>całkowicie usytuowany w przestrzeni chronionej utworzonej przez układ zwodów. Do określenia chronionej przestrzeni należy brać pod uwagę jedynie rzeczywiste fizyczne wymiary układu metalowych zwodów. Przykład rozmieszczenia zwodów pionowych chroniących panele PV na dachu płaskim pokazano na rysunku 19.</w:t>
      </w:r>
    </w:p>
    <w:p w14:paraId="26F90770" w14:textId="77777777" w:rsidR="006E04CA" w:rsidRDefault="001403FA">
      <w:pPr>
        <w:spacing w:after="2516"/>
        <w:ind w:left="-15" w:right="30" w:firstLine="283"/>
      </w:pPr>
      <w:r>
        <w:t xml:space="preserve">Dobierając maszt, należy również zwrócić uwagę na obciążenie masztów parciem wiatru. W katalogach firm produkujących elementy do budowy urządzeń piorunochronnych można znaleźć tabele doboru odpowiedniej </w:t>
      </w:r>
      <w:r>
        <w:lastRenderedPageBreak/>
        <w:t xml:space="preserve">ilości betonowych podstaw w zależności od przewidywanej strefy wiatrowej i wysokości masztu. </w:t>
      </w:r>
    </w:p>
    <w:p w14:paraId="3A9F2C7A" w14:textId="77777777" w:rsidR="006E04CA" w:rsidRDefault="001403FA">
      <w:pPr>
        <w:spacing w:after="88" w:line="248" w:lineRule="auto"/>
        <w:ind w:left="-5" w:right="33"/>
        <w:jc w:val="left"/>
      </w:pPr>
      <w:r>
        <w:rPr>
          <w:rFonts w:ascii="Calibri" w:eastAsia="Calibri" w:hAnsi="Calibri" w:cs="Calibri"/>
          <w:sz w:val="16"/>
        </w:rPr>
        <w:t>Rys. 20. Minimalna odległość pomiędzy zwodem pionowym a panelem PV nie powodująca postawiania cienia na powierzchni panelu</w:t>
      </w:r>
    </w:p>
    <w:p w14:paraId="077A2787" w14:textId="77777777" w:rsidR="006E04CA" w:rsidRDefault="001403FA">
      <w:pPr>
        <w:ind w:left="-15" w:right="30" w:firstLine="283"/>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DA1BE22" wp14:editId="0107E46A">
                <wp:simplePos x="0" y="0"/>
                <wp:positionH relativeFrom="column">
                  <wp:posOffset>1</wp:posOffset>
                </wp:positionH>
                <wp:positionV relativeFrom="paragraph">
                  <wp:posOffset>-3540076</wp:posOffset>
                </wp:positionV>
                <wp:extent cx="6491929" cy="4365078"/>
                <wp:effectExtent l="0" t="0" r="0" b="0"/>
                <wp:wrapNone/>
                <wp:docPr id="85248" name="Group 85248"/>
                <wp:cNvGraphicFramePr/>
                <a:graphic xmlns:a="http://schemas.openxmlformats.org/drawingml/2006/main">
                  <a:graphicData uri="http://schemas.microsoft.com/office/word/2010/wordprocessingGroup">
                    <wpg:wgp>
                      <wpg:cNvGrpSpPr/>
                      <wpg:grpSpPr>
                        <a:xfrm>
                          <a:off x="0" y="0"/>
                          <a:ext cx="6491929" cy="4365078"/>
                          <a:chOff x="0" y="0"/>
                          <a:chExt cx="6491929" cy="4365078"/>
                        </a:xfrm>
                      </wpg:grpSpPr>
                      <pic:pic xmlns:pic="http://schemas.openxmlformats.org/drawingml/2006/picture">
                        <pic:nvPicPr>
                          <pic:cNvPr id="107886" name="Picture 107886"/>
                          <pic:cNvPicPr/>
                        </pic:nvPicPr>
                        <pic:blipFill>
                          <a:blip r:embed="rId130"/>
                          <a:stretch>
                            <a:fillRect/>
                          </a:stretch>
                        </pic:blipFill>
                        <pic:spPr>
                          <a:xfrm>
                            <a:off x="-2367" y="1715057"/>
                            <a:ext cx="3151632" cy="1524000"/>
                          </a:xfrm>
                          <a:prstGeom prst="rect">
                            <a:avLst/>
                          </a:prstGeom>
                        </pic:spPr>
                      </pic:pic>
                      <pic:pic xmlns:pic="http://schemas.openxmlformats.org/drawingml/2006/picture">
                        <pic:nvPicPr>
                          <pic:cNvPr id="5401" name="Picture 5401"/>
                          <pic:cNvPicPr/>
                        </pic:nvPicPr>
                        <pic:blipFill>
                          <a:blip r:embed="rId131"/>
                          <a:stretch>
                            <a:fillRect/>
                          </a:stretch>
                        </pic:blipFill>
                        <pic:spPr>
                          <a:xfrm flipV="1">
                            <a:off x="5392842" y="1678550"/>
                            <a:ext cx="1070253" cy="749853"/>
                          </a:xfrm>
                          <a:prstGeom prst="rect">
                            <a:avLst/>
                          </a:prstGeom>
                        </pic:spPr>
                      </pic:pic>
                      <pic:pic xmlns:pic="http://schemas.openxmlformats.org/drawingml/2006/picture">
                        <pic:nvPicPr>
                          <pic:cNvPr id="5415" name="Picture 5415"/>
                          <pic:cNvPicPr/>
                        </pic:nvPicPr>
                        <pic:blipFill>
                          <a:blip r:embed="rId132"/>
                          <a:stretch>
                            <a:fillRect/>
                          </a:stretch>
                        </pic:blipFill>
                        <pic:spPr>
                          <a:xfrm>
                            <a:off x="5491801" y="374882"/>
                            <a:ext cx="1000127" cy="815130"/>
                          </a:xfrm>
                          <a:prstGeom prst="rect">
                            <a:avLst/>
                          </a:prstGeom>
                        </pic:spPr>
                      </pic:pic>
                      <pic:pic xmlns:pic="http://schemas.openxmlformats.org/drawingml/2006/picture">
                        <pic:nvPicPr>
                          <pic:cNvPr id="5417" name="Picture 5417"/>
                          <pic:cNvPicPr/>
                        </pic:nvPicPr>
                        <pic:blipFill>
                          <a:blip r:embed="rId133"/>
                          <a:stretch>
                            <a:fillRect/>
                          </a:stretch>
                        </pic:blipFill>
                        <pic:spPr>
                          <a:xfrm flipV="1">
                            <a:off x="3334787" y="0"/>
                            <a:ext cx="1563218" cy="2480571"/>
                          </a:xfrm>
                          <a:prstGeom prst="rect">
                            <a:avLst/>
                          </a:prstGeom>
                        </pic:spPr>
                      </pic:pic>
                      <pic:pic xmlns:pic="http://schemas.openxmlformats.org/drawingml/2006/picture">
                        <pic:nvPicPr>
                          <pic:cNvPr id="107885" name="Picture 107885"/>
                          <pic:cNvPicPr/>
                        </pic:nvPicPr>
                        <pic:blipFill>
                          <a:blip r:embed="rId134"/>
                          <a:stretch>
                            <a:fillRect/>
                          </a:stretch>
                        </pic:blipFill>
                        <pic:spPr>
                          <a:xfrm>
                            <a:off x="4979080" y="16305"/>
                            <a:ext cx="539496" cy="1990344"/>
                          </a:xfrm>
                          <a:prstGeom prst="rect">
                            <a:avLst/>
                          </a:prstGeom>
                        </pic:spPr>
                      </pic:pic>
                      <pic:pic xmlns:pic="http://schemas.openxmlformats.org/drawingml/2006/picture">
                        <pic:nvPicPr>
                          <pic:cNvPr id="107887" name="Picture 107887"/>
                          <pic:cNvPicPr/>
                        </pic:nvPicPr>
                        <pic:blipFill>
                          <a:blip r:embed="rId135"/>
                          <a:stretch>
                            <a:fillRect/>
                          </a:stretch>
                        </pic:blipFill>
                        <pic:spPr>
                          <a:xfrm>
                            <a:off x="3328080" y="2800145"/>
                            <a:ext cx="1670304" cy="1563624"/>
                          </a:xfrm>
                          <a:prstGeom prst="rect">
                            <a:avLst/>
                          </a:prstGeom>
                        </pic:spPr>
                      </pic:pic>
                      <pic:pic xmlns:pic="http://schemas.openxmlformats.org/drawingml/2006/picture">
                        <pic:nvPicPr>
                          <pic:cNvPr id="5438" name="Picture 5438"/>
                          <pic:cNvPicPr/>
                        </pic:nvPicPr>
                        <pic:blipFill>
                          <a:blip r:embed="rId136"/>
                          <a:stretch>
                            <a:fillRect/>
                          </a:stretch>
                        </pic:blipFill>
                        <pic:spPr>
                          <a:xfrm>
                            <a:off x="5153172" y="2801893"/>
                            <a:ext cx="1326827" cy="1563180"/>
                          </a:xfrm>
                          <a:prstGeom prst="rect">
                            <a:avLst/>
                          </a:prstGeom>
                        </pic:spPr>
                      </pic:pic>
                    </wpg:wgp>
                  </a:graphicData>
                </a:graphic>
              </wp:anchor>
            </w:drawing>
          </mc:Choice>
          <mc:Fallback xmlns:a="http://schemas.openxmlformats.org/drawingml/2006/main">
            <w:pict>
              <v:group id="Group 85248" style="width:511.175pt;height:343.707pt;position:absolute;z-index:-2147483605;mso-position-horizontal-relative:text;mso-position-horizontal:absolute;margin-left:4.57764e-05pt;mso-position-vertical-relative:text;margin-top:-278.746pt;" coordsize="64919,43650">
                <v:shape id="Picture 107886" style="position:absolute;width:31516;height:15240;left:-23;top:17150;" filled="f">
                  <v:imagedata r:id="rId137"/>
                </v:shape>
                <v:shape id="Picture 5401" style="position:absolute;width:10702;height:7498;left:53928;top:16785;flip:y;" filled="f">
                  <v:imagedata r:id="rId138"/>
                </v:shape>
                <v:shape id="Picture 5415" style="position:absolute;width:10001;height:8151;left:54918;top:3748;" filled="f">
                  <v:imagedata r:id="rId139"/>
                </v:shape>
                <v:shape id="Picture 5417" style="position:absolute;width:15632;height:24805;left:33347;top:0;flip:y;" filled="f">
                  <v:imagedata r:id="rId140"/>
                </v:shape>
                <v:shape id="Picture 107885" style="position:absolute;width:5394;height:19903;left:49790;top:163;" filled="f">
                  <v:imagedata r:id="rId141"/>
                </v:shape>
                <v:shape id="Picture 107887" style="position:absolute;width:16703;height:15636;left:33280;top:28001;" filled="f">
                  <v:imagedata r:id="rId142"/>
                </v:shape>
                <v:shape id="Picture 5438" style="position:absolute;width:13268;height:15631;left:51531;top:28018;" filled="f">
                  <v:imagedata r:id="rId143"/>
                </v:shape>
              </v:group>
            </w:pict>
          </mc:Fallback>
        </mc:AlternateContent>
      </w:r>
      <w:r>
        <w:t>Aby uniknąć zacienienia paneli przez zwody pionowe należy zachować odpowiednią odległość zwodu od powierzchni panelu. W niemieckim załącznika do normy DIN-EN 62305-3 – Bbl. 5 przedstawiono wzór pozwalający określić bezpieczną odległość pomiędzy panelem a prętem zwodu pionowego. Wyniki obliczeń dla prętów o średnicy 10 i 16 mm pokazano na rys. 20.</w:t>
      </w:r>
    </w:p>
    <w:p w14:paraId="744B2C66" w14:textId="77777777" w:rsidR="006E04CA" w:rsidRDefault="001403FA">
      <w:pPr>
        <w:ind w:left="-15" w:right="30" w:firstLine="283"/>
      </w:pPr>
      <w:r>
        <w:t>W obiektach, dla których wymagany odstęp separujący s nie może być zachowany lub panel zainstalowany jest na dachu z metalowym pokryciem, należy przewidzieć środki ochrony przed trafieniem bezpośrednim (rys. 22). Również i w tym przypadku – zgodnie zapisem PN-EN 62305-3 – urządzanie PV powinno również znaleźć się w przestrzeni ochronnej zwodów. Należy jednak wykonać dodatkowe połączenia wyrównawcze pomiędzy obudową paneli a układem zwodów. W przypadku tego typu układów – z uwagi na możliwość oddziaływania n</w:t>
      </w:r>
      <w:r>
        <w:t>a instalację wewnątrz budynku części prądu piorunowego – przewody biegnące od modułu PV do wnętrza winny być zabezpieczone ogranicznikiem przepięć typu 1.</w:t>
      </w:r>
    </w:p>
    <w:p w14:paraId="02F33467" w14:textId="77777777" w:rsidR="006E04CA" w:rsidRDefault="001403FA">
      <w:pPr>
        <w:spacing w:after="59" w:line="259" w:lineRule="auto"/>
        <w:ind w:left="0" w:right="0" w:firstLine="0"/>
        <w:jc w:val="left"/>
      </w:pPr>
      <w:r>
        <w:rPr>
          <w:noProof/>
        </w:rPr>
        <w:drawing>
          <wp:inline distT="0" distB="0" distL="0" distR="0" wp14:anchorId="26D2639E" wp14:editId="70446536">
            <wp:extent cx="3150000" cy="2240181"/>
            <wp:effectExtent l="0" t="0" r="0" b="0"/>
            <wp:docPr id="5397" name="Picture 5397"/>
            <wp:cNvGraphicFramePr/>
            <a:graphic xmlns:a="http://schemas.openxmlformats.org/drawingml/2006/main">
              <a:graphicData uri="http://schemas.openxmlformats.org/drawingml/2006/picture">
                <pic:pic xmlns:pic="http://schemas.openxmlformats.org/drawingml/2006/picture">
                  <pic:nvPicPr>
                    <pic:cNvPr id="5397" name="Picture 5397"/>
                    <pic:cNvPicPr/>
                  </pic:nvPicPr>
                  <pic:blipFill>
                    <a:blip r:embed="rId144"/>
                    <a:stretch>
                      <a:fillRect/>
                    </a:stretch>
                  </pic:blipFill>
                  <pic:spPr>
                    <a:xfrm>
                      <a:off x="0" y="0"/>
                      <a:ext cx="3150000" cy="2240181"/>
                    </a:xfrm>
                    <a:prstGeom prst="rect">
                      <a:avLst/>
                    </a:prstGeom>
                  </pic:spPr>
                </pic:pic>
              </a:graphicData>
            </a:graphic>
          </wp:inline>
        </w:drawing>
      </w:r>
    </w:p>
    <w:p w14:paraId="472E03BF" w14:textId="77777777" w:rsidR="006E04CA" w:rsidRDefault="001403FA">
      <w:pPr>
        <w:spacing w:after="352" w:line="248" w:lineRule="auto"/>
        <w:ind w:left="-5" w:right="33"/>
        <w:jc w:val="left"/>
      </w:pPr>
      <w:r>
        <w:rPr>
          <w:rFonts w:ascii="Calibri" w:eastAsia="Calibri" w:hAnsi="Calibri" w:cs="Calibri"/>
          <w:sz w:val="16"/>
        </w:rPr>
        <w:t>Rys. 21a. Sprawdzenie strefy osłonowej zwód pionowych mocowanych na kalenicy oraz przykład ochrony paneli wraz z przykładami uchwytów do mocowania zwodów na kalenicy</w:t>
      </w:r>
    </w:p>
    <w:p w14:paraId="4B52964C" w14:textId="77777777" w:rsidR="006E04CA" w:rsidRDefault="001403FA">
      <w:pPr>
        <w:spacing w:after="2570" w:line="248" w:lineRule="auto"/>
        <w:ind w:left="-5" w:right="129"/>
        <w:jc w:val="left"/>
      </w:pPr>
      <w:r>
        <w:rPr>
          <w:rFonts w:ascii="Calibri" w:eastAsia="Calibri" w:hAnsi="Calibri" w:cs="Calibri"/>
          <w:sz w:val="16"/>
        </w:rPr>
        <w:t>Rys. 21b. Sprawdzenie strefy osłonowej zwód pionowych mocowanych na kalenicy oraz przykład ochrony paneli wraz z przykładami uchwytów do mocowania zwodów na kalenicy</w:t>
      </w:r>
    </w:p>
    <w:p w14:paraId="3A5CBF45" w14:textId="77777777" w:rsidR="006E04CA" w:rsidRDefault="001403FA">
      <w:pPr>
        <w:spacing w:after="499" w:line="248" w:lineRule="auto"/>
        <w:ind w:left="-5" w:right="33"/>
        <w:jc w:val="left"/>
      </w:pPr>
      <w:r>
        <w:rPr>
          <w:rFonts w:ascii="Calibri" w:eastAsia="Calibri" w:hAnsi="Calibri" w:cs="Calibri"/>
          <w:sz w:val="16"/>
        </w:rPr>
        <w:t>Rys. 22. Wspornik dachowy do montażu masztów odgromowych na dachach o pochyleniu do 53 stopni</w:t>
      </w:r>
    </w:p>
    <w:p w14:paraId="132295DB" w14:textId="77777777" w:rsidR="006E04CA" w:rsidRDefault="001403FA">
      <w:pPr>
        <w:pStyle w:val="Nagwek2"/>
        <w:ind w:left="-5"/>
      </w:pPr>
      <w:r>
        <w:t>6.2.  Ochrona przed przepięciami</w:t>
      </w:r>
    </w:p>
    <w:p w14:paraId="30DBB998" w14:textId="77777777" w:rsidR="006E04CA" w:rsidRDefault="001403FA">
      <w:pPr>
        <w:ind w:left="-5" w:right="284"/>
      </w:pPr>
      <w:r>
        <w:t xml:space="preserve">Najczęściej w warunkach, kiedy instalacja PV zabudowana jest na dachu obiektu i tym samym jest wyeksponowana, zastosowanie urządzeń ograniczających przepięcia (SPD – ang. </w:t>
      </w:r>
      <w:proofErr w:type="spellStart"/>
      <w:r>
        <w:rPr>
          <w:i/>
        </w:rPr>
        <w:t>Surge</w:t>
      </w:r>
      <w:proofErr w:type="spellEnd"/>
      <w:r>
        <w:rPr>
          <w:i/>
        </w:rPr>
        <w:t xml:space="preserve"> </w:t>
      </w:r>
      <w:proofErr w:type="spellStart"/>
      <w:r>
        <w:rPr>
          <w:i/>
        </w:rPr>
        <w:t>Protective</w:t>
      </w:r>
      <w:proofErr w:type="spellEnd"/>
      <w:r>
        <w:rPr>
          <w:i/>
        </w:rPr>
        <w:t xml:space="preserve"> Device</w:t>
      </w:r>
      <w:r>
        <w:t>) wydaje się jedynym sensownym rozwiązaniem technicznym mającym na celu ochronę instalacji przed niebezpiecznymi przepięciami. Odpowiedź na pytanie o wybór miejsca montażu i typu SPD nie jest łatwa bez dokładnej znajomości realnego stanu instalacji w obiekcie. Oprócz wielkości generatora PV (liczba stringów) oraz położenia falownika duże znaczenie mają też odpowiedź na pytania: – czy budynek wyposażony jest w urządzenie piorunochronne lub</w:t>
      </w:r>
    </w:p>
    <w:p w14:paraId="786BB72F" w14:textId="77777777" w:rsidR="006E04CA" w:rsidRDefault="001403FA">
      <w:pPr>
        <w:ind w:left="268" w:right="30" w:hanging="283"/>
      </w:pPr>
      <w:r>
        <w:t xml:space="preserve">– </w:t>
      </w:r>
      <w:r>
        <w:t>czy w związku z montażem instalacji PV wykonane zostanie urządzenie piorunochronne.</w:t>
      </w:r>
    </w:p>
    <w:p w14:paraId="575F8467" w14:textId="77777777" w:rsidR="006E04CA" w:rsidRDefault="001403FA">
      <w:pPr>
        <w:ind w:left="-15" w:right="30" w:firstLine="283"/>
      </w:pPr>
      <w:r>
        <w:t>Związane jest to z problem doboru odpowiedniego typu ograniczników przepięć (T1 lub T2) w instalacji AC i DC.</w:t>
      </w:r>
    </w:p>
    <w:p w14:paraId="066746B4" w14:textId="77777777" w:rsidR="006E04CA" w:rsidRDefault="001403FA">
      <w:pPr>
        <w:ind w:left="-15" w:right="285" w:firstLine="283"/>
      </w:pPr>
      <w:r>
        <w:t>Przykładowe rozwiązania ochrony przepięciowej dla budynku z urządzeniem piorunochronnym, w którym udało się zachować bezpieczny odstęp separujący pomiędzy elementami LPS i instalacją fotowoltaiczną pokazano na rysunku 17.</w:t>
      </w:r>
    </w:p>
    <w:p w14:paraId="43100E5A" w14:textId="77777777" w:rsidR="006E04CA" w:rsidRDefault="001403FA">
      <w:pPr>
        <w:ind w:left="-15" w:right="284" w:firstLine="283"/>
      </w:pPr>
      <w:r>
        <w:t xml:space="preserve">Do ograniczania przepięć dochodzących do przekształtnika należy zastosować SPD typu 2 przeznaczony do instalacji </w:t>
      </w:r>
      <w:proofErr w:type="spellStart"/>
      <w:r>
        <w:t>stałoprądowej</w:t>
      </w:r>
      <w:proofErr w:type="spellEnd"/>
      <w:r>
        <w:t xml:space="preserve"> DC (oznaczony nr 3). Analogicznie jak w przypadku rozwiązania dla obiektu bez LPS, SPD typu 2 w instalacji AC (oznaczony numerem 2) jest zalecany, jeżeli odległość pomiędzy rozdzielnicą główną obiektu z układem SPD typu 1 (oznaczony nr 1) a przekształtnikiem jest większa niż 10 m. Wymóg </w:t>
      </w:r>
      <w:r>
        <w:t>zainstalowania w układzie zasilania SPD typu 1 wynika z faktu wyposażenia obiektu w urządzenie piorunochronne (piorunowe połączenie wyrównawcze).</w:t>
      </w:r>
    </w:p>
    <w:p w14:paraId="5A037DEB" w14:textId="77777777" w:rsidR="006E04CA" w:rsidRDefault="001403FA">
      <w:pPr>
        <w:spacing w:after="27" w:line="259" w:lineRule="auto"/>
        <w:ind w:left="283" w:right="0" w:firstLine="0"/>
        <w:jc w:val="left"/>
      </w:pPr>
      <w:r>
        <w:rPr>
          <w:rFonts w:ascii="Calibri" w:eastAsia="Calibri" w:hAnsi="Calibri" w:cs="Calibri"/>
          <w:noProof/>
          <w:sz w:val="22"/>
        </w:rPr>
        <mc:AlternateContent>
          <mc:Choice Requires="wpg">
            <w:drawing>
              <wp:inline distT="0" distB="0" distL="0" distR="0" wp14:anchorId="0AEBB288" wp14:editId="0F2CC87A">
                <wp:extent cx="3149996" cy="2264472"/>
                <wp:effectExtent l="0" t="0" r="0" b="0"/>
                <wp:docPr id="85251" name="Group 85251"/>
                <wp:cNvGraphicFramePr/>
                <a:graphic xmlns:a="http://schemas.openxmlformats.org/drawingml/2006/main">
                  <a:graphicData uri="http://schemas.microsoft.com/office/word/2010/wordprocessingGroup">
                    <wpg:wgp>
                      <wpg:cNvGrpSpPr/>
                      <wpg:grpSpPr>
                        <a:xfrm>
                          <a:off x="0" y="0"/>
                          <a:ext cx="3149996" cy="2264472"/>
                          <a:chOff x="0" y="0"/>
                          <a:chExt cx="3149996" cy="2264472"/>
                        </a:xfrm>
                      </wpg:grpSpPr>
                      <pic:pic xmlns:pic="http://schemas.openxmlformats.org/drawingml/2006/picture">
                        <pic:nvPicPr>
                          <pic:cNvPr id="107888" name="Picture 107888"/>
                          <pic:cNvPicPr/>
                        </pic:nvPicPr>
                        <pic:blipFill>
                          <a:blip r:embed="rId145"/>
                          <a:stretch>
                            <a:fillRect/>
                          </a:stretch>
                        </pic:blipFill>
                        <pic:spPr>
                          <a:xfrm>
                            <a:off x="-4571" y="-1890"/>
                            <a:ext cx="1798320" cy="2267712"/>
                          </a:xfrm>
                          <a:prstGeom prst="rect">
                            <a:avLst/>
                          </a:prstGeom>
                        </pic:spPr>
                      </pic:pic>
                      <pic:pic xmlns:pic="http://schemas.openxmlformats.org/drawingml/2006/picture">
                        <pic:nvPicPr>
                          <pic:cNvPr id="5494" name="Picture 5494"/>
                          <pic:cNvPicPr/>
                        </pic:nvPicPr>
                        <pic:blipFill>
                          <a:blip r:embed="rId146"/>
                          <a:stretch>
                            <a:fillRect/>
                          </a:stretch>
                        </pic:blipFill>
                        <pic:spPr>
                          <a:xfrm>
                            <a:off x="1795151" y="663777"/>
                            <a:ext cx="1354844" cy="1593935"/>
                          </a:xfrm>
                          <a:prstGeom prst="rect">
                            <a:avLst/>
                          </a:prstGeom>
                        </pic:spPr>
                      </pic:pic>
                    </wpg:wgp>
                  </a:graphicData>
                </a:graphic>
              </wp:inline>
            </w:drawing>
          </mc:Choice>
          <mc:Fallback xmlns:a="http://schemas.openxmlformats.org/drawingml/2006/main">
            <w:pict>
              <v:group id="Group 85251" style="width:248.031pt;height:178.305pt;mso-position-horizontal-relative:char;mso-position-vertical-relative:line" coordsize="31499,22644">
                <v:shape id="Picture 107888" style="position:absolute;width:17983;height:22677;left:-45;top:-18;" filled="f">
                  <v:imagedata r:id="rId147"/>
                </v:shape>
                <v:shape id="Picture 5494" style="position:absolute;width:13548;height:15939;left:17951;top:6637;" filled="f">
                  <v:imagedata r:id="rId148"/>
                </v:shape>
              </v:group>
            </w:pict>
          </mc:Fallback>
        </mc:AlternateContent>
      </w:r>
    </w:p>
    <w:p w14:paraId="53027770" w14:textId="77777777" w:rsidR="006E04CA" w:rsidRDefault="001403FA">
      <w:pPr>
        <w:spacing w:after="352" w:line="248" w:lineRule="auto"/>
        <w:ind w:left="293" w:right="33"/>
        <w:jc w:val="left"/>
      </w:pPr>
      <w:r>
        <w:rPr>
          <w:rFonts w:ascii="Calibri" w:eastAsia="Calibri" w:hAnsi="Calibri" w:cs="Calibri"/>
          <w:sz w:val="16"/>
        </w:rPr>
        <w:t xml:space="preserve">Rys. 23. Schemat wewnętrzny oraz wygład ogranicznika przepięć typu 2 do instalacji fotowoltaicznej wyposażonego w wewnętrzny bezpiecznik – technologia SCI (Short Circuit </w:t>
      </w:r>
      <w:proofErr w:type="spellStart"/>
      <w:r>
        <w:rPr>
          <w:rFonts w:ascii="Calibri" w:eastAsia="Calibri" w:hAnsi="Calibri" w:cs="Calibri"/>
          <w:sz w:val="16"/>
        </w:rPr>
        <w:t>Interruption</w:t>
      </w:r>
      <w:proofErr w:type="spellEnd"/>
      <w:r>
        <w:rPr>
          <w:rFonts w:ascii="Calibri" w:eastAsia="Calibri" w:hAnsi="Calibri" w:cs="Calibri"/>
          <w:sz w:val="16"/>
        </w:rPr>
        <w:t xml:space="preserve">) </w:t>
      </w:r>
    </w:p>
    <w:p w14:paraId="20ACE014" w14:textId="77777777" w:rsidR="006E04CA" w:rsidRDefault="001403FA">
      <w:pPr>
        <w:ind w:left="283" w:right="30" w:firstLine="283"/>
      </w:pPr>
      <w:r>
        <w:lastRenderedPageBreak/>
        <w:t>Ogranicznik przepięć typu 1 stosowany w rozdzielni głównej obiektu powinien zapewniać niski poziom ochrony oraz być przystosowany do odprowadzenia części prądu pioruna przy bezpośrednim lub pobliskim wyładowaniu. Jednocześnie powinien być skoordynowany energetycznie z elektronicznymi urządzeniami zainstalowanymi w rozdzielnicy.</w:t>
      </w:r>
    </w:p>
    <w:p w14:paraId="231D1152" w14:textId="77777777" w:rsidR="006E04CA" w:rsidRDefault="001403FA">
      <w:pPr>
        <w:spacing w:after="48"/>
        <w:ind w:left="283" w:right="30" w:firstLine="283"/>
      </w:pPr>
      <w:r>
        <w:t xml:space="preserve">Ograniczniki przepięć stosowane w instalacji DC winny być tak dobierane, aby podczas zwarcia odłączały się od instalacji w sposób bezpieczny, bez stwarzania zagrożenia pożarowego w skutek przeciążenia lub powstania łuku elektrycznego. Producent ogranicznika przepięć winien wykazać, że wewnętrzny mechanizm łączeniowy ogranicznika wykazuje niezbędne możliwości łączeniowe wymagane w miejscu jego zainstalowania. </w:t>
      </w:r>
    </w:p>
    <w:p w14:paraId="2D2E3727" w14:textId="77777777" w:rsidR="006E04CA" w:rsidRDefault="001403FA">
      <w:pPr>
        <w:spacing w:after="27" w:line="259" w:lineRule="auto"/>
        <w:ind w:left="283" w:right="0" w:firstLine="0"/>
        <w:jc w:val="left"/>
      </w:pPr>
      <w:r>
        <w:rPr>
          <w:noProof/>
        </w:rPr>
        <w:drawing>
          <wp:inline distT="0" distB="0" distL="0" distR="0" wp14:anchorId="4413A538" wp14:editId="40B63853">
            <wp:extent cx="3150000" cy="2989921"/>
            <wp:effectExtent l="0" t="0" r="0" b="0"/>
            <wp:docPr id="5511" name="Picture 5511"/>
            <wp:cNvGraphicFramePr/>
            <a:graphic xmlns:a="http://schemas.openxmlformats.org/drawingml/2006/main">
              <a:graphicData uri="http://schemas.openxmlformats.org/drawingml/2006/picture">
                <pic:pic xmlns:pic="http://schemas.openxmlformats.org/drawingml/2006/picture">
                  <pic:nvPicPr>
                    <pic:cNvPr id="5511" name="Picture 5511"/>
                    <pic:cNvPicPr/>
                  </pic:nvPicPr>
                  <pic:blipFill>
                    <a:blip r:embed="rId149"/>
                    <a:stretch>
                      <a:fillRect/>
                    </a:stretch>
                  </pic:blipFill>
                  <pic:spPr>
                    <a:xfrm>
                      <a:off x="0" y="0"/>
                      <a:ext cx="3150000" cy="2989921"/>
                    </a:xfrm>
                    <a:prstGeom prst="rect">
                      <a:avLst/>
                    </a:prstGeom>
                  </pic:spPr>
                </pic:pic>
              </a:graphicData>
            </a:graphic>
          </wp:inline>
        </w:drawing>
      </w:r>
    </w:p>
    <w:p w14:paraId="6106AE21" w14:textId="77777777" w:rsidR="006E04CA" w:rsidRDefault="001403FA">
      <w:pPr>
        <w:spacing w:after="352" w:line="248" w:lineRule="auto"/>
        <w:ind w:left="293" w:right="33"/>
        <w:jc w:val="left"/>
      </w:pPr>
      <w:r>
        <w:rPr>
          <w:rFonts w:ascii="Calibri" w:eastAsia="Calibri" w:hAnsi="Calibri" w:cs="Calibri"/>
          <w:sz w:val="16"/>
        </w:rPr>
        <w:t>Rys. 24. Montaż ograniczników przepięć w instalacji elektrycznej DC w przypadku, gdy odległość pomiędzy miejscem podłączenia paneli PV a przekształtnikiem jest większa od 10 m</w:t>
      </w:r>
    </w:p>
    <w:p w14:paraId="58531575" w14:textId="77777777" w:rsidR="006E04CA" w:rsidRDefault="001403FA">
      <w:pPr>
        <w:ind w:left="-15" w:right="30" w:firstLine="283"/>
      </w:pPr>
      <w:r>
        <w:t>Przykładem takiego rozwiązania może być pokazany ogranicznik, którego schemat wewnętrzny pokazano na rys. 23. Ogranicznik zaprojektowany został specjalnie do ochrony wejść DC falowników łańcuchowych (</w:t>
      </w:r>
      <w:proofErr w:type="spellStart"/>
      <w:r>
        <w:t>stringowych</w:t>
      </w:r>
      <w:proofErr w:type="spellEnd"/>
      <w:r>
        <w:t xml:space="preserve">) oraz modułów PV (nie wymaga dodatkowego </w:t>
      </w:r>
      <w:proofErr w:type="spellStart"/>
      <w:r>
        <w:t>dobezpieczenia</w:t>
      </w:r>
      <w:proofErr w:type="spellEnd"/>
      <w:r>
        <w:t>). Zastosowana w nim technologia SCI (</w:t>
      </w:r>
      <w:r>
        <w:rPr>
          <w:i/>
        </w:rPr>
        <w:t xml:space="preserve">Short Circuit </w:t>
      </w:r>
      <w:proofErr w:type="spellStart"/>
      <w:r>
        <w:rPr>
          <w:i/>
        </w:rPr>
        <w:t>Interruption</w:t>
      </w:r>
      <w:proofErr w:type="spellEnd"/>
      <w:r>
        <w:t>) posiada oczywiste zalety: łączy skuteczną ochronę przepięciową, przeciwpożarową oraz zdrowia i życia ludzkiego w jednym urządzeniu. Zastosowanie w układzie zwierającym specjalnego bezpiecznika, przeznaczonego do instalacji PV, zapewnia bezpieczne przerwanie obwodu w przypadku przeciążenia i odizolowanie ogranicznika od instalacji.</w:t>
      </w:r>
    </w:p>
    <w:p w14:paraId="066B11CF" w14:textId="77777777" w:rsidR="006E04CA" w:rsidRDefault="001403FA">
      <w:pPr>
        <w:ind w:left="-15" w:right="30" w:firstLine="283"/>
      </w:pPr>
      <w:r>
        <w:t>W przypadku zwykłych modułów PV można zakładać, że odporność udarowa U</w:t>
      </w:r>
      <w:r>
        <w:rPr>
          <w:sz w:val="18"/>
          <w:vertAlign w:val="subscript"/>
        </w:rPr>
        <w:t>W(PV_Mod)</w:t>
      </w:r>
      <w:r>
        <w:t xml:space="preserve"> jest większa niż odporność udarowa przekształtnika U</w:t>
      </w:r>
      <w:r>
        <w:rPr>
          <w:sz w:val="18"/>
          <w:vertAlign w:val="subscript"/>
        </w:rPr>
        <w:t>W(PV_INW)</w:t>
      </w:r>
      <w:r>
        <w:t xml:space="preserve">. W takim przypadku zaleca się instalować ogranicznik przepięć typu 2 do linii DC w pobliżu przekształtnika. Lecz gdy długość przewodów łączących panele </w:t>
      </w:r>
      <w:r>
        <w:t>PV z przekształtnikiem przekracza 10 m, należy zainstalować dwa ograniczniki przepięć typu 2 (dedykowane do systemów PV).</w:t>
      </w:r>
    </w:p>
    <w:p w14:paraId="5496DFAE" w14:textId="77777777" w:rsidR="006E04CA" w:rsidRDefault="001403FA">
      <w:pPr>
        <w:spacing w:after="48"/>
        <w:ind w:left="-15" w:right="30" w:firstLine="283"/>
      </w:pPr>
      <w:r>
        <w:t>W przypadku małego obiektu – np. domku jednorodzinnego – gdy przekształtnik zlokalizowany jest wewnątrz budynku, odległość między rozdzielnicą główną a przekształtnikiem może być mniejsza niż 10 m. W takim przypadku zastosowanie w rozdzielnicy głównej ogranicznik przepięć typ 1 o niskim napięciowym poziomie ochrony pozwala na rezygnację ze stosowania dodatkowego ogranicznika przepięć typu 2 w pobliżu przekształtnika (zabezpieczenie wejścia AC). W przypadku obiektów, gdzie mamy większą odległość pomiędzy SPD</w:t>
      </w:r>
      <w:r>
        <w:t xml:space="preserve"> w rozdzielnicy głównej a wejściem AC falownika, należy zastosować dodatkowy SPD przy falowniku (rys. 25).</w:t>
      </w:r>
    </w:p>
    <w:p w14:paraId="3B0FF9DE" w14:textId="77777777" w:rsidR="006E04CA" w:rsidRDefault="001403FA">
      <w:pPr>
        <w:spacing w:after="27" w:line="259" w:lineRule="auto"/>
        <w:ind w:left="0" w:right="0" w:firstLine="0"/>
        <w:jc w:val="left"/>
      </w:pPr>
      <w:r>
        <w:rPr>
          <w:noProof/>
        </w:rPr>
        <w:drawing>
          <wp:inline distT="0" distB="0" distL="0" distR="0" wp14:anchorId="299B9FF8" wp14:editId="5254C270">
            <wp:extent cx="3150000" cy="1878261"/>
            <wp:effectExtent l="0" t="0" r="0" b="0"/>
            <wp:docPr id="5550" name="Picture 5550"/>
            <wp:cNvGraphicFramePr/>
            <a:graphic xmlns:a="http://schemas.openxmlformats.org/drawingml/2006/main">
              <a:graphicData uri="http://schemas.openxmlformats.org/drawingml/2006/picture">
                <pic:pic xmlns:pic="http://schemas.openxmlformats.org/drawingml/2006/picture">
                  <pic:nvPicPr>
                    <pic:cNvPr id="5550" name="Picture 5550"/>
                    <pic:cNvPicPr/>
                  </pic:nvPicPr>
                  <pic:blipFill>
                    <a:blip r:embed="rId150"/>
                    <a:stretch>
                      <a:fillRect/>
                    </a:stretch>
                  </pic:blipFill>
                  <pic:spPr>
                    <a:xfrm>
                      <a:off x="0" y="0"/>
                      <a:ext cx="3150000" cy="1878261"/>
                    </a:xfrm>
                    <a:prstGeom prst="rect">
                      <a:avLst/>
                    </a:prstGeom>
                  </pic:spPr>
                </pic:pic>
              </a:graphicData>
            </a:graphic>
          </wp:inline>
        </w:drawing>
      </w:r>
    </w:p>
    <w:p w14:paraId="6EF18373" w14:textId="77777777" w:rsidR="006E04CA" w:rsidRDefault="001403FA">
      <w:pPr>
        <w:spacing w:after="352" w:line="248" w:lineRule="auto"/>
        <w:ind w:left="-5" w:right="33"/>
        <w:jc w:val="left"/>
      </w:pPr>
      <w:r>
        <w:rPr>
          <w:rFonts w:ascii="Calibri" w:eastAsia="Calibri" w:hAnsi="Calibri" w:cs="Calibri"/>
          <w:sz w:val="16"/>
        </w:rPr>
        <w:t>Rys. 25. Montaż ograniczników przepięć w instalacji elektrycznej AC w przypadku, gdy odległość pomiędzy SPD w rozdzielnicy głównej a przekształtnikiem jest większa od 10 m</w:t>
      </w:r>
    </w:p>
    <w:p w14:paraId="424CCFC2" w14:textId="77777777" w:rsidR="006E04CA" w:rsidRDefault="001403FA">
      <w:pPr>
        <w:ind w:left="-15" w:right="30" w:firstLine="283"/>
      </w:pPr>
      <w:r>
        <w:t>W niektórych obiektach wymagany odstęp separujący s nie może być zachowany lub panel zainstalowany jest na dachu z metalowym pokryciem. Również i w tym przypadku – zgodnie zapisem PN-EN 62305-3 – urządzanie PV powinno znaleźć się w przestrzeni ochronnej zwodów. Należy jednak wykonać dodatkowe połączenia wyrównawcze pomiędzy obudową paneli a układem zwodów. W takim przypadku – z uwagi na możliwość oddziaływania na instalację wewnątrz budynku części prądu piorunowego – przewody biegnące od modułu PV do wnętrz</w:t>
      </w:r>
      <w:r>
        <w:t>a obiekty winny zostać zabezpieczone specjalnie do tego celu zaprojektowanymi SPD typu 1 (SPD oznaczony numer 3 na rys. 26).</w:t>
      </w:r>
    </w:p>
    <w:p w14:paraId="17CB1E6B" w14:textId="77777777" w:rsidR="006E04CA" w:rsidRDefault="001403FA">
      <w:pPr>
        <w:spacing w:after="27"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18B41842" wp14:editId="50136016">
                <wp:extent cx="3150001" cy="2655482"/>
                <wp:effectExtent l="0" t="0" r="0" b="0"/>
                <wp:docPr id="87886" name="Group 87886"/>
                <wp:cNvGraphicFramePr/>
                <a:graphic xmlns:a="http://schemas.openxmlformats.org/drawingml/2006/main">
                  <a:graphicData uri="http://schemas.microsoft.com/office/word/2010/wordprocessingGroup">
                    <wpg:wgp>
                      <wpg:cNvGrpSpPr/>
                      <wpg:grpSpPr>
                        <a:xfrm>
                          <a:off x="0" y="0"/>
                          <a:ext cx="3150001" cy="2655482"/>
                          <a:chOff x="0" y="0"/>
                          <a:chExt cx="3150001" cy="2655482"/>
                        </a:xfrm>
                      </wpg:grpSpPr>
                      <pic:pic xmlns:pic="http://schemas.openxmlformats.org/drawingml/2006/picture">
                        <pic:nvPicPr>
                          <pic:cNvPr id="107891" name="Picture 107891"/>
                          <pic:cNvPicPr/>
                        </pic:nvPicPr>
                        <pic:blipFill>
                          <a:blip r:embed="rId151"/>
                          <a:stretch>
                            <a:fillRect/>
                          </a:stretch>
                        </pic:blipFill>
                        <pic:spPr>
                          <a:xfrm>
                            <a:off x="-2367" y="-4520"/>
                            <a:ext cx="3151632" cy="2660904"/>
                          </a:xfrm>
                          <a:prstGeom prst="rect">
                            <a:avLst/>
                          </a:prstGeom>
                        </pic:spPr>
                      </pic:pic>
                      <wps:wsp>
                        <wps:cNvPr id="5581" name="Shape 5581"/>
                        <wps:cNvSpPr/>
                        <wps:spPr>
                          <a:xfrm>
                            <a:off x="392065" y="209825"/>
                            <a:ext cx="290208" cy="306832"/>
                          </a:xfrm>
                          <a:custGeom>
                            <a:avLst/>
                            <a:gdLst/>
                            <a:ahLst/>
                            <a:cxnLst/>
                            <a:rect l="0" t="0" r="0" b="0"/>
                            <a:pathLst>
                              <a:path w="290208" h="306832">
                                <a:moveTo>
                                  <a:pt x="0" y="0"/>
                                </a:moveTo>
                                <a:lnTo>
                                  <a:pt x="290208" y="306832"/>
                                </a:lnTo>
                              </a:path>
                            </a:pathLst>
                          </a:custGeom>
                          <a:ln w="10808" cap="flat">
                            <a:round/>
                          </a:ln>
                        </wps:spPr>
                        <wps:style>
                          <a:lnRef idx="1">
                            <a:srgbClr val="000001"/>
                          </a:lnRef>
                          <a:fillRef idx="0">
                            <a:srgbClr val="000000">
                              <a:alpha val="0"/>
                            </a:srgbClr>
                          </a:fillRef>
                          <a:effectRef idx="0">
                            <a:scrgbClr r="0" g="0" b="0"/>
                          </a:effectRef>
                          <a:fontRef idx="none"/>
                        </wps:style>
                        <wps:bodyPr/>
                      </wps:wsp>
                      <wps:wsp>
                        <wps:cNvPr id="5582" name="Rectangle 5582"/>
                        <wps:cNvSpPr/>
                        <wps:spPr>
                          <a:xfrm>
                            <a:off x="139948" y="68427"/>
                            <a:ext cx="937689" cy="149818"/>
                          </a:xfrm>
                          <a:prstGeom prst="rect">
                            <a:avLst/>
                          </a:prstGeom>
                          <a:ln>
                            <a:noFill/>
                          </a:ln>
                        </wps:spPr>
                        <wps:txbx>
                          <w:txbxContent>
                            <w:p w14:paraId="3C2836ED" w14:textId="77777777" w:rsidR="006E04CA" w:rsidRDefault="001403FA">
                              <w:pPr>
                                <w:spacing w:after="160" w:line="259" w:lineRule="auto"/>
                                <w:ind w:left="0" w:right="0" w:firstLine="0"/>
                                <w:jc w:val="left"/>
                              </w:pPr>
                              <w:r>
                                <w:rPr>
                                  <w:rFonts w:ascii="Calibri" w:eastAsia="Calibri" w:hAnsi="Calibri" w:cs="Calibri"/>
                                  <w:color w:val="000001"/>
                                  <w:sz w:val="17"/>
                                </w:rPr>
                                <w:t>zwody pionowe</w:t>
                              </w:r>
                            </w:p>
                          </w:txbxContent>
                        </wps:txbx>
                        <wps:bodyPr horzOverflow="overflow" vert="horz" lIns="0" tIns="0" rIns="0" bIns="0" rtlCol="0">
                          <a:noAutofit/>
                        </wps:bodyPr>
                      </wps:wsp>
                      <wps:wsp>
                        <wps:cNvPr id="5583" name="Rectangle 5583"/>
                        <wps:cNvSpPr/>
                        <wps:spPr>
                          <a:xfrm>
                            <a:off x="309989" y="2041146"/>
                            <a:ext cx="109486" cy="112644"/>
                          </a:xfrm>
                          <a:prstGeom prst="rect">
                            <a:avLst/>
                          </a:prstGeom>
                          <a:ln>
                            <a:noFill/>
                          </a:ln>
                        </wps:spPr>
                        <wps:txbx>
                          <w:txbxContent>
                            <w:p w14:paraId="5EB91B17" w14:textId="77777777" w:rsidR="006E04CA" w:rsidRDefault="001403FA">
                              <w:pPr>
                                <w:spacing w:after="160" w:line="259" w:lineRule="auto"/>
                                <w:ind w:left="0" w:right="0" w:firstLine="0"/>
                                <w:jc w:val="left"/>
                              </w:pPr>
                              <w:r>
                                <w:rPr>
                                  <w:rFonts w:ascii="Calibri" w:eastAsia="Calibri" w:hAnsi="Calibri" w:cs="Calibri"/>
                                  <w:color w:val="000001"/>
                                  <w:sz w:val="13"/>
                                </w:rPr>
                                <w:t>ZK</w:t>
                              </w:r>
                            </w:p>
                          </w:txbxContent>
                        </wps:txbx>
                        <wps:bodyPr horzOverflow="overflow" vert="horz" lIns="0" tIns="0" rIns="0" bIns="0" rtlCol="0">
                          <a:noAutofit/>
                        </wps:bodyPr>
                      </wps:wsp>
                      <wps:wsp>
                        <wps:cNvPr id="5584" name="Rectangle 5584"/>
                        <wps:cNvSpPr/>
                        <wps:spPr>
                          <a:xfrm>
                            <a:off x="792021" y="1804162"/>
                            <a:ext cx="51757" cy="112644"/>
                          </a:xfrm>
                          <a:prstGeom prst="rect">
                            <a:avLst/>
                          </a:prstGeom>
                          <a:ln>
                            <a:noFill/>
                          </a:ln>
                        </wps:spPr>
                        <wps:txbx>
                          <w:txbxContent>
                            <w:p w14:paraId="0C6FB218" w14:textId="77777777" w:rsidR="006E04CA" w:rsidRDefault="001403FA">
                              <w:pPr>
                                <w:spacing w:after="160" w:line="259" w:lineRule="auto"/>
                                <w:ind w:left="0" w:right="0" w:firstLine="0"/>
                                <w:jc w:val="left"/>
                              </w:pPr>
                              <w:r>
                                <w:rPr>
                                  <w:rFonts w:ascii="Calibri" w:eastAsia="Calibri" w:hAnsi="Calibri" w:cs="Calibri"/>
                                  <w:color w:val="000001"/>
                                  <w:sz w:val="13"/>
                                </w:rPr>
                                <w:t>Z</w:t>
                              </w:r>
                            </w:p>
                          </w:txbxContent>
                        </wps:txbx>
                        <wps:bodyPr horzOverflow="overflow" vert="horz" lIns="0" tIns="0" rIns="0" bIns="0" rtlCol="0">
                          <a:noAutofit/>
                        </wps:bodyPr>
                      </wps:wsp>
                      <wps:wsp>
                        <wps:cNvPr id="5585" name="Rectangle 5585"/>
                        <wps:cNvSpPr/>
                        <wps:spPr>
                          <a:xfrm>
                            <a:off x="934793" y="1804162"/>
                            <a:ext cx="51757" cy="112644"/>
                          </a:xfrm>
                          <a:prstGeom prst="rect">
                            <a:avLst/>
                          </a:prstGeom>
                          <a:ln>
                            <a:noFill/>
                          </a:ln>
                        </wps:spPr>
                        <wps:txbx>
                          <w:txbxContent>
                            <w:p w14:paraId="625C39BB" w14:textId="77777777" w:rsidR="006E04CA" w:rsidRDefault="001403FA">
                              <w:pPr>
                                <w:spacing w:after="160" w:line="259" w:lineRule="auto"/>
                                <w:ind w:left="0" w:right="0" w:firstLine="0"/>
                                <w:jc w:val="left"/>
                              </w:pPr>
                              <w:r>
                                <w:rPr>
                                  <w:rFonts w:ascii="Calibri" w:eastAsia="Calibri" w:hAnsi="Calibri" w:cs="Calibri"/>
                                  <w:color w:val="000001"/>
                                  <w:sz w:val="13"/>
                                </w:rPr>
                                <w:t>Z</w:t>
                              </w:r>
                            </w:p>
                          </w:txbxContent>
                        </wps:txbx>
                        <wps:bodyPr horzOverflow="overflow" vert="horz" lIns="0" tIns="0" rIns="0" bIns="0" rtlCol="0">
                          <a:noAutofit/>
                        </wps:bodyPr>
                      </wps:wsp>
                      <wps:wsp>
                        <wps:cNvPr id="5586" name="Rectangle 5586"/>
                        <wps:cNvSpPr/>
                        <wps:spPr>
                          <a:xfrm>
                            <a:off x="1429214" y="2240627"/>
                            <a:ext cx="191545" cy="112644"/>
                          </a:xfrm>
                          <a:prstGeom prst="rect">
                            <a:avLst/>
                          </a:prstGeom>
                          <a:ln>
                            <a:noFill/>
                          </a:ln>
                        </wps:spPr>
                        <wps:txbx>
                          <w:txbxContent>
                            <w:p w14:paraId="669D47EC" w14:textId="77777777" w:rsidR="006E04CA" w:rsidRDefault="001403FA">
                              <w:pPr>
                                <w:spacing w:after="160" w:line="259" w:lineRule="auto"/>
                                <w:ind w:left="0" w:right="0" w:firstLine="0"/>
                                <w:jc w:val="left"/>
                              </w:pPr>
                              <w:r>
                                <w:rPr>
                                  <w:rFonts w:ascii="Calibri" w:eastAsia="Calibri" w:hAnsi="Calibri" w:cs="Calibri"/>
                                  <w:color w:val="FFFFFF"/>
                                  <w:sz w:val="13"/>
                                </w:rPr>
                                <w:t>GSU</w:t>
                              </w:r>
                            </w:p>
                          </w:txbxContent>
                        </wps:txbx>
                        <wps:bodyPr horzOverflow="overflow" vert="horz" lIns="0" tIns="0" rIns="0" bIns="0" rtlCol="0">
                          <a:noAutofit/>
                        </wps:bodyPr>
                      </wps:wsp>
                      <wps:wsp>
                        <wps:cNvPr id="85749" name="Rectangle 85749"/>
                        <wps:cNvSpPr/>
                        <wps:spPr>
                          <a:xfrm>
                            <a:off x="1773630" y="919342"/>
                            <a:ext cx="112472" cy="112644"/>
                          </a:xfrm>
                          <a:prstGeom prst="rect">
                            <a:avLst/>
                          </a:prstGeom>
                          <a:ln>
                            <a:noFill/>
                          </a:ln>
                        </wps:spPr>
                        <wps:txbx>
                          <w:txbxContent>
                            <w:p w14:paraId="4C2B8DE7" w14:textId="77777777" w:rsidR="006E04CA" w:rsidRDefault="001403FA">
                              <w:pPr>
                                <w:spacing w:after="160" w:line="259" w:lineRule="auto"/>
                                <w:ind w:left="0" w:right="0" w:firstLine="0"/>
                                <w:jc w:val="left"/>
                              </w:pPr>
                              <w:r>
                                <w:rPr>
                                  <w:rFonts w:ascii="Calibri" w:eastAsia="Calibri" w:hAnsi="Calibri" w:cs="Calibri"/>
                                  <w:color w:val="000001"/>
                                  <w:sz w:val="13"/>
                                </w:rPr>
                                <w:t>16</w:t>
                              </w:r>
                            </w:p>
                          </w:txbxContent>
                        </wps:txbx>
                        <wps:bodyPr horzOverflow="overflow" vert="horz" lIns="0" tIns="0" rIns="0" bIns="0" rtlCol="0">
                          <a:noAutofit/>
                        </wps:bodyPr>
                      </wps:wsp>
                      <wps:wsp>
                        <wps:cNvPr id="85750" name="Rectangle 85750"/>
                        <wps:cNvSpPr/>
                        <wps:spPr>
                          <a:xfrm>
                            <a:off x="1858445" y="919342"/>
                            <a:ext cx="202162" cy="112644"/>
                          </a:xfrm>
                          <a:prstGeom prst="rect">
                            <a:avLst/>
                          </a:prstGeom>
                          <a:ln>
                            <a:noFill/>
                          </a:ln>
                        </wps:spPr>
                        <wps:txbx>
                          <w:txbxContent>
                            <w:p w14:paraId="2D96A895" w14:textId="77777777" w:rsidR="006E04CA" w:rsidRDefault="001403FA">
                              <w:pPr>
                                <w:spacing w:after="160" w:line="259" w:lineRule="auto"/>
                                <w:ind w:left="0" w:right="0" w:firstLine="0"/>
                                <w:jc w:val="left"/>
                              </w:pPr>
                              <w:r>
                                <w:rPr>
                                  <w:rFonts w:ascii="Calibri" w:eastAsia="Calibri" w:hAnsi="Calibri" w:cs="Calibri"/>
                                  <w:color w:val="000001"/>
                                  <w:sz w:val="13"/>
                                </w:rPr>
                                <w:t xml:space="preserve"> mm</w:t>
                              </w:r>
                            </w:p>
                          </w:txbxContent>
                        </wps:txbx>
                        <wps:bodyPr horzOverflow="overflow" vert="horz" lIns="0" tIns="0" rIns="0" bIns="0" rtlCol="0">
                          <a:noAutofit/>
                        </wps:bodyPr>
                      </wps:wsp>
                      <wps:wsp>
                        <wps:cNvPr id="5588" name="Rectangle 5588"/>
                        <wps:cNvSpPr/>
                        <wps:spPr>
                          <a:xfrm>
                            <a:off x="2010610" y="915021"/>
                            <a:ext cx="37567" cy="75472"/>
                          </a:xfrm>
                          <a:prstGeom prst="rect">
                            <a:avLst/>
                          </a:prstGeom>
                          <a:ln>
                            <a:noFill/>
                          </a:ln>
                        </wps:spPr>
                        <wps:txbx>
                          <w:txbxContent>
                            <w:p w14:paraId="0CBFBF5B" w14:textId="77777777" w:rsidR="006E04CA" w:rsidRDefault="001403FA">
                              <w:pPr>
                                <w:spacing w:after="160" w:line="259" w:lineRule="auto"/>
                                <w:ind w:left="0" w:right="0" w:firstLine="0"/>
                                <w:jc w:val="left"/>
                              </w:pPr>
                              <w:r>
                                <w:rPr>
                                  <w:rFonts w:ascii="Calibri" w:eastAsia="Calibri" w:hAnsi="Calibri" w:cs="Calibri"/>
                                  <w:color w:val="000001"/>
                                  <w:sz w:val="9"/>
                                </w:rPr>
                                <w:t>2</w:t>
                              </w:r>
                            </w:p>
                          </w:txbxContent>
                        </wps:txbx>
                        <wps:bodyPr horzOverflow="overflow" vert="horz" lIns="0" tIns="0" rIns="0" bIns="0" rtlCol="0">
                          <a:noAutofit/>
                        </wps:bodyPr>
                      </wps:wsp>
                      <wps:wsp>
                        <wps:cNvPr id="5589" name="Rectangle 5589"/>
                        <wps:cNvSpPr/>
                        <wps:spPr>
                          <a:xfrm>
                            <a:off x="1773657" y="1019169"/>
                            <a:ext cx="116675" cy="112644"/>
                          </a:xfrm>
                          <a:prstGeom prst="rect">
                            <a:avLst/>
                          </a:prstGeom>
                          <a:ln>
                            <a:noFill/>
                          </a:ln>
                        </wps:spPr>
                        <wps:txbx>
                          <w:txbxContent>
                            <w:p w14:paraId="70CFC563" w14:textId="77777777" w:rsidR="006E04CA" w:rsidRDefault="001403FA">
                              <w:pPr>
                                <w:spacing w:after="160" w:line="259" w:lineRule="auto"/>
                                <w:ind w:left="0" w:right="0" w:firstLine="0"/>
                                <w:jc w:val="left"/>
                              </w:pPr>
                              <w:r>
                                <w:rPr>
                                  <w:rFonts w:ascii="Calibri" w:eastAsia="Calibri" w:hAnsi="Calibri" w:cs="Calibri"/>
                                  <w:color w:val="000001"/>
                                  <w:sz w:val="13"/>
                                </w:rPr>
                                <w:t>Cu</w:t>
                              </w:r>
                            </w:p>
                          </w:txbxContent>
                        </wps:txbx>
                        <wps:bodyPr horzOverflow="overflow" vert="horz" lIns="0" tIns="0" rIns="0" bIns="0" rtlCol="0">
                          <a:noAutofit/>
                        </wps:bodyPr>
                      </wps:wsp>
                      <wps:wsp>
                        <wps:cNvPr id="5590" name="Rectangle 5590"/>
                        <wps:cNvSpPr/>
                        <wps:spPr>
                          <a:xfrm>
                            <a:off x="951368" y="956140"/>
                            <a:ext cx="383865" cy="112644"/>
                          </a:xfrm>
                          <a:prstGeom prst="rect">
                            <a:avLst/>
                          </a:prstGeom>
                          <a:ln>
                            <a:noFill/>
                          </a:ln>
                        </wps:spPr>
                        <wps:txbx>
                          <w:txbxContent>
                            <w:p w14:paraId="0578D18C" w14:textId="77777777" w:rsidR="006E04CA" w:rsidRDefault="001403FA">
                              <w:pPr>
                                <w:spacing w:after="160" w:line="259" w:lineRule="auto"/>
                                <w:ind w:left="0" w:right="0" w:firstLine="0"/>
                                <w:jc w:val="left"/>
                              </w:pPr>
                              <w:r>
                                <w:rPr>
                                  <w:rFonts w:ascii="Calibri" w:eastAsia="Calibri" w:hAnsi="Calibri" w:cs="Calibri"/>
                                  <w:color w:val="000001"/>
                                  <w:sz w:val="13"/>
                                </w:rPr>
                                <w:t>skrzynka</w:t>
                              </w:r>
                            </w:p>
                          </w:txbxContent>
                        </wps:txbx>
                        <wps:bodyPr horzOverflow="overflow" vert="horz" lIns="0" tIns="0" rIns="0" bIns="0" rtlCol="0">
                          <a:noAutofit/>
                        </wps:bodyPr>
                      </wps:wsp>
                      <wps:wsp>
                        <wps:cNvPr id="5591" name="Rectangle 5591"/>
                        <wps:cNvSpPr/>
                        <wps:spPr>
                          <a:xfrm>
                            <a:off x="722783" y="1055922"/>
                            <a:ext cx="190440" cy="112644"/>
                          </a:xfrm>
                          <a:prstGeom prst="rect">
                            <a:avLst/>
                          </a:prstGeom>
                          <a:ln>
                            <a:noFill/>
                          </a:ln>
                        </wps:spPr>
                        <wps:txbx>
                          <w:txbxContent>
                            <w:p w14:paraId="6591EA0C" w14:textId="77777777" w:rsidR="006E04CA" w:rsidRDefault="001403FA">
                              <w:pPr>
                                <w:spacing w:after="160" w:line="259" w:lineRule="auto"/>
                                <w:ind w:left="0" w:right="0" w:firstLine="0"/>
                                <w:jc w:val="left"/>
                              </w:pPr>
                              <w:r>
                                <w:rPr>
                                  <w:rFonts w:ascii="Calibri" w:eastAsia="Calibri" w:hAnsi="Calibri" w:cs="Calibri"/>
                                  <w:color w:val="000001"/>
                                  <w:sz w:val="13"/>
                                </w:rPr>
                                <w:t>przy</w:t>
                              </w:r>
                            </w:p>
                          </w:txbxContent>
                        </wps:txbx>
                        <wps:bodyPr horzOverflow="overflow" vert="horz" lIns="0" tIns="0" rIns="0" bIns="0" rtlCol="0">
                          <a:noAutofit/>
                        </wps:bodyPr>
                      </wps:wsp>
                      <wps:wsp>
                        <wps:cNvPr id="5592" name="Rectangle 5592"/>
                        <wps:cNvSpPr/>
                        <wps:spPr>
                          <a:xfrm>
                            <a:off x="865804" y="1055922"/>
                            <a:ext cx="80622" cy="112644"/>
                          </a:xfrm>
                          <a:prstGeom prst="rect">
                            <a:avLst/>
                          </a:prstGeom>
                          <a:ln>
                            <a:noFill/>
                          </a:ln>
                        </wps:spPr>
                        <wps:txbx>
                          <w:txbxContent>
                            <w:p w14:paraId="2E431CD6" w14:textId="77777777" w:rsidR="006E04CA" w:rsidRDefault="001403FA">
                              <w:pPr>
                                <w:spacing w:after="160" w:line="259" w:lineRule="auto"/>
                                <w:ind w:left="0" w:right="0" w:firstLine="0"/>
                                <w:jc w:val="left"/>
                              </w:pPr>
                              <w:r>
                                <w:rPr>
                                  <w:rFonts w:ascii="Calibri" w:eastAsia="Calibri" w:hAnsi="Calibri" w:cs="Calibri"/>
                                  <w:color w:val="000001"/>
                                  <w:sz w:val="13"/>
                                </w:rPr>
                                <w:t>łą</w:t>
                              </w:r>
                            </w:p>
                          </w:txbxContent>
                        </wps:txbx>
                        <wps:bodyPr horzOverflow="overflow" vert="horz" lIns="0" tIns="0" rIns="0" bIns="0" rtlCol="0">
                          <a:noAutofit/>
                        </wps:bodyPr>
                      </wps:wsp>
                      <wps:wsp>
                        <wps:cNvPr id="5593" name="Rectangle 5593"/>
                        <wps:cNvSpPr/>
                        <wps:spPr>
                          <a:xfrm>
                            <a:off x="926422" y="1055922"/>
                            <a:ext cx="416822" cy="112644"/>
                          </a:xfrm>
                          <a:prstGeom prst="rect">
                            <a:avLst/>
                          </a:prstGeom>
                          <a:ln>
                            <a:noFill/>
                          </a:ln>
                        </wps:spPr>
                        <wps:txbx>
                          <w:txbxContent>
                            <w:p w14:paraId="638630E8" w14:textId="77777777" w:rsidR="006E04CA" w:rsidRDefault="001403FA">
                              <w:pPr>
                                <w:spacing w:after="160" w:line="259" w:lineRule="auto"/>
                                <w:ind w:left="0" w:right="0" w:firstLine="0"/>
                                <w:jc w:val="left"/>
                              </w:pPr>
                              <w:r>
                                <w:rPr>
                                  <w:rFonts w:ascii="Calibri" w:eastAsia="Calibri" w:hAnsi="Calibri" w:cs="Calibri"/>
                                  <w:color w:val="000001"/>
                                  <w:sz w:val="13"/>
                                </w:rPr>
                                <w:t>czeniowa</w:t>
                              </w:r>
                            </w:p>
                          </w:txbxContent>
                        </wps:txbx>
                        <wps:bodyPr horzOverflow="overflow" vert="horz" lIns="0" tIns="0" rIns="0" bIns="0" rtlCol="0">
                          <a:noAutofit/>
                        </wps:bodyPr>
                      </wps:wsp>
                      <wps:wsp>
                        <wps:cNvPr id="5595" name="Rectangle 5595"/>
                        <wps:cNvSpPr/>
                        <wps:spPr>
                          <a:xfrm>
                            <a:off x="630256" y="1931078"/>
                            <a:ext cx="74574" cy="149818"/>
                          </a:xfrm>
                          <a:prstGeom prst="rect">
                            <a:avLst/>
                          </a:prstGeom>
                          <a:ln>
                            <a:noFill/>
                          </a:ln>
                        </wps:spPr>
                        <wps:txbx>
                          <w:txbxContent>
                            <w:p w14:paraId="18128E15" w14:textId="77777777" w:rsidR="006E04CA" w:rsidRDefault="001403FA">
                              <w:pPr>
                                <w:spacing w:after="160" w:line="259" w:lineRule="auto"/>
                                <w:ind w:left="0" w:right="0" w:firstLine="0"/>
                                <w:jc w:val="left"/>
                              </w:pPr>
                              <w:r>
                                <w:rPr>
                                  <w:rFonts w:ascii="Calibri" w:eastAsia="Calibri" w:hAnsi="Calibri" w:cs="Calibri"/>
                                  <w:b/>
                                  <w:color w:val="FFFFFF"/>
                                  <w:sz w:val="17"/>
                                  <w:shd w:val="clear" w:color="auto" w:fill="1E497D"/>
                                </w:rPr>
                                <w:t>1</w:t>
                              </w:r>
                            </w:p>
                          </w:txbxContent>
                        </wps:txbx>
                        <wps:bodyPr horzOverflow="overflow" vert="horz" lIns="0" tIns="0" rIns="0" bIns="0" rtlCol="0">
                          <a:noAutofit/>
                        </wps:bodyPr>
                      </wps:wsp>
                      <wps:wsp>
                        <wps:cNvPr id="5597" name="Rectangle 5597"/>
                        <wps:cNvSpPr/>
                        <wps:spPr>
                          <a:xfrm>
                            <a:off x="1401528" y="1506490"/>
                            <a:ext cx="74574" cy="149818"/>
                          </a:xfrm>
                          <a:prstGeom prst="rect">
                            <a:avLst/>
                          </a:prstGeom>
                          <a:ln>
                            <a:noFill/>
                          </a:ln>
                        </wps:spPr>
                        <wps:txbx>
                          <w:txbxContent>
                            <w:p w14:paraId="59EDFCC0" w14:textId="77777777" w:rsidR="006E04CA" w:rsidRDefault="001403FA">
                              <w:pPr>
                                <w:spacing w:after="160" w:line="259" w:lineRule="auto"/>
                                <w:ind w:left="0" w:right="0" w:firstLine="0"/>
                                <w:jc w:val="left"/>
                              </w:pPr>
                              <w:r>
                                <w:rPr>
                                  <w:rFonts w:ascii="Calibri" w:eastAsia="Calibri" w:hAnsi="Calibri" w:cs="Calibri"/>
                                  <w:b/>
                                  <w:color w:val="FFFFFF"/>
                                  <w:sz w:val="17"/>
                                  <w:shd w:val="clear" w:color="auto" w:fill="1E497D"/>
                                </w:rPr>
                                <w:t>2</w:t>
                              </w:r>
                            </w:p>
                          </w:txbxContent>
                        </wps:txbx>
                        <wps:bodyPr horzOverflow="overflow" vert="horz" lIns="0" tIns="0" rIns="0" bIns="0" rtlCol="0">
                          <a:noAutofit/>
                        </wps:bodyPr>
                      </wps:wsp>
                      <wps:wsp>
                        <wps:cNvPr id="5599" name="Rectangle 5599"/>
                        <wps:cNvSpPr/>
                        <wps:spPr>
                          <a:xfrm>
                            <a:off x="1390539" y="1116010"/>
                            <a:ext cx="74574" cy="149818"/>
                          </a:xfrm>
                          <a:prstGeom prst="rect">
                            <a:avLst/>
                          </a:prstGeom>
                          <a:ln>
                            <a:noFill/>
                          </a:ln>
                        </wps:spPr>
                        <wps:txbx>
                          <w:txbxContent>
                            <w:p w14:paraId="79DFD03B" w14:textId="77777777" w:rsidR="006E04CA" w:rsidRDefault="001403FA">
                              <w:pPr>
                                <w:spacing w:after="160" w:line="259" w:lineRule="auto"/>
                                <w:ind w:left="0" w:right="0" w:firstLine="0"/>
                                <w:jc w:val="left"/>
                              </w:pPr>
                              <w:r>
                                <w:rPr>
                                  <w:rFonts w:ascii="Calibri" w:eastAsia="Calibri" w:hAnsi="Calibri" w:cs="Calibri"/>
                                  <w:b/>
                                  <w:color w:val="FFFFFF"/>
                                  <w:sz w:val="17"/>
                                  <w:shd w:val="clear" w:color="auto" w:fill="1E497D"/>
                                </w:rPr>
                                <w:t>3</w:t>
                              </w:r>
                            </w:p>
                          </w:txbxContent>
                        </wps:txbx>
                        <wps:bodyPr horzOverflow="overflow" vert="horz" lIns="0" tIns="0" rIns="0" bIns="0" rtlCol="0">
                          <a:noAutofit/>
                        </wps:bodyPr>
                      </wps:wsp>
                    </wpg:wgp>
                  </a:graphicData>
                </a:graphic>
              </wp:inline>
            </w:drawing>
          </mc:Choice>
          <mc:Fallback xmlns:a="http://schemas.openxmlformats.org/drawingml/2006/main">
            <w:pict>
              <v:group id="Group 87886" style="width:248.032pt;height:209.093pt;mso-position-horizontal-relative:char;mso-position-vertical-relative:line" coordsize="31500,26554">
                <v:shape id="Picture 107891" style="position:absolute;width:31516;height:26609;left:-23;top:-45;" filled="f">
                  <v:imagedata r:id="rId152"/>
                </v:shape>
                <v:shape id="Shape 5581" style="position:absolute;width:2902;height:3068;left:3920;top:2098;" coordsize="290208,306832" path="m0,0l290208,306832">
                  <v:stroke weight="0.851pt" endcap="flat" joinstyle="round" on="true" color="#000001"/>
                  <v:fill on="false" color="#000000" opacity="0"/>
                </v:shape>
                <v:rect id="Rectangle 5582" style="position:absolute;width:9376;height:1498;left:1399;top:684;" filled="f" stroked="f">
                  <v:textbox inset="0,0,0,0">
                    <w:txbxContent>
                      <w:p>
                        <w:pPr>
                          <w:spacing w:before="0" w:after="160" w:line="259" w:lineRule="auto"/>
                          <w:ind w:left="0" w:right="0" w:firstLine="0"/>
                          <w:jc w:val="left"/>
                        </w:pPr>
                        <w:r>
                          <w:rPr>
                            <w:rFonts w:cs="Calibri" w:hAnsi="Calibri" w:eastAsia="Calibri" w:ascii="Calibri"/>
                            <w:color w:val="000001"/>
                            <w:sz w:val="17"/>
                          </w:rPr>
                          <w:t xml:space="preserve">zwody pionowe</w:t>
                        </w:r>
                      </w:p>
                    </w:txbxContent>
                  </v:textbox>
                </v:rect>
                <v:rect id="Rectangle 5583" style="position:absolute;width:1094;height:1126;left:3099;top:20411;"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ZK</w:t>
                        </w:r>
                      </w:p>
                    </w:txbxContent>
                  </v:textbox>
                </v:rect>
                <v:rect id="Rectangle 5584" style="position:absolute;width:517;height:1126;left:7920;top:18041;"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Z</w:t>
                        </w:r>
                      </w:p>
                    </w:txbxContent>
                  </v:textbox>
                </v:rect>
                <v:rect id="Rectangle 5585" style="position:absolute;width:517;height:1126;left:9347;top:18041;"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Z</w:t>
                        </w:r>
                      </w:p>
                    </w:txbxContent>
                  </v:textbox>
                </v:rect>
                <v:rect id="Rectangle 5586" style="position:absolute;width:1915;height:1126;left:14292;top:22406;" filled="f" stroked="f">
                  <v:textbox inset="0,0,0,0">
                    <w:txbxContent>
                      <w:p>
                        <w:pPr>
                          <w:spacing w:before="0" w:after="160" w:line="259" w:lineRule="auto"/>
                          <w:ind w:left="0" w:right="0" w:firstLine="0"/>
                          <w:jc w:val="left"/>
                        </w:pPr>
                        <w:r>
                          <w:rPr>
                            <w:rFonts w:cs="Calibri" w:hAnsi="Calibri" w:eastAsia="Calibri" w:ascii="Calibri"/>
                            <w:color w:val="ffffff"/>
                            <w:sz w:val="13"/>
                          </w:rPr>
                          <w:t xml:space="preserve">GSU</w:t>
                        </w:r>
                      </w:p>
                    </w:txbxContent>
                  </v:textbox>
                </v:rect>
                <v:rect id="Rectangle 85749" style="position:absolute;width:1124;height:1126;left:17736;top:9193;"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16</w:t>
                        </w:r>
                      </w:p>
                    </w:txbxContent>
                  </v:textbox>
                </v:rect>
                <v:rect id="Rectangle 85750" style="position:absolute;width:2021;height:1126;left:18584;top:9193;"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 mm</w:t>
                        </w:r>
                      </w:p>
                    </w:txbxContent>
                  </v:textbox>
                </v:rect>
                <v:rect id="Rectangle 5588" style="position:absolute;width:375;height:754;left:20106;top:9150;" filled="f" stroked="f">
                  <v:textbox inset="0,0,0,0">
                    <w:txbxContent>
                      <w:p>
                        <w:pPr>
                          <w:spacing w:before="0" w:after="160" w:line="259" w:lineRule="auto"/>
                          <w:ind w:left="0" w:right="0" w:firstLine="0"/>
                          <w:jc w:val="left"/>
                        </w:pPr>
                        <w:r>
                          <w:rPr>
                            <w:rFonts w:cs="Calibri" w:hAnsi="Calibri" w:eastAsia="Calibri" w:ascii="Calibri"/>
                            <w:color w:val="000001"/>
                            <w:sz w:val="9"/>
                          </w:rPr>
                          <w:t xml:space="preserve">2</w:t>
                        </w:r>
                      </w:p>
                    </w:txbxContent>
                  </v:textbox>
                </v:rect>
                <v:rect id="Rectangle 5589" style="position:absolute;width:1166;height:1126;left:17736;top:10191;"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Cu</w:t>
                        </w:r>
                      </w:p>
                    </w:txbxContent>
                  </v:textbox>
                </v:rect>
                <v:rect id="Rectangle 5590" style="position:absolute;width:3838;height:1126;left:9513;top:9561;"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skrzynka</w:t>
                        </w:r>
                      </w:p>
                    </w:txbxContent>
                  </v:textbox>
                </v:rect>
                <v:rect id="Rectangle 5591" style="position:absolute;width:1904;height:1126;left:7227;top:10559;"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przy</w:t>
                        </w:r>
                      </w:p>
                    </w:txbxContent>
                  </v:textbox>
                </v:rect>
                <v:rect id="Rectangle 5592" style="position:absolute;width:806;height:1126;left:8658;top:10559;"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łą</w:t>
                        </w:r>
                      </w:p>
                    </w:txbxContent>
                  </v:textbox>
                </v:rect>
                <v:rect id="Rectangle 5593" style="position:absolute;width:4168;height:1126;left:9264;top:10559;" filled="f" stroked="f">
                  <v:textbox inset="0,0,0,0">
                    <w:txbxContent>
                      <w:p>
                        <w:pPr>
                          <w:spacing w:before="0" w:after="160" w:line="259" w:lineRule="auto"/>
                          <w:ind w:left="0" w:right="0" w:firstLine="0"/>
                          <w:jc w:val="left"/>
                        </w:pPr>
                        <w:r>
                          <w:rPr>
                            <w:rFonts w:cs="Calibri" w:hAnsi="Calibri" w:eastAsia="Calibri" w:ascii="Calibri"/>
                            <w:color w:val="000001"/>
                            <w:sz w:val="13"/>
                          </w:rPr>
                          <w:t xml:space="preserve">czeniowa</w:t>
                        </w:r>
                      </w:p>
                    </w:txbxContent>
                  </v:textbox>
                </v:rect>
                <v:rect id="Rectangle 5595" style="position:absolute;width:745;height:1498;left:6302;top:19310;" filled="f" stroked="f">
                  <v:textbox inset="0,0,0,0">
                    <w:txbxContent>
                      <w:p>
                        <w:pPr>
                          <w:spacing w:before="0" w:after="160" w:line="259" w:lineRule="auto"/>
                          <w:ind w:left="0" w:right="0" w:firstLine="0"/>
                          <w:jc w:val="left"/>
                        </w:pPr>
                        <w:r>
                          <w:rPr>
                            <w:rFonts w:cs="Calibri" w:hAnsi="Calibri" w:eastAsia="Calibri" w:ascii="Calibri"/>
                            <w:b w:val="1"/>
                            <w:color w:val="ffffff"/>
                            <w:sz w:val="17"/>
                            <w:shd w:val="clear" w:color="auto" w:fill="1e497d"/>
                          </w:rPr>
                          <w:t xml:space="preserve">1</w:t>
                        </w:r>
                      </w:p>
                    </w:txbxContent>
                  </v:textbox>
                </v:rect>
                <v:rect id="Rectangle 5597" style="position:absolute;width:745;height:1498;left:14015;top:15064;" filled="f" stroked="f">
                  <v:textbox inset="0,0,0,0">
                    <w:txbxContent>
                      <w:p>
                        <w:pPr>
                          <w:spacing w:before="0" w:after="160" w:line="259" w:lineRule="auto"/>
                          <w:ind w:left="0" w:right="0" w:firstLine="0"/>
                          <w:jc w:val="left"/>
                        </w:pPr>
                        <w:r>
                          <w:rPr>
                            <w:rFonts w:cs="Calibri" w:hAnsi="Calibri" w:eastAsia="Calibri" w:ascii="Calibri"/>
                            <w:b w:val="1"/>
                            <w:color w:val="ffffff"/>
                            <w:sz w:val="17"/>
                            <w:shd w:val="clear" w:color="auto" w:fill="1e497d"/>
                          </w:rPr>
                          <w:t xml:space="preserve">2</w:t>
                        </w:r>
                      </w:p>
                    </w:txbxContent>
                  </v:textbox>
                </v:rect>
                <v:rect id="Rectangle 5599" style="position:absolute;width:745;height:1498;left:13905;top:11160;" filled="f" stroked="f">
                  <v:textbox inset="0,0,0,0">
                    <w:txbxContent>
                      <w:p>
                        <w:pPr>
                          <w:spacing w:before="0" w:after="160" w:line="259" w:lineRule="auto"/>
                          <w:ind w:left="0" w:right="0" w:firstLine="0"/>
                          <w:jc w:val="left"/>
                        </w:pPr>
                        <w:r>
                          <w:rPr>
                            <w:rFonts w:cs="Calibri" w:hAnsi="Calibri" w:eastAsia="Calibri" w:ascii="Calibri"/>
                            <w:b w:val="1"/>
                            <w:color w:val="ffffff"/>
                            <w:sz w:val="17"/>
                            <w:shd w:val="clear" w:color="auto" w:fill="1e497d"/>
                          </w:rPr>
                          <w:t xml:space="preserve">3</w:t>
                        </w:r>
                      </w:p>
                    </w:txbxContent>
                  </v:textbox>
                </v:rect>
              </v:group>
            </w:pict>
          </mc:Fallback>
        </mc:AlternateContent>
      </w:r>
    </w:p>
    <w:p w14:paraId="665AB9A6" w14:textId="77777777" w:rsidR="006E04CA" w:rsidRDefault="001403FA">
      <w:pPr>
        <w:spacing w:after="300" w:line="248" w:lineRule="auto"/>
        <w:ind w:left="-5" w:right="33"/>
        <w:jc w:val="left"/>
      </w:pPr>
      <w:r>
        <w:rPr>
          <w:rFonts w:ascii="Calibri" w:eastAsia="Calibri" w:hAnsi="Calibri" w:cs="Calibri"/>
          <w:sz w:val="16"/>
        </w:rPr>
        <w:t xml:space="preserve">Rys. 26. Przykładowe rozwiązanie ochrony przepięciowej dla budynku z urządzeniem piorunochronnym, odstęp bezpieczny s </w:t>
      </w:r>
      <w:r>
        <w:rPr>
          <w:rFonts w:ascii="Calibri" w:eastAsia="Calibri" w:hAnsi="Calibri" w:cs="Calibri"/>
          <w:b/>
          <w:sz w:val="16"/>
        </w:rPr>
        <w:t>nie jest</w:t>
      </w:r>
      <w:r>
        <w:rPr>
          <w:rFonts w:ascii="Calibri" w:eastAsia="Calibri" w:hAnsi="Calibri" w:cs="Calibri"/>
          <w:sz w:val="16"/>
        </w:rPr>
        <w:t xml:space="preserve"> zachowany: 1 – SPD typu 1 w instalacji elektrycznej AC, 2 – SPD typu 1 w instalacji elektrycznej AC, 3 SPD typu 1 – przeznaczony do systemów PV</w:t>
      </w:r>
    </w:p>
    <w:p w14:paraId="4190F9C9" w14:textId="77777777" w:rsidR="006E04CA" w:rsidRDefault="001403FA">
      <w:pPr>
        <w:ind w:left="-15" w:right="30" w:firstLine="283"/>
      </w:pPr>
      <w:r>
        <w:t>Jak widać na rysunku 17 instalacja fotowoltaiczna nie stanowi „samotnej wyspy”, ale ma również powiązania systemowe liniami przesyłu danych z komputerem, centrum pogodowym, system nadzoru itd. Zdalny nadzór nad pracą instalacji oferuje właścicielowi / inwestorowi informacje o stanie elektrowni i dochodach o każdej porze dnia. Jego zadaniem jest dać inwestorowi maksymalną ilość informacji, a to wymaga przez cały czas transportu danych w sposób nieprzerwany i niezakłócony. To powoduje konieczność stosowania r</w:t>
      </w:r>
      <w:r>
        <w:t>ównież w liniach przesyłu sygnałów odpowiednio dobranych ograniczników przepięć.</w:t>
      </w:r>
    </w:p>
    <w:p w14:paraId="71CB5DBF" w14:textId="77777777" w:rsidR="006E04CA" w:rsidRDefault="001403FA">
      <w:pPr>
        <w:ind w:left="-15" w:right="30" w:firstLine="283"/>
      </w:pPr>
      <w:r>
        <w:t>W przypadku systemów fotowoltaicznych w liniach przesyłu sygnałów wychodzących na zewnątrz budynku, które narażone mogą być na oddziaływania prądu piorunowego, zgodnie z zaleceniami norm powinny być zastosowane ograniczniki odporne na działanie udarów o dużej energii. W przypadku SPD ograniczających przepięcia indukowane można zastosować SPD odporne na działania mniejszej energii, zapewniające ochronę przed szybko narastającymi impulsami.</w:t>
      </w:r>
    </w:p>
    <w:p w14:paraId="21D85E67" w14:textId="77777777" w:rsidR="006E04CA" w:rsidRDefault="001403FA">
      <w:pPr>
        <w:ind w:left="-15" w:right="30" w:firstLine="283"/>
      </w:pPr>
      <w:r>
        <w:t xml:space="preserve">Ograniczniki przepięć w liniach przesyłu sygnałów instalowane są dla każdej linii z osobna, stąd też nawet w niewielkim obiekcie </w:t>
      </w:r>
      <w:proofErr w:type="spellStart"/>
      <w:r>
        <w:t>prosumenckiej</w:t>
      </w:r>
      <w:proofErr w:type="spellEnd"/>
      <w:r>
        <w:t xml:space="preserve"> elektrowni fotowoltaicznej ilość koniecznych do zabezpieczenia urządzeń może wynosić kilkanaście sztuk. W celu zapewnienia automatycznego nadzoru nad prawidłową pracą ograniczników można stosować system zdalnego monitorowania włączony w magistralę i tym samym na bieżąco mieć podgląd na skuteczność ochrony przepięciowej w obiekcie.</w:t>
      </w:r>
    </w:p>
    <w:p w14:paraId="04AA4C32" w14:textId="77777777" w:rsidR="006E04CA" w:rsidRDefault="001403FA">
      <w:pPr>
        <w:ind w:left="-15" w:right="30" w:firstLine="283"/>
      </w:pPr>
      <w:r>
        <w:t xml:space="preserve">W celu łatwiejszego projektowania i zarządzania systemem ochrony na obiekcie, gdzie występują rożne interfejsy można zastosować uniwersalny ogranicznik przepięć technologia </w:t>
      </w:r>
      <w:proofErr w:type="spellStart"/>
      <w:r>
        <w:t>actiVsense</w:t>
      </w:r>
      <w:proofErr w:type="spellEnd"/>
      <w:r>
        <w:t xml:space="preserve">. Pokazany na rys. 27 ogranicznik jest kombinowanym ogranicznikiem przepięć do ochrony sieci sygnałowych, teleinformatycznych, automatyki, który </w:t>
      </w:r>
      <w:r>
        <w:t>rozpoznaje automatyczne napięcie robocze podłączonej do niego instalacji w zakresie napięć od 0 do 180 V. Dzięki tej innowacyjnej technologii, która rozpoznaje wartość napięcia roboczego sygnału i ogranicznik automatycznie dopasowuje do niego swoje właściwości ochronne. Ponieważ dopasowuje on w sposób ciągły swój napięciowy poziom ochrony do aktualnie prz</w:t>
      </w:r>
      <w:r>
        <w:t>yłożonego napięcia pracy, nadaje się do wszystkich zastosowań, gdzie napięcie pracy może się zmieniać.</w:t>
      </w:r>
    </w:p>
    <w:p w14:paraId="1439C52D" w14:textId="77777777" w:rsidR="006E04CA" w:rsidRDefault="001403FA">
      <w:pPr>
        <w:spacing w:after="27" w:line="259" w:lineRule="auto"/>
        <w:ind w:left="0" w:right="0" w:firstLine="0"/>
        <w:jc w:val="left"/>
      </w:pPr>
      <w:r>
        <w:rPr>
          <w:noProof/>
        </w:rPr>
        <w:drawing>
          <wp:inline distT="0" distB="0" distL="0" distR="0" wp14:anchorId="125A0A1B" wp14:editId="234266AE">
            <wp:extent cx="3150000" cy="1911000"/>
            <wp:effectExtent l="0" t="0" r="0" b="0"/>
            <wp:docPr id="5641" name="Picture 5641"/>
            <wp:cNvGraphicFramePr/>
            <a:graphic xmlns:a="http://schemas.openxmlformats.org/drawingml/2006/main">
              <a:graphicData uri="http://schemas.openxmlformats.org/drawingml/2006/picture">
                <pic:pic xmlns:pic="http://schemas.openxmlformats.org/drawingml/2006/picture">
                  <pic:nvPicPr>
                    <pic:cNvPr id="5641" name="Picture 5641"/>
                    <pic:cNvPicPr/>
                  </pic:nvPicPr>
                  <pic:blipFill>
                    <a:blip r:embed="rId153"/>
                    <a:stretch>
                      <a:fillRect/>
                    </a:stretch>
                  </pic:blipFill>
                  <pic:spPr>
                    <a:xfrm>
                      <a:off x="0" y="0"/>
                      <a:ext cx="3150000" cy="1911000"/>
                    </a:xfrm>
                    <a:prstGeom prst="rect">
                      <a:avLst/>
                    </a:prstGeom>
                  </pic:spPr>
                </pic:pic>
              </a:graphicData>
            </a:graphic>
          </wp:inline>
        </w:drawing>
      </w:r>
    </w:p>
    <w:p w14:paraId="074E0CDE" w14:textId="77777777" w:rsidR="006E04CA" w:rsidRDefault="001403FA">
      <w:pPr>
        <w:spacing w:after="297" w:line="248" w:lineRule="auto"/>
        <w:ind w:left="-5" w:right="33"/>
        <w:jc w:val="left"/>
      </w:pPr>
      <w:r>
        <w:rPr>
          <w:rFonts w:ascii="Calibri" w:eastAsia="Calibri" w:hAnsi="Calibri" w:cs="Calibri"/>
          <w:sz w:val="16"/>
        </w:rPr>
        <w:t>Rys. 27. Uniwersalny ogranicznik przepięć do ochrony do ochrony 2 par linii sygnałowych</w:t>
      </w:r>
    </w:p>
    <w:p w14:paraId="585058FE" w14:textId="77777777" w:rsidR="006E04CA" w:rsidRDefault="001403FA">
      <w:pPr>
        <w:ind w:left="-15" w:right="284" w:firstLine="283"/>
      </w:pPr>
      <w:r>
        <w:t xml:space="preserve">I na koniec kilka słów o tym, co nierzadko umyka instalatorom podczas wykonywania instalacji fotowoltaicznych, tj. sposób układania przewodów. Należy pamiętać, że ułożenie przewodów łączących poszczególne panele fotowoltaiczne oraz przewodach sygnalizacyjnych łączących urządzenia sterujące i kontrolno-pomiarowe rozlokowane na terenie elektrowni fotowoltaicznej na wpływ na zagrożenie przepięciowe. Jednym z ważnych sposobów pozwalających zredukować zagrożenie przepięciowe jest trasowanie linii w taki sposób, </w:t>
      </w:r>
      <w:r>
        <w:t xml:space="preserve">aby zminimalizować rozległe pętle indukcyjne, a tym samym zagrożenie przepięciami spowodowanymi pobliskimi wyładowania piorunowymi. Na to zagrożenie zwracają uwagę dokumenty normalizacyjne różnych krajów europejskich, pokazując błędne i prawidłowe sposoby wykonywania </w:t>
      </w:r>
      <w:proofErr w:type="spellStart"/>
      <w:r>
        <w:t>oprzewodowania</w:t>
      </w:r>
      <w:proofErr w:type="spellEnd"/>
      <w:r>
        <w:t xml:space="preserve"> dla elektrowni fotowoltaicznych. Zalecenia te pokazano na rys. 28. W przykładzie pokazanym na rysunku (b) zagrożenie spowodowane jest „pętlą masy”, gdy połączenia wyrównawcze poprowadzone dookoła pola paneli mogą stanowić dużą pę</w:t>
      </w:r>
      <w:r>
        <w:t>tle indukcyjną, wewnątrz której mogą pojawić się przepięcia stanowiące zagrożenie dla urządzeń elektronicznych.</w:t>
      </w:r>
    </w:p>
    <w:p w14:paraId="1D72F8E5" w14:textId="77777777" w:rsidR="006E04CA" w:rsidRDefault="001403FA">
      <w:pPr>
        <w:spacing w:after="90" w:line="259" w:lineRule="auto"/>
        <w:ind w:left="-3" w:right="0" w:firstLine="0"/>
        <w:jc w:val="left"/>
      </w:pPr>
      <w:r>
        <w:rPr>
          <w:noProof/>
        </w:rPr>
        <w:drawing>
          <wp:inline distT="0" distB="0" distL="0" distR="0" wp14:anchorId="4569F5E1" wp14:editId="0D0A9C52">
            <wp:extent cx="3084577" cy="963168"/>
            <wp:effectExtent l="0" t="0" r="0" b="0"/>
            <wp:docPr id="107889" name="Picture 107889"/>
            <wp:cNvGraphicFramePr/>
            <a:graphic xmlns:a="http://schemas.openxmlformats.org/drawingml/2006/main">
              <a:graphicData uri="http://schemas.openxmlformats.org/drawingml/2006/picture">
                <pic:pic xmlns:pic="http://schemas.openxmlformats.org/drawingml/2006/picture">
                  <pic:nvPicPr>
                    <pic:cNvPr id="107889" name="Picture 107889"/>
                    <pic:cNvPicPr/>
                  </pic:nvPicPr>
                  <pic:blipFill>
                    <a:blip r:embed="rId154"/>
                    <a:stretch>
                      <a:fillRect/>
                    </a:stretch>
                  </pic:blipFill>
                  <pic:spPr>
                    <a:xfrm>
                      <a:off x="0" y="0"/>
                      <a:ext cx="3084577" cy="963168"/>
                    </a:xfrm>
                    <a:prstGeom prst="rect">
                      <a:avLst/>
                    </a:prstGeom>
                  </pic:spPr>
                </pic:pic>
              </a:graphicData>
            </a:graphic>
          </wp:inline>
        </w:drawing>
      </w:r>
    </w:p>
    <w:p w14:paraId="5EC31CE4" w14:textId="77777777" w:rsidR="006E04CA" w:rsidRDefault="001403FA">
      <w:pPr>
        <w:spacing w:after="297" w:line="248" w:lineRule="auto"/>
        <w:ind w:left="-5" w:right="33"/>
        <w:jc w:val="left"/>
      </w:pPr>
      <w:r>
        <w:rPr>
          <w:rFonts w:ascii="Calibri" w:eastAsia="Calibri" w:hAnsi="Calibri" w:cs="Calibri"/>
          <w:sz w:val="16"/>
        </w:rPr>
        <w:t>Rys.28. Przykład błędnego (</w:t>
      </w:r>
      <w:proofErr w:type="spellStart"/>
      <w:r>
        <w:rPr>
          <w:rFonts w:ascii="Calibri" w:eastAsia="Calibri" w:hAnsi="Calibri" w:cs="Calibri"/>
          <w:sz w:val="16"/>
        </w:rPr>
        <w:t>a,b</w:t>
      </w:r>
      <w:proofErr w:type="spellEnd"/>
      <w:r>
        <w:rPr>
          <w:rFonts w:ascii="Calibri" w:eastAsia="Calibri" w:hAnsi="Calibri" w:cs="Calibri"/>
          <w:sz w:val="16"/>
        </w:rPr>
        <w:t xml:space="preserve">) oraz poprawnego (c) </w:t>
      </w:r>
      <w:proofErr w:type="spellStart"/>
      <w:r>
        <w:rPr>
          <w:rFonts w:ascii="Calibri" w:eastAsia="Calibri" w:hAnsi="Calibri" w:cs="Calibri"/>
          <w:sz w:val="16"/>
        </w:rPr>
        <w:t>oprzewodowania</w:t>
      </w:r>
      <w:proofErr w:type="spellEnd"/>
      <w:r>
        <w:rPr>
          <w:rFonts w:ascii="Calibri" w:eastAsia="Calibri" w:hAnsi="Calibri" w:cs="Calibri"/>
          <w:sz w:val="16"/>
        </w:rPr>
        <w:t xml:space="preserve"> paneli PV</w:t>
      </w:r>
    </w:p>
    <w:p w14:paraId="7E383D67" w14:textId="77777777" w:rsidR="006E04CA" w:rsidRDefault="001403FA">
      <w:pPr>
        <w:pStyle w:val="Nagwek2"/>
        <w:ind w:left="-5"/>
      </w:pPr>
      <w:r>
        <w:lastRenderedPageBreak/>
        <w:t>Podsumowanie</w:t>
      </w:r>
    </w:p>
    <w:p w14:paraId="4E988BCF" w14:textId="77777777" w:rsidR="006E04CA" w:rsidRDefault="001403FA">
      <w:pPr>
        <w:ind w:left="-5" w:right="284"/>
      </w:pPr>
      <w:r>
        <w:t xml:space="preserve">Instalując system fotowoltaiczny na dachu budynku należy zapewnić ochronę przed bezpośrednim oddziaływaniem prądu piorunowego (obiekty z LPS) oraz zwrócić szczególną uwagę na ograniczania prądów i napięć udarowych w instalacji elektrycznej oraz obwodach </w:t>
      </w:r>
      <w:proofErr w:type="spellStart"/>
      <w:r>
        <w:t>stałoprądowych</w:t>
      </w:r>
      <w:proofErr w:type="spellEnd"/>
      <w:r>
        <w:t xml:space="preserve">. Tylko takie kompleksowe potraktowanie zagadnienia ochrony odgromowej przepięciowej może zapewnić ochronę i bezawaryjne działanie systemów fotowoltaicznych. Problem ochrony przepięciowej systemu PV dostrzegają nie tylko towarzystwa ubezpieczeniowe, ale również producenci </w:t>
      </w:r>
      <w:r>
        <w:t>przekształtników do systemów PV. Przy stosowaniu dla klientów korzystnych warunków wymiany przekształtnika w przypadku awarii producent nie uwzględnia uszkodzeń spowodowanych przez przepięcia, a tym samym praktycznie wymusza stosowanie ochrony przepięciowej w obwodach DC oraz AC przekształtnika.</w:t>
      </w:r>
    </w:p>
    <w:p w14:paraId="4D38538C" w14:textId="77777777" w:rsidR="006E04CA" w:rsidRDefault="001403FA">
      <w:pPr>
        <w:spacing w:after="243"/>
        <w:ind w:left="283" w:right="30" w:firstLine="283"/>
      </w:pPr>
      <w:r>
        <w:t>Poprawne wykonanie systemu ochrony odgromowej i przepięciowej może przyczynić się do znacznej redukcji zagrożenia utraty sprawności produkcyjnej oraz minimalizacji ewentualnych kosztów poniesionych z tytułu wyładowań piorunowych lub przepięć łączeniowych, jak też zminimalizować zagrożenie pożarowe. Dlatego tak ważne jest, aby wykonując system ochrony dla instalacji, od samego początku zwracać uwagę na jakość stosowanych elementów oraz prawidłowe ich rozmieszczenie i właściwy montaż. Droga na skróty i szukan</w:t>
      </w:r>
      <w:r>
        <w:t>ie oszczędności w systemie ochrony odgromowej i przepięciowej instalacji PV może okazać się jednak ostatecznie bardzo kosztownym rozwiązaniem.</w:t>
      </w:r>
    </w:p>
    <w:p w14:paraId="04EA096A" w14:textId="77777777" w:rsidR="006E04CA" w:rsidRDefault="001403FA">
      <w:pPr>
        <w:spacing w:after="35" w:line="216" w:lineRule="auto"/>
        <w:ind w:left="672" w:right="0" w:hanging="389"/>
        <w:jc w:val="left"/>
      </w:pPr>
      <w:r>
        <w:rPr>
          <w:rFonts w:ascii="Calibri" w:eastAsia="Calibri" w:hAnsi="Calibri" w:cs="Calibri"/>
          <w:color w:val="006AB0"/>
          <w:sz w:val="36"/>
        </w:rPr>
        <w:t xml:space="preserve">7.  Zagrożenia dla służb </w:t>
      </w:r>
    </w:p>
    <w:p w14:paraId="2177DC09" w14:textId="77777777" w:rsidR="006E04CA" w:rsidRDefault="001403FA">
      <w:pPr>
        <w:pStyle w:val="Nagwek1"/>
        <w:spacing w:after="35"/>
      </w:pPr>
      <w:r>
        <w:t>ratowniczych w razie pożaru</w:t>
      </w:r>
    </w:p>
    <w:p w14:paraId="0E410569" w14:textId="77777777" w:rsidR="006E04CA" w:rsidRDefault="001403FA">
      <w:pPr>
        <w:pStyle w:val="Nagwek2"/>
        <w:ind w:left="779" w:hanging="496"/>
      </w:pPr>
      <w:r>
        <w:t>7.1.  Gaszenie pożarów instalacji elektrycznych pod napięciem</w:t>
      </w:r>
    </w:p>
    <w:p w14:paraId="6F795333" w14:textId="77777777" w:rsidR="006E04CA" w:rsidRDefault="001403FA">
      <w:pPr>
        <w:ind w:left="293" w:right="30"/>
      </w:pPr>
      <w:r>
        <w:t xml:space="preserve">We wspólnym badaniu branżowym przeprowadzonym w Niemczech (Fraunhofer ISE 2017) stwierdzono, że systemy fotowoltaiczne </w:t>
      </w:r>
      <w:r>
        <w:rPr>
          <w:b/>
        </w:rPr>
        <w:t>nie stanowią szczególnego zagrożenia dla strażaków</w:t>
      </w:r>
      <w:r>
        <w:t xml:space="preserve">, o ile strażacy przestrzegają zasad bezpieczeństwa. Systemy PV mogą być obsługiwane w taki sam sposób jak inne urządzenia pod napięciem. Zgodnie z wynikami prac badawczych przeprowadzonych przez BRE National Solar Center (BRE 2017b), wyłączniki systemów PV w obwodzie DC są nadal postrzegane jako niesprawdzona technologia. Ta technologia musi jeszcze udowodnić swoją niezawodność przez cały okres użytkowania systemu fotowoltaicznego. Instalacja takich urządzeń może </w:t>
      </w:r>
      <w:r>
        <w:rPr>
          <w:b/>
        </w:rPr>
        <w:t>zapewnić strażakom fałszywe poczucie bezpieczeństwa</w:t>
      </w:r>
      <w:r>
        <w:t xml:space="preserve">, co może prowadzić do wypadków, urazów lub pogorszenia, ponieważ uszkodzony układ fotowoltaiczny może nadal być zasilany energią. Ten sam </w:t>
      </w:r>
      <w:r>
        <w:t>wniosek można wyciągnąć także w odniesieniu do wyłączenia napięcia na poziomie modułów.</w:t>
      </w:r>
    </w:p>
    <w:p w14:paraId="1C79C55D" w14:textId="77777777" w:rsidR="006E04CA" w:rsidRDefault="001403FA">
      <w:pPr>
        <w:ind w:left="283" w:right="30" w:firstLine="283"/>
      </w:pPr>
      <w:r>
        <w:t>W rzeczywistości, w badaniu TÜV Rheinland i Fraunhofer ISE (</w:t>
      </w:r>
      <w:proofErr w:type="spellStart"/>
      <w:r>
        <w:t>Sepanski</w:t>
      </w:r>
      <w:proofErr w:type="spellEnd"/>
      <w:r>
        <w:t xml:space="preserve"> i in., 2015, str. 206) zakłada się, że instalacja przełącznika DC, tzw. „wyłącznika strażaka”, </w:t>
      </w:r>
      <w:r>
        <w:rPr>
          <w:b/>
        </w:rPr>
        <w:t>zwiększa ryzyko pożaru</w:t>
      </w:r>
      <w:r>
        <w:t>. Główną przyczyną pożaru w systemie PV jest wystąpienie łuku elektrycznego, a większość pożarów spowodowanych przez systemy PV można przypisać błędom instalacji (BRE 2017c; str. 10).</w:t>
      </w:r>
    </w:p>
    <w:p w14:paraId="0695419A" w14:textId="77777777" w:rsidR="006E04CA" w:rsidRDefault="001403FA">
      <w:pPr>
        <w:ind w:left="283" w:right="30" w:firstLine="283"/>
      </w:pPr>
      <w:r>
        <w:t>Zalecenia dla niemieckich strażaków i służb ratowniczych w przypadku incydentu, który może spowodować ryzyko kontaktu z elektrycznymi instalacjami pod napięciem, mają również zastosowanie do systemów fotowoltaicznych. Niemiecka norma VDE 0132:2008 „</w:t>
      </w:r>
      <w:r>
        <w:rPr>
          <w:i/>
        </w:rPr>
        <w:t>Gaszenie pożarów w instalacjach elektrycznych lub w ich pobliżu</w:t>
      </w:r>
      <w:r>
        <w:t xml:space="preserve">”, określa odległości bezpieczeństwa dla służb ratowniczych, które powinny pomóc im uniknąć ryzyka porażenia prądem, gdy znajdują się blisko części pod napięciem podczas gaszenia pożaru, w tym potencjalnie uszkodzonego systemu fotowoltaicznego. </w:t>
      </w:r>
    </w:p>
    <w:p w14:paraId="270268FE" w14:textId="77777777" w:rsidR="006E04CA" w:rsidRDefault="001403FA">
      <w:pPr>
        <w:spacing w:after="1" w:line="259" w:lineRule="auto"/>
        <w:ind w:left="283" w:right="0" w:firstLine="283"/>
        <w:jc w:val="left"/>
      </w:pPr>
      <w:r>
        <w:t>Aby zapobiec przepływowi niebezpiecznych prądów przez ciało personelu ratunkowego podczas gaszenia części systemu pod napięciem, DIN VDE 0132:2008– „Gaszenie pożaru i pomoc w zakresie instalacji elektrycznych” – zdefiniowane zostały zalecane minimalne odstępy między wylotem środka gaśniczego a częściami czynnymi układu. W przypadku instalacji fotowoltaicznej o maksymalnym napięciu do 1,5kV, norma ta zaleca minimalną bezpieczną odległość 1 m, jeśli gasi się pożar za pomocą rozpylonego strumienia wody i 5 m p</w:t>
      </w:r>
      <w:r>
        <w:t>rzy użyciu ciągłego strumienia wody.</w:t>
      </w:r>
    </w:p>
    <w:p w14:paraId="2282AD05" w14:textId="77777777" w:rsidR="006E04CA" w:rsidRDefault="001403FA">
      <w:pPr>
        <w:spacing w:after="150"/>
        <w:ind w:left="-15" w:right="30" w:firstLine="283"/>
      </w:pPr>
      <w:r>
        <w:t>Tabela 4-6 przedstawia minimalne odstępy dla sprzętu elektrycznego gaśniczego niskiego napięcia, tj. do 1000 V przy prądzie przemiennym (AC) lub do 1500 V przy prądzie stałym (DC).</w:t>
      </w:r>
    </w:p>
    <w:tbl>
      <w:tblPr>
        <w:tblStyle w:val="TableGrid"/>
        <w:tblW w:w="4951" w:type="dxa"/>
        <w:tblInd w:w="0" w:type="dxa"/>
        <w:tblCellMar>
          <w:top w:w="18" w:type="dxa"/>
          <w:left w:w="28" w:type="dxa"/>
          <w:bottom w:w="0" w:type="dxa"/>
          <w:right w:w="43" w:type="dxa"/>
        </w:tblCellMar>
        <w:tblLook w:val="04A0" w:firstRow="1" w:lastRow="0" w:firstColumn="1" w:lastColumn="0" w:noHBand="0" w:noVBand="1"/>
      </w:tblPr>
      <w:tblGrid>
        <w:gridCol w:w="1271"/>
        <w:gridCol w:w="1840"/>
        <w:gridCol w:w="1840"/>
      </w:tblGrid>
      <w:tr w:rsidR="006E04CA" w14:paraId="7CB46036" w14:textId="77777777">
        <w:trPr>
          <w:trHeight w:val="425"/>
        </w:trPr>
        <w:tc>
          <w:tcPr>
            <w:tcW w:w="1270" w:type="dxa"/>
            <w:tcBorders>
              <w:top w:val="single" w:sz="4" w:space="0" w:color="auto"/>
              <w:left w:val="nil"/>
              <w:bottom w:val="single" w:sz="4" w:space="0" w:color="auto"/>
              <w:right w:val="single" w:sz="8" w:space="0" w:color="FFFFFF"/>
            </w:tcBorders>
            <w:shd w:val="clear" w:color="auto" w:fill="006AB0"/>
          </w:tcPr>
          <w:p w14:paraId="0A345D01" w14:textId="77777777" w:rsidR="006E04CA" w:rsidRDefault="001403FA">
            <w:pPr>
              <w:spacing w:after="0" w:line="259" w:lineRule="auto"/>
              <w:ind w:left="15" w:right="0" w:firstLine="0"/>
              <w:jc w:val="center"/>
            </w:pPr>
            <w:r>
              <w:rPr>
                <w:rFonts w:ascii="Calibri" w:eastAsia="Calibri" w:hAnsi="Calibri" w:cs="Calibri"/>
                <w:b/>
                <w:color w:val="FFFFFF"/>
                <w:sz w:val="16"/>
              </w:rPr>
              <w:t xml:space="preserve">Wylot  </w:t>
            </w:r>
          </w:p>
          <w:p w14:paraId="15E0AE15" w14:textId="77777777" w:rsidR="006E04CA" w:rsidRDefault="001403FA">
            <w:pPr>
              <w:spacing w:after="0" w:line="259" w:lineRule="auto"/>
              <w:ind w:left="93" w:right="0" w:firstLine="0"/>
              <w:jc w:val="left"/>
            </w:pPr>
            <w:r>
              <w:rPr>
                <w:rFonts w:ascii="Calibri" w:eastAsia="Calibri" w:hAnsi="Calibri" w:cs="Calibri"/>
                <w:b/>
                <w:color w:val="FFFFFF"/>
                <w:sz w:val="16"/>
              </w:rPr>
              <w:t>DIN 14365-CM</w:t>
            </w:r>
          </w:p>
        </w:tc>
        <w:tc>
          <w:tcPr>
            <w:tcW w:w="1840" w:type="dxa"/>
            <w:tcBorders>
              <w:top w:val="single" w:sz="4" w:space="0" w:color="auto"/>
              <w:left w:val="single" w:sz="8" w:space="0" w:color="FFFFFF"/>
              <w:bottom w:val="single" w:sz="4" w:space="0" w:color="auto"/>
              <w:right w:val="single" w:sz="8" w:space="0" w:color="FFFFFF"/>
            </w:tcBorders>
            <w:shd w:val="clear" w:color="auto" w:fill="006AB0"/>
          </w:tcPr>
          <w:p w14:paraId="67831060" w14:textId="77777777" w:rsidR="006E04CA" w:rsidRDefault="001403FA">
            <w:pPr>
              <w:spacing w:after="0" w:line="259" w:lineRule="auto"/>
              <w:ind w:left="14" w:right="0" w:firstLine="0"/>
              <w:jc w:val="center"/>
            </w:pPr>
            <w:r>
              <w:rPr>
                <w:rFonts w:ascii="Calibri" w:eastAsia="Calibri" w:hAnsi="Calibri" w:cs="Calibri"/>
                <w:b/>
                <w:color w:val="FFFFFF"/>
                <w:sz w:val="16"/>
              </w:rPr>
              <w:t>Niskie napięcie (≤1kV dla AC, ≤1.5kV dla DC)</w:t>
            </w:r>
          </w:p>
        </w:tc>
        <w:tc>
          <w:tcPr>
            <w:tcW w:w="1840" w:type="dxa"/>
            <w:tcBorders>
              <w:top w:val="single" w:sz="4" w:space="0" w:color="auto"/>
              <w:left w:val="single" w:sz="8" w:space="0" w:color="FFFFFF"/>
              <w:bottom w:val="single" w:sz="4" w:space="0" w:color="auto"/>
              <w:right w:val="single" w:sz="8" w:space="0" w:color="FFFFFF"/>
            </w:tcBorders>
            <w:shd w:val="clear" w:color="auto" w:fill="006AB0"/>
          </w:tcPr>
          <w:p w14:paraId="2A182E49" w14:textId="77777777" w:rsidR="006E04CA" w:rsidRDefault="001403FA">
            <w:pPr>
              <w:spacing w:after="0" w:line="259" w:lineRule="auto"/>
              <w:ind w:left="0" w:right="0" w:firstLine="0"/>
              <w:jc w:val="center"/>
            </w:pPr>
            <w:r>
              <w:rPr>
                <w:rFonts w:ascii="Calibri" w:eastAsia="Calibri" w:hAnsi="Calibri" w:cs="Calibri"/>
                <w:b/>
                <w:color w:val="FFFFFF"/>
                <w:sz w:val="16"/>
              </w:rPr>
              <w:t>Wysokie napięcie (≥1kV dla AC; ≥1,5kV dla DC)</w:t>
            </w:r>
          </w:p>
        </w:tc>
      </w:tr>
      <w:tr w:rsidR="006E04CA" w14:paraId="3B939E66" w14:textId="77777777">
        <w:trPr>
          <w:trHeight w:val="245"/>
        </w:trPr>
        <w:tc>
          <w:tcPr>
            <w:tcW w:w="1270" w:type="dxa"/>
            <w:tcBorders>
              <w:top w:val="single" w:sz="4" w:space="0" w:color="auto"/>
              <w:left w:val="nil"/>
              <w:bottom w:val="single" w:sz="4" w:space="0" w:color="auto"/>
              <w:right w:val="single" w:sz="8" w:space="0" w:color="FFFFFF"/>
            </w:tcBorders>
            <w:shd w:val="clear" w:color="auto" w:fill="EAEDEF"/>
          </w:tcPr>
          <w:p w14:paraId="2EDBF293" w14:textId="77777777" w:rsidR="006E04CA" w:rsidRDefault="001403FA">
            <w:pPr>
              <w:spacing w:after="0" w:line="259" w:lineRule="auto"/>
              <w:ind w:left="0" w:right="0" w:firstLine="0"/>
              <w:jc w:val="left"/>
            </w:pPr>
            <w:r>
              <w:rPr>
                <w:sz w:val="14"/>
              </w:rPr>
              <w:t>Rozproszony</w:t>
            </w:r>
          </w:p>
        </w:tc>
        <w:tc>
          <w:tcPr>
            <w:tcW w:w="1840" w:type="dxa"/>
            <w:tcBorders>
              <w:top w:val="single" w:sz="4" w:space="0" w:color="auto"/>
              <w:left w:val="single" w:sz="8" w:space="0" w:color="FFFFFF"/>
              <w:bottom w:val="single" w:sz="4" w:space="0" w:color="auto"/>
              <w:right w:val="single" w:sz="8" w:space="0" w:color="FFFFFF"/>
            </w:tcBorders>
            <w:shd w:val="clear" w:color="auto" w:fill="EAEDEF"/>
          </w:tcPr>
          <w:p w14:paraId="46F5CE17" w14:textId="77777777" w:rsidR="006E04CA" w:rsidRDefault="001403FA">
            <w:pPr>
              <w:spacing w:after="0" w:line="259" w:lineRule="auto"/>
              <w:ind w:left="452" w:right="0" w:firstLine="0"/>
              <w:jc w:val="left"/>
            </w:pPr>
            <w:r>
              <w:rPr>
                <w:sz w:val="14"/>
              </w:rPr>
              <w:t>1 m</w:t>
            </w:r>
          </w:p>
        </w:tc>
        <w:tc>
          <w:tcPr>
            <w:tcW w:w="1840" w:type="dxa"/>
            <w:tcBorders>
              <w:top w:val="single" w:sz="4" w:space="0" w:color="auto"/>
              <w:left w:val="single" w:sz="8" w:space="0" w:color="FFFFFF"/>
              <w:bottom w:val="single" w:sz="4" w:space="0" w:color="auto"/>
              <w:right w:val="single" w:sz="8" w:space="0" w:color="FFFFFF"/>
            </w:tcBorders>
            <w:shd w:val="clear" w:color="auto" w:fill="EAEDEF"/>
          </w:tcPr>
          <w:p w14:paraId="5EF01648" w14:textId="77777777" w:rsidR="006E04CA" w:rsidRDefault="001403FA">
            <w:pPr>
              <w:spacing w:after="0" w:line="259" w:lineRule="auto"/>
              <w:ind w:left="452" w:right="0" w:firstLine="0"/>
              <w:jc w:val="left"/>
            </w:pPr>
            <w:r>
              <w:rPr>
                <w:sz w:val="14"/>
              </w:rPr>
              <w:t>5 m</w:t>
            </w:r>
          </w:p>
        </w:tc>
      </w:tr>
      <w:tr w:rsidR="006E04CA" w14:paraId="1340C72C" w14:textId="77777777">
        <w:trPr>
          <w:trHeight w:val="208"/>
        </w:trPr>
        <w:tc>
          <w:tcPr>
            <w:tcW w:w="1270" w:type="dxa"/>
            <w:tcBorders>
              <w:top w:val="single" w:sz="4" w:space="0" w:color="auto"/>
              <w:left w:val="nil"/>
              <w:bottom w:val="single" w:sz="4" w:space="0" w:color="auto"/>
              <w:right w:val="nil"/>
            </w:tcBorders>
          </w:tcPr>
          <w:p w14:paraId="29308B85" w14:textId="77777777" w:rsidR="006E04CA" w:rsidRDefault="001403FA">
            <w:pPr>
              <w:spacing w:after="0" w:line="259" w:lineRule="auto"/>
              <w:ind w:left="0" w:right="0" w:firstLine="0"/>
              <w:jc w:val="left"/>
            </w:pPr>
            <w:r>
              <w:rPr>
                <w:sz w:val="14"/>
              </w:rPr>
              <w:t>Pełny</w:t>
            </w:r>
          </w:p>
        </w:tc>
        <w:tc>
          <w:tcPr>
            <w:tcW w:w="1840" w:type="dxa"/>
            <w:tcBorders>
              <w:top w:val="single" w:sz="4" w:space="0" w:color="auto"/>
              <w:left w:val="nil"/>
              <w:bottom w:val="single" w:sz="4" w:space="0" w:color="auto"/>
              <w:right w:val="nil"/>
            </w:tcBorders>
          </w:tcPr>
          <w:p w14:paraId="46652656" w14:textId="77777777" w:rsidR="006E04CA" w:rsidRDefault="001403FA">
            <w:pPr>
              <w:spacing w:after="0" w:line="259" w:lineRule="auto"/>
              <w:ind w:left="452" w:right="0" w:firstLine="0"/>
              <w:jc w:val="left"/>
            </w:pPr>
            <w:r>
              <w:rPr>
                <w:sz w:val="14"/>
              </w:rPr>
              <w:t>5 m</w:t>
            </w:r>
          </w:p>
        </w:tc>
        <w:tc>
          <w:tcPr>
            <w:tcW w:w="1840" w:type="dxa"/>
            <w:tcBorders>
              <w:top w:val="single" w:sz="4" w:space="0" w:color="auto"/>
              <w:left w:val="nil"/>
              <w:bottom w:val="single" w:sz="4" w:space="0" w:color="auto"/>
              <w:right w:val="nil"/>
            </w:tcBorders>
          </w:tcPr>
          <w:p w14:paraId="317C93D9" w14:textId="77777777" w:rsidR="006E04CA" w:rsidRDefault="001403FA">
            <w:pPr>
              <w:spacing w:after="0" w:line="259" w:lineRule="auto"/>
              <w:ind w:left="419" w:right="0" w:firstLine="0"/>
              <w:jc w:val="left"/>
            </w:pPr>
            <w:r>
              <w:rPr>
                <w:sz w:val="14"/>
              </w:rPr>
              <w:t>10 m</w:t>
            </w:r>
          </w:p>
        </w:tc>
      </w:tr>
    </w:tbl>
    <w:p w14:paraId="3725A692" w14:textId="77777777" w:rsidR="006E04CA" w:rsidRDefault="001403FA">
      <w:pPr>
        <w:spacing w:after="352" w:line="248" w:lineRule="auto"/>
        <w:ind w:left="-5" w:right="33"/>
        <w:jc w:val="left"/>
      </w:pPr>
      <w:r>
        <w:rPr>
          <w:rFonts w:ascii="Calibri" w:eastAsia="Calibri" w:hAnsi="Calibri" w:cs="Calibri"/>
          <w:sz w:val="16"/>
        </w:rPr>
        <w:t>Tabela 9. Wartości orientacyjne dla minimalnych odległości gaszenia instalacji pod napięciem</w:t>
      </w:r>
    </w:p>
    <w:p w14:paraId="3A7402BC" w14:textId="77777777" w:rsidR="006E04CA" w:rsidRDefault="001403FA">
      <w:pPr>
        <w:ind w:left="-15" w:right="30" w:firstLine="283"/>
      </w:pPr>
      <w:r>
        <w:t>Na przykład w Austrii podobne odległości bezpieczeństwa są zalecane w oficjalnych dokumentach szkoleniowych dla strażaków. ÖNORM F2190 definiuje następujące odległości bezpieczeństwa między częściami pod napięciem do 1 kV a wylotem znormalizowanej wielofunkcyjnej rury rozgałęźnej CM, która jest powszechnie stosowana:</w:t>
      </w:r>
    </w:p>
    <w:p w14:paraId="0F99BC05" w14:textId="77777777" w:rsidR="006E04CA" w:rsidRDefault="001403FA">
      <w:pPr>
        <w:ind w:left="-5" w:right="30"/>
      </w:pPr>
      <w:r>
        <w:t xml:space="preserve">– </w:t>
      </w:r>
      <w:r>
        <w:tab/>
        <w:t xml:space="preserve">rozproszony prąd gaśniczy (strumień cieczy rozpylonej): 1 m – </w:t>
      </w:r>
      <w:r>
        <w:tab/>
        <w:t>zwarty prąd gaśniczy (pełny strumień cieczy): 5 m</w:t>
      </w:r>
    </w:p>
    <w:p w14:paraId="17CEB781" w14:textId="77777777" w:rsidR="006E04CA" w:rsidRDefault="001403FA">
      <w:pPr>
        <w:ind w:left="-15" w:right="30" w:firstLine="283"/>
      </w:pPr>
      <w:r>
        <w:t xml:space="preserve">Odległości te odnoszą się zasadniczo do znormalizowanych dysz uniwersalnych C zgodnie z DIN 14365-CM z średnicą ustnika 9 mm i ciśnieniem przepływu 5 bar. Jednak standardowe wartości dotyczą również większych gaśnic wodnych, jeśli ich </w:t>
      </w:r>
      <w:r>
        <w:lastRenderedPageBreak/>
        <w:t xml:space="preserve">rury strumieniowe są zgodne z normą DIN 14365-2 pod względem bezpieczeństwa elektrycznego. Należy przestrzegać instrukcji użytkowania lub ostrzeżeń na gaśnicach. Jeśli dysze CM są używane bez ustnika lub innych dysz wielofunkcyjnych, odległości należy zwiększyć zgodnie z VDE 0132, np. w przypadku rur </w:t>
      </w:r>
      <w:proofErr w:type="spellStart"/>
      <w:r>
        <w:t>BMMulti-jet</w:t>
      </w:r>
      <w:proofErr w:type="spellEnd"/>
      <w:r>
        <w:t xml:space="preserve"> do minimalnej odległości 5 m.</w:t>
      </w:r>
    </w:p>
    <w:p w14:paraId="70627F5D" w14:textId="77777777" w:rsidR="006E04CA" w:rsidRDefault="001403FA">
      <w:pPr>
        <w:ind w:left="-15" w:right="30" w:firstLine="283"/>
      </w:pPr>
      <w:r>
        <w:t>Aby zrozumieć te ograniczenia normatywne, rozważana jest struktura strugi cieczy. Pełny strumień rozróżnia trzy strefy (rys. 17). Obszar zwartego strumienia wody natychmiast po wyładowaniu środka gaśniczego określa się jako strefę strugi ciągłej. Poprzez obszar strefy rozpadu, przechodzi on do oddzielonych elektrycznie pojedynczych kropelek (które nadal wydają się zwartą dla ludzkiego oka strugą). Nazywana jest ona strefą kropel lub strefą rozpylania.</w:t>
      </w:r>
    </w:p>
    <w:p w14:paraId="0DBD1923" w14:textId="77777777" w:rsidR="006E04CA" w:rsidRDefault="001403FA">
      <w:pPr>
        <w:spacing w:after="187" w:line="259" w:lineRule="auto"/>
        <w:ind w:left="0" w:right="0" w:firstLine="0"/>
        <w:jc w:val="left"/>
      </w:pPr>
      <w:r>
        <w:rPr>
          <w:noProof/>
        </w:rPr>
        <w:drawing>
          <wp:inline distT="0" distB="0" distL="0" distR="0" wp14:anchorId="6B1BB89F" wp14:editId="2186ACDE">
            <wp:extent cx="3154681" cy="731520"/>
            <wp:effectExtent l="0" t="0" r="0" b="0"/>
            <wp:docPr id="107892" name="Picture 107892"/>
            <wp:cNvGraphicFramePr/>
            <a:graphic xmlns:a="http://schemas.openxmlformats.org/drawingml/2006/main">
              <a:graphicData uri="http://schemas.openxmlformats.org/drawingml/2006/picture">
                <pic:pic xmlns:pic="http://schemas.openxmlformats.org/drawingml/2006/picture">
                  <pic:nvPicPr>
                    <pic:cNvPr id="107892" name="Picture 107892"/>
                    <pic:cNvPicPr/>
                  </pic:nvPicPr>
                  <pic:blipFill>
                    <a:blip r:embed="rId155"/>
                    <a:stretch>
                      <a:fillRect/>
                    </a:stretch>
                  </pic:blipFill>
                  <pic:spPr>
                    <a:xfrm>
                      <a:off x="0" y="0"/>
                      <a:ext cx="3154681" cy="731520"/>
                    </a:xfrm>
                    <a:prstGeom prst="rect">
                      <a:avLst/>
                    </a:prstGeom>
                  </pic:spPr>
                </pic:pic>
              </a:graphicData>
            </a:graphic>
          </wp:inline>
        </w:drawing>
      </w:r>
    </w:p>
    <w:p w14:paraId="2A79FB0E" w14:textId="77777777" w:rsidR="006E04CA" w:rsidRDefault="001403FA">
      <w:pPr>
        <w:spacing w:after="297" w:line="248" w:lineRule="auto"/>
        <w:ind w:left="-5" w:right="33"/>
        <w:jc w:val="left"/>
      </w:pPr>
      <w:r>
        <w:rPr>
          <w:rFonts w:ascii="Calibri" w:eastAsia="Calibri" w:hAnsi="Calibri" w:cs="Calibri"/>
          <w:sz w:val="16"/>
        </w:rPr>
        <w:t>Rysunek 29. Schematyczna struktura strumienia natryskowego wielozadaniowej rury strumieniowej</w:t>
      </w:r>
    </w:p>
    <w:p w14:paraId="24A1096D" w14:textId="77777777" w:rsidR="006E04CA" w:rsidRDefault="001403FA">
      <w:pPr>
        <w:ind w:left="-15" w:right="30" w:firstLine="283"/>
      </w:pPr>
      <w:r>
        <w:t>Wartości wytycznych dla minimalnych odległości rur (dysz) strumieniowych od gaszonych elektrycznych części instalacji pod napięciem wybrano tak, aby były one uderzane tylko przez strefę rozpylania (strefę kropel), a zatem nie ma ciągłej ścieżki przewodzącej. Nie ma więc ryzyka dla pojawienia się prądów upływowych niebezpiecznych dla personelu ratunkowego.</w:t>
      </w:r>
    </w:p>
    <w:p w14:paraId="50F35D0F" w14:textId="77777777" w:rsidR="006E04CA" w:rsidRDefault="001403FA">
      <w:pPr>
        <w:ind w:left="-15" w:right="30" w:firstLine="283"/>
      </w:pPr>
      <w:r>
        <w:t>Aby wykazać, że odległość bezpieczeństwa jest wystarczająca do ochrony personelu ratowniczego przed porażeniem prądem elektrycznym, przeprowadzono test w Niemczech (</w:t>
      </w:r>
      <w:proofErr w:type="spellStart"/>
      <w:r>
        <w:t>Fire</w:t>
      </w:r>
      <w:proofErr w:type="spellEnd"/>
      <w:r>
        <w:t xml:space="preserve"> </w:t>
      </w:r>
      <w:proofErr w:type="spellStart"/>
      <w:r>
        <w:t>Retardants</w:t>
      </w:r>
      <w:proofErr w:type="spellEnd"/>
      <w:r>
        <w:t xml:space="preserve"> Online 2011 cytowany w BRE 2017b). W tym teście podpalono instalację fotowoltaiczną, aby wykryć wpływ pożaru na moduły fotowoltaiczne. Oprócz innych ustaleń, wyniki wykazały, że jeśli minimalne odległości bezpieczeństwa zalecane w wytycznych niemieckich strażaków są spełnione podczas gaszenia pożaru, nie powstają żadne nietypowe zagrożenia.</w:t>
      </w:r>
    </w:p>
    <w:p w14:paraId="2345E6B6" w14:textId="77777777" w:rsidR="006E04CA" w:rsidRDefault="001403FA">
      <w:pPr>
        <w:spacing w:after="243"/>
        <w:ind w:left="-15" w:right="30" w:firstLine="283"/>
      </w:pPr>
      <w:r>
        <w:t xml:space="preserve">W zależności od projektu technicznego rury strumieniowej, długość opisywanej strefy rozpadu strugi, a co za tym idzie: obserwowane w ten sposób odległości gaśnicze mogą ulec zmianie. Przykładowo odległość 5m jest bezpieczna dla napięcia do 3kV przy średnicy wylotu nie większej niż </w:t>
      </w:r>
      <w:proofErr w:type="spellStart"/>
      <w:r>
        <w:t>18mm</w:t>
      </w:r>
      <w:proofErr w:type="spellEnd"/>
      <w:r>
        <w:t>.</w:t>
      </w:r>
    </w:p>
    <w:p w14:paraId="4BB09AED" w14:textId="77777777" w:rsidR="006E04CA" w:rsidRDefault="001403FA">
      <w:pPr>
        <w:pStyle w:val="Nagwek2"/>
        <w:ind w:left="-5"/>
      </w:pPr>
      <w:r>
        <w:t>7.2.  Oznakowanie</w:t>
      </w:r>
    </w:p>
    <w:p w14:paraId="51344286" w14:textId="77777777" w:rsidR="006E04CA" w:rsidRDefault="001403FA">
      <w:pPr>
        <w:ind w:left="-5" w:right="30"/>
      </w:pPr>
      <w:r>
        <w:t>Dla bezpieczeństwa osób, zaleca się, aby budynek, w którym znajduje się instalacja fotowoltaiczna posiadał oznakowanie zgodne z normą: PN-HD 60364-7-712:2016 w następujących miejscach:</w:t>
      </w:r>
    </w:p>
    <w:p w14:paraId="5CE8F302" w14:textId="77777777" w:rsidR="006E04CA" w:rsidRDefault="001403FA">
      <w:pPr>
        <w:numPr>
          <w:ilvl w:val="0"/>
          <w:numId w:val="24"/>
        </w:numPr>
        <w:ind w:right="30" w:hanging="283"/>
      </w:pPr>
      <w:r>
        <w:t>w rozdzielni głównej budynku</w:t>
      </w:r>
    </w:p>
    <w:p w14:paraId="6FBF75E1" w14:textId="77777777" w:rsidR="006E04CA" w:rsidRDefault="001403FA">
      <w:pPr>
        <w:numPr>
          <w:ilvl w:val="0"/>
          <w:numId w:val="24"/>
        </w:numPr>
        <w:ind w:right="30" w:hanging="283"/>
      </w:pPr>
      <w:r>
        <w:t xml:space="preserve">obok głównego licznika energii (jeśli oddalony od rozdzielni głównej) </w:t>
      </w:r>
    </w:p>
    <w:p w14:paraId="1F1A36FF" w14:textId="77777777" w:rsidR="006E04CA" w:rsidRDefault="001403FA">
      <w:pPr>
        <w:numPr>
          <w:ilvl w:val="0"/>
          <w:numId w:val="24"/>
        </w:numPr>
        <w:ind w:right="30" w:hanging="283"/>
      </w:pPr>
      <w:r>
        <w:t>obok głównego wyłącznika</w:t>
      </w:r>
    </w:p>
    <w:p w14:paraId="4BBC8AA9" w14:textId="77777777" w:rsidR="006E04CA" w:rsidRDefault="001403FA">
      <w:pPr>
        <w:numPr>
          <w:ilvl w:val="0"/>
          <w:numId w:val="24"/>
        </w:numPr>
        <w:ind w:right="30" w:hanging="283"/>
      </w:pPr>
      <w:r>
        <w:t>w rozdzielnicy, w której przyłączona jest instalacja fotowoltaiczna do instalacji elektrycznej budynku</w:t>
      </w:r>
    </w:p>
    <w:p w14:paraId="1B204DD0" w14:textId="77777777" w:rsidR="006E04CA" w:rsidRDefault="001403FA">
      <w:pPr>
        <w:spacing w:after="104" w:line="259" w:lineRule="auto"/>
        <w:ind w:left="1892" w:right="0" w:firstLine="0"/>
        <w:jc w:val="left"/>
      </w:pPr>
      <w:r>
        <w:rPr>
          <w:noProof/>
        </w:rPr>
        <w:drawing>
          <wp:inline distT="0" distB="0" distL="0" distR="0" wp14:anchorId="46A272ED" wp14:editId="611FC35D">
            <wp:extent cx="747000" cy="966595"/>
            <wp:effectExtent l="0" t="0" r="0" b="0"/>
            <wp:docPr id="6182" name="Picture 6182"/>
            <wp:cNvGraphicFramePr/>
            <a:graphic xmlns:a="http://schemas.openxmlformats.org/drawingml/2006/main">
              <a:graphicData uri="http://schemas.openxmlformats.org/drawingml/2006/picture">
                <pic:pic xmlns:pic="http://schemas.openxmlformats.org/drawingml/2006/picture">
                  <pic:nvPicPr>
                    <pic:cNvPr id="6182" name="Picture 6182"/>
                    <pic:cNvPicPr/>
                  </pic:nvPicPr>
                  <pic:blipFill>
                    <a:blip r:embed="rId156"/>
                    <a:stretch>
                      <a:fillRect/>
                    </a:stretch>
                  </pic:blipFill>
                  <pic:spPr>
                    <a:xfrm>
                      <a:off x="0" y="0"/>
                      <a:ext cx="747000" cy="966595"/>
                    </a:xfrm>
                    <a:prstGeom prst="rect">
                      <a:avLst/>
                    </a:prstGeom>
                  </pic:spPr>
                </pic:pic>
              </a:graphicData>
            </a:graphic>
          </wp:inline>
        </w:drawing>
      </w:r>
    </w:p>
    <w:p w14:paraId="4155E4ED" w14:textId="77777777" w:rsidR="006E04CA" w:rsidRDefault="001403FA">
      <w:pPr>
        <w:spacing w:after="290" w:line="259" w:lineRule="auto"/>
        <w:ind w:left="251" w:right="284"/>
        <w:jc w:val="center"/>
      </w:pPr>
      <w:r>
        <w:rPr>
          <w:rFonts w:ascii="Calibri" w:eastAsia="Calibri" w:hAnsi="Calibri" w:cs="Calibri"/>
          <w:sz w:val="16"/>
        </w:rPr>
        <w:t>Rysunek 30. Etykieta wskazująca na obecność instalacji elektrycznej w budynku</w:t>
      </w:r>
    </w:p>
    <w:p w14:paraId="173C3310" w14:textId="77777777" w:rsidR="006E04CA" w:rsidRDefault="001403FA">
      <w:pPr>
        <w:ind w:left="-15" w:right="30" w:firstLine="283"/>
      </w:pPr>
      <w:r>
        <w:t>W każdym punkcie dostępu do części pod napięciem po stronie DC (np. rozdzielnice z zabezpieczeniem przepięciowym) należy umieścić w sposób trwały ostrzeżenie, że części te mogą być nadal zasilane:</w:t>
      </w:r>
    </w:p>
    <w:p w14:paraId="7B7FB3EB" w14:textId="77777777" w:rsidR="006E04CA" w:rsidRDefault="001403FA">
      <w:pPr>
        <w:numPr>
          <w:ilvl w:val="0"/>
          <w:numId w:val="24"/>
        </w:numPr>
        <w:ind w:right="30" w:hanging="283"/>
      </w:pPr>
      <w:r>
        <w:t>po wyłączeniu falownika,</w:t>
      </w:r>
    </w:p>
    <w:p w14:paraId="6D2626AB" w14:textId="77777777" w:rsidR="006E04CA" w:rsidRDefault="001403FA">
      <w:pPr>
        <w:numPr>
          <w:ilvl w:val="0"/>
          <w:numId w:val="24"/>
        </w:numPr>
        <w:ind w:right="30" w:hanging="283"/>
      </w:pPr>
      <w:r>
        <w:t>po wyłączeniu napięcia AC w budynku (np. rozłącznika głównym),</w:t>
      </w:r>
    </w:p>
    <w:p w14:paraId="6BA66854" w14:textId="77777777" w:rsidR="006E04CA" w:rsidRDefault="001403FA">
      <w:pPr>
        <w:numPr>
          <w:ilvl w:val="0"/>
          <w:numId w:val="24"/>
        </w:numPr>
        <w:ind w:right="30" w:hanging="283"/>
      </w:pPr>
      <w:r>
        <w:t>po ustawieniu rozłącznika DC w pozycji „0”.</w:t>
      </w:r>
    </w:p>
    <w:p w14:paraId="69FD423E" w14:textId="77777777" w:rsidR="006E04CA" w:rsidRDefault="001403FA">
      <w:pPr>
        <w:spacing w:after="494"/>
        <w:ind w:left="-15" w:right="30" w:firstLine="283"/>
      </w:pPr>
      <w:r>
        <w:t xml:space="preserve">Na falownikach należy umieścić ostrzeżenie, że wszelkie prace serwisowe można prowadzić dopiero po odłączeniu separującym falownika zarówno od strony DC, jak i AC. </w:t>
      </w:r>
      <w:r>
        <w:rPr>
          <w:b/>
        </w:rPr>
        <w:t>Uwaga:</w:t>
      </w:r>
      <w:r>
        <w:t xml:space="preserve"> falowniki mają zgromadzoną energię w kondensatorach, której rozładowanie do wartości bezpiecznych może zająć nawet kilka minut.</w:t>
      </w:r>
    </w:p>
    <w:p w14:paraId="33E33BBC" w14:textId="77777777" w:rsidR="006E04CA" w:rsidRDefault="001403FA">
      <w:pPr>
        <w:spacing w:after="0" w:line="216" w:lineRule="auto"/>
        <w:ind w:left="374" w:right="342" w:hanging="389"/>
        <w:jc w:val="left"/>
      </w:pPr>
      <w:r>
        <w:rPr>
          <w:rFonts w:ascii="Calibri" w:eastAsia="Calibri" w:hAnsi="Calibri" w:cs="Calibri"/>
          <w:color w:val="006AB0"/>
          <w:sz w:val="36"/>
        </w:rPr>
        <w:t>8.  Bezpieczeństwo i ryzyko – zalecenia dla projektantów i wykonawców.</w:t>
      </w:r>
    </w:p>
    <w:p w14:paraId="2F7774C3" w14:textId="77777777" w:rsidR="006E04CA" w:rsidRDefault="001403FA">
      <w:pPr>
        <w:ind w:left="-5" w:right="30"/>
      </w:pPr>
      <w:r>
        <w:t>Najważniejsze odkrycie, które zostało stwierdzone przez Fraunhofer ISE (Fraunhofer ISE 2017), TÜV Rheinland (</w:t>
      </w:r>
      <w:proofErr w:type="spellStart"/>
      <w:r>
        <w:t>Sepanski</w:t>
      </w:r>
      <w:proofErr w:type="spellEnd"/>
      <w:r>
        <w:t xml:space="preserve"> i inni 2017), BRE National Solar Center (BRE 2017a) oraz program Międzynarodowej Agencji Energetyki „</w:t>
      </w:r>
      <w:proofErr w:type="spellStart"/>
      <w:r>
        <w:t>Photovoltaic</w:t>
      </w:r>
      <w:proofErr w:type="spellEnd"/>
      <w:r>
        <w:t xml:space="preserve"> Power Systems Program” (IEA PVPS 2017) jest to, że elementy systemów PV są testowane zgodnie z bardzo rygorystycznymi protokołami bezpieczeństwa i niezawodności podczas procesu produkcyjnego i spełniają wymagania bezpieczeństwa elektrycznego różnych krajowych i międzynarodowych norm i standardów. Jeśli są prawidłowo zainstalowane, nie stwarzają zagrożenia dla zdrowia, bezpieczeństwa ani</w:t>
      </w:r>
      <w:r>
        <w:t xml:space="preserve"> środowiska w normalnych warunkach pracy.</w:t>
      </w:r>
    </w:p>
    <w:p w14:paraId="14C73209" w14:textId="77777777" w:rsidR="006E04CA" w:rsidRDefault="001403FA">
      <w:pPr>
        <w:ind w:left="-15" w:right="197" w:firstLine="283"/>
      </w:pPr>
      <w:r>
        <w:t>Aby jeszcze bardziej zwiększyć bezpieczeństwo systemu PV i zmniejszyć ryzyko pożaru, zaleca się:</w:t>
      </w:r>
    </w:p>
    <w:p w14:paraId="38D74AE7" w14:textId="77777777" w:rsidR="006E04CA" w:rsidRDefault="001403FA">
      <w:pPr>
        <w:numPr>
          <w:ilvl w:val="0"/>
          <w:numId w:val="25"/>
        </w:numPr>
        <w:ind w:right="30" w:hanging="283"/>
      </w:pPr>
      <w:r>
        <w:rPr>
          <w:b/>
        </w:rPr>
        <w:t>Monitorowanie systemu fotowoltaicznego:</w:t>
      </w:r>
      <w:r>
        <w:t xml:space="preserve"> właściciel systemu fotowoltaicznego, powinien monitorować swój system PV tak, aby cały czas mieć podgląd na swój produkt. System monitorowania zapewnia przegląd działania systemu i ostrzega użytkownika, jeśli występuje jakaś nieprawidłowość. Zmniejszenie mocy niezależnie od warunków pogodowych może być oznaką usterki w systemie, która może doprowadzić do pożaru.</w:t>
      </w:r>
    </w:p>
    <w:p w14:paraId="36614C45" w14:textId="77777777" w:rsidR="006E04CA" w:rsidRDefault="001403FA">
      <w:pPr>
        <w:numPr>
          <w:ilvl w:val="0"/>
          <w:numId w:val="25"/>
        </w:numPr>
        <w:ind w:right="30" w:hanging="283"/>
      </w:pPr>
      <w:r>
        <w:rPr>
          <w:b/>
        </w:rPr>
        <w:lastRenderedPageBreak/>
        <w:t>Codzienny automatyczny monitoring stanu izolacji DC</w:t>
      </w:r>
      <w:r>
        <w:t>: przed uruchomieniem falownik sprawdza stan izolacji po stronie DC. Jeśli zostanie wykryty błąd, falownik nie uruchomi się i powiadomi, że nastąpiła usterka. Monitorowanie to jest również wykonywane podczas pracy instalacji. Jeśli podczas pracy wykryta zostanie nieprawidłowość, falownik wyłączy się i wyświetli kod błędu.</w:t>
      </w:r>
    </w:p>
    <w:p w14:paraId="4DB7D06D" w14:textId="77777777" w:rsidR="006E04CA" w:rsidRDefault="001403FA">
      <w:pPr>
        <w:numPr>
          <w:ilvl w:val="0"/>
          <w:numId w:val="25"/>
        </w:numPr>
        <w:ind w:right="30" w:hanging="283"/>
      </w:pPr>
      <w:r>
        <w:rPr>
          <w:b/>
        </w:rPr>
        <w:t>Profesjonalny montaż i uruchomienie</w:t>
      </w:r>
      <w:r>
        <w:t>: w szczególności wykonanie i odbiór instalacji zgodnie z normą PN-EN 62446-1: „Systemy fotowoltaiczne (PV) – Wymagania dotyczące badań, dokumentacji i utrzymania – Część 1: Systemy podłączone do sieci – Dokumentacja, odbiory i nadzór” zawiera listę punktów, które należy sprawdzić przed uruchomieniem System PV.</w:t>
      </w:r>
    </w:p>
    <w:p w14:paraId="1FC3CBE1" w14:textId="77777777" w:rsidR="006E04CA" w:rsidRDefault="001403FA">
      <w:pPr>
        <w:numPr>
          <w:ilvl w:val="0"/>
          <w:numId w:val="25"/>
        </w:numPr>
        <w:ind w:right="30" w:hanging="283"/>
      </w:pPr>
      <w:r>
        <w:rPr>
          <w:b/>
        </w:rPr>
        <w:t>Okresowa konserwacja instalacji fotowoltaicznej:</w:t>
      </w:r>
      <w:r>
        <w:t xml:space="preserve"> w szczególności IEC 62446-2: „Systemy fotowoltaiczne – Wymagania dotyczące testowania, dokumentacji i konserwacji – Część 2: Systemy podłączone do sieci – Konserwacja systemów PV” daje dobre wskazówki dotyczące takiej okresowej konserwacji. Jak wspomniano w Rozdziale 3.2, podejmowanie odpowiednich działań, które zmniejszają ryzyko pożaru, bezpośrednio zmniejsza ryzyko dla ratowników, ponieważ brak pożaru oznacza brak zagrożenia dla ratowników, takich jak strażacy. Dlatego przed podjęciem działań mających n</w:t>
      </w:r>
      <w:r>
        <w:t>a celu zmniejszenie ryzyka dla służb ratunkowych, priorytetem powinno zawsze być zmniejszenie ryzyka pożaru.</w:t>
      </w:r>
    </w:p>
    <w:p w14:paraId="357127E4" w14:textId="77777777" w:rsidR="006E04CA" w:rsidRDefault="001403FA">
      <w:pPr>
        <w:ind w:left="-15" w:right="285" w:firstLine="283"/>
      </w:pPr>
      <w:r>
        <w:t>Niemniej jednak korzystne są dodatkowe środki zmniejszające ryzyko dla strażaków. Na podstawie ustaleń z Rozdziału 8 „Zagrożenia dla służb ratowniczych w razie pożaru” zaleca się następujące środki w celu zmniejszenia tego ryzyka:</w:t>
      </w:r>
    </w:p>
    <w:p w14:paraId="511435A9" w14:textId="77777777" w:rsidR="006E04CA" w:rsidRDefault="001403FA">
      <w:pPr>
        <w:numPr>
          <w:ilvl w:val="0"/>
          <w:numId w:val="25"/>
        </w:numPr>
        <w:ind w:right="30" w:hanging="283"/>
      </w:pPr>
      <w:r>
        <w:rPr>
          <w:b/>
        </w:rPr>
        <w:t>Jasne i łatwo widoczne oznakowanie lub oznakowanie komponentów fotowoltaicznych:</w:t>
      </w:r>
      <w:r>
        <w:t xml:space="preserve"> Czas jest ważnym czynnikiem podczas walki z ogniem! Po dotarciu do miejsca pożaru, dowódca grupy roboczej musi ustalić sytuację i opracować strategię operacyjną, aby poradzić sobie z ogniem i obsłużyć inne zadania, takie jak ratowanie ludzi. W oparciu o fakt, że każdy dowódca grupy roboczej jest przeszkolony do przeprowadzania dynamicznej oceny ryzyka potencjalnych zagrożeń na miejscu przed przekazaniem rozkazów swojemu zastępowi, ważne jest, </w:t>
      </w:r>
    </w:p>
    <w:p w14:paraId="0F5B7A73" w14:textId="77777777" w:rsidR="006E04CA" w:rsidRDefault="001403FA">
      <w:pPr>
        <w:ind w:left="577" w:right="30"/>
      </w:pPr>
      <w:r>
        <w:t>aby byli oni świadomi tego, czy system PV jest zainstalowany na budynku, czy nie.</w:t>
      </w:r>
    </w:p>
    <w:p w14:paraId="43755064" w14:textId="77777777" w:rsidR="006E04CA" w:rsidRDefault="001403FA">
      <w:pPr>
        <w:numPr>
          <w:ilvl w:val="0"/>
          <w:numId w:val="25"/>
        </w:numPr>
        <w:ind w:right="30" w:hanging="283"/>
      </w:pPr>
      <w:r>
        <w:rPr>
          <w:b/>
        </w:rPr>
        <w:t xml:space="preserve">Zachowaj bezpieczną odległość: </w:t>
      </w:r>
      <w:r>
        <w:t>niezachowanie bezpiecznych odległości opisanych w Rozdziale 8 może spowodować zagrożenie dla personelu ratunkowego. Zaleca się przestrzegać bezpiecznych odległości w celu uniknięcia obrażeń lub porażenia prądem elektrycznym.</w:t>
      </w:r>
    </w:p>
    <w:p w14:paraId="0699D22A" w14:textId="77777777" w:rsidR="006E04CA" w:rsidRDefault="001403FA">
      <w:pPr>
        <w:numPr>
          <w:ilvl w:val="0"/>
          <w:numId w:val="25"/>
        </w:numPr>
        <w:ind w:right="30" w:hanging="283"/>
      </w:pPr>
      <w:r>
        <w:rPr>
          <w:b/>
        </w:rPr>
        <w:t xml:space="preserve">Rozłącznik DC: </w:t>
      </w:r>
      <w:r>
        <w:t>to urządzenie zapewnia, że falownik zostanie odłączony od modułów w razie awarii.</w:t>
      </w:r>
    </w:p>
    <w:p w14:paraId="562053D2" w14:textId="77777777" w:rsidR="006E04CA" w:rsidRDefault="001403FA">
      <w:pPr>
        <w:ind w:left="283" w:right="30" w:firstLine="283"/>
      </w:pPr>
      <w:r>
        <w:t>Najważniejsze dla bezpieczeństwa strażaków jest okresowe kształcenie i szkolenie. Wiedza o tym, co robić w wyjątkowej sytuacji, oszczędza czas, dobra materialne i – co najważniejsze – życie. Strażacy są dobrze wyszkoleni, a obsługa systemów elektrycznych nie jest dla nich niczym nowym. Dopóki zdają sobie sprawę, że na miejscu mogą wystąpić szczególne zagrożenia, są w stanie sobie z nimi poradzić.</w:t>
      </w:r>
    </w:p>
    <w:p w14:paraId="313C92D4" w14:textId="77777777" w:rsidR="006E04CA" w:rsidRDefault="001403FA">
      <w:pPr>
        <w:ind w:left="283" w:right="30" w:firstLine="283"/>
      </w:pPr>
      <w:r>
        <w:t>Jeśli przyjrzeć się mitom i pogłoskom wymienionym w Rozdziale 3.1, najprostszym sposobem udowodnienia, że są fałszywe, jest porównanie ich z faktami z ustaleń z ostatnich badań:</w:t>
      </w:r>
    </w:p>
    <w:p w14:paraId="7BD9AC4C" w14:textId="77777777" w:rsidR="006E04CA" w:rsidRDefault="001403FA">
      <w:pPr>
        <w:numPr>
          <w:ilvl w:val="0"/>
          <w:numId w:val="25"/>
        </w:numPr>
        <w:spacing w:after="0" w:line="260" w:lineRule="auto"/>
        <w:ind w:right="30" w:hanging="283"/>
      </w:pPr>
      <w:r>
        <w:rPr>
          <w:b/>
        </w:rPr>
        <w:t>Strażacy nie ugaszą pożaru w budynkach z systemem PV na dachu:</w:t>
      </w:r>
      <w:r>
        <w:t xml:space="preserve"> „</w:t>
      </w:r>
      <w:r>
        <w:rPr>
          <w:i/>
        </w:rPr>
        <w:t>Na podstawie dotychczasowych badań wszystkie stwierdzenia, że straż pożarna nie mogła ugasić pożaru domu z powodu instalacji fotowoltaicznej, okazały się nieprawdziwe.”</w:t>
      </w:r>
      <w:r>
        <w:t xml:space="preserve"> (Fraunhofer ISE 2017)</w:t>
      </w:r>
    </w:p>
    <w:p w14:paraId="68B3E547" w14:textId="77777777" w:rsidR="006E04CA" w:rsidRDefault="001403FA">
      <w:pPr>
        <w:numPr>
          <w:ilvl w:val="0"/>
          <w:numId w:val="25"/>
        </w:numPr>
        <w:spacing w:after="0" w:line="260" w:lineRule="auto"/>
        <w:ind w:right="30" w:hanging="283"/>
      </w:pPr>
      <w:r>
        <w:rPr>
          <w:b/>
        </w:rPr>
        <w:t>System fotowoltaiczny na dachu znacznie zwiększa ryzyko pożaru:</w:t>
      </w:r>
      <w:r>
        <w:t xml:space="preserve"> „</w:t>
      </w:r>
      <w:r>
        <w:rPr>
          <w:i/>
        </w:rPr>
        <w:t>Dotychczas 0,006% wszystkich elektrowni fotowoltaicznych w Niemczech spowodowało pożar, który spowodował poważne szkody!</w:t>
      </w:r>
      <w:r>
        <w:t>”; „</w:t>
      </w:r>
      <w:r>
        <w:rPr>
          <w:i/>
        </w:rPr>
        <w:t>Instalacje fotowoltaiczne nie stwarzają większego zagrożenia pożarowego niż jakiekolwiek inne urządzenia techniczne.</w:t>
      </w:r>
      <w:r>
        <w:t>” (Fraunhofer ISE 2017)</w:t>
      </w:r>
    </w:p>
    <w:p w14:paraId="586FD6CB" w14:textId="77777777" w:rsidR="006E04CA" w:rsidRDefault="001403FA">
      <w:pPr>
        <w:numPr>
          <w:ilvl w:val="0"/>
          <w:numId w:val="25"/>
        </w:numPr>
        <w:spacing w:after="1" w:line="260" w:lineRule="auto"/>
        <w:ind w:right="30" w:hanging="283"/>
      </w:pPr>
      <w:r>
        <w:rPr>
          <w:b/>
        </w:rPr>
        <w:t>System fotowoltaiczny na dachu znacznie zwiększa ryzyko, że strażacy odniosą obrażenia w sytuacjach awaryjnych:</w:t>
      </w:r>
      <w:r>
        <w:t xml:space="preserve"> „</w:t>
      </w:r>
      <w:r>
        <w:rPr>
          <w:i/>
        </w:rPr>
        <w:t>W Niemczech żaden strażak nie doznał obrażeń spowodowanych przez energię PV podczas gaszenia pożaru.</w:t>
      </w:r>
      <w:r>
        <w:t>” (Fraunhofer ISE 2017)</w:t>
      </w:r>
    </w:p>
    <w:p w14:paraId="55900934" w14:textId="77777777" w:rsidR="006E04CA" w:rsidRDefault="001403FA">
      <w:pPr>
        <w:numPr>
          <w:ilvl w:val="0"/>
          <w:numId w:val="25"/>
        </w:numPr>
        <w:spacing w:after="0" w:line="260" w:lineRule="auto"/>
        <w:ind w:right="30" w:hanging="283"/>
      </w:pPr>
      <w:r>
        <w:rPr>
          <w:b/>
        </w:rPr>
        <w:t>Wyłączenie instalacji PV na poziomie modułu zmniejsza ryzyko pożaru:</w:t>
      </w:r>
      <w:r>
        <w:t xml:space="preserve"> „</w:t>
      </w:r>
      <w:r>
        <w:rPr>
          <w:i/>
        </w:rPr>
        <w:t>... rozłączniki systemów PV w obwodzie DC są nadal postrzegane jako niesprawdzona technologia, która musi jeszcze udowodnić swoją niezawodność przez cały okres użytkowania systemu fotowoltaicznego, a instalacja takich urządzeń może zapewnić strażakom fałszywe poczucie bezpieczeństwa.</w:t>
      </w:r>
      <w:r>
        <w:t>” (BRE 2017b)</w:t>
      </w:r>
    </w:p>
    <w:p w14:paraId="11BDF978" w14:textId="77777777" w:rsidR="006E04CA" w:rsidRDefault="001403FA">
      <w:pPr>
        <w:numPr>
          <w:ilvl w:val="0"/>
          <w:numId w:val="25"/>
        </w:numPr>
        <w:spacing w:after="0" w:line="260" w:lineRule="auto"/>
        <w:ind w:right="30" w:hanging="283"/>
      </w:pPr>
      <w:r>
        <w:rPr>
          <w:b/>
        </w:rPr>
        <w:t>Nie jest możliwe ugaszenie pożaru spowodowanego przez instalację PV:</w:t>
      </w:r>
      <w:r>
        <w:t xml:space="preserve"> „</w:t>
      </w:r>
      <w:r>
        <w:rPr>
          <w:i/>
        </w:rPr>
        <w:t>Podobnie jak w przypadku każdej instalacji elektrycznej, w zależności od rodzaju łuku elektrycznego możliwe jest również ugaszenie pożaru za pomocą wody z odległości od jednego do pięciu metrów.</w:t>
      </w:r>
      <w:r>
        <w:t>” (Fraunhofer ISE 2017)</w:t>
      </w:r>
    </w:p>
    <w:p w14:paraId="40182173" w14:textId="77777777" w:rsidR="006E04CA" w:rsidRDefault="001403FA">
      <w:pPr>
        <w:numPr>
          <w:ilvl w:val="0"/>
          <w:numId w:val="25"/>
        </w:numPr>
        <w:spacing w:after="0" w:line="260" w:lineRule="auto"/>
        <w:ind w:right="30" w:hanging="283"/>
      </w:pPr>
      <w:r>
        <w:rPr>
          <w:b/>
        </w:rPr>
        <w:t>System fotowoltaiczny na dachu znacznie zwiększa prawdopodobieństwo, że budynek zostanie trafiony przez piorun:</w:t>
      </w:r>
      <w:r>
        <w:t xml:space="preserve"> „</w:t>
      </w:r>
      <w:r>
        <w:rPr>
          <w:i/>
        </w:rPr>
        <w:t>Jeśli system PV zostanie zainstalowany na budynku, nie zwiększy to możliwości uderzenia pioruna, pod warunkiem, że system fotowoltaiczny nie wystaje znacząco poza budynek.</w:t>
      </w:r>
      <w:r>
        <w:t>” (BDSW 2008)</w:t>
      </w:r>
    </w:p>
    <w:p w14:paraId="78C7FCBC" w14:textId="77777777" w:rsidR="006E04CA" w:rsidRDefault="001403FA">
      <w:pPr>
        <w:ind w:left="293" w:right="30"/>
      </w:pPr>
      <w:r>
        <w:t>Jak pokazano w Rozdziale 3.3, awarie instalacji są najczęstszymi przyczynami wystąpienia pożaru. Najbardziej skutecznym środkiem poprawy bezpieczeństwa systemów PV są profesjonalne szkolenia dla instalatorów, które zapewniają wysoką jakość instalacji i zmniejszają ryzyko pożaru, a także ryzyko dla strażaków.</w:t>
      </w:r>
    </w:p>
    <w:p w14:paraId="2B37AED6" w14:textId="77777777" w:rsidR="006E04CA" w:rsidRDefault="001403FA">
      <w:pPr>
        <w:spacing w:after="35" w:line="216" w:lineRule="auto"/>
        <w:ind w:left="374" w:right="0" w:hanging="389"/>
        <w:jc w:val="left"/>
      </w:pPr>
      <w:r>
        <w:rPr>
          <w:rFonts w:ascii="Calibri" w:eastAsia="Calibri" w:hAnsi="Calibri" w:cs="Calibri"/>
          <w:color w:val="006AB0"/>
          <w:sz w:val="36"/>
        </w:rPr>
        <w:lastRenderedPageBreak/>
        <w:t xml:space="preserve">9.  Rekomendacje dotyczące </w:t>
      </w:r>
    </w:p>
    <w:p w14:paraId="123B08DC" w14:textId="77777777" w:rsidR="006E04CA" w:rsidRDefault="001403FA">
      <w:pPr>
        <w:pStyle w:val="Nagwek1"/>
        <w:spacing w:after="35"/>
        <w:ind w:left="374"/>
      </w:pPr>
      <w:r>
        <w:t>inspekcji i konserwacji</w:t>
      </w:r>
    </w:p>
    <w:p w14:paraId="7DCF8D7A" w14:textId="77777777" w:rsidR="006E04CA" w:rsidRDefault="001403FA">
      <w:pPr>
        <w:ind w:left="-5" w:right="30"/>
      </w:pPr>
      <w:r>
        <w:t>Aby zapewnić długoterminową wydajność i bezpieczeństwo pracy systemu PV, należy go poddawać regularnej inspekcji i konserwacji. Poniższy przegląd zawiera zalecenia dotyczące zawartości i częstotliwości konserwacji.</w:t>
      </w:r>
    </w:p>
    <w:tbl>
      <w:tblPr>
        <w:tblStyle w:val="TableGrid"/>
        <w:tblW w:w="4962" w:type="dxa"/>
        <w:tblInd w:w="0" w:type="dxa"/>
        <w:tblCellMar>
          <w:top w:w="18" w:type="dxa"/>
          <w:left w:w="28" w:type="dxa"/>
          <w:bottom w:w="0" w:type="dxa"/>
          <w:right w:w="102" w:type="dxa"/>
        </w:tblCellMar>
        <w:tblLook w:val="04A0" w:firstRow="1" w:lastRow="0" w:firstColumn="1" w:lastColumn="0" w:noHBand="0" w:noVBand="1"/>
      </w:tblPr>
      <w:tblGrid>
        <w:gridCol w:w="902"/>
        <w:gridCol w:w="771"/>
        <w:gridCol w:w="1451"/>
        <w:gridCol w:w="816"/>
        <w:gridCol w:w="1022"/>
      </w:tblGrid>
      <w:tr w:rsidR="006E04CA" w14:paraId="0412D861" w14:textId="77777777">
        <w:trPr>
          <w:trHeight w:val="233"/>
        </w:trPr>
        <w:tc>
          <w:tcPr>
            <w:tcW w:w="901" w:type="dxa"/>
            <w:tcBorders>
              <w:top w:val="single" w:sz="4" w:space="0" w:color="auto"/>
              <w:left w:val="nil"/>
              <w:bottom w:val="single" w:sz="4" w:space="0" w:color="auto"/>
              <w:right w:val="single" w:sz="8" w:space="0" w:color="FFFFFF"/>
            </w:tcBorders>
            <w:shd w:val="clear" w:color="auto" w:fill="006AB0"/>
          </w:tcPr>
          <w:p w14:paraId="1E736BF2" w14:textId="77777777" w:rsidR="006E04CA" w:rsidRDefault="001403FA">
            <w:pPr>
              <w:spacing w:after="0" w:line="259" w:lineRule="auto"/>
              <w:ind w:left="73" w:right="0" w:firstLine="0"/>
              <w:jc w:val="center"/>
            </w:pPr>
            <w:r>
              <w:rPr>
                <w:rFonts w:ascii="Calibri" w:eastAsia="Calibri" w:hAnsi="Calibri" w:cs="Calibri"/>
                <w:b/>
                <w:color w:val="FFFFFF"/>
                <w:sz w:val="16"/>
              </w:rPr>
              <w:t>Kiedy</w:t>
            </w:r>
          </w:p>
        </w:tc>
        <w:tc>
          <w:tcPr>
            <w:tcW w:w="771" w:type="dxa"/>
            <w:tcBorders>
              <w:top w:val="single" w:sz="4" w:space="0" w:color="auto"/>
              <w:left w:val="single" w:sz="8" w:space="0" w:color="FFFFFF"/>
              <w:bottom w:val="single" w:sz="4" w:space="0" w:color="auto"/>
              <w:right w:val="single" w:sz="8" w:space="0" w:color="FFFFFF"/>
            </w:tcBorders>
            <w:shd w:val="clear" w:color="auto" w:fill="006AB0"/>
          </w:tcPr>
          <w:p w14:paraId="4D00E8AC" w14:textId="77777777" w:rsidR="006E04CA" w:rsidRDefault="001403FA">
            <w:pPr>
              <w:spacing w:after="0" w:line="259" w:lineRule="auto"/>
              <w:ind w:left="73" w:right="0" w:firstLine="0"/>
              <w:jc w:val="center"/>
            </w:pPr>
            <w:r>
              <w:rPr>
                <w:rFonts w:ascii="Calibri" w:eastAsia="Calibri" w:hAnsi="Calibri" w:cs="Calibri"/>
                <w:b/>
                <w:color w:val="FFFFFF"/>
                <w:sz w:val="16"/>
              </w:rPr>
              <w:t>Gdzie</w:t>
            </w:r>
          </w:p>
        </w:tc>
        <w:tc>
          <w:tcPr>
            <w:tcW w:w="1451" w:type="dxa"/>
            <w:tcBorders>
              <w:top w:val="single" w:sz="4" w:space="0" w:color="auto"/>
              <w:left w:val="single" w:sz="8" w:space="0" w:color="FFFFFF"/>
              <w:bottom w:val="single" w:sz="4" w:space="0" w:color="auto"/>
              <w:right w:val="single" w:sz="8" w:space="0" w:color="FFFFFF"/>
            </w:tcBorders>
            <w:shd w:val="clear" w:color="auto" w:fill="006AB0"/>
          </w:tcPr>
          <w:p w14:paraId="36EAEC72" w14:textId="77777777" w:rsidR="006E04CA" w:rsidRDefault="001403FA">
            <w:pPr>
              <w:spacing w:after="0" w:line="259" w:lineRule="auto"/>
              <w:ind w:left="73" w:right="0" w:firstLine="0"/>
              <w:jc w:val="center"/>
            </w:pPr>
            <w:r>
              <w:rPr>
                <w:rFonts w:ascii="Calibri" w:eastAsia="Calibri" w:hAnsi="Calibri" w:cs="Calibri"/>
                <w:b/>
                <w:color w:val="FFFFFF"/>
                <w:sz w:val="16"/>
              </w:rPr>
              <w:t>Co</w:t>
            </w:r>
          </w:p>
        </w:tc>
        <w:tc>
          <w:tcPr>
            <w:tcW w:w="816" w:type="dxa"/>
            <w:tcBorders>
              <w:top w:val="single" w:sz="4" w:space="0" w:color="auto"/>
              <w:left w:val="single" w:sz="8" w:space="0" w:color="FFFFFF"/>
              <w:bottom w:val="single" w:sz="4" w:space="0" w:color="auto"/>
              <w:right w:val="single" w:sz="8" w:space="0" w:color="FFFFFF"/>
            </w:tcBorders>
            <w:shd w:val="clear" w:color="auto" w:fill="006AB0"/>
          </w:tcPr>
          <w:p w14:paraId="6D7DA2B5" w14:textId="77777777" w:rsidR="006E04CA" w:rsidRDefault="001403FA">
            <w:pPr>
              <w:spacing w:after="0" w:line="259" w:lineRule="auto"/>
              <w:ind w:left="73" w:right="0" w:firstLine="0"/>
              <w:jc w:val="center"/>
            </w:pPr>
            <w:r>
              <w:rPr>
                <w:rFonts w:ascii="Calibri" w:eastAsia="Calibri" w:hAnsi="Calibri" w:cs="Calibri"/>
                <w:b/>
                <w:color w:val="FFFFFF"/>
                <w:sz w:val="16"/>
              </w:rPr>
              <w:t>Kto</w:t>
            </w:r>
          </w:p>
        </w:tc>
        <w:tc>
          <w:tcPr>
            <w:tcW w:w="1022" w:type="dxa"/>
            <w:tcBorders>
              <w:top w:val="single" w:sz="4" w:space="0" w:color="auto"/>
              <w:left w:val="single" w:sz="8" w:space="0" w:color="FFFFFF"/>
              <w:bottom w:val="single" w:sz="4" w:space="0" w:color="auto"/>
              <w:right w:val="single" w:sz="8" w:space="0" w:color="FFFFFF"/>
            </w:tcBorders>
            <w:shd w:val="clear" w:color="auto" w:fill="006AB0"/>
          </w:tcPr>
          <w:p w14:paraId="07D7FD08" w14:textId="77777777" w:rsidR="006E04CA" w:rsidRDefault="001403FA">
            <w:pPr>
              <w:spacing w:after="0" w:line="259" w:lineRule="auto"/>
              <w:ind w:left="73" w:right="0" w:firstLine="0"/>
              <w:jc w:val="center"/>
            </w:pPr>
            <w:r>
              <w:rPr>
                <w:rFonts w:ascii="Calibri" w:eastAsia="Calibri" w:hAnsi="Calibri" w:cs="Calibri"/>
                <w:b/>
                <w:color w:val="FFFFFF"/>
                <w:sz w:val="16"/>
              </w:rPr>
              <w:t>Uwagi</w:t>
            </w:r>
          </w:p>
        </w:tc>
      </w:tr>
      <w:tr w:rsidR="006E04CA" w14:paraId="61CCFB59" w14:textId="77777777">
        <w:trPr>
          <w:trHeight w:val="1048"/>
        </w:trPr>
        <w:tc>
          <w:tcPr>
            <w:tcW w:w="901" w:type="dxa"/>
            <w:tcBorders>
              <w:top w:val="single" w:sz="4" w:space="0" w:color="auto"/>
              <w:left w:val="nil"/>
              <w:bottom w:val="single" w:sz="4" w:space="0" w:color="auto"/>
              <w:right w:val="single" w:sz="8" w:space="0" w:color="FFFFFF"/>
            </w:tcBorders>
            <w:shd w:val="clear" w:color="auto" w:fill="EAEDEF"/>
            <w:vAlign w:val="center"/>
          </w:tcPr>
          <w:p w14:paraId="6203A4C1" w14:textId="77777777" w:rsidR="006E04CA" w:rsidRDefault="001403FA">
            <w:pPr>
              <w:spacing w:after="0" w:line="259" w:lineRule="auto"/>
              <w:ind w:left="0" w:right="0" w:firstLine="0"/>
              <w:jc w:val="left"/>
            </w:pPr>
            <w:r>
              <w:rPr>
                <w:sz w:val="14"/>
              </w:rPr>
              <w:t>Codziennie</w:t>
            </w:r>
          </w:p>
        </w:tc>
        <w:tc>
          <w:tcPr>
            <w:tcW w:w="771" w:type="dxa"/>
            <w:tcBorders>
              <w:top w:val="single" w:sz="4" w:space="0" w:color="auto"/>
              <w:left w:val="single" w:sz="8" w:space="0" w:color="FFFFFF"/>
              <w:bottom w:val="single" w:sz="4" w:space="0" w:color="auto"/>
              <w:right w:val="single" w:sz="8" w:space="0" w:color="FFFFFF"/>
            </w:tcBorders>
            <w:shd w:val="clear" w:color="auto" w:fill="EAEDEF"/>
            <w:vAlign w:val="center"/>
          </w:tcPr>
          <w:p w14:paraId="40D45DB3" w14:textId="77777777" w:rsidR="006E04CA" w:rsidRDefault="001403FA">
            <w:pPr>
              <w:spacing w:after="0" w:line="259" w:lineRule="auto"/>
              <w:ind w:left="0" w:right="0" w:firstLine="0"/>
              <w:jc w:val="left"/>
            </w:pPr>
            <w:r>
              <w:rPr>
                <w:sz w:val="14"/>
              </w:rPr>
              <w:t>Falownik</w:t>
            </w:r>
          </w:p>
        </w:tc>
        <w:tc>
          <w:tcPr>
            <w:tcW w:w="1451" w:type="dxa"/>
            <w:tcBorders>
              <w:top w:val="single" w:sz="4" w:space="0" w:color="auto"/>
              <w:left w:val="single" w:sz="8" w:space="0" w:color="FFFFFF"/>
              <w:bottom w:val="single" w:sz="4" w:space="0" w:color="auto"/>
              <w:right w:val="single" w:sz="8" w:space="0" w:color="FFFFFF"/>
            </w:tcBorders>
            <w:shd w:val="clear" w:color="auto" w:fill="EAEDEF"/>
          </w:tcPr>
          <w:p w14:paraId="2E1B70D9" w14:textId="77777777" w:rsidR="006E04CA" w:rsidRDefault="001403FA">
            <w:pPr>
              <w:spacing w:after="0" w:line="259" w:lineRule="auto"/>
              <w:ind w:left="0" w:right="0" w:firstLine="0"/>
              <w:jc w:val="left"/>
            </w:pPr>
            <w:r>
              <w:rPr>
                <w:sz w:val="14"/>
              </w:rPr>
              <w:t>Kontrola wyświetlacza roboczego w celu uniknięcia utraty wydajności przy wyłączeniach awaryjnych</w:t>
            </w:r>
          </w:p>
        </w:tc>
        <w:tc>
          <w:tcPr>
            <w:tcW w:w="816" w:type="dxa"/>
            <w:tcBorders>
              <w:top w:val="single" w:sz="4" w:space="0" w:color="auto"/>
              <w:left w:val="single" w:sz="8" w:space="0" w:color="FFFFFF"/>
              <w:bottom w:val="single" w:sz="4" w:space="0" w:color="auto"/>
              <w:right w:val="single" w:sz="8" w:space="0" w:color="FFFFFF"/>
            </w:tcBorders>
            <w:shd w:val="clear" w:color="auto" w:fill="EAEDEF"/>
            <w:vAlign w:val="center"/>
          </w:tcPr>
          <w:p w14:paraId="6DC4FFFC" w14:textId="77777777" w:rsidR="006E04CA" w:rsidRDefault="001403FA">
            <w:pPr>
              <w:spacing w:after="0" w:line="259" w:lineRule="auto"/>
              <w:ind w:left="0" w:right="0" w:firstLine="0"/>
              <w:jc w:val="left"/>
            </w:pPr>
            <w:r>
              <w:rPr>
                <w:sz w:val="14"/>
              </w:rPr>
              <w:t>Operator</w:t>
            </w:r>
          </w:p>
        </w:tc>
        <w:tc>
          <w:tcPr>
            <w:tcW w:w="1022" w:type="dxa"/>
            <w:tcBorders>
              <w:top w:val="single" w:sz="4" w:space="0" w:color="auto"/>
              <w:left w:val="single" w:sz="8" w:space="0" w:color="FFFFFF"/>
              <w:bottom w:val="single" w:sz="4" w:space="0" w:color="auto"/>
              <w:right w:val="single" w:sz="8" w:space="0" w:color="FFFFFF"/>
            </w:tcBorders>
            <w:shd w:val="clear" w:color="auto" w:fill="EAEDEF"/>
          </w:tcPr>
          <w:p w14:paraId="399D4781" w14:textId="77777777" w:rsidR="006E04CA" w:rsidRDefault="001403FA">
            <w:pPr>
              <w:spacing w:after="0" w:line="259" w:lineRule="auto"/>
              <w:ind w:left="0" w:right="7" w:firstLine="0"/>
              <w:jc w:val="left"/>
            </w:pPr>
            <w:r>
              <w:rPr>
                <w:sz w:val="14"/>
              </w:rPr>
              <w:t>Alternatywnie: monitorowanie z aktywnym raportowaniem o błędzie do operatora</w:t>
            </w:r>
          </w:p>
        </w:tc>
      </w:tr>
    </w:tbl>
    <w:p w14:paraId="0FD37D38" w14:textId="77777777" w:rsidR="006E04CA" w:rsidRDefault="001403FA">
      <w:pPr>
        <w:spacing w:after="725" w:line="265" w:lineRule="auto"/>
        <w:ind w:right="467"/>
        <w:jc w:val="center"/>
      </w:pPr>
      <w:r>
        <w:rPr>
          <w:sz w:val="14"/>
        </w:rPr>
        <w:t xml:space="preserve">Kontrola stanu pracy </w:t>
      </w:r>
    </w:p>
    <w:p w14:paraId="3F7798CC" w14:textId="77777777" w:rsidR="006E04CA" w:rsidRDefault="001403FA">
      <w:pPr>
        <w:tabs>
          <w:tab w:val="center" w:pos="1283"/>
          <w:tab w:val="center" w:pos="2373"/>
          <w:tab w:val="center" w:pos="3440"/>
        </w:tabs>
        <w:spacing w:after="510" w:line="254" w:lineRule="auto"/>
        <w:ind w:left="0" w:right="0" w:firstLine="0"/>
        <w:jc w:val="left"/>
      </w:pPr>
      <w:r>
        <w:rPr>
          <w:rFonts w:ascii="Calibri" w:eastAsia="Calibri" w:hAnsi="Calibri" w:cs="Calibri"/>
          <w:sz w:val="22"/>
        </w:rPr>
        <w:tab/>
      </w:r>
      <w:r>
        <w:rPr>
          <w:sz w:val="14"/>
        </w:rPr>
        <w:t xml:space="preserve">Monitoring </w:t>
      </w:r>
      <w:r>
        <w:rPr>
          <w:sz w:val="22"/>
          <w:vertAlign w:val="superscript"/>
        </w:rPr>
        <w:t>danych operacyjnych (system)</w:t>
      </w:r>
      <w:r>
        <w:rPr>
          <w:sz w:val="22"/>
          <w:vertAlign w:val="superscript"/>
        </w:rPr>
        <w:tab/>
      </w:r>
      <w:r>
        <w:rPr>
          <w:sz w:val="14"/>
        </w:rPr>
        <w:t xml:space="preserve">za pomocą zdalnego monitorowania (przeciwpożarowej należy zwrócić szczególną uwagę w przypadku ochrony </w:t>
      </w:r>
      <w:r>
        <w:rPr>
          <w:sz w:val="14"/>
        </w:rPr>
        <w:tab/>
        <w:t>Operator / serwis</w:t>
      </w:r>
    </w:p>
    <w:p w14:paraId="6A2DA093" w14:textId="77777777" w:rsidR="006E04CA" w:rsidRDefault="001403FA">
      <w:pPr>
        <w:spacing w:after="2" w:line="254" w:lineRule="auto"/>
        <w:ind w:left="1711" w:right="0"/>
        <w:jc w:val="left"/>
      </w:pPr>
      <w:r>
        <w:rPr>
          <w:sz w:val="14"/>
        </w:rPr>
        <w:t>na błędy izolacji).</w:t>
      </w:r>
    </w:p>
    <w:tbl>
      <w:tblPr>
        <w:tblStyle w:val="TableGrid"/>
        <w:tblW w:w="4962" w:type="dxa"/>
        <w:tblInd w:w="0" w:type="dxa"/>
        <w:tblCellMar>
          <w:top w:w="30" w:type="dxa"/>
          <w:left w:w="28" w:type="dxa"/>
          <w:bottom w:w="0" w:type="dxa"/>
          <w:right w:w="4" w:type="dxa"/>
        </w:tblCellMar>
        <w:tblLook w:val="04A0" w:firstRow="1" w:lastRow="0" w:firstColumn="1" w:lastColumn="0" w:noHBand="0" w:noVBand="1"/>
      </w:tblPr>
      <w:tblGrid>
        <w:gridCol w:w="896"/>
        <w:gridCol w:w="794"/>
        <w:gridCol w:w="1442"/>
        <w:gridCol w:w="810"/>
        <w:gridCol w:w="1020"/>
      </w:tblGrid>
      <w:tr w:rsidR="006E04CA" w14:paraId="4E16CB07" w14:textId="77777777">
        <w:trPr>
          <w:trHeight w:val="544"/>
        </w:trPr>
        <w:tc>
          <w:tcPr>
            <w:tcW w:w="901" w:type="dxa"/>
            <w:tcBorders>
              <w:top w:val="single" w:sz="4" w:space="0" w:color="auto"/>
              <w:left w:val="nil"/>
              <w:bottom w:val="single" w:sz="4" w:space="0" w:color="auto"/>
              <w:right w:val="single" w:sz="8" w:space="0" w:color="FFFFFF"/>
            </w:tcBorders>
            <w:shd w:val="clear" w:color="auto" w:fill="EAEDEF"/>
          </w:tcPr>
          <w:p w14:paraId="737618C4" w14:textId="77777777" w:rsidR="006E04CA" w:rsidRDefault="006E04CA">
            <w:pPr>
              <w:spacing w:after="160" w:line="259" w:lineRule="auto"/>
              <w:ind w:left="0" w:right="0" w:firstLine="0"/>
              <w:jc w:val="left"/>
            </w:pPr>
          </w:p>
        </w:tc>
        <w:tc>
          <w:tcPr>
            <w:tcW w:w="771" w:type="dxa"/>
            <w:tcBorders>
              <w:top w:val="single" w:sz="4" w:space="0" w:color="auto"/>
              <w:left w:val="single" w:sz="8" w:space="0" w:color="FFFFFF"/>
              <w:bottom w:val="single" w:sz="4" w:space="0" w:color="auto"/>
              <w:right w:val="single" w:sz="8" w:space="0" w:color="FFFFFF"/>
            </w:tcBorders>
            <w:shd w:val="clear" w:color="auto" w:fill="EAEDEF"/>
          </w:tcPr>
          <w:p w14:paraId="14A11097" w14:textId="77777777" w:rsidR="006E04CA" w:rsidRDefault="006E04CA">
            <w:pPr>
              <w:spacing w:after="160" w:line="259" w:lineRule="auto"/>
              <w:ind w:left="0" w:right="0" w:firstLine="0"/>
              <w:jc w:val="left"/>
            </w:pPr>
          </w:p>
        </w:tc>
        <w:tc>
          <w:tcPr>
            <w:tcW w:w="1451" w:type="dxa"/>
            <w:tcBorders>
              <w:top w:val="single" w:sz="4" w:space="0" w:color="auto"/>
              <w:left w:val="single" w:sz="8" w:space="0" w:color="FFFFFF"/>
              <w:bottom w:val="single" w:sz="4" w:space="0" w:color="auto"/>
              <w:right w:val="single" w:sz="8" w:space="0" w:color="FFFFFF"/>
            </w:tcBorders>
            <w:shd w:val="clear" w:color="auto" w:fill="EAEDEF"/>
          </w:tcPr>
          <w:p w14:paraId="02062E3A" w14:textId="77777777" w:rsidR="006E04CA" w:rsidRDefault="001403FA">
            <w:pPr>
              <w:spacing w:after="0" w:line="259" w:lineRule="auto"/>
              <w:ind w:left="0" w:right="47" w:firstLine="0"/>
              <w:jc w:val="left"/>
            </w:pPr>
            <w:r>
              <w:rPr>
                <w:sz w:val="14"/>
              </w:rPr>
              <w:t>Analiza komunikatów o błędach i podejmowanie odpowiednich działań</w:t>
            </w:r>
          </w:p>
        </w:tc>
        <w:tc>
          <w:tcPr>
            <w:tcW w:w="816" w:type="dxa"/>
            <w:tcBorders>
              <w:top w:val="single" w:sz="4" w:space="0" w:color="auto"/>
              <w:left w:val="single" w:sz="8" w:space="0" w:color="FFFFFF"/>
              <w:bottom w:val="single" w:sz="4" w:space="0" w:color="auto"/>
              <w:right w:val="single" w:sz="8" w:space="0" w:color="FFFFFF"/>
            </w:tcBorders>
            <w:shd w:val="clear" w:color="auto" w:fill="EAEDEF"/>
            <w:vAlign w:val="center"/>
          </w:tcPr>
          <w:p w14:paraId="4228117B" w14:textId="77777777" w:rsidR="006E04CA" w:rsidRDefault="001403FA">
            <w:pPr>
              <w:spacing w:after="0" w:line="259" w:lineRule="auto"/>
              <w:ind w:left="0" w:right="0" w:firstLine="0"/>
              <w:jc w:val="left"/>
            </w:pPr>
            <w:r>
              <w:rPr>
                <w:sz w:val="14"/>
              </w:rPr>
              <w:t>Serwis</w:t>
            </w:r>
          </w:p>
        </w:tc>
        <w:tc>
          <w:tcPr>
            <w:tcW w:w="1022" w:type="dxa"/>
            <w:tcBorders>
              <w:top w:val="single" w:sz="4" w:space="0" w:color="auto"/>
              <w:left w:val="single" w:sz="8" w:space="0" w:color="FFFFFF"/>
              <w:bottom w:val="single" w:sz="4" w:space="0" w:color="auto"/>
              <w:right w:val="single" w:sz="8" w:space="0" w:color="FFFFFF"/>
            </w:tcBorders>
            <w:shd w:val="clear" w:color="auto" w:fill="EAEDEF"/>
          </w:tcPr>
          <w:p w14:paraId="16336E2F" w14:textId="77777777" w:rsidR="006E04CA" w:rsidRDefault="006E04CA">
            <w:pPr>
              <w:spacing w:after="160" w:line="259" w:lineRule="auto"/>
              <w:ind w:left="0" w:right="0" w:firstLine="0"/>
              <w:jc w:val="left"/>
            </w:pPr>
          </w:p>
        </w:tc>
      </w:tr>
      <w:tr w:rsidR="006E04CA" w14:paraId="244F685B" w14:textId="77777777">
        <w:trPr>
          <w:trHeight w:val="1216"/>
        </w:trPr>
        <w:tc>
          <w:tcPr>
            <w:tcW w:w="901" w:type="dxa"/>
            <w:tcBorders>
              <w:top w:val="single" w:sz="4" w:space="0" w:color="auto"/>
              <w:left w:val="nil"/>
              <w:bottom w:val="single" w:sz="4" w:space="0" w:color="auto"/>
              <w:right w:val="nil"/>
            </w:tcBorders>
            <w:vAlign w:val="center"/>
          </w:tcPr>
          <w:p w14:paraId="5B77B018" w14:textId="77777777" w:rsidR="006E04CA" w:rsidRDefault="001403FA">
            <w:pPr>
              <w:spacing w:after="0" w:line="259" w:lineRule="auto"/>
              <w:ind w:left="0" w:right="0" w:firstLine="0"/>
              <w:jc w:val="left"/>
            </w:pPr>
            <w:r>
              <w:rPr>
                <w:sz w:val="14"/>
              </w:rPr>
              <w:t>Miesięcznie</w:t>
            </w:r>
          </w:p>
        </w:tc>
        <w:tc>
          <w:tcPr>
            <w:tcW w:w="3039" w:type="dxa"/>
            <w:gridSpan w:val="3"/>
            <w:tcBorders>
              <w:top w:val="single" w:sz="4" w:space="0" w:color="auto"/>
              <w:left w:val="nil"/>
              <w:bottom w:val="single" w:sz="4" w:space="0" w:color="auto"/>
              <w:right w:val="nil"/>
            </w:tcBorders>
          </w:tcPr>
          <w:p w14:paraId="19AB7FC8" w14:textId="77777777" w:rsidR="006E04CA" w:rsidRDefault="001403FA">
            <w:pPr>
              <w:spacing w:after="227" w:line="249" w:lineRule="auto"/>
              <w:ind w:left="771" w:right="767" w:firstLine="0"/>
              <w:jc w:val="left"/>
            </w:pPr>
            <w:r>
              <w:rPr>
                <w:sz w:val="14"/>
              </w:rPr>
              <w:t xml:space="preserve">Monitorowanie wydajności: regularnie </w:t>
            </w:r>
          </w:p>
          <w:p w14:paraId="6351E72F" w14:textId="77777777" w:rsidR="006E04CA" w:rsidRDefault="001403FA">
            <w:pPr>
              <w:tabs>
                <w:tab w:val="center" w:pos="1385"/>
                <w:tab w:val="center" w:pos="2510"/>
              </w:tabs>
              <w:spacing w:after="196" w:line="259" w:lineRule="auto"/>
              <w:ind w:left="0" w:right="0" w:firstLine="0"/>
              <w:jc w:val="left"/>
            </w:pPr>
            <w:r>
              <w:rPr>
                <w:sz w:val="14"/>
              </w:rPr>
              <w:t xml:space="preserve">Licznik </w:t>
            </w:r>
            <w:r>
              <w:rPr>
                <w:sz w:val="14"/>
              </w:rPr>
              <w:tab/>
              <w:t xml:space="preserve">rejestruj i analizuj odczyty liczników! (nie </w:t>
            </w:r>
            <w:r>
              <w:rPr>
                <w:sz w:val="14"/>
              </w:rPr>
              <w:tab/>
              <w:t>Operator / serwis</w:t>
            </w:r>
          </w:p>
          <w:p w14:paraId="581ED382" w14:textId="77777777" w:rsidR="006E04CA" w:rsidRDefault="001403FA">
            <w:pPr>
              <w:spacing w:after="0" w:line="259" w:lineRule="auto"/>
              <w:ind w:left="771" w:right="759" w:hanging="771"/>
              <w:jc w:val="left"/>
            </w:pPr>
            <w:r>
              <w:rPr>
                <w:sz w:val="22"/>
                <w:vertAlign w:val="superscript"/>
              </w:rPr>
              <w:t>energii</w:t>
            </w:r>
            <w:r>
              <w:rPr>
                <w:sz w:val="22"/>
                <w:vertAlign w:val="superscript"/>
              </w:rPr>
              <w:tab/>
            </w:r>
            <w:r>
              <w:rPr>
                <w:sz w:val="14"/>
              </w:rPr>
              <w:t>dotyczy automatycznego gromadzenia i oceny danych operacyjnych).</w:t>
            </w:r>
          </w:p>
        </w:tc>
        <w:tc>
          <w:tcPr>
            <w:tcW w:w="1022" w:type="dxa"/>
            <w:tcBorders>
              <w:top w:val="single" w:sz="4" w:space="0" w:color="auto"/>
              <w:left w:val="nil"/>
              <w:bottom w:val="single" w:sz="4" w:space="0" w:color="auto"/>
              <w:right w:val="single" w:sz="8" w:space="0" w:color="FFFFFF"/>
            </w:tcBorders>
          </w:tcPr>
          <w:p w14:paraId="31A50F79" w14:textId="77777777" w:rsidR="006E04CA" w:rsidRDefault="006E04CA">
            <w:pPr>
              <w:spacing w:after="160" w:line="259" w:lineRule="auto"/>
              <w:ind w:left="0" w:right="0" w:firstLine="0"/>
              <w:jc w:val="left"/>
            </w:pPr>
          </w:p>
        </w:tc>
      </w:tr>
      <w:tr w:rsidR="006E04CA" w14:paraId="089E0CE3" w14:textId="77777777">
        <w:trPr>
          <w:trHeight w:val="1384"/>
        </w:trPr>
        <w:tc>
          <w:tcPr>
            <w:tcW w:w="901" w:type="dxa"/>
            <w:tcBorders>
              <w:top w:val="single" w:sz="4" w:space="0" w:color="auto"/>
              <w:left w:val="nil"/>
              <w:bottom w:val="single" w:sz="4" w:space="0" w:color="auto"/>
              <w:right w:val="single" w:sz="8" w:space="0" w:color="FFFFFF"/>
            </w:tcBorders>
            <w:shd w:val="clear" w:color="auto" w:fill="EAEDEF"/>
          </w:tcPr>
          <w:p w14:paraId="156324E8" w14:textId="77777777" w:rsidR="006E04CA" w:rsidRDefault="006E04CA">
            <w:pPr>
              <w:spacing w:after="160" w:line="259" w:lineRule="auto"/>
              <w:ind w:left="0" w:right="0" w:firstLine="0"/>
              <w:jc w:val="left"/>
            </w:pPr>
          </w:p>
        </w:tc>
        <w:tc>
          <w:tcPr>
            <w:tcW w:w="771" w:type="dxa"/>
            <w:tcBorders>
              <w:top w:val="single" w:sz="4" w:space="0" w:color="auto"/>
              <w:left w:val="single" w:sz="8" w:space="0" w:color="FFFFFF"/>
              <w:bottom w:val="single" w:sz="4" w:space="0" w:color="auto"/>
              <w:right w:val="single" w:sz="8" w:space="0" w:color="FFFFFF"/>
            </w:tcBorders>
            <w:shd w:val="clear" w:color="auto" w:fill="EAEDEF"/>
            <w:vAlign w:val="center"/>
          </w:tcPr>
          <w:p w14:paraId="178B9474" w14:textId="77777777" w:rsidR="006E04CA" w:rsidRDefault="001403FA">
            <w:pPr>
              <w:spacing w:after="0" w:line="259" w:lineRule="auto"/>
              <w:ind w:left="0" w:right="0" w:firstLine="0"/>
              <w:jc w:val="left"/>
            </w:pPr>
            <w:r>
              <w:rPr>
                <w:sz w:val="14"/>
              </w:rPr>
              <w:t>Powierzchnia modułów</w:t>
            </w:r>
          </w:p>
        </w:tc>
        <w:tc>
          <w:tcPr>
            <w:tcW w:w="1451" w:type="dxa"/>
            <w:tcBorders>
              <w:top w:val="single" w:sz="4" w:space="0" w:color="auto"/>
              <w:left w:val="single" w:sz="8" w:space="0" w:color="FFFFFF"/>
              <w:bottom w:val="single" w:sz="4" w:space="0" w:color="auto"/>
              <w:right w:val="single" w:sz="8" w:space="0" w:color="FFFFFF"/>
            </w:tcBorders>
            <w:shd w:val="clear" w:color="auto" w:fill="EAEDEF"/>
          </w:tcPr>
          <w:p w14:paraId="60CAD425" w14:textId="77777777" w:rsidR="006E04CA" w:rsidRDefault="001403FA">
            <w:pPr>
              <w:spacing w:after="0" w:line="259" w:lineRule="auto"/>
              <w:ind w:left="0" w:right="152" w:firstLine="0"/>
              <w:jc w:val="left"/>
            </w:pPr>
            <w:r>
              <w:rPr>
                <w:sz w:val="14"/>
              </w:rPr>
              <w:t>Kontrola wzrokowa, czy występują poważne, oczywiste wady, takie jak przesunięte moduły, luźne: zaciski modułów, elementy ram montażowych lub kable solarne</w:t>
            </w:r>
          </w:p>
        </w:tc>
        <w:tc>
          <w:tcPr>
            <w:tcW w:w="816" w:type="dxa"/>
            <w:tcBorders>
              <w:top w:val="single" w:sz="4" w:space="0" w:color="auto"/>
              <w:left w:val="single" w:sz="8" w:space="0" w:color="FFFFFF"/>
              <w:bottom w:val="single" w:sz="4" w:space="0" w:color="auto"/>
              <w:right w:val="single" w:sz="8" w:space="0" w:color="FFFFFF"/>
            </w:tcBorders>
            <w:shd w:val="clear" w:color="auto" w:fill="EAEDEF"/>
            <w:vAlign w:val="center"/>
          </w:tcPr>
          <w:p w14:paraId="60397D82" w14:textId="77777777" w:rsidR="006E04CA" w:rsidRDefault="001403FA">
            <w:pPr>
              <w:spacing w:after="0" w:line="259" w:lineRule="auto"/>
              <w:ind w:left="0" w:right="0" w:firstLine="0"/>
              <w:jc w:val="left"/>
            </w:pPr>
            <w:r>
              <w:rPr>
                <w:sz w:val="14"/>
              </w:rPr>
              <w:t>Operator</w:t>
            </w:r>
          </w:p>
        </w:tc>
        <w:tc>
          <w:tcPr>
            <w:tcW w:w="1022" w:type="dxa"/>
            <w:tcBorders>
              <w:top w:val="single" w:sz="4" w:space="0" w:color="auto"/>
              <w:left w:val="single" w:sz="8" w:space="0" w:color="FFFFFF"/>
              <w:bottom w:val="single" w:sz="4" w:space="0" w:color="auto"/>
              <w:right w:val="single" w:sz="8" w:space="0" w:color="FFFFFF"/>
            </w:tcBorders>
            <w:shd w:val="clear" w:color="auto" w:fill="EAEDEF"/>
            <w:vAlign w:val="center"/>
          </w:tcPr>
          <w:p w14:paraId="1890DDEA" w14:textId="77777777" w:rsidR="006E04CA" w:rsidRDefault="001403FA">
            <w:pPr>
              <w:spacing w:after="0" w:line="259" w:lineRule="auto"/>
              <w:ind w:left="0" w:right="0" w:firstLine="0"/>
              <w:jc w:val="left"/>
            </w:pPr>
            <w:r>
              <w:rPr>
                <w:sz w:val="14"/>
              </w:rPr>
              <w:t>Przemieszczanie się w okolicy pola modułów tylko po zatwierdzonych trasach!</w:t>
            </w:r>
          </w:p>
        </w:tc>
      </w:tr>
    </w:tbl>
    <w:p w14:paraId="326120C1" w14:textId="77777777" w:rsidR="006E04CA" w:rsidRDefault="001403FA">
      <w:pPr>
        <w:tabs>
          <w:tab w:val="center" w:pos="1172"/>
          <w:tab w:val="center" w:pos="2310"/>
          <w:tab w:val="center" w:pos="3328"/>
        </w:tabs>
        <w:spacing w:after="2" w:line="254" w:lineRule="auto"/>
        <w:ind w:left="0" w:right="0" w:firstLine="0"/>
        <w:jc w:val="left"/>
      </w:pPr>
      <w:r>
        <w:rPr>
          <w:sz w:val="14"/>
        </w:rPr>
        <w:t xml:space="preserve">Regularnie, </w:t>
      </w:r>
      <w:r>
        <w:rPr>
          <w:sz w:val="22"/>
          <w:vertAlign w:val="superscript"/>
        </w:rPr>
        <w:t>najrzadziej co cztery lata</w:t>
      </w:r>
      <w:r>
        <w:rPr>
          <w:sz w:val="22"/>
          <w:vertAlign w:val="superscript"/>
        </w:rPr>
        <w:tab/>
      </w:r>
      <w:r>
        <w:rPr>
          <w:sz w:val="14"/>
        </w:rPr>
        <w:t>Cała instalacja</w:t>
      </w:r>
      <w:r>
        <w:rPr>
          <w:sz w:val="14"/>
        </w:rPr>
        <w:tab/>
        <w:t>Powtórzenie pomiarów i testów przy uruchamianiu zgodnie z PN-EN 62446-1</w:t>
      </w:r>
      <w:r>
        <w:rPr>
          <w:sz w:val="14"/>
        </w:rPr>
        <w:tab/>
        <w:t>Serwis</w:t>
      </w:r>
    </w:p>
    <w:tbl>
      <w:tblPr>
        <w:tblStyle w:val="TableGrid"/>
        <w:tblW w:w="4962" w:type="dxa"/>
        <w:tblInd w:w="0" w:type="dxa"/>
        <w:tblCellMar>
          <w:top w:w="30" w:type="dxa"/>
          <w:left w:w="28" w:type="dxa"/>
          <w:bottom w:w="0" w:type="dxa"/>
          <w:right w:w="5" w:type="dxa"/>
        </w:tblCellMar>
        <w:tblLook w:val="04A0" w:firstRow="1" w:lastRow="0" w:firstColumn="1" w:lastColumn="0" w:noHBand="0" w:noVBand="1"/>
      </w:tblPr>
      <w:tblGrid>
        <w:gridCol w:w="928"/>
        <w:gridCol w:w="768"/>
        <w:gridCol w:w="1445"/>
        <w:gridCol w:w="811"/>
        <w:gridCol w:w="1010"/>
      </w:tblGrid>
      <w:tr w:rsidR="006E04CA" w14:paraId="16932532" w14:textId="77777777">
        <w:trPr>
          <w:trHeight w:val="712"/>
        </w:trPr>
        <w:tc>
          <w:tcPr>
            <w:tcW w:w="901" w:type="dxa"/>
            <w:tcBorders>
              <w:top w:val="single" w:sz="4" w:space="0" w:color="auto"/>
              <w:left w:val="nil"/>
              <w:bottom w:val="single" w:sz="4" w:space="0" w:color="auto"/>
              <w:right w:val="single" w:sz="8" w:space="0" w:color="FFFFFF"/>
            </w:tcBorders>
            <w:shd w:val="clear" w:color="auto" w:fill="EAEDEF"/>
          </w:tcPr>
          <w:p w14:paraId="5332601B" w14:textId="77777777" w:rsidR="006E04CA" w:rsidRDefault="001403FA">
            <w:pPr>
              <w:spacing w:after="0" w:line="259" w:lineRule="auto"/>
              <w:ind w:left="0" w:right="0" w:firstLine="0"/>
              <w:jc w:val="left"/>
            </w:pPr>
            <w:r>
              <w:rPr>
                <w:sz w:val="14"/>
              </w:rPr>
              <w:t>Sytuacyjne – po automatycznym wyłączeniu falownika</w:t>
            </w:r>
          </w:p>
        </w:tc>
        <w:tc>
          <w:tcPr>
            <w:tcW w:w="771" w:type="dxa"/>
            <w:tcBorders>
              <w:top w:val="single" w:sz="4" w:space="0" w:color="auto"/>
              <w:left w:val="single" w:sz="8" w:space="0" w:color="FFFFFF"/>
              <w:bottom w:val="single" w:sz="4" w:space="0" w:color="auto"/>
              <w:right w:val="single" w:sz="8" w:space="0" w:color="FFFFFF"/>
            </w:tcBorders>
            <w:shd w:val="clear" w:color="auto" w:fill="EAEDEF"/>
            <w:vAlign w:val="center"/>
          </w:tcPr>
          <w:p w14:paraId="4E9DDD66" w14:textId="77777777" w:rsidR="006E04CA" w:rsidRDefault="001403FA">
            <w:pPr>
              <w:spacing w:after="0" w:line="259" w:lineRule="auto"/>
              <w:ind w:left="0" w:right="0" w:firstLine="0"/>
              <w:jc w:val="left"/>
            </w:pPr>
            <w:r>
              <w:rPr>
                <w:sz w:val="14"/>
              </w:rPr>
              <w:t>Cała instalacja</w:t>
            </w:r>
          </w:p>
        </w:tc>
        <w:tc>
          <w:tcPr>
            <w:tcW w:w="1451" w:type="dxa"/>
            <w:tcBorders>
              <w:top w:val="single" w:sz="4" w:space="0" w:color="auto"/>
              <w:left w:val="single" w:sz="8" w:space="0" w:color="FFFFFF"/>
              <w:bottom w:val="single" w:sz="4" w:space="0" w:color="auto"/>
              <w:right w:val="single" w:sz="8" w:space="0" w:color="FFFFFF"/>
            </w:tcBorders>
            <w:shd w:val="clear" w:color="auto" w:fill="EAEDEF"/>
            <w:vAlign w:val="center"/>
          </w:tcPr>
          <w:p w14:paraId="194379FC" w14:textId="77777777" w:rsidR="006E04CA" w:rsidRDefault="001403FA">
            <w:pPr>
              <w:spacing w:after="0" w:line="259" w:lineRule="auto"/>
              <w:ind w:left="0" w:right="0" w:firstLine="0"/>
              <w:jc w:val="left"/>
            </w:pPr>
            <w:r>
              <w:rPr>
                <w:sz w:val="14"/>
              </w:rPr>
              <w:t>Rozwiązywanie problemów</w:t>
            </w:r>
          </w:p>
        </w:tc>
        <w:tc>
          <w:tcPr>
            <w:tcW w:w="816" w:type="dxa"/>
            <w:tcBorders>
              <w:top w:val="single" w:sz="4" w:space="0" w:color="auto"/>
              <w:left w:val="single" w:sz="8" w:space="0" w:color="FFFFFF"/>
              <w:bottom w:val="single" w:sz="4" w:space="0" w:color="auto"/>
              <w:right w:val="single" w:sz="8" w:space="0" w:color="FFFFFF"/>
            </w:tcBorders>
            <w:shd w:val="clear" w:color="auto" w:fill="EAEDEF"/>
            <w:vAlign w:val="center"/>
          </w:tcPr>
          <w:p w14:paraId="4CAB698D" w14:textId="77777777" w:rsidR="006E04CA" w:rsidRDefault="001403FA">
            <w:pPr>
              <w:spacing w:after="0" w:line="259" w:lineRule="auto"/>
              <w:ind w:left="0" w:right="0" w:firstLine="0"/>
              <w:jc w:val="left"/>
            </w:pPr>
            <w:r>
              <w:rPr>
                <w:sz w:val="14"/>
              </w:rPr>
              <w:t>Serwis</w:t>
            </w:r>
          </w:p>
        </w:tc>
        <w:tc>
          <w:tcPr>
            <w:tcW w:w="1022" w:type="dxa"/>
            <w:tcBorders>
              <w:top w:val="single" w:sz="4" w:space="0" w:color="auto"/>
              <w:left w:val="single" w:sz="8" w:space="0" w:color="FFFFFF"/>
              <w:bottom w:val="single" w:sz="4" w:space="0" w:color="auto"/>
              <w:right w:val="single" w:sz="8" w:space="0" w:color="FFFFFF"/>
            </w:tcBorders>
            <w:shd w:val="clear" w:color="auto" w:fill="EAEDEF"/>
          </w:tcPr>
          <w:p w14:paraId="66FD181E" w14:textId="77777777" w:rsidR="006E04CA" w:rsidRDefault="006E04CA">
            <w:pPr>
              <w:spacing w:after="160" w:line="259" w:lineRule="auto"/>
              <w:ind w:left="0" w:right="0" w:firstLine="0"/>
              <w:jc w:val="left"/>
            </w:pPr>
          </w:p>
        </w:tc>
      </w:tr>
    </w:tbl>
    <w:p w14:paraId="2606B107" w14:textId="77777777" w:rsidR="006E04CA" w:rsidRDefault="001403FA">
      <w:pPr>
        <w:spacing w:after="352" w:line="248" w:lineRule="auto"/>
        <w:ind w:left="-5" w:right="33"/>
        <w:jc w:val="left"/>
      </w:pPr>
      <w:r>
        <w:rPr>
          <w:rFonts w:ascii="Calibri" w:eastAsia="Calibri" w:hAnsi="Calibri" w:cs="Calibri"/>
          <w:sz w:val="16"/>
        </w:rPr>
        <w:t>Tabela 10. Zalecenia dotyczące konserwacji i inspekcji instalacji PV</w:t>
      </w:r>
    </w:p>
    <w:p w14:paraId="69C2266B" w14:textId="77777777" w:rsidR="006E04CA" w:rsidRDefault="001403FA">
      <w:pPr>
        <w:spacing w:after="0" w:line="216" w:lineRule="auto"/>
        <w:ind w:left="549" w:right="0" w:hanging="564"/>
        <w:jc w:val="left"/>
      </w:pPr>
      <w:r>
        <w:rPr>
          <w:rFonts w:ascii="Calibri" w:eastAsia="Calibri" w:hAnsi="Calibri" w:cs="Calibri"/>
          <w:color w:val="006AB0"/>
          <w:sz w:val="36"/>
        </w:rPr>
        <w:t xml:space="preserve">10.  Praca i bezpieczeństwo </w:t>
      </w:r>
      <w:proofErr w:type="spellStart"/>
      <w:r>
        <w:rPr>
          <w:rFonts w:ascii="Calibri" w:eastAsia="Calibri" w:hAnsi="Calibri" w:cs="Calibri"/>
          <w:color w:val="006AB0"/>
          <w:sz w:val="36"/>
        </w:rPr>
        <w:t>mikroinstalacji</w:t>
      </w:r>
      <w:proofErr w:type="spellEnd"/>
      <w:r>
        <w:rPr>
          <w:rFonts w:ascii="Calibri" w:eastAsia="Calibri" w:hAnsi="Calibri" w:cs="Calibri"/>
          <w:color w:val="006AB0"/>
          <w:sz w:val="36"/>
        </w:rPr>
        <w:t xml:space="preserve"> według Instrukcji Ruchu i Eksploatacji </w:t>
      </w:r>
    </w:p>
    <w:p w14:paraId="5848BEA5" w14:textId="77777777" w:rsidR="006E04CA" w:rsidRDefault="001403FA">
      <w:pPr>
        <w:pStyle w:val="Nagwek1"/>
        <w:spacing w:after="137" w:line="259" w:lineRule="auto"/>
        <w:ind w:left="0" w:right="203" w:firstLine="0"/>
        <w:jc w:val="right"/>
      </w:pPr>
      <w:r>
        <w:t xml:space="preserve">Sieci Dystrybucyjnej (IRiESD) </w:t>
      </w:r>
    </w:p>
    <w:p w14:paraId="79C6AFBB" w14:textId="77777777" w:rsidR="006E04CA" w:rsidRDefault="001403FA">
      <w:pPr>
        <w:spacing w:after="45" w:line="259" w:lineRule="auto"/>
        <w:ind w:left="625" w:right="849" w:hanging="640"/>
        <w:jc w:val="left"/>
      </w:pPr>
      <w:r>
        <w:rPr>
          <w:rFonts w:ascii="Calibri" w:eastAsia="Calibri" w:hAnsi="Calibri" w:cs="Calibri"/>
          <w:color w:val="006AB0"/>
          <w:sz w:val="28"/>
        </w:rPr>
        <w:t xml:space="preserve">10.1.  Nastawy zadanych wartości, możliwych do ustawienia w </w:t>
      </w:r>
      <w:proofErr w:type="spellStart"/>
      <w:r>
        <w:rPr>
          <w:rFonts w:ascii="Calibri" w:eastAsia="Calibri" w:hAnsi="Calibri" w:cs="Calibri"/>
          <w:color w:val="006AB0"/>
          <w:sz w:val="28"/>
        </w:rPr>
        <w:t>mikroinstalacji</w:t>
      </w:r>
      <w:proofErr w:type="spellEnd"/>
      <w:r>
        <w:rPr>
          <w:rFonts w:ascii="Calibri" w:eastAsia="Calibri" w:hAnsi="Calibri" w:cs="Calibri"/>
          <w:color w:val="006AB0"/>
          <w:sz w:val="28"/>
        </w:rPr>
        <w:t xml:space="preserve">, muszą być możliwe do odczytania z </w:t>
      </w:r>
      <w:proofErr w:type="spellStart"/>
      <w:r>
        <w:rPr>
          <w:rFonts w:ascii="Calibri" w:eastAsia="Calibri" w:hAnsi="Calibri" w:cs="Calibri"/>
          <w:color w:val="006AB0"/>
          <w:sz w:val="28"/>
        </w:rPr>
        <w:t>mikroinstalacji</w:t>
      </w:r>
      <w:proofErr w:type="spellEnd"/>
      <w:r>
        <w:rPr>
          <w:rFonts w:ascii="Calibri" w:eastAsia="Calibri" w:hAnsi="Calibri" w:cs="Calibri"/>
          <w:color w:val="006AB0"/>
          <w:sz w:val="28"/>
        </w:rPr>
        <w:t xml:space="preserve"> (w przypadku </w:t>
      </w:r>
      <w:proofErr w:type="spellStart"/>
      <w:r>
        <w:rPr>
          <w:rFonts w:ascii="Calibri" w:eastAsia="Calibri" w:hAnsi="Calibri" w:cs="Calibri"/>
          <w:color w:val="006AB0"/>
          <w:sz w:val="28"/>
        </w:rPr>
        <w:t>mikroinstalacji</w:t>
      </w:r>
      <w:proofErr w:type="spellEnd"/>
      <w:r>
        <w:rPr>
          <w:rFonts w:ascii="Calibri" w:eastAsia="Calibri" w:hAnsi="Calibri" w:cs="Calibri"/>
          <w:color w:val="006AB0"/>
          <w:sz w:val="28"/>
        </w:rPr>
        <w:t xml:space="preserve"> przyłączonych przez falownik – bezpośrednio z falownika).</w:t>
      </w:r>
    </w:p>
    <w:p w14:paraId="5650996F" w14:textId="77777777" w:rsidR="006E04CA" w:rsidRDefault="001403FA">
      <w:pPr>
        <w:ind w:left="-5" w:right="30"/>
      </w:pPr>
      <w:r>
        <w:t xml:space="preserve">Tabliczka znamionowa </w:t>
      </w:r>
      <w:proofErr w:type="spellStart"/>
      <w:r>
        <w:t>mikroinstalacji</w:t>
      </w:r>
      <w:proofErr w:type="spellEnd"/>
      <w:r>
        <w:t xml:space="preserve"> ma posiadać co najmniej następujące informacje:</w:t>
      </w:r>
    </w:p>
    <w:p w14:paraId="6D1B24F1" w14:textId="77777777" w:rsidR="006E04CA" w:rsidRDefault="001403FA">
      <w:pPr>
        <w:numPr>
          <w:ilvl w:val="0"/>
          <w:numId w:val="26"/>
        </w:numPr>
        <w:ind w:right="30" w:hanging="283"/>
      </w:pPr>
      <w:r>
        <w:t>Nazwę producenta lub znak firmowy,</w:t>
      </w:r>
    </w:p>
    <w:p w14:paraId="456527CA" w14:textId="77777777" w:rsidR="006E04CA" w:rsidRDefault="001403FA">
      <w:pPr>
        <w:numPr>
          <w:ilvl w:val="0"/>
          <w:numId w:val="26"/>
        </w:numPr>
        <w:ind w:right="30" w:hanging="283"/>
      </w:pPr>
      <w:r>
        <w:t>Określenie typu lub numer identyfikacyjny, lub inne sposoby identyfikacji umożliwiające uzyskanie stosownych informacji od producenta,</w:t>
      </w:r>
    </w:p>
    <w:p w14:paraId="54B43BFC" w14:textId="77777777" w:rsidR="006E04CA" w:rsidRDefault="001403FA">
      <w:pPr>
        <w:numPr>
          <w:ilvl w:val="0"/>
          <w:numId w:val="26"/>
        </w:numPr>
        <w:ind w:right="30" w:hanging="283"/>
      </w:pPr>
      <w:r>
        <w:t>Moc znamionową,</w:t>
      </w:r>
    </w:p>
    <w:p w14:paraId="216E16F4" w14:textId="77777777" w:rsidR="006E04CA" w:rsidRDefault="001403FA">
      <w:pPr>
        <w:numPr>
          <w:ilvl w:val="0"/>
          <w:numId w:val="26"/>
        </w:numPr>
        <w:ind w:right="30" w:hanging="283"/>
      </w:pPr>
      <w:r>
        <w:t>Napięcie znamionowe,</w:t>
      </w:r>
    </w:p>
    <w:p w14:paraId="17735168" w14:textId="77777777" w:rsidR="006E04CA" w:rsidRDefault="001403FA">
      <w:pPr>
        <w:numPr>
          <w:ilvl w:val="0"/>
          <w:numId w:val="26"/>
        </w:numPr>
        <w:ind w:right="30" w:hanging="283"/>
      </w:pPr>
      <w:r>
        <w:t>Częstotliwość znamionowa,</w:t>
      </w:r>
    </w:p>
    <w:p w14:paraId="3E06B030" w14:textId="77777777" w:rsidR="006E04CA" w:rsidRDefault="001403FA">
      <w:pPr>
        <w:numPr>
          <w:ilvl w:val="0"/>
          <w:numId w:val="26"/>
        </w:numPr>
        <w:ind w:right="30" w:hanging="283"/>
      </w:pPr>
      <w:r>
        <w:t>Zakres regulacji współczynnika przesunięcia fazowego podstawowych harmonicznych napięcia i prądu.</w:t>
      </w:r>
    </w:p>
    <w:p w14:paraId="21A1FE20" w14:textId="77777777" w:rsidR="006E04CA" w:rsidRDefault="001403FA">
      <w:pPr>
        <w:ind w:left="-15" w:right="30" w:firstLine="283"/>
      </w:pPr>
      <w:r>
        <w:t>Informacje te muszą być umieszczone również w instrukcji obsługi. Dodatkowo na tabliczce znamionowej powinien być umieszczony numer seryjny.</w:t>
      </w:r>
    </w:p>
    <w:p w14:paraId="5E9EDF8D" w14:textId="77777777" w:rsidR="006E04CA" w:rsidRDefault="001403FA">
      <w:pPr>
        <w:ind w:left="293" w:right="30"/>
      </w:pPr>
      <w:r>
        <w:t>Wszystkie informacje powinny być podane w języku polskim.</w:t>
      </w:r>
    </w:p>
    <w:p w14:paraId="0FF2FA78" w14:textId="77777777" w:rsidR="006E04CA" w:rsidRDefault="001403FA">
      <w:pPr>
        <w:spacing w:after="243"/>
        <w:ind w:left="-15" w:right="30" w:firstLine="283"/>
      </w:pPr>
      <w:r>
        <w:t>W miejscach z dostępnymi elementami pod napięciem należy stosować etykiety ostrzegawcze.</w:t>
      </w:r>
    </w:p>
    <w:p w14:paraId="777F83B0" w14:textId="77777777" w:rsidR="006E04CA" w:rsidRDefault="001403FA">
      <w:pPr>
        <w:spacing w:after="123" w:line="259" w:lineRule="auto"/>
        <w:ind w:left="625" w:right="876" w:hanging="64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A96BBC0" wp14:editId="23AD7CFC">
                <wp:simplePos x="0" y="0"/>
                <wp:positionH relativeFrom="page">
                  <wp:posOffset>7379258</wp:posOffset>
                </wp:positionH>
                <wp:positionV relativeFrom="page">
                  <wp:posOffset>5219992</wp:posOffset>
                </wp:positionV>
                <wp:extent cx="738" cy="5220005"/>
                <wp:effectExtent l="0" t="0" r="0" b="0"/>
                <wp:wrapSquare wrapText="bothSides"/>
                <wp:docPr id="89066" name="Group 89066"/>
                <wp:cNvGraphicFramePr/>
                <a:graphic xmlns:a="http://schemas.openxmlformats.org/drawingml/2006/main">
                  <a:graphicData uri="http://schemas.microsoft.com/office/word/2010/wordprocessingGroup">
                    <wpg:wgp>
                      <wpg:cNvGrpSpPr/>
                      <wpg:grpSpPr>
                        <a:xfrm>
                          <a:off x="0" y="0"/>
                          <a:ext cx="738" cy="5220005"/>
                          <a:chOff x="0" y="0"/>
                          <a:chExt cx="738" cy="5220005"/>
                        </a:xfrm>
                      </wpg:grpSpPr>
                      <pic:pic xmlns:pic="http://schemas.openxmlformats.org/drawingml/2006/picture">
                        <pic:nvPicPr>
                          <pic:cNvPr id="6776" name="Picture 6776"/>
                          <pic:cNvPicPr/>
                        </pic:nvPicPr>
                        <pic:blipFill>
                          <a:blip r:embed="rId157"/>
                          <a:stretch>
                            <a:fillRect/>
                          </a:stretch>
                        </pic:blipFill>
                        <pic:spPr>
                          <a:xfrm>
                            <a:off x="0" y="5"/>
                            <a:ext cx="738" cy="5220000"/>
                          </a:xfrm>
                          <a:prstGeom prst="rect">
                            <a:avLst/>
                          </a:prstGeom>
                        </pic:spPr>
                      </pic:pic>
                      <wps:wsp>
                        <wps:cNvPr id="6777" name="Shape 6777"/>
                        <wps:cNvSpPr/>
                        <wps:spPr>
                          <a:xfrm>
                            <a:off x="2" y="0"/>
                            <a:ext cx="736" cy="5220005"/>
                          </a:xfrm>
                          <a:custGeom>
                            <a:avLst/>
                            <a:gdLst/>
                            <a:ahLst/>
                            <a:cxnLst/>
                            <a:rect l="0" t="0" r="0" b="0"/>
                            <a:pathLst>
                              <a:path w="736" h="5220005">
                                <a:moveTo>
                                  <a:pt x="0" y="5220005"/>
                                </a:moveTo>
                                <a:lnTo>
                                  <a:pt x="0" y="0"/>
                                </a:lnTo>
                                <a:lnTo>
                                  <a:pt x="736"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066" style="width:0.0581055pt;height:411.024pt;position:absolute;mso-position-horizontal-relative:page;mso-position-horizontal:absolute;margin-left:581.044pt;mso-position-vertical-relative:page;margin-top:411.023pt;" coordsize="7,52200">
                <v:shape id="Picture 6776" style="position:absolute;width:7;height:52200;left:0;top:0;" filled="f">
                  <v:imagedata r:id="rId158"/>
                </v:shape>
                <v:shape id="Shape 6777" style="position:absolute;width:7;height:52200;left:0;top:0;" coordsize="736,5220005" path="m0,5220005l0,0l736,0">
                  <v:stroke weight="0.5pt" endcap="flat" joinstyle="miter" miterlimit="4" on="true" color="#000000"/>
                  <v:fill on="false" color="#000000" opacity="0"/>
                </v:shape>
                <w10:wrap type="square"/>
              </v:group>
            </w:pict>
          </mc:Fallback>
        </mc:AlternateContent>
      </w:r>
      <w:r>
        <w:rPr>
          <w:rFonts w:ascii="Calibri" w:eastAsia="Calibri" w:hAnsi="Calibri" w:cs="Calibri"/>
          <w:color w:val="006AB0"/>
          <w:sz w:val="28"/>
        </w:rPr>
        <w:t xml:space="preserve">10.2.  Inne wymagania dotyczące przekazania </w:t>
      </w:r>
      <w:proofErr w:type="spellStart"/>
      <w:r>
        <w:rPr>
          <w:rFonts w:ascii="Calibri" w:eastAsia="Calibri" w:hAnsi="Calibri" w:cs="Calibri"/>
          <w:color w:val="006AB0"/>
          <w:sz w:val="28"/>
        </w:rPr>
        <w:t>mikroinstalacji</w:t>
      </w:r>
      <w:proofErr w:type="spellEnd"/>
      <w:r>
        <w:rPr>
          <w:rFonts w:ascii="Calibri" w:eastAsia="Calibri" w:hAnsi="Calibri" w:cs="Calibri"/>
          <w:color w:val="006AB0"/>
          <w:sz w:val="28"/>
        </w:rPr>
        <w:t xml:space="preserve"> do eksploatacji:</w:t>
      </w:r>
    </w:p>
    <w:p w14:paraId="71EBFCAF" w14:textId="77777777" w:rsidR="006E04CA" w:rsidRDefault="001403FA">
      <w:pPr>
        <w:numPr>
          <w:ilvl w:val="0"/>
          <w:numId w:val="27"/>
        </w:numPr>
        <w:ind w:right="30" w:hanging="283"/>
      </w:pPr>
      <w:r>
        <w:t>Producent musi dostarczyć instrukcję montażu zgodnie z normami i wymaganiami krajowymi,</w:t>
      </w:r>
    </w:p>
    <w:p w14:paraId="0549A842" w14:textId="77777777" w:rsidR="006E04CA" w:rsidRDefault="001403FA">
      <w:pPr>
        <w:numPr>
          <w:ilvl w:val="0"/>
          <w:numId w:val="27"/>
        </w:numPr>
        <w:ind w:right="30" w:hanging="283"/>
      </w:pPr>
      <w:r>
        <w:t xml:space="preserve">Urządzenia wchodzące w skład </w:t>
      </w:r>
      <w:proofErr w:type="spellStart"/>
      <w:r>
        <w:t>mikroinstalacji</w:t>
      </w:r>
      <w:proofErr w:type="spellEnd"/>
      <w:r>
        <w:t xml:space="preserve"> muszą podlegać badaniom typu pod względem wymagań odpowiednich norm w zakresie współpracy z siecią, w przypadku braku stosownych norm wyrobu,</w:t>
      </w:r>
    </w:p>
    <w:p w14:paraId="75C8A7FE" w14:textId="77777777" w:rsidR="006E04CA" w:rsidRDefault="001403FA">
      <w:pPr>
        <w:numPr>
          <w:ilvl w:val="0"/>
          <w:numId w:val="27"/>
        </w:numPr>
        <w:ind w:right="30" w:hanging="283"/>
      </w:pPr>
      <w:r>
        <w:t>Montaż musi być wykonany przez instalatorów posiadających odpowiednie i potwierdzone kwalifikacje,</w:t>
      </w:r>
    </w:p>
    <w:p w14:paraId="2DE1A812" w14:textId="77777777" w:rsidR="006E04CA" w:rsidRDefault="001403FA">
      <w:pPr>
        <w:numPr>
          <w:ilvl w:val="0"/>
          <w:numId w:val="27"/>
        </w:numPr>
        <w:ind w:right="30" w:hanging="283"/>
      </w:pPr>
      <w:r>
        <w:t xml:space="preserve">Właściciel </w:t>
      </w:r>
      <w:proofErr w:type="spellStart"/>
      <w:r>
        <w:t>mikroinstalacji</w:t>
      </w:r>
      <w:proofErr w:type="spellEnd"/>
      <w:r>
        <w:t xml:space="preserve"> musi dysponować przygotowanym przez instalatora schematem jednokresowym </w:t>
      </w:r>
      <w:proofErr w:type="spellStart"/>
      <w:r>
        <w:t>mikroinstalacji</w:t>
      </w:r>
      <w:proofErr w:type="spellEnd"/>
      <w:r>
        <w:t>.</w:t>
      </w:r>
    </w:p>
    <w:tbl>
      <w:tblPr>
        <w:tblStyle w:val="TableGrid"/>
        <w:tblW w:w="4951" w:type="dxa"/>
        <w:tblInd w:w="0" w:type="dxa"/>
        <w:tblCellMar>
          <w:top w:w="18" w:type="dxa"/>
          <w:left w:w="0" w:type="dxa"/>
          <w:bottom w:w="0" w:type="dxa"/>
          <w:right w:w="53" w:type="dxa"/>
        </w:tblCellMar>
        <w:tblLook w:val="04A0" w:firstRow="1" w:lastRow="0" w:firstColumn="1" w:lastColumn="0" w:noHBand="0" w:noVBand="1"/>
      </w:tblPr>
      <w:tblGrid>
        <w:gridCol w:w="1498"/>
        <w:gridCol w:w="1151"/>
        <w:gridCol w:w="1151"/>
        <w:gridCol w:w="1151"/>
      </w:tblGrid>
      <w:tr w:rsidR="006E04CA" w14:paraId="447A6C2F" w14:textId="77777777">
        <w:trPr>
          <w:trHeight w:val="290"/>
        </w:trPr>
        <w:tc>
          <w:tcPr>
            <w:tcW w:w="1497" w:type="dxa"/>
            <w:tcBorders>
              <w:top w:val="single" w:sz="4" w:space="0" w:color="auto"/>
              <w:left w:val="nil"/>
              <w:bottom w:val="single" w:sz="4" w:space="0" w:color="auto"/>
              <w:right w:val="single" w:sz="8" w:space="0" w:color="FFFFFF"/>
            </w:tcBorders>
            <w:shd w:val="clear" w:color="auto" w:fill="006AB0"/>
          </w:tcPr>
          <w:p w14:paraId="44F98A7D" w14:textId="77777777" w:rsidR="006E04CA" w:rsidRDefault="001403FA">
            <w:pPr>
              <w:spacing w:after="0" w:line="259" w:lineRule="auto"/>
              <w:ind w:left="53" w:right="0" w:firstLine="0"/>
              <w:jc w:val="center"/>
            </w:pPr>
            <w:r>
              <w:rPr>
                <w:rFonts w:ascii="Calibri" w:eastAsia="Calibri" w:hAnsi="Calibri" w:cs="Calibri"/>
                <w:b/>
                <w:color w:val="FFFFFF"/>
                <w:sz w:val="16"/>
              </w:rPr>
              <w:lastRenderedPageBreak/>
              <w:t>P</w:t>
            </w:r>
            <w:r>
              <w:rPr>
                <w:rFonts w:ascii="Calibri" w:eastAsia="Calibri" w:hAnsi="Calibri" w:cs="Calibri"/>
                <w:b/>
                <w:color w:val="FFFFFF"/>
                <w:sz w:val="14"/>
                <w:vertAlign w:val="subscript"/>
              </w:rPr>
              <w:t>n</w:t>
            </w:r>
            <w:r>
              <w:rPr>
                <w:rFonts w:ascii="Calibri" w:eastAsia="Calibri" w:hAnsi="Calibri" w:cs="Calibri"/>
                <w:b/>
                <w:color w:val="FFFFFF"/>
                <w:sz w:val="16"/>
              </w:rPr>
              <w:t xml:space="preserve"> [kW]</w:t>
            </w:r>
          </w:p>
        </w:tc>
        <w:tc>
          <w:tcPr>
            <w:tcW w:w="1151" w:type="dxa"/>
            <w:tcBorders>
              <w:top w:val="single" w:sz="4" w:space="0" w:color="auto"/>
              <w:left w:val="single" w:sz="8" w:space="0" w:color="FFFFFF"/>
              <w:bottom w:val="single" w:sz="4" w:space="0" w:color="auto"/>
              <w:right w:val="single" w:sz="8" w:space="0" w:color="FFFFFF"/>
            </w:tcBorders>
            <w:shd w:val="clear" w:color="auto" w:fill="006AB0"/>
          </w:tcPr>
          <w:p w14:paraId="3442AFFB" w14:textId="77777777" w:rsidR="006E04CA" w:rsidRDefault="001403FA">
            <w:pPr>
              <w:spacing w:after="0" w:line="259" w:lineRule="auto"/>
              <w:ind w:left="53" w:right="0" w:firstLine="0"/>
              <w:jc w:val="center"/>
            </w:pPr>
            <w:r>
              <w:rPr>
                <w:rFonts w:ascii="Calibri" w:eastAsia="Calibri" w:hAnsi="Calibri" w:cs="Calibri"/>
                <w:b/>
                <w:color w:val="FFFFFF"/>
                <w:sz w:val="16"/>
              </w:rPr>
              <w:t>Pn ≤ 3,68</w:t>
            </w:r>
          </w:p>
        </w:tc>
        <w:tc>
          <w:tcPr>
            <w:tcW w:w="1151" w:type="dxa"/>
            <w:tcBorders>
              <w:top w:val="single" w:sz="4" w:space="0" w:color="auto"/>
              <w:left w:val="single" w:sz="8" w:space="0" w:color="FFFFFF"/>
              <w:bottom w:val="single" w:sz="4" w:space="0" w:color="auto"/>
              <w:right w:val="single" w:sz="8" w:space="0" w:color="FFFFFF"/>
            </w:tcBorders>
            <w:shd w:val="clear" w:color="auto" w:fill="006AB0"/>
          </w:tcPr>
          <w:p w14:paraId="7D661077" w14:textId="77777777" w:rsidR="006E04CA" w:rsidRDefault="001403FA">
            <w:pPr>
              <w:spacing w:after="0" w:line="259" w:lineRule="auto"/>
              <w:ind w:left="100" w:right="0" w:firstLine="0"/>
              <w:jc w:val="left"/>
            </w:pPr>
            <w:r>
              <w:rPr>
                <w:rFonts w:ascii="Calibri" w:eastAsia="Calibri" w:hAnsi="Calibri" w:cs="Calibri"/>
                <w:b/>
                <w:color w:val="FFFFFF"/>
                <w:sz w:val="16"/>
              </w:rPr>
              <w:t>3,68 &lt; P</w:t>
            </w:r>
            <w:r>
              <w:rPr>
                <w:rFonts w:ascii="Calibri" w:eastAsia="Calibri" w:hAnsi="Calibri" w:cs="Calibri"/>
                <w:b/>
                <w:color w:val="FFFFFF"/>
                <w:sz w:val="14"/>
                <w:vertAlign w:val="subscript"/>
              </w:rPr>
              <w:t>n</w:t>
            </w:r>
            <w:r>
              <w:rPr>
                <w:rFonts w:ascii="Calibri" w:eastAsia="Calibri" w:hAnsi="Calibri" w:cs="Calibri"/>
                <w:b/>
                <w:color w:val="FFFFFF"/>
                <w:sz w:val="16"/>
              </w:rPr>
              <w:t xml:space="preserve"> ≤ 10</w:t>
            </w:r>
          </w:p>
        </w:tc>
        <w:tc>
          <w:tcPr>
            <w:tcW w:w="1151" w:type="dxa"/>
            <w:tcBorders>
              <w:top w:val="single" w:sz="4" w:space="0" w:color="auto"/>
              <w:left w:val="single" w:sz="8" w:space="0" w:color="FFFFFF"/>
              <w:bottom w:val="single" w:sz="4" w:space="0" w:color="auto"/>
              <w:right w:val="single" w:sz="8" w:space="0" w:color="FFFFFF"/>
            </w:tcBorders>
            <w:shd w:val="clear" w:color="auto" w:fill="006AB0"/>
          </w:tcPr>
          <w:p w14:paraId="4F928EBB" w14:textId="77777777" w:rsidR="006E04CA" w:rsidRDefault="001403FA">
            <w:pPr>
              <w:spacing w:after="0" w:line="259" w:lineRule="auto"/>
              <w:ind w:left="53" w:right="0" w:firstLine="0"/>
              <w:jc w:val="center"/>
            </w:pPr>
            <w:r>
              <w:rPr>
                <w:rFonts w:ascii="Calibri" w:eastAsia="Calibri" w:hAnsi="Calibri" w:cs="Calibri"/>
                <w:b/>
                <w:color w:val="FFFFFF"/>
                <w:sz w:val="16"/>
              </w:rPr>
              <w:t>10 &lt; P</w:t>
            </w:r>
            <w:r>
              <w:rPr>
                <w:rFonts w:ascii="Calibri" w:eastAsia="Calibri" w:hAnsi="Calibri" w:cs="Calibri"/>
                <w:b/>
                <w:color w:val="FFFFFF"/>
                <w:sz w:val="14"/>
                <w:vertAlign w:val="subscript"/>
              </w:rPr>
              <w:t>n</w:t>
            </w:r>
            <w:r>
              <w:rPr>
                <w:rFonts w:ascii="Calibri" w:eastAsia="Calibri" w:hAnsi="Calibri" w:cs="Calibri"/>
                <w:b/>
                <w:color w:val="FFFFFF"/>
                <w:sz w:val="16"/>
              </w:rPr>
              <w:t xml:space="preserve"> ≤ 40</w:t>
            </w:r>
          </w:p>
        </w:tc>
      </w:tr>
      <w:tr w:rsidR="006E04CA" w14:paraId="0E8C0A44" w14:textId="77777777">
        <w:trPr>
          <w:trHeight w:val="1888"/>
        </w:trPr>
        <w:tc>
          <w:tcPr>
            <w:tcW w:w="1497" w:type="dxa"/>
            <w:tcBorders>
              <w:top w:val="single" w:sz="4" w:space="0" w:color="auto"/>
              <w:left w:val="nil"/>
              <w:bottom w:val="single" w:sz="4" w:space="0" w:color="auto"/>
              <w:right w:val="single" w:sz="8" w:space="0" w:color="FFFFFF"/>
            </w:tcBorders>
            <w:shd w:val="clear" w:color="auto" w:fill="EAEDEF"/>
            <w:vAlign w:val="center"/>
          </w:tcPr>
          <w:p w14:paraId="27950F28" w14:textId="77777777" w:rsidR="006E04CA" w:rsidRDefault="001403FA">
            <w:pPr>
              <w:spacing w:after="0" w:line="259" w:lineRule="auto"/>
              <w:ind w:left="28" w:right="0" w:firstLine="0"/>
              <w:jc w:val="left"/>
            </w:pPr>
            <w:r>
              <w:rPr>
                <w:sz w:val="14"/>
              </w:rPr>
              <w:t xml:space="preserve">Wymagania w zakresie zdalnego sterowania przez... ABC... </w:t>
            </w:r>
          </w:p>
        </w:tc>
        <w:tc>
          <w:tcPr>
            <w:tcW w:w="1151" w:type="dxa"/>
            <w:tcBorders>
              <w:top w:val="single" w:sz="4" w:space="0" w:color="auto"/>
              <w:left w:val="single" w:sz="8" w:space="0" w:color="FFFFFF"/>
              <w:bottom w:val="single" w:sz="4" w:space="0" w:color="auto"/>
              <w:right w:val="nil"/>
            </w:tcBorders>
            <w:shd w:val="clear" w:color="auto" w:fill="EAEDEF"/>
          </w:tcPr>
          <w:p w14:paraId="1C734155" w14:textId="77777777" w:rsidR="006E04CA" w:rsidRDefault="006E04CA">
            <w:pPr>
              <w:spacing w:after="160" w:line="259" w:lineRule="auto"/>
              <w:ind w:left="0" w:right="0" w:firstLine="0"/>
              <w:jc w:val="left"/>
            </w:pPr>
          </w:p>
        </w:tc>
        <w:tc>
          <w:tcPr>
            <w:tcW w:w="1151" w:type="dxa"/>
            <w:tcBorders>
              <w:top w:val="single" w:sz="4" w:space="0" w:color="auto"/>
              <w:left w:val="nil"/>
              <w:bottom w:val="single" w:sz="4" w:space="0" w:color="auto"/>
              <w:right w:val="single" w:sz="8" w:space="0" w:color="FFFFFF"/>
            </w:tcBorders>
            <w:shd w:val="clear" w:color="auto" w:fill="EAEDEF"/>
            <w:vAlign w:val="center"/>
          </w:tcPr>
          <w:p w14:paraId="0C9E1E84" w14:textId="77777777" w:rsidR="006E04CA" w:rsidRDefault="001403FA">
            <w:pPr>
              <w:spacing w:after="0" w:line="259" w:lineRule="auto"/>
              <w:ind w:left="-35" w:right="0" w:firstLine="0"/>
              <w:jc w:val="left"/>
            </w:pPr>
            <w:r>
              <w:rPr>
                <w:sz w:val="14"/>
              </w:rPr>
              <w:t>–</w:t>
            </w:r>
          </w:p>
        </w:tc>
        <w:tc>
          <w:tcPr>
            <w:tcW w:w="1151" w:type="dxa"/>
            <w:tcBorders>
              <w:top w:val="single" w:sz="4" w:space="0" w:color="auto"/>
              <w:left w:val="single" w:sz="8" w:space="0" w:color="FFFFFF"/>
              <w:bottom w:val="single" w:sz="4" w:space="0" w:color="auto"/>
              <w:right w:val="single" w:sz="8" w:space="0" w:color="FFFFFF"/>
            </w:tcBorders>
            <w:shd w:val="clear" w:color="auto" w:fill="EAEDEF"/>
          </w:tcPr>
          <w:p w14:paraId="2905701E" w14:textId="77777777" w:rsidR="006E04CA" w:rsidRDefault="001403FA">
            <w:pPr>
              <w:spacing w:after="0" w:line="249" w:lineRule="auto"/>
              <w:ind w:left="58" w:right="0" w:firstLine="0"/>
              <w:jc w:val="center"/>
            </w:pPr>
            <w:r>
              <w:rPr>
                <w:sz w:val="14"/>
              </w:rPr>
              <w:t xml:space="preserve">Możliwość zdalnego </w:t>
            </w:r>
          </w:p>
          <w:p w14:paraId="50AAF149" w14:textId="77777777" w:rsidR="006E04CA" w:rsidRDefault="001403FA">
            <w:pPr>
              <w:spacing w:after="0" w:line="249" w:lineRule="auto"/>
              <w:ind w:left="99" w:right="0" w:hanging="35"/>
              <w:jc w:val="center"/>
            </w:pPr>
            <w:r>
              <w:rPr>
                <w:sz w:val="14"/>
              </w:rPr>
              <w:t xml:space="preserve">sterowania mocą czynną oraz możliwość zdalnego </w:t>
            </w:r>
          </w:p>
          <w:p w14:paraId="48F754D0" w14:textId="77777777" w:rsidR="006E04CA" w:rsidRDefault="001403FA">
            <w:pPr>
              <w:spacing w:after="0" w:line="259" w:lineRule="auto"/>
              <w:ind w:left="53" w:right="0" w:firstLine="0"/>
              <w:jc w:val="center"/>
            </w:pPr>
            <w:r>
              <w:rPr>
                <w:sz w:val="14"/>
              </w:rPr>
              <w:t xml:space="preserve">odłączenia </w:t>
            </w:r>
          </w:p>
          <w:p w14:paraId="537D7A7D" w14:textId="77777777" w:rsidR="006E04CA" w:rsidRDefault="001403FA">
            <w:pPr>
              <w:spacing w:after="0" w:line="259" w:lineRule="auto"/>
              <w:ind w:left="53" w:right="0" w:firstLine="0"/>
              <w:jc w:val="center"/>
            </w:pPr>
            <w:proofErr w:type="spellStart"/>
            <w:r>
              <w:rPr>
                <w:sz w:val="14"/>
              </w:rPr>
              <w:t>mikroinstalacji</w:t>
            </w:r>
            <w:proofErr w:type="spellEnd"/>
            <w:r>
              <w:rPr>
                <w:sz w:val="14"/>
              </w:rPr>
              <w:t xml:space="preserve"> tj. </w:t>
            </w:r>
          </w:p>
          <w:p w14:paraId="0FD0FFD4" w14:textId="77777777" w:rsidR="006E04CA" w:rsidRDefault="001403FA">
            <w:pPr>
              <w:spacing w:after="0" w:line="259" w:lineRule="auto"/>
              <w:ind w:left="53" w:right="0" w:firstLine="0"/>
              <w:jc w:val="center"/>
            </w:pPr>
            <w:r>
              <w:rPr>
                <w:sz w:val="14"/>
              </w:rPr>
              <w:t xml:space="preserve">zaprzestania </w:t>
            </w:r>
          </w:p>
          <w:p w14:paraId="5FF32980" w14:textId="77777777" w:rsidR="006E04CA" w:rsidRDefault="001403FA">
            <w:pPr>
              <w:spacing w:after="0" w:line="259" w:lineRule="auto"/>
              <w:ind w:left="0" w:right="0" w:firstLine="0"/>
              <w:jc w:val="center"/>
            </w:pPr>
            <w:r>
              <w:rPr>
                <w:sz w:val="14"/>
              </w:rPr>
              <w:t>generacji mocy do sieci dystrybucyjnej</w:t>
            </w:r>
          </w:p>
        </w:tc>
      </w:tr>
    </w:tbl>
    <w:p w14:paraId="2D72825C" w14:textId="77777777" w:rsidR="006E04CA" w:rsidRDefault="001403FA">
      <w:pPr>
        <w:spacing w:after="190" w:line="254" w:lineRule="auto"/>
        <w:ind w:left="25" w:right="0"/>
        <w:jc w:val="left"/>
      </w:pPr>
      <w:r>
        <w:rPr>
          <w:sz w:val="14"/>
        </w:rPr>
        <w:t xml:space="preserve">Automatyczna redukcja </w:t>
      </w:r>
    </w:p>
    <w:p w14:paraId="1CFFCAFB" w14:textId="77777777" w:rsidR="006E04CA" w:rsidRDefault="001403FA">
      <w:pPr>
        <w:spacing w:after="2" w:line="254" w:lineRule="auto"/>
        <w:ind w:left="25" w:right="1065"/>
        <w:jc w:val="left"/>
      </w:pPr>
      <w:r>
        <w:rPr>
          <w:sz w:val="14"/>
        </w:rPr>
        <w:t xml:space="preserve">mocy czynnej przy  f &gt;50,2 Hz wg zadanej </w:t>
      </w:r>
      <w:r>
        <w:rPr>
          <w:sz w:val="14"/>
        </w:rPr>
        <w:tab/>
        <w:t>TAK charakterystyki P(f)</w:t>
      </w:r>
    </w:p>
    <w:tbl>
      <w:tblPr>
        <w:tblStyle w:val="TableGrid"/>
        <w:tblW w:w="4951" w:type="dxa"/>
        <w:tblInd w:w="0" w:type="dxa"/>
        <w:tblCellMar>
          <w:top w:w="30" w:type="dxa"/>
          <w:left w:w="0" w:type="dxa"/>
          <w:bottom w:w="0" w:type="dxa"/>
          <w:right w:w="29" w:type="dxa"/>
        </w:tblCellMar>
        <w:tblLook w:val="04A0" w:firstRow="1" w:lastRow="0" w:firstColumn="1" w:lastColumn="0" w:noHBand="0" w:noVBand="1"/>
      </w:tblPr>
      <w:tblGrid>
        <w:gridCol w:w="1497"/>
        <w:gridCol w:w="984"/>
        <w:gridCol w:w="167"/>
        <w:gridCol w:w="2303"/>
      </w:tblGrid>
      <w:tr w:rsidR="006E04CA" w14:paraId="7FD0A15C" w14:textId="77777777">
        <w:trPr>
          <w:trHeight w:val="712"/>
        </w:trPr>
        <w:tc>
          <w:tcPr>
            <w:tcW w:w="1497" w:type="dxa"/>
            <w:tcBorders>
              <w:top w:val="single" w:sz="4" w:space="0" w:color="auto"/>
              <w:left w:val="nil"/>
              <w:bottom w:val="single" w:sz="4" w:space="0" w:color="auto"/>
              <w:right w:val="single" w:sz="8" w:space="0" w:color="FFFFFF"/>
            </w:tcBorders>
            <w:shd w:val="clear" w:color="auto" w:fill="EAEDEF"/>
          </w:tcPr>
          <w:p w14:paraId="1C1AC492" w14:textId="77777777" w:rsidR="006E04CA" w:rsidRDefault="001403FA">
            <w:pPr>
              <w:spacing w:after="0" w:line="259" w:lineRule="auto"/>
              <w:ind w:left="28" w:right="210" w:firstLine="0"/>
              <w:jc w:val="left"/>
            </w:pPr>
            <w:r>
              <w:rPr>
                <w:sz w:val="14"/>
              </w:rPr>
              <w:t xml:space="preserve">Regulacja mocy biernej według zadanej charakterystyki Q(U)  i cos </w:t>
            </w:r>
            <w:r>
              <w:rPr>
                <w:rFonts w:ascii="Segoe UI Symbol" w:eastAsia="Segoe UI Symbol" w:hAnsi="Segoe UI Symbol" w:cs="Segoe UI Symbol"/>
                <w:sz w:val="14"/>
              </w:rPr>
              <w:t>ϕ</w:t>
            </w:r>
            <w:r>
              <w:rPr>
                <w:sz w:val="14"/>
              </w:rPr>
              <w:t xml:space="preserve"> (P)</w:t>
            </w:r>
          </w:p>
        </w:tc>
        <w:tc>
          <w:tcPr>
            <w:tcW w:w="984" w:type="dxa"/>
            <w:tcBorders>
              <w:top w:val="single" w:sz="4" w:space="0" w:color="auto"/>
              <w:left w:val="single" w:sz="8" w:space="0" w:color="FFFFFF"/>
              <w:bottom w:val="single" w:sz="4" w:space="0" w:color="auto"/>
              <w:right w:val="nil"/>
            </w:tcBorders>
            <w:shd w:val="clear" w:color="auto" w:fill="EAEDEF"/>
          </w:tcPr>
          <w:p w14:paraId="49F3D028" w14:textId="77777777" w:rsidR="006E04CA" w:rsidRDefault="006E04CA">
            <w:pPr>
              <w:spacing w:after="160" w:line="259" w:lineRule="auto"/>
              <w:ind w:left="0" w:right="0" w:firstLine="0"/>
              <w:jc w:val="left"/>
            </w:pPr>
          </w:p>
        </w:tc>
        <w:tc>
          <w:tcPr>
            <w:tcW w:w="2470" w:type="dxa"/>
            <w:gridSpan w:val="2"/>
            <w:tcBorders>
              <w:top w:val="single" w:sz="4" w:space="0" w:color="auto"/>
              <w:left w:val="nil"/>
              <w:bottom w:val="single" w:sz="4" w:space="0" w:color="auto"/>
              <w:right w:val="single" w:sz="8" w:space="0" w:color="FFFFFF"/>
            </w:tcBorders>
            <w:shd w:val="clear" w:color="auto" w:fill="EAEDEF"/>
            <w:vAlign w:val="center"/>
          </w:tcPr>
          <w:p w14:paraId="2985746F" w14:textId="77777777" w:rsidR="006E04CA" w:rsidRDefault="001403FA">
            <w:pPr>
              <w:spacing w:after="0" w:line="259" w:lineRule="auto"/>
              <w:ind w:left="616" w:right="0" w:firstLine="0"/>
              <w:jc w:val="left"/>
            </w:pPr>
            <w:r>
              <w:rPr>
                <w:sz w:val="14"/>
              </w:rPr>
              <w:t xml:space="preserve">TAK </w:t>
            </w:r>
          </w:p>
        </w:tc>
      </w:tr>
      <w:tr w:rsidR="006E04CA" w14:paraId="5E6583D1" w14:textId="77777777">
        <w:trPr>
          <w:trHeight w:val="880"/>
        </w:trPr>
        <w:tc>
          <w:tcPr>
            <w:tcW w:w="1497" w:type="dxa"/>
            <w:tcBorders>
              <w:top w:val="single" w:sz="4" w:space="0" w:color="auto"/>
              <w:left w:val="nil"/>
              <w:bottom w:val="single" w:sz="4" w:space="0" w:color="auto"/>
              <w:right w:val="nil"/>
            </w:tcBorders>
          </w:tcPr>
          <w:p w14:paraId="01CB3ADD" w14:textId="77777777" w:rsidR="006E04CA" w:rsidRDefault="001403FA">
            <w:pPr>
              <w:spacing w:after="0" w:line="259" w:lineRule="auto"/>
              <w:ind w:left="28" w:right="27" w:firstLine="0"/>
              <w:jc w:val="left"/>
            </w:pPr>
            <w:r>
              <w:rPr>
                <w:sz w:val="14"/>
              </w:rPr>
              <w:t xml:space="preserve">Układ zabezpieczeń:  komplet zabezpieczeń nad- i podnapięciowych, nad- i </w:t>
            </w:r>
            <w:proofErr w:type="spellStart"/>
            <w:r>
              <w:rPr>
                <w:sz w:val="14"/>
              </w:rPr>
              <w:t>podczęstotliwościowych</w:t>
            </w:r>
            <w:proofErr w:type="spellEnd"/>
            <w:r>
              <w:rPr>
                <w:sz w:val="14"/>
              </w:rPr>
              <w:t xml:space="preserve"> oraz od pracy wyspowej</w:t>
            </w:r>
          </w:p>
        </w:tc>
        <w:tc>
          <w:tcPr>
            <w:tcW w:w="984" w:type="dxa"/>
            <w:tcBorders>
              <w:top w:val="single" w:sz="4" w:space="0" w:color="auto"/>
              <w:left w:val="nil"/>
              <w:bottom w:val="single" w:sz="4" w:space="0" w:color="auto"/>
              <w:right w:val="nil"/>
            </w:tcBorders>
          </w:tcPr>
          <w:p w14:paraId="6C9DEE19" w14:textId="77777777" w:rsidR="006E04CA" w:rsidRDefault="006E04CA">
            <w:pPr>
              <w:spacing w:after="160" w:line="259" w:lineRule="auto"/>
              <w:ind w:left="0" w:right="0" w:firstLine="0"/>
              <w:jc w:val="left"/>
            </w:pPr>
          </w:p>
        </w:tc>
        <w:tc>
          <w:tcPr>
            <w:tcW w:w="2470" w:type="dxa"/>
            <w:gridSpan w:val="2"/>
            <w:tcBorders>
              <w:top w:val="single" w:sz="4" w:space="0" w:color="auto"/>
              <w:left w:val="nil"/>
              <w:bottom w:val="single" w:sz="4" w:space="0" w:color="auto"/>
              <w:right w:val="nil"/>
            </w:tcBorders>
            <w:vAlign w:val="center"/>
          </w:tcPr>
          <w:p w14:paraId="01C42FAC" w14:textId="77777777" w:rsidR="006E04CA" w:rsidRDefault="001403FA">
            <w:pPr>
              <w:spacing w:after="0" w:line="259" w:lineRule="auto"/>
              <w:ind w:left="0" w:right="0" w:firstLine="0"/>
              <w:jc w:val="left"/>
            </w:pPr>
            <w:r>
              <w:rPr>
                <w:sz w:val="14"/>
              </w:rPr>
              <w:t xml:space="preserve">Zintegrowany z falownikiem </w:t>
            </w:r>
          </w:p>
        </w:tc>
      </w:tr>
      <w:tr w:rsidR="006E04CA" w14:paraId="0DE0686A" w14:textId="77777777">
        <w:trPr>
          <w:trHeight w:val="376"/>
        </w:trPr>
        <w:tc>
          <w:tcPr>
            <w:tcW w:w="1497" w:type="dxa"/>
            <w:tcBorders>
              <w:top w:val="single" w:sz="4" w:space="0" w:color="auto"/>
              <w:left w:val="nil"/>
              <w:bottom w:val="single" w:sz="4" w:space="0" w:color="auto"/>
              <w:right w:val="single" w:sz="8" w:space="0" w:color="FFFFFF"/>
            </w:tcBorders>
            <w:shd w:val="clear" w:color="auto" w:fill="EAEDEF"/>
          </w:tcPr>
          <w:p w14:paraId="777EDAD1" w14:textId="77777777" w:rsidR="006E04CA" w:rsidRDefault="001403FA">
            <w:pPr>
              <w:spacing w:after="0" w:line="259" w:lineRule="auto"/>
              <w:ind w:left="28" w:right="0" w:firstLine="0"/>
              <w:jc w:val="left"/>
            </w:pPr>
            <w:r>
              <w:rPr>
                <w:sz w:val="14"/>
              </w:rPr>
              <w:t>Sposób przyłączenia</w:t>
            </w:r>
          </w:p>
        </w:tc>
        <w:tc>
          <w:tcPr>
            <w:tcW w:w="984" w:type="dxa"/>
            <w:tcBorders>
              <w:top w:val="single" w:sz="4" w:space="0" w:color="auto"/>
              <w:left w:val="single" w:sz="8" w:space="0" w:color="FFFFFF"/>
              <w:bottom w:val="single" w:sz="4" w:space="0" w:color="auto"/>
              <w:right w:val="nil"/>
            </w:tcBorders>
            <w:shd w:val="clear" w:color="auto" w:fill="EAEDEF"/>
          </w:tcPr>
          <w:p w14:paraId="589D785D" w14:textId="77777777" w:rsidR="006E04CA" w:rsidRDefault="001403FA">
            <w:pPr>
              <w:spacing w:after="0" w:line="259" w:lineRule="auto"/>
              <w:ind w:left="1" w:right="0" w:firstLine="0"/>
              <w:jc w:val="center"/>
            </w:pPr>
            <w:r>
              <w:rPr>
                <w:sz w:val="14"/>
              </w:rPr>
              <w:t>1-fazowo lub 3-fazowo</w:t>
            </w:r>
          </w:p>
        </w:tc>
        <w:tc>
          <w:tcPr>
            <w:tcW w:w="167" w:type="dxa"/>
            <w:tcBorders>
              <w:top w:val="single" w:sz="4" w:space="0" w:color="auto"/>
              <w:left w:val="nil"/>
              <w:bottom w:val="single" w:sz="4" w:space="0" w:color="auto"/>
              <w:right w:val="single" w:sz="8" w:space="0" w:color="FFFFFF"/>
            </w:tcBorders>
            <w:shd w:val="clear" w:color="auto" w:fill="EAEDEF"/>
          </w:tcPr>
          <w:p w14:paraId="2C1F6BF7" w14:textId="77777777" w:rsidR="006E04CA" w:rsidRDefault="006E04CA">
            <w:pPr>
              <w:spacing w:after="160" w:line="259" w:lineRule="auto"/>
              <w:ind w:left="0" w:right="0" w:firstLine="0"/>
              <w:jc w:val="left"/>
            </w:pPr>
          </w:p>
        </w:tc>
        <w:tc>
          <w:tcPr>
            <w:tcW w:w="2303" w:type="dxa"/>
            <w:tcBorders>
              <w:top w:val="single" w:sz="4" w:space="0" w:color="auto"/>
              <w:left w:val="single" w:sz="8" w:space="0" w:color="FFFFFF"/>
              <w:bottom w:val="single" w:sz="4" w:space="0" w:color="auto"/>
              <w:right w:val="nil"/>
            </w:tcBorders>
            <w:shd w:val="clear" w:color="auto" w:fill="EAEDEF"/>
          </w:tcPr>
          <w:p w14:paraId="4C7DB6F3" w14:textId="77777777" w:rsidR="006E04CA" w:rsidRDefault="001403FA">
            <w:pPr>
              <w:spacing w:after="0" w:line="259" w:lineRule="auto"/>
              <w:ind w:left="29" w:right="0" w:firstLine="0"/>
              <w:jc w:val="center"/>
            </w:pPr>
            <w:r>
              <w:rPr>
                <w:sz w:val="14"/>
              </w:rPr>
              <w:t>3-fazowo</w:t>
            </w:r>
          </w:p>
        </w:tc>
      </w:tr>
    </w:tbl>
    <w:p w14:paraId="75125FB4" w14:textId="77777777" w:rsidR="006E04CA" w:rsidRDefault="001403FA">
      <w:pPr>
        <w:spacing w:after="906" w:line="248" w:lineRule="auto"/>
        <w:ind w:left="-5" w:right="272"/>
        <w:jc w:val="left"/>
      </w:pPr>
      <w:r>
        <w:rPr>
          <w:rFonts w:ascii="Calibri" w:eastAsia="Calibri" w:hAnsi="Calibri" w:cs="Calibri"/>
          <w:sz w:val="16"/>
        </w:rPr>
        <w:t xml:space="preserve">Tabela nr 11. Zbiorcze zestawienie wymagań dla </w:t>
      </w:r>
      <w:proofErr w:type="spellStart"/>
      <w:r>
        <w:rPr>
          <w:rFonts w:ascii="Calibri" w:eastAsia="Calibri" w:hAnsi="Calibri" w:cs="Calibri"/>
          <w:sz w:val="16"/>
        </w:rPr>
        <w:t>mikroinstalacji</w:t>
      </w:r>
      <w:proofErr w:type="spellEnd"/>
      <w:r>
        <w:rPr>
          <w:rFonts w:ascii="Calibri" w:eastAsia="Calibri" w:hAnsi="Calibri" w:cs="Calibri"/>
          <w:sz w:val="16"/>
        </w:rPr>
        <w:t xml:space="preserve"> w zależności od mocy zainstalowanej.</w:t>
      </w:r>
    </w:p>
    <w:p w14:paraId="5CEE7B3E" w14:textId="77777777" w:rsidR="006E04CA" w:rsidRDefault="001403FA">
      <w:pPr>
        <w:pStyle w:val="Nagwek1"/>
        <w:spacing w:after="65"/>
        <w:ind w:left="-15" w:firstLine="0"/>
      </w:pPr>
      <w:r>
        <w:t>Zastrzeżenia</w:t>
      </w:r>
    </w:p>
    <w:p w14:paraId="43FAE74B" w14:textId="77777777" w:rsidR="006E04CA" w:rsidRDefault="001403FA">
      <w:pPr>
        <w:ind w:left="-5" w:right="283"/>
      </w:pPr>
      <w:r>
        <w:t>Zawarte w dokumencie informacje, zalecenia, adaptacja i tłumaczenia były tworzone z najwyższą starannością. Wydawca dokumentu nie ponosi jednak żadnej odpowiedzialności za dokładność, rzetelność, prawidłowość i przydatność informacji w indywidualnych przypadkach. Niezbędna jest zawsze wnikliwa analiza okoliczności, aktualnych norm i przepisów, które należy przeprowadzić w przypadku konkretnej realizacji.</w:t>
      </w:r>
    </w:p>
    <w:p w14:paraId="0B88060F" w14:textId="77777777" w:rsidR="006E04CA" w:rsidRDefault="006E04CA">
      <w:pPr>
        <w:sectPr w:rsidR="006E04CA">
          <w:footerReference w:type="even" r:id="rId159"/>
          <w:footerReference w:type="default" r:id="rId160"/>
          <w:footerReference w:type="first" r:id="rId161"/>
          <w:footnotePr>
            <w:numRestart w:val="eachPage"/>
          </w:footnotePr>
          <w:pgSz w:w="11622" w:h="16441"/>
          <w:pgMar w:top="940" w:right="565" w:bottom="1314" w:left="567" w:header="708" w:footer="229" w:gutter="0"/>
          <w:cols w:num="2" w:space="248"/>
        </w:sectPr>
      </w:pPr>
    </w:p>
    <w:p w14:paraId="7C5D30CE" w14:textId="77777777" w:rsidR="006E04CA" w:rsidRDefault="001403FA">
      <w:pPr>
        <w:pStyle w:val="Nagwek1"/>
        <w:spacing w:after="65"/>
        <w:ind w:left="283" w:firstLine="0"/>
      </w:pPr>
      <w:r>
        <w:lastRenderedPageBreak/>
        <w:t xml:space="preserve">Bibliografia </w:t>
      </w:r>
    </w:p>
    <w:p w14:paraId="1E265A5B" w14:textId="77777777" w:rsidR="006E04CA" w:rsidRDefault="001403FA">
      <w:pPr>
        <w:ind w:left="293" w:right="30"/>
      </w:pPr>
      <w:r>
        <w:t>Przy opracowaniu niniejszego dokumentu wykorzystano w niezbędnym zakresie:</w:t>
      </w:r>
    </w:p>
    <w:p w14:paraId="406510C7" w14:textId="77777777" w:rsidR="006E04CA" w:rsidRDefault="001403FA">
      <w:pPr>
        <w:numPr>
          <w:ilvl w:val="0"/>
          <w:numId w:val="28"/>
        </w:numPr>
        <w:ind w:right="30" w:hanging="293"/>
      </w:pPr>
      <w:r>
        <w:t xml:space="preserve">Norma Austriacka, 1989 r., ÖNORM F2190: </w:t>
      </w:r>
      <w:proofErr w:type="spellStart"/>
      <w:r>
        <w:t>Multi-purpose</w:t>
      </w:r>
      <w:proofErr w:type="spellEnd"/>
      <w:r>
        <w:t xml:space="preserve"> </w:t>
      </w:r>
      <w:proofErr w:type="spellStart"/>
      <w:r>
        <w:t>branchpipe</w:t>
      </w:r>
      <w:proofErr w:type="spellEnd"/>
      <w:r>
        <w:t xml:space="preserve">: </w:t>
      </w:r>
      <w:proofErr w:type="spellStart"/>
      <w:r>
        <w:t>Requirements</w:t>
      </w:r>
      <w:proofErr w:type="spellEnd"/>
      <w:r>
        <w:t xml:space="preserve">, </w:t>
      </w:r>
      <w:proofErr w:type="spellStart"/>
      <w:r>
        <w:t>Tests</w:t>
      </w:r>
      <w:proofErr w:type="spellEnd"/>
      <w:r>
        <w:t>, Standard labelling; („</w:t>
      </w:r>
      <w:r>
        <w:rPr>
          <w:i/>
        </w:rPr>
        <w:t>Rozgałęźna prądnica wody: wymagania, testy, standardowe oznakowanie</w:t>
      </w:r>
      <w:r>
        <w:t>”)</w:t>
      </w:r>
    </w:p>
    <w:p w14:paraId="00417338" w14:textId="77777777" w:rsidR="006E04CA" w:rsidRDefault="001403FA">
      <w:pPr>
        <w:numPr>
          <w:ilvl w:val="0"/>
          <w:numId w:val="28"/>
        </w:numPr>
        <w:spacing w:after="1" w:line="259" w:lineRule="auto"/>
        <w:ind w:right="30" w:hanging="293"/>
      </w:pPr>
      <w:r>
        <w:t xml:space="preserve">BSW, 2008, Lightning- and </w:t>
      </w:r>
      <w:proofErr w:type="spellStart"/>
      <w:r>
        <w:t>overvoltage</w:t>
      </w:r>
      <w:proofErr w:type="spellEnd"/>
      <w:r>
        <w:t xml:space="preserve"> </w:t>
      </w:r>
      <w:proofErr w:type="spellStart"/>
      <w:r>
        <w:t>protection</w:t>
      </w:r>
      <w:proofErr w:type="spellEnd"/>
      <w:r>
        <w:t xml:space="preserve"> for PV Systems on </w:t>
      </w:r>
      <w:proofErr w:type="spellStart"/>
      <w:r>
        <w:t>Buildings</w:t>
      </w:r>
      <w:proofErr w:type="spellEnd"/>
      <w:r>
        <w:t xml:space="preserve"> (“</w:t>
      </w:r>
      <w:r>
        <w:rPr>
          <w:i/>
        </w:rPr>
        <w:t>Ochrona odgromowa i przepięciowa w systemach fotowoltaicznych na budynkach</w:t>
      </w:r>
      <w:r>
        <w:t>”)</w:t>
      </w:r>
      <w:r>
        <w:rPr>
          <w:u w:val="single" w:color="000000"/>
        </w:rPr>
        <w:t xml:space="preserve"> https://www. </w:t>
      </w:r>
      <w:proofErr w:type="spellStart"/>
      <w:r>
        <w:rPr>
          <w:u w:val="single" w:color="000000"/>
        </w:rPr>
        <w:t>solarwirtschaft.de</w:t>
      </w:r>
      <w:proofErr w:type="spellEnd"/>
      <w:r>
        <w:rPr>
          <w:u w:val="single" w:color="000000"/>
        </w:rPr>
        <w:t>/</w:t>
      </w:r>
      <w:proofErr w:type="spellStart"/>
      <w:r>
        <w:rPr>
          <w:u w:val="single" w:color="000000"/>
        </w:rPr>
        <w:t>fileadmin</w:t>
      </w:r>
      <w:proofErr w:type="spellEnd"/>
      <w:r>
        <w:rPr>
          <w:u w:val="single" w:color="000000"/>
        </w:rPr>
        <w:t>/</w:t>
      </w:r>
      <w:proofErr w:type="spellStart"/>
      <w:r>
        <w:rPr>
          <w:u w:val="single" w:color="000000"/>
        </w:rPr>
        <w:t>content_files</w:t>
      </w:r>
      <w:proofErr w:type="spellEnd"/>
      <w:r>
        <w:rPr>
          <w:u w:val="single" w:color="000000"/>
        </w:rPr>
        <w:t>/</w:t>
      </w:r>
      <w:proofErr w:type="spellStart"/>
      <w:r>
        <w:rPr>
          <w:u w:val="single" w:color="000000"/>
        </w:rPr>
        <w:t>mb_bswsolar</w:t>
      </w:r>
      <w:proofErr w:type="spellEnd"/>
      <w:r>
        <w:rPr>
          <w:u w:val="single" w:color="000000"/>
        </w:rPr>
        <w:t xml:space="preserve">_ </w:t>
      </w:r>
      <w:proofErr w:type="spellStart"/>
      <w:r>
        <w:rPr>
          <w:u w:val="single" w:color="000000"/>
        </w:rPr>
        <w:t>blitzsch.pdf</w:t>
      </w:r>
      <w:proofErr w:type="spellEnd"/>
    </w:p>
    <w:p w14:paraId="69EDE569" w14:textId="77777777" w:rsidR="006E04CA" w:rsidRDefault="001403FA">
      <w:pPr>
        <w:numPr>
          <w:ilvl w:val="0"/>
          <w:numId w:val="28"/>
        </w:numPr>
        <w:spacing w:after="0" w:line="260" w:lineRule="auto"/>
        <w:ind w:right="30" w:hanging="293"/>
      </w:pPr>
      <w:r>
        <w:t xml:space="preserve">BRE National Solar Centre, 2017a, </w:t>
      </w:r>
      <w:proofErr w:type="spellStart"/>
      <w:r>
        <w:t>Fire</w:t>
      </w:r>
      <w:proofErr w:type="spellEnd"/>
      <w:r>
        <w:t xml:space="preserve"> and Solar PV Systems – </w:t>
      </w:r>
      <w:proofErr w:type="spellStart"/>
      <w:r>
        <w:t>Investigations</w:t>
      </w:r>
      <w:proofErr w:type="spellEnd"/>
      <w:r>
        <w:t xml:space="preserve"> and </w:t>
      </w:r>
      <w:proofErr w:type="spellStart"/>
      <w:r>
        <w:t>Evidence</w:t>
      </w:r>
      <w:proofErr w:type="spellEnd"/>
      <w:r>
        <w:t xml:space="preserve"> (“</w:t>
      </w:r>
      <w:r>
        <w:rPr>
          <w:i/>
        </w:rPr>
        <w:t>Pożar a systemy fotowoltaiczne – badania i dowody</w:t>
      </w:r>
      <w:r>
        <w:t xml:space="preserve">”) </w:t>
      </w:r>
      <w:r>
        <w:rPr>
          <w:u w:val="single" w:color="000000"/>
        </w:rPr>
        <w:t xml:space="preserve">https://www.gov.uk/ </w:t>
      </w:r>
      <w:proofErr w:type="spellStart"/>
      <w:r>
        <w:rPr>
          <w:u w:val="single" w:color="000000"/>
        </w:rPr>
        <w:t>government</w:t>
      </w:r>
      <w:proofErr w:type="spellEnd"/>
      <w:r>
        <w:rPr>
          <w:u w:val="single" w:color="000000"/>
        </w:rPr>
        <w:t>/uploads/system/uploads/</w:t>
      </w:r>
      <w:proofErr w:type="spellStart"/>
      <w:r>
        <w:rPr>
          <w:u w:val="single" w:color="000000"/>
        </w:rPr>
        <w:t>attachment_data</w:t>
      </w:r>
      <w:proofErr w:type="spellEnd"/>
      <w:r>
        <w:rPr>
          <w:u w:val="single" w:color="000000"/>
        </w:rPr>
        <w:t>/ file/630639/</w:t>
      </w:r>
      <w:proofErr w:type="spellStart"/>
      <w:r>
        <w:rPr>
          <w:u w:val="single" w:color="000000"/>
        </w:rPr>
        <w:t>fire-solar-pv-systems</w:t>
      </w:r>
      <w:proofErr w:type="spellEnd"/>
      <w:r>
        <w:rPr>
          <w:u w:val="single" w:color="000000"/>
        </w:rPr>
        <w:t>-</w:t>
      </w:r>
      <w:proofErr w:type="spellStart"/>
      <w:r>
        <w:rPr>
          <w:u w:val="single" w:color="000000"/>
        </w:rPr>
        <w:t>investigations</w:t>
      </w:r>
      <w:proofErr w:type="spellEnd"/>
      <w:r>
        <w:rPr>
          <w:u w:val="single" w:color="000000"/>
        </w:rPr>
        <w:t>-</w:t>
      </w:r>
      <w:proofErr w:type="spellStart"/>
      <w:r>
        <w:rPr>
          <w:u w:val="single" w:color="000000"/>
        </w:rPr>
        <w:t>evidence.pdf</w:t>
      </w:r>
      <w:proofErr w:type="spellEnd"/>
    </w:p>
    <w:p w14:paraId="6686E494" w14:textId="77777777" w:rsidR="006E04CA" w:rsidRDefault="001403FA">
      <w:pPr>
        <w:numPr>
          <w:ilvl w:val="0"/>
          <w:numId w:val="28"/>
        </w:numPr>
        <w:ind w:right="30" w:hanging="293"/>
      </w:pPr>
      <w:r>
        <w:t xml:space="preserve">BRE National Solar Centre, 2017b, </w:t>
      </w:r>
      <w:proofErr w:type="spellStart"/>
      <w:r>
        <w:t>Fire</w:t>
      </w:r>
      <w:proofErr w:type="spellEnd"/>
      <w:r>
        <w:t xml:space="preserve"> and Solar PV Systems – </w:t>
      </w:r>
      <w:proofErr w:type="spellStart"/>
      <w:r>
        <w:t>Literature</w:t>
      </w:r>
      <w:proofErr w:type="spellEnd"/>
      <w:r>
        <w:t xml:space="preserve"> Review. (“</w:t>
      </w:r>
      <w:r>
        <w:rPr>
          <w:i/>
        </w:rPr>
        <w:t>Pożar a systemy fotowoltaiczne – przegląd literatury</w:t>
      </w:r>
      <w:r>
        <w:t>”).</w:t>
      </w:r>
    </w:p>
    <w:p w14:paraId="5FFBFE85" w14:textId="77777777" w:rsidR="006E04CA" w:rsidRDefault="001403FA">
      <w:pPr>
        <w:numPr>
          <w:ilvl w:val="0"/>
          <w:numId w:val="28"/>
        </w:numPr>
        <w:spacing w:after="0" w:line="259" w:lineRule="auto"/>
        <w:ind w:right="30" w:hanging="293"/>
      </w:pPr>
      <w:r>
        <w:rPr>
          <w:u w:val="single" w:color="000000"/>
        </w:rPr>
        <w:t>https://www.gov.uk/government/uploads/system/uploads/ attachment_data/file/630638/fire-solar-pv-systems-literature-review.pdf</w:t>
      </w:r>
    </w:p>
    <w:p w14:paraId="61601EB6" w14:textId="77777777" w:rsidR="006E04CA" w:rsidRDefault="001403FA">
      <w:pPr>
        <w:numPr>
          <w:ilvl w:val="0"/>
          <w:numId w:val="28"/>
        </w:numPr>
        <w:spacing w:after="0" w:line="260" w:lineRule="auto"/>
        <w:ind w:right="30" w:hanging="293"/>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1A086EB" wp14:editId="1664C821">
                <wp:simplePos x="0" y="0"/>
                <wp:positionH relativeFrom="page">
                  <wp:posOffset>-746</wp:posOffset>
                </wp:positionH>
                <wp:positionV relativeFrom="page">
                  <wp:posOffset>5219992</wp:posOffset>
                </wp:positionV>
                <wp:extent cx="7381495" cy="5221229"/>
                <wp:effectExtent l="0" t="0" r="0" b="0"/>
                <wp:wrapTopAndBottom/>
                <wp:docPr id="87755" name="Group 87755"/>
                <wp:cNvGraphicFramePr/>
                <a:graphic xmlns:a="http://schemas.openxmlformats.org/drawingml/2006/main">
                  <a:graphicData uri="http://schemas.microsoft.com/office/word/2010/wordprocessingGroup">
                    <wpg:wgp>
                      <wpg:cNvGrpSpPr/>
                      <wpg:grpSpPr>
                        <a:xfrm>
                          <a:off x="0" y="0"/>
                          <a:ext cx="7381495" cy="5221229"/>
                          <a:chOff x="0" y="0"/>
                          <a:chExt cx="7381495" cy="5221229"/>
                        </a:xfrm>
                      </wpg:grpSpPr>
                      <pic:pic xmlns:pic="http://schemas.openxmlformats.org/drawingml/2006/picture">
                        <pic:nvPicPr>
                          <pic:cNvPr id="6901" name="Picture 6901"/>
                          <pic:cNvPicPr/>
                        </pic:nvPicPr>
                        <pic:blipFill>
                          <a:blip r:embed="rId162"/>
                          <a:stretch>
                            <a:fillRect/>
                          </a:stretch>
                        </pic:blipFill>
                        <pic:spPr>
                          <a:xfrm>
                            <a:off x="0" y="5"/>
                            <a:ext cx="7381495" cy="5221224"/>
                          </a:xfrm>
                          <a:prstGeom prst="rect">
                            <a:avLst/>
                          </a:prstGeom>
                        </pic:spPr>
                      </pic:pic>
                      <wps:wsp>
                        <wps:cNvPr id="6902" name="Shape 6902"/>
                        <wps:cNvSpPr/>
                        <wps:spPr>
                          <a:xfrm>
                            <a:off x="747" y="0"/>
                            <a:ext cx="7379996" cy="0"/>
                          </a:xfrm>
                          <a:custGeom>
                            <a:avLst/>
                            <a:gdLst/>
                            <a:ahLst/>
                            <a:cxnLst/>
                            <a:rect l="0" t="0" r="0" b="0"/>
                            <a:pathLst>
                              <a:path w="7379996">
                                <a:moveTo>
                                  <a:pt x="7379996" y="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755" style="width:581.22pt;height:411.12pt;position:absolute;mso-position-horizontal-relative:page;mso-position-horizontal:absolute;margin-left:-0.0588074pt;mso-position-vertical-relative:page;margin-top:411.023pt;" coordsize="73814,52212">
                <v:shape id="Picture 6901" style="position:absolute;width:73814;height:52212;left:0;top:0;" filled="f">
                  <v:imagedata r:id="rId163"/>
                </v:shape>
                <v:shape id="Shape 6902" style="position:absolute;width:73799;height:0;left:7;top:0;" coordsize="7379996,0" path="m7379996,0l0,0">
                  <v:stroke weight="0.5pt" endcap="flat" joinstyle="miter" miterlimit="4" on="true" color="#000000"/>
                  <v:fill on="false" color="#000000" opacity="0"/>
                </v:shape>
                <w10:wrap type="topAndBottom"/>
              </v:group>
            </w:pict>
          </mc:Fallback>
        </mc:AlternateContent>
      </w:r>
      <w:r>
        <w:t xml:space="preserve">BRE National Solar Centre, 2017c, </w:t>
      </w:r>
      <w:proofErr w:type="spellStart"/>
      <w:r>
        <w:t>Fire</w:t>
      </w:r>
      <w:proofErr w:type="spellEnd"/>
      <w:r>
        <w:t xml:space="preserve"> and Solar PV Systems – </w:t>
      </w:r>
      <w:proofErr w:type="spellStart"/>
      <w:r>
        <w:t>Recommendations</w:t>
      </w:r>
      <w:proofErr w:type="spellEnd"/>
      <w:r>
        <w:t xml:space="preserve"> for the </w:t>
      </w:r>
      <w:proofErr w:type="spellStart"/>
      <w:r>
        <w:t>Fire</w:t>
      </w:r>
      <w:proofErr w:type="spellEnd"/>
      <w:r>
        <w:t xml:space="preserve"> and </w:t>
      </w:r>
      <w:proofErr w:type="spellStart"/>
      <w:r>
        <w:t>Rescue</w:t>
      </w:r>
      <w:proofErr w:type="spellEnd"/>
      <w:r>
        <w:t xml:space="preserve"> Services (“</w:t>
      </w:r>
      <w:r>
        <w:rPr>
          <w:i/>
        </w:rPr>
        <w:t xml:space="preserve">Pożar a systemy fotowoltaiczne – zalecenia dla </w:t>
      </w:r>
      <w:r>
        <w:rPr>
          <w:i/>
        </w:rPr>
        <w:t>służb pożarnictwa i ratownictwa</w:t>
      </w:r>
      <w:r>
        <w:t xml:space="preserve">”). </w:t>
      </w:r>
      <w:r>
        <w:rPr>
          <w:u w:val="single" w:color="000000"/>
        </w:rPr>
        <w:t>https://www.gov.uk/government/ uploads/system/uploads/</w:t>
      </w:r>
      <w:proofErr w:type="spellStart"/>
      <w:r>
        <w:rPr>
          <w:u w:val="single" w:color="000000"/>
        </w:rPr>
        <w:t>attachment_data</w:t>
      </w:r>
      <w:proofErr w:type="spellEnd"/>
      <w:r>
        <w:rPr>
          <w:u w:val="single" w:color="000000"/>
        </w:rPr>
        <w:t xml:space="preserve">/file/630641/ </w:t>
      </w:r>
      <w:proofErr w:type="spellStart"/>
      <w:r>
        <w:rPr>
          <w:u w:val="single" w:color="000000"/>
        </w:rPr>
        <w:t>fire-solar-pv-systems</w:t>
      </w:r>
      <w:proofErr w:type="spellEnd"/>
      <w:r>
        <w:rPr>
          <w:u w:val="single" w:color="000000"/>
        </w:rPr>
        <w:t>-</w:t>
      </w:r>
      <w:proofErr w:type="spellStart"/>
      <w:r>
        <w:rPr>
          <w:u w:val="single" w:color="000000"/>
        </w:rPr>
        <w:t>frs-recommendations.pdf</w:t>
      </w:r>
      <w:proofErr w:type="spellEnd"/>
    </w:p>
    <w:p w14:paraId="3F87299F" w14:textId="77777777" w:rsidR="006E04CA" w:rsidRDefault="001403FA">
      <w:pPr>
        <w:numPr>
          <w:ilvl w:val="0"/>
          <w:numId w:val="28"/>
        </w:numPr>
        <w:ind w:right="30" w:hanging="293"/>
      </w:pPr>
      <w:proofErr w:type="spellStart"/>
      <w:r>
        <w:t>Fire</w:t>
      </w:r>
      <w:proofErr w:type="spellEnd"/>
      <w:r>
        <w:t xml:space="preserve"> </w:t>
      </w:r>
      <w:proofErr w:type="spellStart"/>
      <w:r>
        <w:t>Retardants</w:t>
      </w:r>
      <w:proofErr w:type="spellEnd"/>
      <w:r>
        <w:t xml:space="preserve"> Online, 2011, </w:t>
      </w:r>
      <w:proofErr w:type="spellStart"/>
      <w:r>
        <w:t>Photovoltaic</w:t>
      </w:r>
      <w:proofErr w:type="spellEnd"/>
      <w:r>
        <w:t xml:space="preserve"> array </w:t>
      </w:r>
      <w:proofErr w:type="spellStart"/>
      <w:r>
        <w:t>fire</w:t>
      </w:r>
      <w:proofErr w:type="spellEnd"/>
      <w:r>
        <w:t xml:space="preserve"> test. Proceedings of </w:t>
      </w:r>
      <w:proofErr w:type="spellStart"/>
      <w:r>
        <w:t>Photovoltaics</w:t>
      </w:r>
      <w:proofErr w:type="spellEnd"/>
      <w:r>
        <w:t xml:space="preserve"> and </w:t>
      </w:r>
      <w:proofErr w:type="spellStart"/>
      <w:r>
        <w:t>Fire</w:t>
      </w:r>
      <w:proofErr w:type="spellEnd"/>
      <w:r>
        <w:t xml:space="preserve">: </w:t>
      </w:r>
      <w:proofErr w:type="spellStart"/>
      <w:r>
        <w:t>Separating</w:t>
      </w:r>
      <w:proofErr w:type="spellEnd"/>
      <w:r>
        <w:t xml:space="preserve"> </w:t>
      </w:r>
      <w:proofErr w:type="spellStart"/>
      <w:r>
        <w:t>Fact</w:t>
      </w:r>
      <w:proofErr w:type="spellEnd"/>
      <w:r>
        <w:t xml:space="preserve"> from Fiction, BRE, Watford (“</w:t>
      </w:r>
      <w:r>
        <w:rPr>
          <w:i/>
        </w:rPr>
        <w:t xml:space="preserve">Test pożarowy generatorów fotowoltaicznych. Materiały </w:t>
      </w:r>
      <w:proofErr w:type="spellStart"/>
      <w:r>
        <w:rPr>
          <w:i/>
        </w:rPr>
        <w:t>nt</w:t>
      </w:r>
      <w:proofErr w:type="spellEnd"/>
      <w:r>
        <w:rPr>
          <w:i/>
        </w:rPr>
        <w:t xml:space="preserve">. </w:t>
      </w:r>
      <w:proofErr w:type="spellStart"/>
      <w:r>
        <w:rPr>
          <w:i/>
        </w:rPr>
        <w:t>fotowoltaiki</w:t>
      </w:r>
      <w:proofErr w:type="spellEnd"/>
      <w:r>
        <w:rPr>
          <w:i/>
        </w:rPr>
        <w:t xml:space="preserve"> i </w:t>
      </w:r>
      <w:proofErr w:type="spellStart"/>
      <w:r>
        <w:rPr>
          <w:i/>
        </w:rPr>
        <w:t>pożaów</w:t>
      </w:r>
      <w:proofErr w:type="spellEnd"/>
      <w:r>
        <w:rPr>
          <w:i/>
        </w:rPr>
        <w:t>: oddzielanie faktów od mitów</w:t>
      </w:r>
      <w:r>
        <w:t>”)</w:t>
      </w:r>
    </w:p>
    <w:p w14:paraId="3F549C1E" w14:textId="77777777" w:rsidR="006E04CA" w:rsidRDefault="001403FA">
      <w:pPr>
        <w:numPr>
          <w:ilvl w:val="0"/>
          <w:numId w:val="28"/>
        </w:numPr>
        <w:ind w:right="30" w:hanging="293"/>
      </w:pPr>
      <w:proofErr w:type="spellStart"/>
      <w:r>
        <w:t>Fire</w:t>
      </w:r>
      <w:proofErr w:type="spellEnd"/>
      <w:r>
        <w:t xml:space="preserve"> </w:t>
      </w:r>
      <w:proofErr w:type="spellStart"/>
      <w:r>
        <w:t>Retardants</w:t>
      </w:r>
      <w:proofErr w:type="spellEnd"/>
      <w:r>
        <w:t xml:space="preserve"> Online, 2011, </w:t>
      </w:r>
      <w:proofErr w:type="spellStart"/>
      <w:r>
        <w:t>Photovoltaic</w:t>
      </w:r>
      <w:proofErr w:type="spellEnd"/>
      <w:r>
        <w:t xml:space="preserve"> array </w:t>
      </w:r>
      <w:proofErr w:type="spellStart"/>
      <w:r>
        <w:t>fire</w:t>
      </w:r>
      <w:proofErr w:type="spellEnd"/>
      <w:r>
        <w:t xml:space="preserve"> test. Proceedings of </w:t>
      </w:r>
      <w:proofErr w:type="spellStart"/>
      <w:r>
        <w:t>Photovoltaics</w:t>
      </w:r>
      <w:proofErr w:type="spellEnd"/>
      <w:r>
        <w:t xml:space="preserve"> and </w:t>
      </w:r>
      <w:proofErr w:type="spellStart"/>
      <w:r>
        <w:t>Fire</w:t>
      </w:r>
      <w:proofErr w:type="spellEnd"/>
      <w:r>
        <w:t xml:space="preserve">: </w:t>
      </w:r>
      <w:proofErr w:type="spellStart"/>
      <w:r>
        <w:t>Separating</w:t>
      </w:r>
      <w:proofErr w:type="spellEnd"/>
      <w:r>
        <w:t xml:space="preserve"> </w:t>
      </w:r>
      <w:proofErr w:type="spellStart"/>
      <w:r>
        <w:t>Fact</w:t>
      </w:r>
      <w:proofErr w:type="spellEnd"/>
      <w:r>
        <w:t xml:space="preserve"> from Fiction, BRE, Watford (“</w:t>
      </w:r>
      <w:r>
        <w:rPr>
          <w:i/>
        </w:rPr>
        <w:t xml:space="preserve">Test pożarowy generatorów fotowoltaicznych. Materiały </w:t>
      </w:r>
      <w:proofErr w:type="spellStart"/>
      <w:r>
        <w:rPr>
          <w:i/>
        </w:rPr>
        <w:t>nt</w:t>
      </w:r>
      <w:proofErr w:type="spellEnd"/>
      <w:r>
        <w:rPr>
          <w:i/>
        </w:rPr>
        <w:t xml:space="preserve">. </w:t>
      </w:r>
      <w:proofErr w:type="spellStart"/>
      <w:r>
        <w:rPr>
          <w:i/>
        </w:rPr>
        <w:t>fotowoltaiki</w:t>
      </w:r>
      <w:proofErr w:type="spellEnd"/>
      <w:r>
        <w:rPr>
          <w:i/>
        </w:rPr>
        <w:t xml:space="preserve"> i </w:t>
      </w:r>
      <w:proofErr w:type="spellStart"/>
      <w:r>
        <w:rPr>
          <w:i/>
        </w:rPr>
        <w:t>pożaów</w:t>
      </w:r>
      <w:proofErr w:type="spellEnd"/>
      <w:r>
        <w:rPr>
          <w:i/>
        </w:rPr>
        <w:t>: oddzielanie faktów od mitów</w:t>
      </w:r>
      <w:r>
        <w:t>”)</w:t>
      </w:r>
    </w:p>
    <w:p w14:paraId="2BF5FF32" w14:textId="77777777" w:rsidR="006E04CA" w:rsidRDefault="001403FA">
      <w:pPr>
        <w:numPr>
          <w:ilvl w:val="0"/>
          <w:numId w:val="28"/>
        </w:numPr>
        <w:ind w:right="30" w:hanging="293"/>
      </w:pPr>
      <w:r>
        <w:t xml:space="preserve">Fraunhofer ISE, 2017, </w:t>
      </w:r>
      <w:proofErr w:type="spellStart"/>
      <w:r>
        <w:t>Recent</w:t>
      </w:r>
      <w:proofErr w:type="spellEnd"/>
      <w:r>
        <w:t xml:space="preserve"> </w:t>
      </w:r>
      <w:proofErr w:type="spellStart"/>
      <w:r>
        <w:t>Facts</w:t>
      </w:r>
      <w:proofErr w:type="spellEnd"/>
      <w:r>
        <w:t xml:space="preserve"> </w:t>
      </w:r>
      <w:proofErr w:type="spellStart"/>
      <w:r>
        <w:t>about</w:t>
      </w:r>
      <w:proofErr w:type="spellEnd"/>
      <w:r>
        <w:t xml:space="preserve"> </w:t>
      </w:r>
      <w:proofErr w:type="spellStart"/>
      <w:r>
        <w:t>Photovoltaics</w:t>
      </w:r>
      <w:proofErr w:type="spellEnd"/>
      <w:r>
        <w:t xml:space="preserve"> in Germany. Fraunhofer ISE, </w:t>
      </w:r>
      <w:proofErr w:type="spellStart"/>
      <w:r>
        <w:t>Division</w:t>
      </w:r>
      <w:proofErr w:type="spellEnd"/>
      <w:r>
        <w:t xml:space="preserve"> </w:t>
      </w:r>
      <w:proofErr w:type="spellStart"/>
      <w:r>
        <w:t>Photovoltaic</w:t>
      </w:r>
      <w:proofErr w:type="spellEnd"/>
      <w:r>
        <w:t xml:space="preserve"> </w:t>
      </w:r>
      <w:proofErr w:type="spellStart"/>
      <w:r>
        <w:t>Modules</w:t>
      </w:r>
      <w:proofErr w:type="spellEnd"/>
      <w:r>
        <w:t xml:space="preserve">, Systems and </w:t>
      </w:r>
      <w:proofErr w:type="spellStart"/>
      <w:r>
        <w:t>Reliability</w:t>
      </w:r>
      <w:proofErr w:type="spellEnd"/>
      <w:r>
        <w:t>, Freiburg (“</w:t>
      </w:r>
      <w:r>
        <w:rPr>
          <w:i/>
        </w:rPr>
        <w:t xml:space="preserve">Najnowsze fakty dotyczące </w:t>
      </w:r>
      <w:proofErr w:type="spellStart"/>
      <w:r>
        <w:rPr>
          <w:i/>
        </w:rPr>
        <w:t>fotowoltaiki</w:t>
      </w:r>
      <w:proofErr w:type="spellEnd"/>
      <w:r>
        <w:rPr>
          <w:i/>
        </w:rPr>
        <w:t xml:space="preserve"> w Niemczech. Fraunhofer ISE, Podział modułów fotowoltaicznych, Systemy i niezawodność</w:t>
      </w:r>
      <w:r>
        <w:t>”)</w:t>
      </w:r>
    </w:p>
    <w:p w14:paraId="174BE1E8" w14:textId="77777777" w:rsidR="006E04CA" w:rsidRDefault="001403FA">
      <w:pPr>
        <w:numPr>
          <w:ilvl w:val="0"/>
          <w:numId w:val="28"/>
        </w:numPr>
        <w:ind w:right="30" w:hanging="293"/>
      </w:pPr>
      <w:r>
        <w:t xml:space="preserve">IEA PVPS Task 12, 2017, </w:t>
      </w:r>
      <w:proofErr w:type="spellStart"/>
      <w:r>
        <w:t>Photovoltaics</w:t>
      </w:r>
      <w:proofErr w:type="spellEnd"/>
      <w:r>
        <w:t xml:space="preserve"> and </w:t>
      </w:r>
      <w:proofErr w:type="spellStart"/>
      <w:r>
        <w:t>Firefighters</w:t>
      </w:r>
      <w:proofErr w:type="spellEnd"/>
      <w:r>
        <w:t xml:space="preserve">’ Operations: Best </w:t>
      </w:r>
      <w:proofErr w:type="spellStart"/>
      <w:r>
        <w:t>Practice</w:t>
      </w:r>
      <w:proofErr w:type="spellEnd"/>
      <w:r>
        <w:t xml:space="preserve"> in </w:t>
      </w:r>
      <w:proofErr w:type="spellStart"/>
      <w:r>
        <w:t>Selected</w:t>
      </w:r>
      <w:proofErr w:type="spellEnd"/>
      <w:r>
        <w:t xml:space="preserve"> </w:t>
      </w:r>
      <w:proofErr w:type="spellStart"/>
      <w:r>
        <w:t>Countries</w:t>
      </w:r>
      <w:proofErr w:type="spellEnd"/>
      <w:r>
        <w:t xml:space="preserve"> („</w:t>
      </w:r>
      <w:r>
        <w:rPr>
          <w:i/>
        </w:rPr>
        <w:t>Fotowoltaika a działania strażaków: Najlepsze praktyki w wybranych krajach</w:t>
      </w:r>
      <w:r>
        <w:t>”)</w:t>
      </w:r>
    </w:p>
    <w:p w14:paraId="5526325C" w14:textId="77777777" w:rsidR="006E04CA" w:rsidRDefault="001403FA">
      <w:pPr>
        <w:numPr>
          <w:ilvl w:val="0"/>
          <w:numId w:val="28"/>
        </w:numPr>
        <w:ind w:right="30" w:hanging="293"/>
      </w:pPr>
      <w:r>
        <w:t>IEC, 2017a, IEC 62446-1: Systemy fotowoltaiczne (PV) – Wymagania dotyczące testowania, dokumentacji i konserwacji – Część 1: Systemy przyłączone do sieci – Dokumentacja, testy uruchamiania i kontrola</w:t>
      </w:r>
    </w:p>
    <w:p w14:paraId="3566CC4A" w14:textId="77777777" w:rsidR="006E04CA" w:rsidRDefault="001403FA">
      <w:pPr>
        <w:numPr>
          <w:ilvl w:val="0"/>
          <w:numId w:val="28"/>
        </w:numPr>
        <w:ind w:right="30" w:hanging="293"/>
      </w:pPr>
      <w:r>
        <w:lastRenderedPageBreak/>
        <w:t xml:space="preserve">IEC, 2017b, IEC 62446-2: Systemy fotowoltaiczne (PV) – Wymagania dotyczące testowania, dokumentacji i konserwacji </w:t>
      </w:r>
      <w:r>
        <w:br w:type="page"/>
      </w:r>
    </w:p>
    <w:p w14:paraId="43B7F6B1" w14:textId="77777777" w:rsidR="006E04CA" w:rsidRDefault="001403FA">
      <w:pPr>
        <w:ind w:left="293" w:right="30"/>
      </w:pPr>
      <w:r>
        <w:lastRenderedPageBreak/>
        <w:t>– Część 2: Systemy przyłączone do sieci – Konserwacja systemów fotowoltaicznych</w:t>
      </w:r>
    </w:p>
    <w:p w14:paraId="037FCCE8" w14:textId="77777777" w:rsidR="006E04CA" w:rsidRDefault="001403FA">
      <w:pPr>
        <w:numPr>
          <w:ilvl w:val="0"/>
          <w:numId w:val="28"/>
        </w:numPr>
        <w:ind w:right="30" w:hanging="293"/>
      </w:pPr>
      <w:proofErr w:type="spellStart"/>
      <w:r>
        <w:t>Sepanski</w:t>
      </w:r>
      <w:proofErr w:type="spellEnd"/>
      <w:r>
        <w:t xml:space="preserve">, A., </w:t>
      </w:r>
      <w:proofErr w:type="spellStart"/>
      <w:r>
        <w:t>Reil</w:t>
      </w:r>
      <w:proofErr w:type="spellEnd"/>
      <w:r>
        <w:t xml:space="preserve">, F., </w:t>
      </w:r>
      <w:proofErr w:type="spellStart"/>
      <w:r>
        <w:t>Vaaßen</w:t>
      </w:r>
      <w:proofErr w:type="spellEnd"/>
      <w:r>
        <w:t xml:space="preserve">, W., </w:t>
      </w:r>
      <w:proofErr w:type="spellStart"/>
      <w:r>
        <w:t>Janknecht</w:t>
      </w:r>
      <w:proofErr w:type="spellEnd"/>
      <w:r>
        <w:t xml:space="preserve">, E., </w:t>
      </w:r>
      <w:proofErr w:type="spellStart"/>
      <w:r>
        <w:t>Hupach</w:t>
      </w:r>
      <w:proofErr w:type="spellEnd"/>
      <w:r>
        <w:t xml:space="preserve">, </w:t>
      </w:r>
    </w:p>
    <w:p w14:paraId="58E48346" w14:textId="77777777" w:rsidR="006E04CA" w:rsidRDefault="001403FA">
      <w:pPr>
        <w:ind w:left="293" w:right="30"/>
      </w:pPr>
      <w:r>
        <w:t xml:space="preserve">U., </w:t>
      </w:r>
      <w:proofErr w:type="spellStart"/>
      <w:r>
        <w:t>Bogdanski</w:t>
      </w:r>
      <w:proofErr w:type="spellEnd"/>
      <w:r>
        <w:t xml:space="preserve">, N., van </w:t>
      </w:r>
      <w:proofErr w:type="spellStart"/>
      <w:r>
        <w:t>Heeckeren</w:t>
      </w:r>
      <w:proofErr w:type="spellEnd"/>
      <w:r>
        <w:t xml:space="preserve">, B., Schmidt, H., Bopp, G., </w:t>
      </w:r>
      <w:proofErr w:type="spellStart"/>
      <w:r>
        <w:t>Laukamp</w:t>
      </w:r>
      <w:proofErr w:type="spellEnd"/>
      <w:r>
        <w:t xml:space="preserve">, H., Grab, R., Philipp, S., </w:t>
      </w:r>
      <w:proofErr w:type="spellStart"/>
      <w:r>
        <w:t>Thiem</w:t>
      </w:r>
      <w:proofErr w:type="spellEnd"/>
      <w:r>
        <w:t xml:space="preserve">, H., Huber, J., </w:t>
      </w:r>
      <w:proofErr w:type="spellStart"/>
      <w:r>
        <w:t>Haselhuhn</w:t>
      </w:r>
      <w:proofErr w:type="spellEnd"/>
      <w:r>
        <w:t xml:space="preserve">, R., </w:t>
      </w:r>
      <w:proofErr w:type="spellStart"/>
      <w:r>
        <w:t>Häberlin</w:t>
      </w:r>
      <w:proofErr w:type="spellEnd"/>
      <w:r>
        <w:t xml:space="preserve">, H., </w:t>
      </w:r>
      <w:proofErr w:type="spellStart"/>
      <w:r>
        <w:t>Krutzke</w:t>
      </w:r>
      <w:proofErr w:type="spellEnd"/>
      <w:r>
        <w:t xml:space="preserve">, A., </w:t>
      </w:r>
      <w:proofErr w:type="spellStart"/>
      <w:r>
        <w:t>Neu</w:t>
      </w:r>
      <w:proofErr w:type="spellEnd"/>
      <w:r>
        <w:t xml:space="preserve">, B., Richter, A., </w:t>
      </w:r>
      <w:proofErr w:type="spellStart"/>
      <w:r>
        <w:t>Bansemer</w:t>
      </w:r>
      <w:proofErr w:type="spellEnd"/>
      <w:r>
        <w:t xml:space="preserve">, B., </w:t>
      </w:r>
      <w:proofErr w:type="spellStart"/>
      <w:r>
        <w:t>Halfmann</w:t>
      </w:r>
      <w:proofErr w:type="spellEnd"/>
      <w:r>
        <w:t xml:space="preserve">, M., 2015, </w:t>
      </w:r>
      <w:proofErr w:type="spellStart"/>
      <w:r>
        <w:t>Assessment</w:t>
      </w:r>
      <w:proofErr w:type="spellEnd"/>
      <w:r>
        <w:t xml:space="preserve"> of the </w:t>
      </w:r>
      <w:proofErr w:type="spellStart"/>
      <w:r>
        <w:t>fire</w:t>
      </w:r>
      <w:proofErr w:type="spellEnd"/>
      <w:r>
        <w:t xml:space="preserve"> </w:t>
      </w:r>
      <w:proofErr w:type="spellStart"/>
      <w:r>
        <w:t>risk</w:t>
      </w:r>
      <w:proofErr w:type="spellEnd"/>
      <w:r>
        <w:t xml:space="preserve"> in </w:t>
      </w:r>
      <w:proofErr w:type="spellStart"/>
      <w:r>
        <w:t>PV-arrays</w:t>
      </w:r>
      <w:proofErr w:type="spellEnd"/>
      <w:r>
        <w:t xml:space="preserve"> and </w:t>
      </w:r>
      <w:proofErr w:type="spellStart"/>
      <w:r>
        <w:t>development</w:t>
      </w:r>
      <w:proofErr w:type="spellEnd"/>
      <w:r>
        <w:t xml:space="preserve"> of security </w:t>
      </w:r>
      <w:proofErr w:type="spellStart"/>
      <w:r>
        <w:t>concepts</w:t>
      </w:r>
      <w:proofErr w:type="spellEnd"/>
      <w:r>
        <w:t xml:space="preserve"> for </w:t>
      </w:r>
      <w:proofErr w:type="spellStart"/>
      <w:r>
        <w:t>risk</w:t>
      </w:r>
      <w:proofErr w:type="spellEnd"/>
      <w:r>
        <w:t xml:space="preserve"> </w:t>
      </w:r>
      <w:proofErr w:type="spellStart"/>
      <w:r>
        <w:t>minimization</w:t>
      </w:r>
      <w:proofErr w:type="spellEnd"/>
      <w:r>
        <w:t xml:space="preserve">. TÜV Rheinland Energie und </w:t>
      </w:r>
      <w:proofErr w:type="spellStart"/>
      <w:r>
        <w:t>Umwelt</w:t>
      </w:r>
      <w:proofErr w:type="spellEnd"/>
      <w:r>
        <w:t xml:space="preserve"> GmbH, Köln („</w:t>
      </w:r>
      <w:r>
        <w:rPr>
          <w:i/>
        </w:rPr>
        <w:t>Ocena ryzyka pożaru w tablicach fotowoltaicznych i opracowanie koncepcji bezpieczeństwa w celu minimalizacji ryzyka</w:t>
      </w:r>
      <w:r>
        <w:t>.”)</w:t>
      </w:r>
    </w:p>
    <w:p w14:paraId="518CE799" w14:textId="77777777" w:rsidR="006E04CA" w:rsidRDefault="001403FA">
      <w:pPr>
        <w:numPr>
          <w:ilvl w:val="0"/>
          <w:numId w:val="28"/>
        </w:numPr>
        <w:ind w:right="30" w:hanging="293"/>
      </w:pPr>
      <w:r>
        <w:t xml:space="preserve">VDE, 2008, VDE 0132:2008 </w:t>
      </w:r>
      <w:proofErr w:type="spellStart"/>
      <w:r>
        <w:t>Firefighting</w:t>
      </w:r>
      <w:proofErr w:type="spellEnd"/>
      <w:r>
        <w:t xml:space="preserve"> and assistance in or </w:t>
      </w:r>
      <w:proofErr w:type="spellStart"/>
      <w:r>
        <w:t>near</w:t>
      </w:r>
      <w:proofErr w:type="spellEnd"/>
      <w:r>
        <w:t xml:space="preserve"> electric </w:t>
      </w:r>
      <w:proofErr w:type="spellStart"/>
      <w:r>
        <w:t>installations</w:t>
      </w:r>
      <w:proofErr w:type="spellEnd"/>
      <w:r>
        <w:t xml:space="preserve"> (“</w:t>
      </w:r>
      <w:r>
        <w:rPr>
          <w:i/>
        </w:rPr>
        <w:t>Gaszenie i wsparcie w instalacjach elektrycznych lub w ich pobliżu</w:t>
      </w:r>
      <w:r>
        <w:t>”)</w:t>
      </w:r>
    </w:p>
    <w:p w14:paraId="259DCA40" w14:textId="77777777" w:rsidR="006E04CA" w:rsidRDefault="001403FA">
      <w:pPr>
        <w:numPr>
          <w:ilvl w:val="0"/>
          <w:numId w:val="28"/>
        </w:numPr>
        <w:ind w:right="30" w:hanging="293"/>
      </w:pPr>
      <w:r>
        <w:t>Przewodnik „</w:t>
      </w:r>
      <w:proofErr w:type="spellStart"/>
      <w:r>
        <w:t>Bewertung</w:t>
      </w:r>
      <w:proofErr w:type="spellEnd"/>
      <w:r>
        <w:t xml:space="preserve"> des </w:t>
      </w:r>
      <w:proofErr w:type="spellStart"/>
      <w:r>
        <w:t>Brandrisikos</w:t>
      </w:r>
      <w:proofErr w:type="spellEnd"/>
      <w:r>
        <w:t xml:space="preserve"> in </w:t>
      </w:r>
      <w:proofErr w:type="spellStart"/>
      <w:r>
        <w:t>PhotovoltaikAnlagen</w:t>
      </w:r>
      <w:proofErr w:type="spellEnd"/>
      <w:r>
        <w:t xml:space="preserve"> und </w:t>
      </w:r>
      <w:proofErr w:type="spellStart"/>
      <w:r>
        <w:t>Erstellung</w:t>
      </w:r>
      <w:proofErr w:type="spellEnd"/>
      <w:r>
        <w:t xml:space="preserve"> von </w:t>
      </w:r>
      <w:proofErr w:type="spellStart"/>
      <w:r>
        <w:t>Sicherheitskonzepten</w:t>
      </w:r>
      <w:proofErr w:type="spellEnd"/>
      <w:r>
        <w:t xml:space="preserve"> </w:t>
      </w:r>
      <w:proofErr w:type="spellStart"/>
      <w:r>
        <w:t>zur</w:t>
      </w:r>
      <w:proofErr w:type="spellEnd"/>
      <w:r>
        <w:t xml:space="preserve"> </w:t>
      </w:r>
      <w:proofErr w:type="spellStart"/>
      <w:r>
        <w:t>Risikominimierung</w:t>
      </w:r>
      <w:proofErr w:type="spellEnd"/>
      <w:r>
        <w:t xml:space="preserve">“, Project Management </w:t>
      </w:r>
      <w:proofErr w:type="spellStart"/>
      <w:r>
        <w:t>Jülich</w:t>
      </w:r>
      <w:proofErr w:type="spellEnd"/>
      <w:r>
        <w:t xml:space="preserve">, http://www. pv-brandsicherheit.com/fileadmin/downloads_fe/Leitfaden_ </w:t>
      </w:r>
      <w:proofErr w:type="spellStart"/>
      <w:r>
        <w:t>Brandrisiko_in_PV</w:t>
      </w:r>
      <w:proofErr w:type="spellEnd"/>
      <w:r>
        <w:t>-</w:t>
      </w:r>
      <w:proofErr w:type="spellStart"/>
      <w:r>
        <w:t>Anlagen_V01.pdf</w:t>
      </w:r>
      <w:proofErr w:type="spellEnd"/>
      <w:r>
        <w:t xml:space="preserve"> („</w:t>
      </w:r>
      <w:r>
        <w:rPr>
          <w:i/>
        </w:rPr>
        <w:t>Ocena ryzyka pożaru w systemach fotowoltaicznych i tworzenie koncepcji bezpieczeństwa w celu zminimalizowania ryzyka</w:t>
      </w:r>
      <w:r>
        <w:t>“)</w:t>
      </w:r>
    </w:p>
    <w:p w14:paraId="3164C1C8" w14:textId="77777777" w:rsidR="006E04CA" w:rsidRDefault="001403FA">
      <w:pPr>
        <w:numPr>
          <w:ilvl w:val="0"/>
          <w:numId w:val="28"/>
        </w:numPr>
        <w:ind w:right="30" w:hanging="293"/>
      </w:pPr>
      <w:r>
        <w:t xml:space="preserve">VDE, 2008, VDE 0132:2008 </w:t>
      </w:r>
      <w:proofErr w:type="spellStart"/>
      <w:r>
        <w:t>Firefighting</w:t>
      </w:r>
      <w:proofErr w:type="spellEnd"/>
      <w:r>
        <w:t xml:space="preserve"> and assistance in or </w:t>
      </w:r>
      <w:proofErr w:type="spellStart"/>
      <w:r>
        <w:t>near</w:t>
      </w:r>
      <w:proofErr w:type="spellEnd"/>
      <w:r>
        <w:t xml:space="preserve"> electric </w:t>
      </w:r>
      <w:proofErr w:type="spellStart"/>
      <w:r>
        <w:t>installations</w:t>
      </w:r>
      <w:proofErr w:type="spellEnd"/>
      <w:r>
        <w:t xml:space="preserve"> (“</w:t>
      </w:r>
      <w:r>
        <w:rPr>
          <w:i/>
        </w:rPr>
        <w:t>Gaszenie i wsparcie w instalacjach elektrycznych lub w ich pobliżu</w:t>
      </w:r>
      <w:r>
        <w:t>”)</w:t>
      </w:r>
    </w:p>
    <w:p w14:paraId="016AE8E8" w14:textId="77777777" w:rsidR="006E04CA" w:rsidRDefault="001403FA">
      <w:pPr>
        <w:numPr>
          <w:ilvl w:val="0"/>
          <w:numId w:val="28"/>
        </w:numPr>
        <w:ind w:right="30" w:hanging="293"/>
      </w:pPr>
      <w:r>
        <w:t xml:space="preserve">Royal Dutch Shell, New Lens </w:t>
      </w:r>
      <w:proofErr w:type="spellStart"/>
      <w:r>
        <w:t>Scenario</w:t>
      </w:r>
      <w:proofErr w:type="spellEnd"/>
      <w:r>
        <w:t xml:space="preserve">, A shift in </w:t>
      </w:r>
      <w:proofErr w:type="spellStart"/>
      <w:r>
        <w:t>perspective</w:t>
      </w:r>
      <w:proofErr w:type="spellEnd"/>
      <w:r>
        <w:t xml:space="preserve"> for a World in </w:t>
      </w:r>
      <w:proofErr w:type="spellStart"/>
      <w:r>
        <w:t>transition</w:t>
      </w:r>
      <w:proofErr w:type="spellEnd"/>
      <w:r>
        <w:t>, 2013</w:t>
      </w:r>
    </w:p>
    <w:p w14:paraId="7D75B830" w14:textId="77777777" w:rsidR="006E04CA" w:rsidRDefault="001403FA">
      <w:pPr>
        <w:numPr>
          <w:ilvl w:val="0"/>
          <w:numId w:val="28"/>
        </w:numPr>
        <w:ind w:right="30" w:hanging="293"/>
      </w:pPr>
      <w:proofErr w:type="spellStart"/>
      <w:r>
        <w:t>Solarpower</w:t>
      </w:r>
      <w:proofErr w:type="spellEnd"/>
      <w:r>
        <w:t xml:space="preserve"> Europe, Global Market Outlook for Solar Power 2017 – 2020, 2018</w:t>
      </w:r>
    </w:p>
    <w:p w14:paraId="2827F437" w14:textId="77777777" w:rsidR="006E04CA" w:rsidRDefault="001403FA">
      <w:pPr>
        <w:numPr>
          <w:ilvl w:val="0"/>
          <w:numId w:val="28"/>
        </w:numPr>
        <w:ind w:right="30" w:hanging="293"/>
      </w:pPr>
      <w:r>
        <w:t xml:space="preserve">S. M. Pietruszko, Rynek </w:t>
      </w:r>
      <w:proofErr w:type="spellStart"/>
      <w:r>
        <w:t>fotowoltaiki</w:t>
      </w:r>
      <w:proofErr w:type="spellEnd"/>
      <w:r>
        <w:t xml:space="preserve"> w Polsce – 2017, Magazyn Fotowoltaika 1/2018</w:t>
      </w:r>
    </w:p>
    <w:p w14:paraId="1FD09AB4" w14:textId="77777777" w:rsidR="006E04CA" w:rsidRDefault="001403FA">
      <w:pPr>
        <w:numPr>
          <w:ilvl w:val="0"/>
          <w:numId w:val="28"/>
        </w:numPr>
        <w:ind w:right="30" w:hanging="293"/>
      </w:pPr>
      <w:r>
        <w:t>S. M. Pietruszko, Bezpieczeństwo pożarowe systemów fotowoltaicznych, Ochrona Przeciwpożarowa 2018, nr 2</w:t>
      </w:r>
    </w:p>
    <w:p w14:paraId="20CBB220" w14:textId="77777777" w:rsidR="006E04CA" w:rsidRDefault="001403FA">
      <w:pPr>
        <w:numPr>
          <w:ilvl w:val="0"/>
          <w:numId w:val="28"/>
        </w:numPr>
        <w:ind w:right="30" w:hanging="293"/>
      </w:pPr>
      <w:r>
        <w:t>Roman-Alexander Brück, TÜV Rheinland LGA Products GmbH, Köln „</w:t>
      </w:r>
      <w:proofErr w:type="spellStart"/>
      <w:r>
        <w:t>Anforderungen</w:t>
      </w:r>
      <w:proofErr w:type="spellEnd"/>
      <w:r>
        <w:t xml:space="preserve"> an die </w:t>
      </w:r>
      <w:proofErr w:type="spellStart"/>
      <w:r>
        <w:t>Interoperabilität</w:t>
      </w:r>
      <w:proofErr w:type="spellEnd"/>
      <w:r>
        <w:t xml:space="preserve"> von </w:t>
      </w:r>
      <w:proofErr w:type="spellStart"/>
      <w:r>
        <w:t>Steckverbindern</w:t>
      </w:r>
      <w:proofErr w:type="spellEnd"/>
      <w:r>
        <w:t>“, 9. Workshop „</w:t>
      </w:r>
      <w:proofErr w:type="spellStart"/>
      <w:r>
        <w:t>Photovoltaik</w:t>
      </w:r>
      <w:proofErr w:type="spellEnd"/>
      <w:r>
        <w:t>-</w:t>
      </w:r>
      <w:proofErr w:type="spellStart"/>
      <w:r>
        <w:t>Modultechnik</w:t>
      </w:r>
      <w:proofErr w:type="spellEnd"/>
      <w:r>
        <w:t>“, 29.11.2012 – 30.11.2012, Germany („</w:t>
      </w:r>
      <w:r>
        <w:rPr>
          <w:i/>
        </w:rPr>
        <w:t>Wymagania dotyczące interoperacyjności złączy</w:t>
      </w:r>
      <w:r>
        <w:t>“)</w:t>
      </w:r>
    </w:p>
    <w:p w14:paraId="417D3B15" w14:textId="77777777" w:rsidR="006E04CA" w:rsidRDefault="001403FA">
      <w:pPr>
        <w:numPr>
          <w:ilvl w:val="0"/>
          <w:numId w:val="28"/>
        </w:numPr>
        <w:ind w:right="30" w:hanging="293"/>
      </w:pPr>
      <w:r>
        <w:t>Roman-Alexander Brück, TÜV Rheinland LGA Products GmbH, Köln „</w:t>
      </w:r>
      <w:proofErr w:type="spellStart"/>
      <w:r>
        <w:t>Risiken</w:t>
      </w:r>
      <w:proofErr w:type="spellEnd"/>
      <w:r>
        <w:t xml:space="preserve"> </w:t>
      </w:r>
      <w:proofErr w:type="spellStart"/>
      <w:r>
        <w:t>durch</w:t>
      </w:r>
      <w:proofErr w:type="spellEnd"/>
      <w:r>
        <w:t xml:space="preserve"> </w:t>
      </w:r>
      <w:proofErr w:type="spellStart"/>
      <w:r>
        <w:t>Interoperabilität</w:t>
      </w:r>
      <w:proofErr w:type="spellEnd"/>
      <w:r>
        <w:t xml:space="preserve"> von PV </w:t>
      </w:r>
      <w:proofErr w:type="spellStart"/>
      <w:r>
        <w:t>Steckverbindern</w:t>
      </w:r>
      <w:proofErr w:type="spellEnd"/>
      <w:r>
        <w:t>“, „</w:t>
      </w:r>
      <w:proofErr w:type="spellStart"/>
      <w:r>
        <w:t>Sicherheitsanforderungen</w:t>
      </w:r>
      <w:proofErr w:type="spellEnd"/>
      <w:r>
        <w:t xml:space="preserve"> </w:t>
      </w:r>
      <w:proofErr w:type="spellStart"/>
      <w:r>
        <w:t>für</w:t>
      </w:r>
      <w:proofErr w:type="spellEnd"/>
      <w:r>
        <w:t xml:space="preserve"> </w:t>
      </w:r>
      <w:proofErr w:type="spellStart"/>
      <w:r>
        <w:t>aktive</w:t>
      </w:r>
      <w:proofErr w:type="spellEnd"/>
      <w:r>
        <w:t xml:space="preserve"> und </w:t>
      </w:r>
      <w:proofErr w:type="spellStart"/>
      <w:r>
        <w:t>passive</w:t>
      </w:r>
      <w:proofErr w:type="spellEnd"/>
      <w:r>
        <w:t xml:space="preserve"> </w:t>
      </w:r>
      <w:proofErr w:type="spellStart"/>
      <w:r>
        <w:t>Photovoltaik-Komponenten</w:t>
      </w:r>
      <w:proofErr w:type="spellEnd"/>
      <w:r>
        <w:t>“, 20.04.2016, Germany („</w:t>
      </w:r>
      <w:r>
        <w:rPr>
          <w:i/>
        </w:rPr>
        <w:t>Ryzyko związane z interoperacyjnością złączy PV</w:t>
      </w:r>
      <w:r>
        <w:t>“)</w:t>
      </w:r>
    </w:p>
    <w:p w14:paraId="7C507D13" w14:textId="77777777" w:rsidR="006E04CA" w:rsidRDefault="001403FA">
      <w:pPr>
        <w:numPr>
          <w:ilvl w:val="0"/>
          <w:numId w:val="28"/>
        </w:numPr>
        <w:ind w:right="30" w:hanging="293"/>
      </w:pPr>
      <w:r>
        <w:t xml:space="preserve">Dr. Michael </w:t>
      </w:r>
      <w:proofErr w:type="spellStart"/>
      <w:r>
        <w:t>Berginski</w:t>
      </w:r>
      <w:proofErr w:type="spellEnd"/>
      <w:r>
        <w:t xml:space="preserve">, </w:t>
      </w:r>
      <w:proofErr w:type="spellStart"/>
      <w:r>
        <w:t>Multi-Contact</w:t>
      </w:r>
      <w:proofErr w:type="spellEnd"/>
      <w:r>
        <w:t>, „</w:t>
      </w:r>
      <w:proofErr w:type="spellStart"/>
      <w:r>
        <w:t>Sichere</w:t>
      </w:r>
      <w:proofErr w:type="spellEnd"/>
      <w:r>
        <w:t xml:space="preserve"> </w:t>
      </w:r>
      <w:proofErr w:type="spellStart"/>
      <w:r>
        <w:t>Steckverbindungen</w:t>
      </w:r>
      <w:proofErr w:type="spellEnd"/>
      <w:r>
        <w:t xml:space="preserve">: </w:t>
      </w:r>
      <w:proofErr w:type="spellStart"/>
      <w:r>
        <w:t>Paarung</w:t>
      </w:r>
      <w:proofErr w:type="spellEnd"/>
      <w:r>
        <w:t xml:space="preserve"> von </w:t>
      </w:r>
      <w:proofErr w:type="spellStart"/>
      <w:r>
        <w:t>Fremdprodukten</w:t>
      </w:r>
      <w:proofErr w:type="spellEnd"/>
      <w:r>
        <w:t xml:space="preserve"> / </w:t>
      </w:r>
      <w:proofErr w:type="spellStart"/>
      <w:r>
        <w:t>Crimpen</w:t>
      </w:r>
      <w:proofErr w:type="spellEnd"/>
      <w:r>
        <w:t xml:space="preserve"> im Feld“, Workshop PV </w:t>
      </w:r>
      <w:proofErr w:type="spellStart"/>
      <w:r>
        <w:t>Brandsicherheit</w:t>
      </w:r>
      <w:proofErr w:type="spellEnd"/>
      <w:r>
        <w:t>, Freiburg, Germany, http://www.pv-brandsicherheit.de/fileadmin/WS_24-01-</w:t>
      </w:r>
    </w:p>
    <w:p w14:paraId="36DB4A0C" w14:textId="77777777" w:rsidR="006E04CA" w:rsidRDefault="001403FA">
      <w:pPr>
        <w:ind w:left="293" w:right="30"/>
      </w:pPr>
      <w:r>
        <w:t>13/09_Berginski_Sichere_Steckverbindungen.pdf</w:t>
      </w:r>
    </w:p>
    <w:p w14:paraId="15B489DA" w14:textId="77777777" w:rsidR="006E04CA" w:rsidRDefault="001403FA">
      <w:pPr>
        <w:numPr>
          <w:ilvl w:val="0"/>
          <w:numId w:val="28"/>
        </w:numPr>
        <w:ind w:right="30" w:hanging="293"/>
      </w:pPr>
      <w:r>
        <w:t>„</w:t>
      </w:r>
      <w:proofErr w:type="spellStart"/>
      <w:r>
        <w:t>Statement</w:t>
      </w:r>
      <w:proofErr w:type="spellEnd"/>
      <w:r>
        <w:t xml:space="preserve"> of TUV Rheinland </w:t>
      </w:r>
      <w:proofErr w:type="spellStart"/>
      <w:r>
        <w:t>concerning</w:t>
      </w:r>
      <w:proofErr w:type="spellEnd"/>
      <w:r>
        <w:t xml:space="preserve"> </w:t>
      </w:r>
      <w:proofErr w:type="spellStart"/>
      <w:r>
        <w:t>interoperability</w:t>
      </w:r>
      <w:proofErr w:type="spellEnd"/>
      <w:r>
        <w:t xml:space="preserve"> of </w:t>
      </w:r>
      <w:proofErr w:type="spellStart"/>
      <w:r>
        <w:t>Photovoltaic</w:t>
      </w:r>
      <w:proofErr w:type="spellEnd"/>
      <w:r>
        <w:t xml:space="preserve"> (PV) connectors of different </w:t>
      </w:r>
      <w:proofErr w:type="spellStart"/>
      <w:r>
        <w:t>types</w:t>
      </w:r>
      <w:proofErr w:type="spellEnd"/>
      <w:r>
        <w:t xml:space="preserve"> and/or </w:t>
      </w:r>
      <w:proofErr w:type="spellStart"/>
      <w:r>
        <w:t>manufacturers</w:t>
      </w:r>
      <w:proofErr w:type="spellEnd"/>
      <w:r>
        <w:t>” („</w:t>
      </w:r>
      <w:r>
        <w:rPr>
          <w:i/>
        </w:rPr>
        <w:t>Oświadczenie TUV Rheinland w sprawie interoperacyjności złącz fotowoltaicznych (PV) różnych typów i / lub producentów</w:t>
      </w:r>
      <w:r>
        <w:t>”)</w:t>
      </w:r>
    </w:p>
    <w:p w14:paraId="4A191B5B" w14:textId="77777777" w:rsidR="006E04CA" w:rsidRDefault="001403FA">
      <w:pPr>
        <w:numPr>
          <w:ilvl w:val="0"/>
          <w:numId w:val="28"/>
        </w:numPr>
        <w:ind w:right="30" w:hanging="293"/>
      </w:pPr>
      <w:r>
        <w:t xml:space="preserve">DIN CLC/TS 50539-12 (VDE V 0675-39-12) Überspannungsschutzgeräte </w:t>
      </w:r>
      <w:proofErr w:type="spellStart"/>
      <w:r>
        <w:t>für</w:t>
      </w:r>
      <w:proofErr w:type="spellEnd"/>
      <w:r>
        <w:t xml:space="preserve"> </w:t>
      </w:r>
      <w:proofErr w:type="spellStart"/>
      <w:r>
        <w:t>Niederspannung</w:t>
      </w:r>
      <w:proofErr w:type="spellEnd"/>
      <w:r>
        <w:t xml:space="preserve"> Überspannungsschutzgeräte </w:t>
      </w:r>
      <w:proofErr w:type="spellStart"/>
      <w:r>
        <w:t>für</w:t>
      </w:r>
      <w:proofErr w:type="spellEnd"/>
      <w:r>
        <w:t xml:space="preserve"> </w:t>
      </w:r>
      <w:proofErr w:type="spellStart"/>
      <w:r>
        <w:t>besondere</w:t>
      </w:r>
      <w:proofErr w:type="spellEnd"/>
      <w:r>
        <w:t xml:space="preserve"> </w:t>
      </w:r>
      <w:proofErr w:type="spellStart"/>
      <w:r>
        <w:t>Anwendungen</w:t>
      </w:r>
      <w:proofErr w:type="spellEnd"/>
      <w:r>
        <w:t xml:space="preserve"> </w:t>
      </w:r>
      <w:proofErr w:type="spellStart"/>
      <w:r>
        <w:t>einschließlich</w:t>
      </w:r>
      <w:proofErr w:type="spellEnd"/>
      <w:r>
        <w:t xml:space="preserve"> </w:t>
      </w:r>
      <w:proofErr w:type="spellStart"/>
      <w:r>
        <w:t>Gleichspannung</w:t>
      </w:r>
      <w:proofErr w:type="spellEnd"/>
      <w:r>
        <w:t xml:space="preserve"> – </w:t>
      </w:r>
      <w:proofErr w:type="spellStart"/>
      <w:r>
        <w:t>Teil</w:t>
      </w:r>
      <w:proofErr w:type="spellEnd"/>
      <w:r>
        <w:t xml:space="preserve"> 12: </w:t>
      </w:r>
      <w:proofErr w:type="spellStart"/>
      <w:r>
        <w:t>Auswahl</w:t>
      </w:r>
      <w:proofErr w:type="spellEnd"/>
      <w:r>
        <w:t xml:space="preserve"> und </w:t>
      </w:r>
      <w:proofErr w:type="spellStart"/>
      <w:r>
        <w:t>Anwendungsgrundsätze</w:t>
      </w:r>
      <w:proofErr w:type="spellEnd"/>
      <w:r>
        <w:t xml:space="preserve"> Überspannungsschutzgeräte </w:t>
      </w:r>
      <w:proofErr w:type="spellStart"/>
      <w:r>
        <w:t>für</w:t>
      </w:r>
      <w:proofErr w:type="spellEnd"/>
      <w:r>
        <w:t xml:space="preserve"> den </w:t>
      </w:r>
    </w:p>
    <w:p w14:paraId="403B3D83" w14:textId="77777777" w:rsidR="006E04CA" w:rsidRDefault="001403FA">
      <w:pPr>
        <w:ind w:left="293" w:right="30"/>
      </w:pPr>
      <w:proofErr w:type="spellStart"/>
      <w:r>
        <w:t>Einsatz</w:t>
      </w:r>
      <w:proofErr w:type="spellEnd"/>
      <w:r>
        <w:t xml:space="preserve"> in </w:t>
      </w:r>
      <w:proofErr w:type="spellStart"/>
      <w:r>
        <w:t>Photovoltaik</w:t>
      </w:r>
      <w:proofErr w:type="spellEnd"/>
      <w:r>
        <w:t>-</w:t>
      </w:r>
      <w:proofErr w:type="spellStart"/>
      <w:r>
        <w:t>Installationen</w:t>
      </w:r>
      <w:proofErr w:type="spellEnd"/>
      <w:r>
        <w:t xml:space="preserve">, Deutsche </w:t>
      </w:r>
      <w:proofErr w:type="spellStart"/>
      <w:r>
        <w:t>Fassung</w:t>
      </w:r>
      <w:proofErr w:type="spellEnd"/>
      <w:r>
        <w:t xml:space="preserve"> CLC/</w:t>
      </w:r>
    </w:p>
    <w:p w14:paraId="3BB3A10F" w14:textId="77777777" w:rsidR="006E04CA" w:rsidRDefault="001403FA">
      <w:pPr>
        <w:ind w:left="293" w:right="30"/>
      </w:pPr>
      <w:r>
        <w:t>TS 50539-12:2010</w:t>
      </w:r>
    </w:p>
    <w:p w14:paraId="75368773" w14:textId="77777777" w:rsidR="006E04CA" w:rsidRDefault="001403FA">
      <w:pPr>
        <w:numPr>
          <w:ilvl w:val="0"/>
          <w:numId w:val="28"/>
        </w:numPr>
        <w:spacing w:after="1" w:line="259" w:lineRule="auto"/>
        <w:ind w:right="30" w:hanging="293"/>
      </w:pPr>
      <w:r>
        <w:t>PN-HD 60364-7-712:2016 Instalacje elektryczne w obiektach budowlanych – Część 7-712: Wytyczne dotyczące specjalnych instalacji lub lokalizacji. Fotowoltaiczne (PV) układy zasilania</w:t>
      </w:r>
    </w:p>
    <w:p w14:paraId="47F74029" w14:textId="77777777" w:rsidR="006E04CA" w:rsidRDefault="001403FA">
      <w:pPr>
        <w:numPr>
          <w:ilvl w:val="0"/>
          <w:numId w:val="28"/>
        </w:numPr>
        <w:ind w:right="30" w:hanging="293"/>
      </w:pPr>
      <w:r>
        <w:t xml:space="preserve">PN-EN 62305-3:2011 Ochrona odgromowa – Część 3: </w:t>
      </w:r>
    </w:p>
    <w:p w14:paraId="7365489F" w14:textId="77777777" w:rsidR="006E04CA" w:rsidRDefault="001403FA">
      <w:pPr>
        <w:ind w:left="293" w:right="30"/>
      </w:pPr>
      <w:r>
        <w:t>Uszkodzenia fizyczne obiektów budowlanych i zagrożenie życia</w:t>
      </w:r>
    </w:p>
    <w:p w14:paraId="0F9FF2E7" w14:textId="77777777" w:rsidR="006E04CA" w:rsidRDefault="001403FA">
      <w:pPr>
        <w:numPr>
          <w:ilvl w:val="0"/>
          <w:numId w:val="28"/>
        </w:numPr>
        <w:spacing w:after="0" w:line="260" w:lineRule="auto"/>
        <w:ind w:right="30" w:hanging="293"/>
      </w:pPr>
      <w:r>
        <w:t xml:space="preserve">Sowa A., </w:t>
      </w:r>
      <w:r>
        <w:rPr>
          <w:i/>
        </w:rPr>
        <w:t>Ochrona odgromowa systemów fotowoltaicznych na dachach dwuspadowych</w:t>
      </w:r>
      <w:r>
        <w:t>, elektro.info 4/2012</w:t>
      </w:r>
    </w:p>
    <w:p w14:paraId="0636340E" w14:textId="77777777" w:rsidR="006E04CA" w:rsidRDefault="001403FA">
      <w:pPr>
        <w:numPr>
          <w:ilvl w:val="0"/>
          <w:numId w:val="28"/>
        </w:numPr>
        <w:spacing w:after="500" w:line="260" w:lineRule="auto"/>
        <w:ind w:right="30" w:hanging="293"/>
      </w:pPr>
      <w:r>
        <w:t xml:space="preserve">Sowa. A, </w:t>
      </w:r>
      <w:proofErr w:type="spellStart"/>
      <w:r>
        <w:t>Wincencik</w:t>
      </w:r>
      <w:proofErr w:type="spellEnd"/>
      <w:r>
        <w:t xml:space="preserve"> K., </w:t>
      </w:r>
      <w:r>
        <w:rPr>
          <w:i/>
        </w:rPr>
        <w:t xml:space="preserve">Ograniczanie przepięć w instalacjach niskonapięciowych systemów fotowoltaicznych, </w:t>
      </w:r>
      <w:r>
        <w:t>elektro.info 7-8/2012</w:t>
      </w:r>
    </w:p>
    <w:p w14:paraId="6877B009" w14:textId="77777777" w:rsidR="006E04CA" w:rsidRDefault="001403FA">
      <w:pPr>
        <w:ind w:left="-5" w:right="30"/>
      </w:pPr>
      <w:r>
        <w:t>Wykorzystano również wiedzę dzięki współpracy z następującymi organizacjami:</w:t>
      </w:r>
    </w:p>
    <w:p w14:paraId="52A936E4" w14:textId="77777777" w:rsidR="006E04CA" w:rsidRDefault="001403FA">
      <w:pPr>
        <w:numPr>
          <w:ilvl w:val="0"/>
          <w:numId w:val="29"/>
        </w:numPr>
        <w:ind w:right="30" w:hanging="283"/>
      </w:pPr>
      <w:proofErr w:type="spellStart"/>
      <w:r>
        <w:t>Bundesverband</w:t>
      </w:r>
      <w:proofErr w:type="spellEnd"/>
      <w:r>
        <w:t xml:space="preserve"> </w:t>
      </w:r>
      <w:proofErr w:type="spellStart"/>
      <w:r>
        <w:t>Solarwirtschaft</w:t>
      </w:r>
      <w:proofErr w:type="spellEnd"/>
      <w:r>
        <w:t xml:space="preserve"> e.V. – BSW-Solar (Niemieckie Stowarzyszenie Przemysłu Solarnego e.V. </w:t>
      </w:r>
    </w:p>
    <w:p w14:paraId="40AB98B4" w14:textId="77777777" w:rsidR="006E04CA" w:rsidRDefault="001403FA">
      <w:pPr>
        <w:numPr>
          <w:ilvl w:val="0"/>
          <w:numId w:val="29"/>
        </w:numPr>
        <w:ind w:right="30" w:hanging="283"/>
      </w:pPr>
      <w:r>
        <w:t>BSW-Solar)</w:t>
      </w:r>
    </w:p>
    <w:p w14:paraId="120DFCFF" w14:textId="77777777" w:rsidR="006E04CA" w:rsidRDefault="001403FA">
      <w:pPr>
        <w:numPr>
          <w:ilvl w:val="0"/>
          <w:numId w:val="29"/>
        </w:numPr>
        <w:ind w:right="30" w:hanging="283"/>
      </w:pPr>
      <w:r>
        <w:t xml:space="preserve">Deutsche Gesellschaft </w:t>
      </w:r>
      <w:proofErr w:type="spellStart"/>
      <w:r>
        <w:t>für</w:t>
      </w:r>
      <w:proofErr w:type="spellEnd"/>
      <w:r>
        <w:t xml:space="preserve"> </w:t>
      </w:r>
      <w:proofErr w:type="spellStart"/>
      <w:r>
        <w:t>Sonnenernergie</w:t>
      </w:r>
      <w:proofErr w:type="spellEnd"/>
      <w:r>
        <w:t xml:space="preserve"> e.V. – DGS </w:t>
      </w:r>
    </w:p>
    <w:p w14:paraId="3DAF80AE" w14:textId="77777777" w:rsidR="006E04CA" w:rsidRDefault="001403FA">
      <w:pPr>
        <w:ind w:left="293" w:right="30"/>
      </w:pPr>
      <w:r>
        <w:t>(Niemieckie Towarzystwo Energii Słonecznej e.V. – DGS)</w:t>
      </w:r>
    </w:p>
    <w:p w14:paraId="10E855FA" w14:textId="77777777" w:rsidR="006E04CA" w:rsidRDefault="001403FA">
      <w:pPr>
        <w:numPr>
          <w:ilvl w:val="0"/>
          <w:numId w:val="29"/>
        </w:numPr>
        <w:ind w:right="30" w:hanging="283"/>
      </w:pPr>
      <w:r>
        <w:t xml:space="preserve">Fraunhofer-Institut </w:t>
      </w:r>
      <w:proofErr w:type="spellStart"/>
      <w:r>
        <w:t>für</w:t>
      </w:r>
      <w:proofErr w:type="spellEnd"/>
      <w:r>
        <w:t xml:space="preserve"> </w:t>
      </w:r>
      <w:proofErr w:type="spellStart"/>
      <w:r>
        <w:t>Solare</w:t>
      </w:r>
      <w:proofErr w:type="spellEnd"/>
      <w:r>
        <w:t xml:space="preserve"> Energie </w:t>
      </w:r>
      <w:proofErr w:type="spellStart"/>
      <w:r>
        <w:t>Systeme</w:t>
      </w:r>
      <w:proofErr w:type="spellEnd"/>
      <w:r>
        <w:t xml:space="preserve"> ISE </w:t>
      </w:r>
    </w:p>
    <w:p w14:paraId="3C37053A" w14:textId="77777777" w:rsidR="006E04CA" w:rsidRDefault="001403FA">
      <w:pPr>
        <w:ind w:left="293" w:right="30"/>
      </w:pPr>
      <w:r>
        <w:t xml:space="preserve">(Instytut Fraunhofer do Systemów Energii Słonecznej </w:t>
      </w:r>
    </w:p>
    <w:p w14:paraId="25D05EC2" w14:textId="77777777" w:rsidR="006E04CA" w:rsidRDefault="001403FA">
      <w:pPr>
        <w:ind w:left="293" w:right="30"/>
      </w:pPr>
      <w:r>
        <w:t>ISE)</w:t>
      </w:r>
    </w:p>
    <w:p w14:paraId="45D00667" w14:textId="77777777" w:rsidR="006E04CA" w:rsidRDefault="001403FA">
      <w:pPr>
        <w:numPr>
          <w:ilvl w:val="0"/>
          <w:numId w:val="29"/>
        </w:numPr>
        <w:ind w:right="30" w:hanging="283"/>
      </w:pPr>
      <w:r>
        <w:t>GDV TÜV Rheinland – www.tuv.com</w:t>
      </w:r>
    </w:p>
    <w:p w14:paraId="589273A9" w14:textId="77777777" w:rsidR="006E04CA" w:rsidRDefault="001403FA">
      <w:pPr>
        <w:numPr>
          <w:ilvl w:val="0"/>
          <w:numId w:val="29"/>
        </w:numPr>
        <w:ind w:right="30" w:hanging="283"/>
      </w:pPr>
      <w:proofErr w:type="spellStart"/>
      <w:r>
        <w:t>Gesamtverband</w:t>
      </w:r>
      <w:proofErr w:type="spellEnd"/>
      <w:r>
        <w:t xml:space="preserve"> der </w:t>
      </w:r>
      <w:proofErr w:type="spellStart"/>
      <w:r>
        <w:t>Deutschen</w:t>
      </w:r>
      <w:proofErr w:type="spellEnd"/>
      <w:r>
        <w:t xml:space="preserve"> </w:t>
      </w:r>
      <w:proofErr w:type="spellStart"/>
      <w:r>
        <w:t>Versicherungswirtschaft</w:t>
      </w:r>
      <w:proofErr w:type="spellEnd"/>
      <w:r>
        <w:t xml:space="preserve"> </w:t>
      </w:r>
    </w:p>
    <w:p w14:paraId="056BF6DC" w14:textId="77777777" w:rsidR="006E04CA" w:rsidRDefault="001403FA">
      <w:pPr>
        <w:ind w:left="293" w:right="30"/>
      </w:pPr>
      <w:r>
        <w:t xml:space="preserve">e.V. – GDV (Ogólne Stowarzyszenie Niemieckich </w:t>
      </w:r>
    </w:p>
    <w:p w14:paraId="19EA0EF2" w14:textId="77777777" w:rsidR="006E04CA" w:rsidRDefault="001403FA">
      <w:pPr>
        <w:ind w:left="293" w:right="30"/>
      </w:pPr>
      <w:r>
        <w:t>Ubezpieczycieli e.V. – GDV)</w:t>
      </w:r>
    </w:p>
    <w:p w14:paraId="434C1628" w14:textId="77777777" w:rsidR="006E04CA" w:rsidRDefault="001403FA">
      <w:pPr>
        <w:numPr>
          <w:ilvl w:val="0"/>
          <w:numId w:val="29"/>
        </w:numPr>
        <w:ind w:right="30" w:hanging="283"/>
      </w:pPr>
      <w:proofErr w:type="spellStart"/>
      <w:r>
        <w:t>Zentralverband</w:t>
      </w:r>
      <w:proofErr w:type="spellEnd"/>
      <w:r>
        <w:t xml:space="preserve"> der </w:t>
      </w:r>
      <w:proofErr w:type="spellStart"/>
      <w:r>
        <w:t>Deutschen</w:t>
      </w:r>
      <w:proofErr w:type="spellEnd"/>
      <w:r>
        <w:t xml:space="preserve"> Elektro- und </w:t>
      </w:r>
    </w:p>
    <w:p w14:paraId="58FAD7DE" w14:textId="77777777" w:rsidR="006E04CA" w:rsidRDefault="001403FA">
      <w:pPr>
        <w:ind w:left="293" w:right="30"/>
      </w:pPr>
      <w:proofErr w:type="spellStart"/>
      <w:r>
        <w:t>Informationstechnischen</w:t>
      </w:r>
      <w:proofErr w:type="spellEnd"/>
      <w:r>
        <w:t xml:space="preserve"> </w:t>
      </w:r>
      <w:proofErr w:type="spellStart"/>
      <w:r>
        <w:t>Handwerke</w:t>
      </w:r>
      <w:proofErr w:type="spellEnd"/>
      <w:r>
        <w:t xml:space="preserve"> – ZVEH</w:t>
      </w:r>
    </w:p>
    <w:p w14:paraId="2A384999" w14:textId="77777777" w:rsidR="006E04CA" w:rsidRDefault="001403FA">
      <w:pPr>
        <w:numPr>
          <w:ilvl w:val="0"/>
          <w:numId w:val="29"/>
        </w:numPr>
        <w:ind w:right="30" w:hanging="283"/>
      </w:pPr>
      <w:r>
        <w:t xml:space="preserve">DKE Deutsche </w:t>
      </w:r>
      <w:proofErr w:type="spellStart"/>
      <w:r>
        <w:t>Kommission</w:t>
      </w:r>
      <w:proofErr w:type="spellEnd"/>
      <w:r>
        <w:t xml:space="preserve"> Elektrotechnik Elektronik </w:t>
      </w:r>
      <w:proofErr w:type="spellStart"/>
      <w:r>
        <w:t>Informationstechnik</w:t>
      </w:r>
      <w:proofErr w:type="spellEnd"/>
      <w:r>
        <w:t xml:space="preserve"> in DIN und VDE</w:t>
      </w:r>
    </w:p>
    <w:p w14:paraId="4C6C4647" w14:textId="77777777" w:rsidR="006E04CA" w:rsidRDefault="001403FA">
      <w:pPr>
        <w:numPr>
          <w:ilvl w:val="0"/>
          <w:numId w:val="29"/>
        </w:numPr>
        <w:ind w:right="30" w:hanging="283"/>
      </w:pPr>
      <w:r>
        <w:t xml:space="preserve">Polskie Towarzystwo </w:t>
      </w:r>
      <w:proofErr w:type="spellStart"/>
      <w:r>
        <w:t>Fotowoltaiki</w:t>
      </w:r>
      <w:proofErr w:type="spellEnd"/>
      <w:r>
        <w:t xml:space="preserve"> – www.pv-polska.pl</w:t>
      </w:r>
    </w:p>
    <w:p w14:paraId="70D0E782" w14:textId="77777777" w:rsidR="006E04CA" w:rsidRDefault="006E04CA">
      <w:pPr>
        <w:sectPr w:rsidR="006E04CA">
          <w:footerReference w:type="even" r:id="rId164"/>
          <w:footerReference w:type="default" r:id="rId165"/>
          <w:footerReference w:type="first" r:id="rId166"/>
          <w:footnotePr>
            <w:numRestart w:val="eachPage"/>
          </w:footnotePr>
          <w:pgSz w:w="11622" w:h="16441"/>
          <w:pgMar w:top="946" w:right="565" w:bottom="1314" w:left="567" w:header="708" w:footer="708" w:gutter="0"/>
          <w:cols w:num="2" w:space="245"/>
        </w:sectPr>
      </w:pPr>
    </w:p>
    <w:p w14:paraId="194E5EA4" w14:textId="77777777" w:rsidR="006E04CA" w:rsidRDefault="001403FA">
      <w:pPr>
        <w:spacing w:after="0" w:line="259" w:lineRule="auto"/>
        <w:ind w:left="-1440" w:right="10182" w:firstLine="0"/>
        <w:jc w:val="left"/>
      </w:pPr>
      <w:r>
        <w:rPr>
          <w:noProof/>
        </w:rPr>
        <w:lastRenderedPageBreak/>
        <w:drawing>
          <wp:anchor distT="0" distB="0" distL="114300" distR="114300" simplePos="0" relativeHeight="251674624" behindDoc="0" locked="0" layoutInCell="1" allowOverlap="0" wp14:anchorId="335E5CE6" wp14:editId="461EC543">
            <wp:simplePos x="0" y="0"/>
            <wp:positionH relativeFrom="page">
              <wp:posOffset>469392</wp:posOffset>
            </wp:positionH>
            <wp:positionV relativeFrom="page">
              <wp:posOffset>0</wp:posOffset>
            </wp:positionV>
            <wp:extent cx="6894576" cy="10436352"/>
            <wp:effectExtent l="0" t="0" r="0" b="0"/>
            <wp:wrapTopAndBottom/>
            <wp:docPr id="107893" name="Picture 107893"/>
            <wp:cNvGraphicFramePr/>
            <a:graphic xmlns:a="http://schemas.openxmlformats.org/drawingml/2006/main">
              <a:graphicData uri="http://schemas.openxmlformats.org/drawingml/2006/picture">
                <pic:pic xmlns:pic="http://schemas.openxmlformats.org/drawingml/2006/picture">
                  <pic:nvPicPr>
                    <pic:cNvPr id="107893" name="Picture 107893"/>
                    <pic:cNvPicPr/>
                  </pic:nvPicPr>
                  <pic:blipFill>
                    <a:blip r:embed="rId167"/>
                    <a:stretch>
                      <a:fillRect/>
                    </a:stretch>
                  </pic:blipFill>
                  <pic:spPr>
                    <a:xfrm>
                      <a:off x="0" y="0"/>
                      <a:ext cx="6894576" cy="10436352"/>
                    </a:xfrm>
                    <a:prstGeom prst="rect">
                      <a:avLst/>
                    </a:prstGeom>
                  </pic:spPr>
                </pic:pic>
              </a:graphicData>
            </a:graphic>
          </wp:anchor>
        </w:drawing>
      </w:r>
    </w:p>
    <w:p w14:paraId="6E916928" w14:textId="77777777" w:rsidR="006E04CA" w:rsidRDefault="006E04CA">
      <w:pPr>
        <w:sectPr w:rsidR="006E04CA">
          <w:footnotePr>
            <w:numRestart w:val="eachPage"/>
          </w:footnotePr>
          <w:type w:val="continuous"/>
          <w:pgSz w:w="11622" w:h="16441"/>
          <w:pgMar w:top="1440" w:right="1440" w:bottom="1440" w:left="1440" w:header="708" w:footer="708" w:gutter="0"/>
          <w:cols w:space="708"/>
        </w:sectPr>
      </w:pPr>
    </w:p>
    <w:p w14:paraId="5B7C0A7B" w14:textId="77777777" w:rsidR="006E04CA" w:rsidRDefault="001403FA">
      <w:pPr>
        <w:spacing w:after="0" w:line="259" w:lineRule="auto"/>
        <w:ind w:left="-1440" w:right="10182" w:firstLine="0"/>
        <w:jc w:val="left"/>
      </w:pPr>
      <w:r>
        <w:rPr>
          <w:noProof/>
        </w:rPr>
        <w:lastRenderedPageBreak/>
        <w:drawing>
          <wp:anchor distT="0" distB="0" distL="114300" distR="114300" simplePos="0" relativeHeight="251675648" behindDoc="0" locked="0" layoutInCell="1" allowOverlap="0" wp14:anchorId="25826FC9" wp14:editId="180740B2">
            <wp:simplePos x="0" y="0"/>
            <wp:positionH relativeFrom="page">
              <wp:posOffset>0</wp:posOffset>
            </wp:positionH>
            <wp:positionV relativeFrom="page">
              <wp:posOffset>0</wp:posOffset>
            </wp:positionV>
            <wp:extent cx="7363969" cy="10436352"/>
            <wp:effectExtent l="0" t="0" r="0" b="0"/>
            <wp:wrapTopAndBottom/>
            <wp:docPr id="107898" name="Picture 107898"/>
            <wp:cNvGraphicFramePr/>
            <a:graphic xmlns:a="http://schemas.openxmlformats.org/drawingml/2006/main">
              <a:graphicData uri="http://schemas.openxmlformats.org/drawingml/2006/picture">
                <pic:pic xmlns:pic="http://schemas.openxmlformats.org/drawingml/2006/picture">
                  <pic:nvPicPr>
                    <pic:cNvPr id="107898" name="Picture 107898"/>
                    <pic:cNvPicPr/>
                  </pic:nvPicPr>
                  <pic:blipFill>
                    <a:blip r:embed="rId168"/>
                    <a:stretch>
                      <a:fillRect/>
                    </a:stretch>
                  </pic:blipFill>
                  <pic:spPr>
                    <a:xfrm>
                      <a:off x="0" y="0"/>
                      <a:ext cx="7363969" cy="10436352"/>
                    </a:xfrm>
                    <a:prstGeom prst="rect">
                      <a:avLst/>
                    </a:prstGeom>
                  </pic:spPr>
                </pic:pic>
              </a:graphicData>
            </a:graphic>
          </wp:anchor>
        </w:drawing>
      </w:r>
    </w:p>
    <w:sectPr w:rsidR="006E04CA">
      <w:footerReference w:type="even" r:id="rId169"/>
      <w:footerReference w:type="default" r:id="rId170"/>
      <w:footerReference w:type="first" r:id="rId171"/>
      <w:footnotePr>
        <w:numRestart w:val="eachPage"/>
      </w:footnotePr>
      <w:pgSz w:w="11622" w:h="1644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459B8" w14:textId="77777777" w:rsidR="001403FA" w:rsidRDefault="001403FA">
      <w:pPr>
        <w:spacing w:after="0" w:line="240" w:lineRule="auto"/>
      </w:pPr>
      <w:r>
        <w:separator/>
      </w:r>
    </w:p>
  </w:endnote>
  <w:endnote w:type="continuationSeparator" w:id="0">
    <w:p w14:paraId="080D59E9" w14:textId="77777777" w:rsidR="001403FA" w:rsidRDefault="00140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06E28" w14:textId="77777777" w:rsidR="006E04CA" w:rsidRDefault="001403FA">
    <w:pPr>
      <w:spacing w:after="0" w:line="259" w:lineRule="auto"/>
      <w:ind w:left="0" w:right="-293" w:firstLine="0"/>
      <w:jc w:val="right"/>
    </w:pPr>
    <w:r>
      <w:rPr>
        <w:rFonts w:ascii="Calibri" w:eastAsia="Calibri" w:hAnsi="Calibri" w:cs="Calibri"/>
        <w:sz w:val="16"/>
      </w:rPr>
      <w:t xml:space="preserve">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382F1" w14:textId="77777777" w:rsidR="006E04CA" w:rsidRDefault="001403FA">
    <w:pPr>
      <w:spacing w:after="0" w:line="259" w:lineRule="auto"/>
      <w:ind w:left="-590"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CABB8" w14:textId="77777777" w:rsidR="006E04CA" w:rsidRDefault="006E04CA">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FB5ED9" w14:textId="77777777" w:rsidR="006E04CA" w:rsidRDefault="001403FA">
    <w:pPr>
      <w:spacing w:after="0" w:line="259" w:lineRule="auto"/>
      <w:ind w:left="0" w:right="523" w:firstLine="0"/>
      <w:jc w:val="right"/>
    </w:pPr>
    <w:r>
      <w:rPr>
        <w:rFonts w:ascii="Calibri" w:eastAsia="Calibri" w:hAnsi="Calibri" w:cs="Calibri"/>
        <w:sz w:val="16"/>
      </w:rPr>
      <w:t xml:space="preserve"> 2019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C543C" w14:textId="77777777" w:rsidR="006E04CA" w:rsidRDefault="001403FA">
    <w:pPr>
      <w:spacing w:after="0" w:line="259" w:lineRule="auto"/>
      <w:ind w:left="0"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A2879" w14:textId="77777777" w:rsidR="006E04CA" w:rsidRDefault="006E04CA">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Y="15983"/>
      <w:tblOverlap w:val="never"/>
      <w:tblW w:w="987" w:type="dxa"/>
      <w:tblInd w:w="0" w:type="dxa"/>
      <w:tblCellMar>
        <w:top w:w="0" w:type="dxa"/>
        <w:left w:w="169" w:type="dxa"/>
        <w:bottom w:w="0" w:type="dxa"/>
        <w:right w:w="115" w:type="dxa"/>
      </w:tblCellMar>
      <w:tblLook w:val="04A0" w:firstRow="1" w:lastRow="0" w:firstColumn="1" w:lastColumn="0" w:noHBand="0" w:noVBand="1"/>
    </w:tblPr>
    <w:tblGrid>
      <w:gridCol w:w="567"/>
      <w:gridCol w:w="420"/>
    </w:tblGrid>
    <w:tr w:rsidR="006E04CA" w14:paraId="019A1A4B" w14:textId="77777777">
      <w:trPr>
        <w:trHeight w:val="197"/>
      </w:trPr>
      <w:tc>
        <w:tcPr>
          <w:tcW w:w="567" w:type="dxa"/>
          <w:tcBorders>
            <w:top w:val="nil"/>
            <w:left w:val="nil"/>
            <w:bottom w:val="nil"/>
            <w:right w:val="nil"/>
          </w:tcBorders>
          <w:shd w:val="clear" w:color="auto" w:fill="006AB0"/>
        </w:tcPr>
        <w:p w14:paraId="7A9D71ED" w14:textId="77777777" w:rsidR="006E04CA" w:rsidRDefault="006E04CA">
          <w:pPr>
            <w:spacing w:after="160" w:line="259" w:lineRule="auto"/>
            <w:ind w:left="0" w:right="0" w:firstLine="0"/>
            <w:jc w:val="left"/>
          </w:pPr>
        </w:p>
      </w:tc>
      <w:tc>
        <w:tcPr>
          <w:tcW w:w="420" w:type="dxa"/>
          <w:tcBorders>
            <w:top w:val="nil"/>
            <w:left w:val="nil"/>
            <w:bottom w:val="nil"/>
            <w:right w:val="nil"/>
          </w:tcBorders>
          <w:shd w:val="clear" w:color="auto" w:fill="006AB0"/>
        </w:tcPr>
        <w:p w14:paraId="0528999F"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4</w:t>
          </w:r>
          <w:r>
            <w:rPr>
              <w:rFonts w:ascii="Calibri" w:eastAsia="Calibri" w:hAnsi="Calibri" w:cs="Calibri"/>
              <w:color w:val="FFFFFF"/>
              <w:sz w:val="18"/>
            </w:rPr>
            <w:fldChar w:fldCharType="end"/>
          </w:r>
        </w:p>
      </w:tc>
    </w:tr>
  </w:tbl>
  <w:p w14:paraId="0FEF6533" w14:textId="77777777" w:rsidR="006E04CA" w:rsidRDefault="001403FA">
    <w:pPr>
      <w:spacing w:after="0" w:line="259" w:lineRule="auto"/>
      <w:ind w:left="0" w:right="-1309" w:firstLine="0"/>
      <w:jc w:val="righ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65706" w14:textId="77777777" w:rsidR="006E04CA" w:rsidRDefault="001403FA">
    <w:pPr>
      <w:spacing w:after="0" w:line="259" w:lineRule="auto"/>
      <w:ind w:left="283"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Y="15983"/>
      <w:tblOverlap w:val="never"/>
      <w:tblW w:w="987" w:type="dxa"/>
      <w:tblInd w:w="0" w:type="dxa"/>
      <w:tblCellMar>
        <w:top w:w="0" w:type="dxa"/>
        <w:left w:w="169" w:type="dxa"/>
        <w:bottom w:w="0" w:type="dxa"/>
        <w:right w:w="115" w:type="dxa"/>
      </w:tblCellMar>
      <w:tblLook w:val="04A0" w:firstRow="1" w:lastRow="0" w:firstColumn="1" w:lastColumn="0" w:noHBand="0" w:noVBand="1"/>
    </w:tblPr>
    <w:tblGrid>
      <w:gridCol w:w="567"/>
      <w:gridCol w:w="420"/>
    </w:tblGrid>
    <w:tr w:rsidR="006E04CA" w14:paraId="094B0CBB" w14:textId="77777777">
      <w:trPr>
        <w:trHeight w:val="197"/>
      </w:trPr>
      <w:tc>
        <w:tcPr>
          <w:tcW w:w="567" w:type="dxa"/>
          <w:tcBorders>
            <w:top w:val="nil"/>
            <w:left w:val="nil"/>
            <w:bottom w:val="nil"/>
            <w:right w:val="nil"/>
          </w:tcBorders>
          <w:shd w:val="clear" w:color="auto" w:fill="006AB0"/>
        </w:tcPr>
        <w:p w14:paraId="7912080F" w14:textId="77777777" w:rsidR="006E04CA" w:rsidRDefault="006E04CA">
          <w:pPr>
            <w:spacing w:after="160" w:line="259" w:lineRule="auto"/>
            <w:ind w:left="0" w:right="0" w:firstLine="0"/>
            <w:jc w:val="left"/>
          </w:pPr>
        </w:p>
      </w:tc>
      <w:tc>
        <w:tcPr>
          <w:tcW w:w="420" w:type="dxa"/>
          <w:tcBorders>
            <w:top w:val="nil"/>
            <w:left w:val="nil"/>
            <w:bottom w:val="nil"/>
            <w:right w:val="nil"/>
          </w:tcBorders>
          <w:shd w:val="clear" w:color="auto" w:fill="006AB0"/>
        </w:tcPr>
        <w:p w14:paraId="43CC2242"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4</w:t>
          </w:r>
          <w:r>
            <w:rPr>
              <w:rFonts w:ascii="Calibri" w:eastAsia="Calibri" w:hAnsi="Calibri" w:cs="Calibri"/>
              <w:color w:val="FFFFFF"/>
              <w:sz w:val="18"/>
            </w:rPr>
            <w:fldChar w:fldCharType="end"/>
          </w:r>
        </w:p>
      </w:tc>
    </w:tr>
  </w:tbl>
  <w:p w14:paraId="1F3411BD" w14:textId="77777777" w:rsidR="006E04CA" w:rsidRDefault="001403FA">
    <w:pPr>
      <w:spacing w:after="0" w:line="259" w:lineRule="auto"/>
      <w:ind w:left="0" w:right="-1309" w:firstLine="0"/>
      <w:jc w:val="righ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Y="15983"/>
      <w:tblOverlap w:val="never"/>
      <w:tblW w:w="987" w:type="dxa"/>
      <w:tblInd w:w="0" w:type="dxa"/>
      <w:tblCellMar>
        <w:top w:w="0" w:type="dxa"/>
        <w:left w:w="169" w:type="dxa"/>
        <w:bottom w:w="0" w:type="dxa"/>
        <w:right w:w="115" w:type="dxa"/>
      </w:tblCellMar>
      <w:tblLook w:val="04A0" w:firstRow="1" w:lastRow="0" w:firstColumn="1" w:lastColumn="0" w:noHBand="0" w:noVBand="1"/>
    </w:tblPr>
    <w:tblGrid>
      <w:gridCol w:w="567"/>
      <w:gridCol w:w="420"/>
    </w:tblGrid>
    <w:tr w:rsidR="006E04CA" w14:paraId="034DCF58" w14:textId="77777777">
      <w:trPr>
        <w:trHeight w:val="197"/>
      </w:trPr>
      <w:tc>
        <w:tcPr>
          <w:tcW w:w="567" w:type="dxa"/>
          <w:tcBorders>
            <w:top w:val="nil"/>
            <w:left w:val="nil"/>
            <w:bottom w:val="nil"/>
            <w:right w:val="nil"/>
          </w:tcBorders>
          <w:shd w:val="clear" w:color="auto" w:fill="006AB0"/>
        </w:tcPr>
        <w:p w14:paraId="34649CAC" w14:textId="77777777" w:rsidR="006E04CA" w:rsidRDefault="006E04CA">
          <w:pPr>
            <w:spacing w:after="160" w:line="259" w:lineRule="auto"/>
            <w:ind w:left="0" w:right="0" w:firstLine="0"/>
            <w:jc w:val="left"/>
          </w:pPr>
        </w:p>
      </w:tc>
      <w:tc>
        <w:tcPr>
          <w:tcW w:w="420" w:type="dxa"/>
          <w:tcBorders>
            <w:top w:val="nil"/>
            <w:left w:val="nil"/>
            <w:bottom w:val="nil"/>
            <w:right w:val="nil"/>
          </w:tcBorders>
          <w:shd w:val="clear" w:color="auto" w:fill="006AB0"/>
        </w:tcPr>
        <w:p w14:paraId="12DB54B8"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4</w:t>
          </w:r>
          <w:r>
            <w:rPr>
              <w:rFonts w:ascii="Calibri" w:eastAsia="Calibri" w:hAnsi="Calibri" w:cs="Calibri"/>
              <w:color w:val="FFFFFF"/>
              <w:sz w:val="18"/>
            </w:rPr>
            <w:fldChar w:fldCharType="end"/>
          </w:r>
        </w:p>
      </w:tc>
    </w:tr>
  </w:tbl>
  <w:p w14:paraId="5B1814CB" w14:textId="77777777" w:rsidR="006E04CA" w:rsidRDefault="001403FA">
    <w:pPr>
      <w:spacing w:after="0" w:line="259" w:lineRule="auto"/>
      <w:ind w:left="0" w:right="582" w:firstLine="0"/>
      <w:jc w:val="righ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153CB" w14:textId="77777777" w:rsidR="006E04CA" w:rsidRDefault="001403FA">
    <w:pPr>
      <w:spacing w:after="0" w:line="259" w:lineRule="auto"/>
      <w:ind w:left="283"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4FA16" w14:textId="77777777" w:rsidR="006E04CA" w:rsidRDefault="006E04CA">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Y="15983"/>
      <w:tblOverlap w:val="never"/>
      <w:tblW w:w="987" w:type="dxa"/>
      <w:tblInd w:w="0" w:type="dxa"/>
      <w:tblCellMar>
        <w:top w:w="0" w:type="dxa"/>
        <w:left w:w="169" w:type="dxa"/>
        <w:bottom w:w="0" w:type="dxa"/>
        <w:right w:w="115" w:type="dxa"/>
      </w:tblCellMar>
      <w:tblLook w:val="04A0" w:firstRow="1" w:lastRow="0" w:firstColumn="1" w:lastColumn="0" w:noHBand="0" w:noVBand="1"/>
    </w:tblPr>
    <w:tblGrid>
      <w:gridCol w:w="567"/>
      <w:gridCol w:w="420"/>
    </w:tblGrid>
    <w:tr w:rsidR="006E04CA" w14:paraId="671ABE6B" w14:textId="77777777">
      <w:trPr>
        <w:trHeight w:val="197"/>
      </w:trPr>
      <w:tc>
        <w:tcPr>
          <w:tcW w:w="567" w:type="dxa"/>
          <w:tcBorders>
            <w:top w:val="nil"/>
            <w:left w:val="nil"/>
            <w:bottom w:val="nil"/>
            <w:right w:val="nil"/>
          </w:tcBorders>
          <w:shd w:val="clear" w:color="auto" w:fill="006AB0"/>
        </w:tcPr>
        <w:p w14:paraId="03BDB345" w14:textId="77777777" w:rsidR="006E04CA" w:rsidRDefault="006E04CA">
          <w:pPr>
            <w:spacing w:after="160" w:line="259" w:lineRule="auto"/>
            <w:ind w:left="0" w:right="0" w:firstLine="0"/>
            <w:jc w:val="left"/>
          </w:pPr>
        </w:p>
      </w:tc>
      <w:tc>
        <w:tcPr>
          <w:tcW w:w="420" w:type="dxa"/>
          <w:tcBorders>
            <w:top w:val="nil"/>
            <w:left w:val="nil"/>
            <w:bottom w:val="nil"/>
            <w:right w:val="nil"/>
          </w:tcBorders>
          <w:shd w:val="clear" w:color="auto" w:fill="006AB0"/>
        </w:tcPr>
        <w:p w14:paraId="1F930B07"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4</w:t>
          </w:r>
          <w:r>
            <w:rPr>
              <w:rFonts w:ascii="Calibri" w:eastAsia="Calibri" w:hAnsi="Calibri" w:cs="Calibri"/>
              <w:color w:val="FFFFFF"/>
              <w:sz w:val="18"/>
            </w:rPr>
            <w:fldChar w:fldCharType="end"/>
          </w:r>
        </w:p>
      </w:tc>
    </w:tr>
  </w:tbl>
  <w:p w14:paraId="0807F587" w14:textId="77777777" w:rsidR="006E04CA" w:rsidRDefault="001403FA">
    <w:pPr>
      <w:spacing w:after="0" w:line="259" w:lineRule="auto"/>
      <w:ind w:left="0" w:right="582" w:firstLine="0"/>
      <w:jc w:val="righ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0635" w:tblpY="15981"/>
      <w:tblOverlap w:val="never"/>
      <w:tblW w:w="987" w:type="dxa"/>
      <w:tblInd w:w="0" w:type="dxa"/>
      <w:tblCellMar>
        <w:top w:w="0" w:type="dxa"/>
        <w:left w:w="120" w:type="dxa"/>
        <w:bottom w:w="0" w:type="dxa"/>
        <w:right w:w="115" w:type="dxa"/>
      </w:tblCellMar>
      <w:tblLook w:val="04A0" w:firstRow="1" w:lastRow="0" w:firstColumn="1" w:lastColumn="0" w:noHBand="0" w:noVBand="1"/>
    </w:tblPr>
    <w:tblGrid>
      <w:gridCol w:w="420"/>
      <w:gridCol w:w="567"/>
    </w:tblGrid>
    <w:tr w:rsidR="006E04CA" w14:paraId="4C9A6162" w14:textId="77777777">
      <w:trPr>
        <w:trHeight w:val="198"/>
      </w:trPr>
      <w:tc>
        <w:tcPr>
          <w:tcW w:w="420" w:type="dxa"/>
          <w:tcBorders>
            <w:top w:val="nil"/>
            <w:left w:val="nil"/>
            <w:bottom w:val="nil"/>
            <w:right w:val="nil"/>
          </w:tcBorders>
          <w:shd w:val="clear" w:color="auto" w:fill="006AB0"/>
        </w:tcPr>
        <w:p w14:paraId="51AB5D13"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15</w:t>
          </w:r>
          <w:r>
            <w:rPr>
              <w:rFonts w:ascii="Calibri" w:eastAsia="Calibri" w:hAnsi="Calibri" w:cs="Calibri"/>
              <w:color w:val="FFFFFF"/>
              <w:sz w:val="18"/>
            </w:rPr>
            <w:fldChar w:fldCharType="end"/>
          </w:r>
        </w:p>
      </w:tc>
      <w:tc>
        <w:tcPr>
          <w:tcW w:w="567" w:type="dxa"/>
          <w:tcBorders>
            <w:top w:val="nil"/>
            <w:left w:val="nil"/>
            <w:bottom w:val="nil"/>
            <w:right w:val="nil"/>
          </w:tcBorders>
          <w:shd w:val="clear" w:color="auto" w:fill="006AB0"/>
        </w:tcPr>
        <w:p w14:paraId="361E89D4" w14:textId="77777777" w:rsidR="006E04CA" w:rsidRDefault="006E04CA">
          <w:pPr>
            <w:spacing w:after="160" w:line="259" w:lineRule="auto"/>
            <w:ind w:left="0" w:right="0" w:firstLine="0"/>
            <w:jc w:val="left"/>
          </w:pPr>
        </w:p>
      </w:tc>
    </w:tr>
  </w:tbl>
  <w:p w14:paraId="5996BE7F" w14:textId="77777777" w:rsidR="006E04CA" w:rsidRDefault="001403FA">
    <w:pPr>
      <w:spacing w:after="0" w:line="259" w:lineRule="auto"/>
      <w:ind w:left="283"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0635" w:tblpY="15981"/>
      <w:tblOverlap w:val="never"/>
      <w:tblW w:w="987" w:type="dxa"/>
      <w:tblInd w:w="0" w:type="dxa"/>
      <w:tblCellMar>
        <w:top w:w="0" w:type="dxa"/>
        <w:left w:w="120" w:type="dxa"/>
        <w:bottom w:w="0" w:type="dxa"/>
        <w:right w:w="115" w:type="dxa"/>
      </w:tblCellMar>
      <w:tblLook w:val="04A0" w:firstRow="1" w:lastRow="0" w:firstColumn="1" w:lastColumn="0" w:noHBand="0" w:noVBand="1"/>
    </w:tblPr>
    <w:tblGrid>
      <w:gridCol w:w="420"/>
      <w:gridCol w:w="567"/>
    </w:tblGrid>
    <w:tr w:rsidR="006E04CA" w14:paraId="4E4A9AD6" w14:textId="77777777">
      <w:trPr>
        <w:trHeight w:val="198"/>
      </w:trPr>
      <w:tc>
        <w:tcPr>
          <w:tcW w:w="420" w:type="dxa"/>
          <w:tcBorders>
            <w:top w:val="nil"/>
            <w:left w:val="nil"/>
            <w:bottom w:val="nil"/>
            <w:right w:val="nil"/>
          </w:tcBorders>
          <w:shd w:val="clear" w:color="auto" w:fill="006AB0"/>
        </w:tcPr>
        <w:p w14:paraId="17DEF030"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15</w:t>
          </w:r>
          <w:r>
            <w:rPr>
              <w:rFonts w:ascii="Calibri" w:eastAsia="Calibri" w:hAnsi="Calibri" w:cs="Calibri"/>
              <w:color w:val="FFFFFF"/>
              <w:sz w:val="18"/>
            </w:rPr>
            <w:fldChar w:fldCharType="end"/>
          </w:r>
        </w:p>
      </w:tc>
      <w:tc>
        <w:tcPr>
          <w:tcW w:w="567" w:type="dxa"/>
          <w:tcBorders>
            <w:top w:val="nil"/>
            <w:left w:val="nil"/>
            <w:bottom w:val="nil"/>
            <w:right w:val="nil"/>
          </w:tcBorders>
          <w:shd w:val="clear" w:color="auto" w:fill="006AB0"/>
        </w:tcPr>
        <w:p w14:paraId="5EB12E50" w14:textId="77777777" w:rsidR="006E04CA" w:rsidRDefault="006E04CA">
          <w:pPr>
            <w:spacing w:after="160" w:line="259" w:lineRule="auto"/>
            <w:ind w:left="0" w:right="0" w:firstLine="0"/>
            <w:jc w:val="left"/>
          </w:pPr>
        </w:p>
      </w:tc>
    </w:tr>
  </w:tbl>
  <w:p w14:paraId="1F22F38A" w14:textId="77777777" w:rsidR="006E04CA" w:rsidRDefault="001403FA">
    <w:pPr>
      <w:spacing w:after="0" w:line="259" w:lineRule="auto"/>
      <w:ind w:left="283" w:right="0" w:firstLine="0"/>
      <w:jc w:val="lef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Y="15983"/>
      <w:tblOverlap w:val="never"/>
      <w:tblW w:w="987" w:type="dxa"/>
      <w:tblInd w:w="0" w:type="dxa"/>
      <w:tblCellMar>
        <w:top w:w="0" w:type="dxa"/>
        <w:left w:w="169" w:type="dxa"/>
        <w:bottom w:w="0" w:type="dxa"/>
        <w:right w:w="115" w:type="dxa"/>
      </w:tblCellMar>
      <w:tblLook w:val="04A0" w:firstRow="1" w:lastRow="0" w:firstColumn="1" w:lastColumn="0" w:noHBand="0" w:noVBand="1"/>
    </w:tblPr>
    <w:tblGrid>
      <w:gridCol w:w="567"/>
      <w:gridCol w:w="420"/>
    </w:tblGrid>
    <w:tr w:rsidR="006E04CA" w14:paraId="1E28A789" w14:textId="77777777">
      <w:trPr>
        <w:trHeight w:val="197"/>
      </w:trPr>
      <w:tc>
        <w:tcPr>
          <w:tcW w:w="567" w:type="dxa"/>
          <w:tcBorders>
            <w:top w:val="nil"/>
            <w:left w:val="nil"/>
            <w:bottom w:val="nil"/>
            <w:right w:val="nil"/>
          </w:tcBorders>
          <w:shd w:val="clear" w:color="auto" w:fill="006AB0"/>
        </w:tcPr>
        <w:p w14:paraId="778DB9D3" w14:textId="77777777" w:rsidR="006E04CA" w:rsidRDefault="006E04CA">
          <w:pPr>
            <w:spacing w:after="160" w:line="259" w:lineRule="auto"/>
            <w:ind w:left="0" w:right="0" w:firstLine="0"/>
            <w:jc w:val="left"/>
          </w:pPr>
        </w:p>
      </w:tc>
      <w:tc>
        <w:tcPr>
          <w:tcW w:w="420" w:type="dxa"/>
          <w:tcBorders>
            <w:top w:val="nil"/>
            <w:left w:val="nil"/>
            <w:bottom w:val="nil"/>
            <w:right w:val="nil"/>
          </w:tcBorders>
          <w:shd w:val="clear" w:color="auto" w:fill="006AB0"/>
        </w:tcPr>
        <w:p w14:paraId="131EC2ED" w14:textId="77777777" w:rsidR="006E04CA" w:rsidRDefault="001403FA">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FFFFFF"/>
              <w:sz w:val="18"/>
            </w:rPr>
            <w:t>4</w:t>
          </w:r>
          <w:r>
            <w:rPr>
              <w:rFonts w:ascii="Calibri" w:eastAsia="Calibri" w:hAnsi="Calibri" w:cs="Calibri"/>
              <w:color w:val="FFFFFF"/>
              <w:sz w:val="18"/>
            </w:rPr>
            <w:fldChar w:fldCharType="end"/>
          </w:r>
        </w:p>
      </w:tc>
    </w:tr>
  </w:tbl>
  <w:p w14:paraId="18AFF768" w14:textId="77777777" w:rsidR="006E04CA" w:rsidRDefault="001403FA">
    <w:pPr>
      <w:spacing w:after="0" w:line="259" w:lineRule="auto"/>
      <w:ind w:left="0" w:right="581" w:firstLine="0"/>
      <w:jc w:val="right"/>
    </w:pPr>
    <w:r>
      <w:rPr>
        <w:rFonts w:ascii="Calibri" w:eastAsia="Calibri" w:hAnsi="Calibri" w:cs="Calibri"/>
        <w:color w:val="6E6E6E"/>
        <w:sz w:val="16"/>
      </w:rPr>
      <w:t>Rynek Fotowoltaiczny</w:t>
    </w:r>
    <w:r>
      <w:rPr>
        <w:rFonts w:ascii="Calibri" w:eastAsia="Calibri" w:hAnsi="Calibri" w:cs="Calibri"/>
        <w:sz w:val="16"/>
      </w:rPr>
      <w:t xml:space="preserve"> 2019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A904D" w14:textId="77777777" w:rsidR="006E04CA" w:rsidRDefault="006E04CA">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348A2" w14:textId="77777777" w:rsidR="006E04CA" w:rsidRDefault="006E04CA">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E97C4" w14:textId="77777777" w:rsidR="006E04CA" w:rsidRDefault="006E04CA">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049D2" w14:textId="77777777" w:rsidR="006E04CA" w:rsidRDefault="006E04CA">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38FFA" w14:textId="77777777" w:rsidR="006E04CA" w:rsidRDefault="006E04C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8E6E6" w14:textId="77777777" w:rsidR="006E04CA" w:rsidRDefault="001403FA">
      <w:pPr>
        <w:spacing w:line="259" w:lineRule="auto"/>
        <w:ind w:left="0" w:right="0" w:firstLine="0"/>
        <w:jc w:val="left"/>
      </w:pPr>
      <w:r>
        <w:separator/>
      </w:r>
    </w:p>
  </w:footnote>
  <w:footnote w:type="continuationSeparator" w:id="0">
    <w:p w14:paraId="5BB16753" w14:textId="77777777" w:rsidR="006E04CA" w:rsidRDefault="001403FA">
      <w:pPr>
        <w:spacing w:line="259" w:lineRule="auto"/>
        <w:ind w:left="0" w:right="0" w:firstLine="0"/>
        <w:jc w:val="left"/>
      </w:pPr>
      <w:r>
        <w:continuationSeparator/>
      </w:r>
    </w:p>
  </w:footnote>
  <w:footnote w:id="1">
    <w:p w14:paraId="7A0DEBD8" w14:textId="77777777" w:rsidR="006E04CA" w:rsidRDefault="001403FA">
      <w:pPr>
        <w:pStyle w:val="footnotedescription"/>
        <w:spacing w:after="3"/>
        <w:ind w:left="0"/>
      </w:pPr>
      <w:r>
        <w:rPr>
          <w:rStyle w:val="footnotemark"/>
        </w:rPr>
        <w:footnoteRef/>
      </w:r>
      <w:r>
        <w:t xml:space="preserve"> Produkowany przez Multi-Contact AG (od 1st stycznia 2017 o nazwie  </w:t>
      </w:r>
    </w:p>
    <w:p w14:paraId="031DB3C9" w14:textId="77777777" w:rsidR="006E04CA" w:rsidRDefault="001403FA">
      <w:pPr>
        <w:pStyle w:val="footnotedescription"/>
        <w:spacing w:after="0"/>
        <w:ind w:left="89"/>
      </w:pPr>
      <w:r>
        <w:t>Stäubli Electrical Connectors AG)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F7A3A"/>
    <w:multiLevelType w:val="hybridMultilevel"/>
    <w:tmpl w:val="FFFFFFFF"/>
    <w:lvl w:ilvl="0" w:tplc="A0268080">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42F438">
      <w:start w:val="1"/>
      <w:numFmt w:val="lowerLetter"/>
      <w:lvlText w:val="%2)"/>
      <w:lvlJc w:val="left"/>
      <w:pPr>
        <w:ind w:left="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004E0E">
      <w:start w:val="1"/>
      <w:numFmt w:val="lowerRoman"/>
      <w:lvlText w:val="%3"/>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8E0AD4">
      <w:start w:val="1"/>
      <w:numFmt w:val="decimal"/>
      <w:lvlText w:val="%4"/>
      <w:lvlJc w:val="left"/>
      <w:pPr>
        <w:ind w:left="2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26C820">
      <w:start w:val="1"/>
      <w:numFmt w:val="lowerLetter"/>
      <w:lvlText w:val="%5"/>
      <w:lvlJc w:val="left"/>
      <w:pPr>
        <w:ind w:left="28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5E99C8">
      <w:start w:val="1"/>
      <w:numFmt w:val="lowerRoman"/>
      <w:lvlText w:val="%6"/>
      <w:lvlJc w:val="left"/>
      <w:pPr>
        <w:ind w:left="35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AA1B7A">
      <w:start w:val="1"/>
      <w:numFmt w:val="decimal"/>
      <w:lvlText w:val="%7"/>
      <w:lvlJc w:val="left"/>
      <w:pPr>
        <w:ind w:left="4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1A18AE">
      <w:start w:val="1"/>
      <w:numFmt w:val="lowerLetter"/>
      <w:lvlText w:val="%8"/>
      <w:lvlJc w:val="left"/>
      <w:pPr>
        <w:ind w:left="4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BA5D6C">
      <w:start w:val="1"/>
      <w:numFmt w:val="lowerRoman"/>
      <w:lvlText w:val="%9"/>
      <w:lvlJc w:val="left"/>
      <w:pPr>
        <w:ind w:left="5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575DA1"/>
    <w:multiLevelType w:val="hybridMultilevel"/>
    <w:tmpl w:val="FFFFFFFF"/>
    <w:lvl w:ilvl="0" w:tplc="577234E0">
      <w:start w:val="1"/>
      <w:numFmt w:val="bullet"/>
      <w:lvlText w:val="–"/>
      <w:lvlJc w:val="left"/>
      <w:pPr>
        <w:ind w:left="1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E63E5FC6">
      <w:start w:val="1"/>
      <w:numFmt w:val="bullet"/>
      <w:lvlText w:val="o"/>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AFDE6EE4">
      <w:start w:val="1"/>
      <w:numFmt w:val="bullet"/>
      <w:lvlText w:val="▪"/>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998C363A">
      <w:start w:val="1"/>
      <w:numFmt w:val="bullet"/>
      <w:lvlText w:val="•"/>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D3D2C202">
      <w:start w:val="1"/>
      <w:numFmt w:val="bullet"/>
      <w:lvlText w:val="o"/>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3C16786E">
      <w:start w:val="1"/>
      <w:numFmt w:val="bullet"/>
      <w:lvlText w:val="▪"/>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ABFA0E66">
      <w:start w:val="1"/>
      <w:numFmt w:val="bullet"/>
      <w:lvlText w:val="•"/>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DF6AA778">
      <w:start w:val="1"/>
      <w:numFmt w:val="bullet"/>
      <w:lvlText w:val="o"/>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46A6B160">
      <w:start w:val="1"/>
      <w:numFmt w:val="bullet"/>
      <w:lvlText w:val="▪"/>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BC10DE3"/>
    <w:multiLevelType w:val="hybridMultilevel"/>
    <w:tmpl w:val="FFFFFFFF"/>
    <w:lvl w:ilvl="0" w:tplc="DD14D128">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9248C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D8BD4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6823A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78269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F24F7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ECAED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10BBD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7EEB7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121040"/>
    <w:multiLevelType w:val="hybridMultilevel"/>
    <w:tmpl w:val="FFFFFFFF"/>
    <w:lvl w:ilvl="0" w:tplc="40F682EC">
      <w:start w:val="1"/>
      <w:numFmt w:val="lowerLetter"/>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62579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BE85B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C6695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F67BE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3244A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DCD4D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14577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DC26D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0E41B0"/>
    <w:multiLevelType w:val="hybridMultilevel"/>
    <w:tmpl w:val="FFFFFFFF"/>
    <w:lvl w:ilvl="0" w:tplc="6F765BFE">
      <w:start w:val="1"/>
      <w:numFmt w:val="decimal"/>
      <w:lvlText w:val="%1."/>
      <w:lvlJc w:val="left"/>
      <w:pPr>
        <w:ind w:left="2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56767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D03EA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3A810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80BD5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24B28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3039C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DCE31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02FD3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C51725"/>
    <w:multiLevelType w:val="hybridMultilevel"/>
    <w:tmpl w:val="FFFFFFFF"/>
    <w:lvl w:ilvl="0" w:tplc="33501310">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94DDAC">
      <w:start w:val="1"/>
      <w:numFmt w:val="lowerLetter"/>
      <w:lvlText w:val="%2."/>
      <w:lvlJc w:val="left"/>
      <w:pPr>
        <w:ind w:left="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48B074">
      <w:start w:val="1"/>
      <w:numFmt w:val="lowerRoman"/>
      <w:lvlText w:val="%3"/>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CEA606">
      <w:start w:val="1"/>
      <w:numFmt w:val="decimal"/>
      <w:lvlText w:val="%4"/>
      <w:lvlJc w:val="left"/>
      <w:pPr>
        <w:ind w:left="2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6AC56C">
      <w:start w:val="1"/>
      <w:numFmt w:val="lowerLetter"/>
      <w:lvlText w:val="%5"/>
      <w:lvlJc w:val="left"/>
      <w:pPr>
        <w:ind w:left="28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BA748C">
      <w:start w:val="1"/>
      <w:numFmt w:val="lowerRoman"/>
      <w:lvlText w:val="%6"/>
      <w:lvlJc w:val="left"/>
      <w:pPr>
        <w:ind w:left="35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E46616">
      <w:start w:val="1"/>
      <w:numFmt w:val="decimal"/>
      <w:lvlText w:val="%7"/>
      <w:lvlJc w:val="left"/>
      <w:pPr>
        <w:ind w:left="4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90D296">
      <w:start w:val="1"/>
      <w:numFmt w:val="lowerLetter"/>
      <w:lvlText w:val="%8"/>
      <w:lvlJc w:val="left"/>
      <w:pPr>
        <w:ind w:left="4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18337E">
      <w:start w:val="1"/>
      <w:numFmt w:val="lowerRoman"/>
      <w:lvlText w:val="%9"/>
      <w:lvlJc w:val="left"/>
      <w:pPr>
        <w:ind w:left="5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0B035B"/>
    <w:multiLevelType w:val="hybridMultilevel"/>
    <w:tmpl w:val="FFFFFFFF"/>
    <w:lvl w:ilvl="0" w:tplc="E8A498FE">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30AA1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82E7B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8CF76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502F3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C6897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209FC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F479D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901A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367109"/>
    <w:multiLevelType w:val="hybridMultilevel"/>
    <w:tmpl w:val="FFFFFFFF"/>
    <w:lvl w:ilvl="0" w:tplc="4EF0D144">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0E70BE">
      <w:start w:val="1"/>
      <w:numFmt w:val="lowerLetter"/>
      <w:lvlText w:val="%2)"/>
      <w:lvlJc w:val="left"/>
      <w:pPr>
        <w:ind w:left="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8C211C">
      <w:start w:val="1"/>
      <w:numFmt w:val="lowerRoman"/>
      <w:lvlText w:val="%3"/>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60C6F2">
      <w:start w:val="1"/>
      <w:numFmt w:val="decimal"/>
      <w:lvlText w:val="%4"/>
      <w:lvlJc w:val="left"/>
      <w:pPr>
        <w:ind w:left="2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D09474">
      <w:start w:val="1"/>
      <w:numFmt w:val="lowerLetter"/>
      <w:lvlText w:val="%5"/>
      <w:lvlJc w:val="left"/>
      <w:pPr>
        <w:ind w:left="28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F4BB8E">
      <w:start w:val="1"/>
      <w:numFmt w:val="lowerRoman"/>
      <w:lvlText w:val="%6"/>
      <w:lvlJc w:val="left"/>
      <w:pPr>
        <w:ind w:left="35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F0FDDA">
      <w:start w:val="1"/>
      <w:numFmt w:val="decimal"/>
      <w:lvlText w:val="%7"/>
      <w:lvlJc w:val="left"/>
      <w:pPr>
        <w:ind w:left="4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1AEDF8">
      <w:start w:val="1"/>
      <w:numFmt w:val="lowerLetter"/>
      <w:lvlText w:val="%8"/>
      <w:lvlJc w:val="left"/>
      <w:pPr>
        <w:ind w:left="4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78BC58">
      <w:start w:val="1"/>
      <w:numFmt w:val="lowerRoman"/>
      <w:lvlText w:val="%9"/>
      <w:lvlJc w:val="left"/>
      <w:pPr>
        <w:ind w:left="5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8D7080"/>
    <w:multiLevelType w:val="hybridMultilevel"/>
    <w:tmpl w:val="FFFFFFFF"/>
    <w:lvl w:ilvl="0" w:tplc="5E94D332">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02791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3E560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7053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E20D7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FE2A8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78F0E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48F3B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A44AF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350B83"/>
    <w:multiLevelType w:val="hybridMultilevel"/>
    <w:tmpl w:val="FFFFFFFF"/>
    <w:lvl w:ilvl="0" w:tplc="C1660EB0">
      <w:start w:val="1"/>
      <w:numFmt w:val="decimal"/>
      <w:lvlText w:val="%1."/>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406FE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FC90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F8428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1A977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B6AB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FA6CE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841D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28822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B423092"/>
    <w:multiLevelType w:val="hybridMultilevel"/>
    <w:tmpl w:val="FFFFFFFF"/>
    <w:lvl w:ilvl="0" w:tplc="0DB64A9A">
      <w:start w:val="1"/>
      <w:numFmt w:val="bullet"/>
      <w:lvlText w:val="–"/>
      <w:lvlJc w:val="left"/>
      <w:pPr>
        <w:ind w:left="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226D9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BE69E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062FB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602A54">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9CE0DC">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0E642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CA030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242C2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D24501"/>
    <w:multiLevelType w:val="hybridMultilevel"/>
    <w:tmpl w:val="FFFFFFFF"/>
    <w:lvl w:ilvl="0" w:tplc="F16C6246">
      <w:start w:val="1"/>
      <w:numFmt w:val="lowerLetter"/>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62581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4BEDBA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9C83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E63F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86B2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C22C9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665B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8EC57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EB5F58"/>
    <w:multiLevelType w:val="hybridMultilevel"/>
    <w:tmpl w:val="FFFFFFFF"/>
    <w:lvl w:ilvl="0" w:tplc="ECC283F2">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A0BD4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FA078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8660B5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42CC7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74234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4201F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061B4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62089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D694052"/>
    <w:multiLevelType w:val="hybridMultilevel"/>
    <w:tmpl w:val="FFFFFFFF"/>
    <w:lvl w:ilvl="0" w:tplc="92FA2E3C">
      <w:start w:val="1"/>
      <w:numFmt w:val="bullet"/>
      <w:lvlText w:val="–"/>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A4353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4E3D4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2C4F9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7C6B9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E48FA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A69D2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D6A1B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9E9CC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C771ED"/>
    <w:multiLevelType w:val="hybridMultilevel"/>
    <w:tmpl w:val="FFFFFFFF"/>
    <w:lvl w:ilvl="0" w:tplc="AB5ED9AA">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0A78D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2C7E6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706D6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8EAA1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D850C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F40D7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B89CD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0010E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E2B700C"/>
    <w:multiLevelType w:val="hybridMultilevel"/>
    <w:tmpl w:val="FFFFFFFF"/>
    <w:lvl w:ilvl="0" w:tplc="8CA4DC94">
      <w:start w:val="2"/>
      <w:numFmt w:val="lowerLetter"/>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4AB8D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EE66C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CCAF3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62634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DCF3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84D31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2E660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AA01F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F516654"/>
    <w:multiLevelType w:val="hybridMultilevel"/>
    <w:tmpl w:val="FFFFFFFF"/>
    <w:lvl w:ilvl="0" w:tplc="00BA4C1A">
      <w:start w:val="1"/>
      <w:numFmt w:val="bullet"/>
      <w:lvlText w:val="–"/>
      <w:lvlJc w:val="left"/>
      <w:pPr>
        <w:ind w:left="1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0A40B1F0">
      <w:start w:val="1"/>
      <w:numFmt w:val="bullet"/>
      <w:lvlText w:val="o"/>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C9AA04F6">
      <w:start w:val="1"/>
      <w:numFmt w:val="bullet"/>
      <w:lvlText w:val="▪"/>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BD0C170E">
      <w:start w:val="1"/>
      <w:numFmt w:val="bullet"/>
      <w:lvlText w:val="•"/>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FC004E78">
      <w:start w:val="1"/>
      <w:numFmt w:val="bullet"/>
      <w:lvlText w:val="o"/>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D1204EE2">
      <w:start w:val="1"/>
      <w:numFmt w:val="bullet"/>
      <w:lvlText w:val="▪"/>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95E88AF2">
      <w:start w:val="1"/>
      <w:numFmt w:val="bullet"/>
      <w:lvlText w:val="•"/>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064CD1FA">
      <w:start w:val="1"/>
      <w:numFmt w:val="bullet"/>
      <w:lvlText w:val="o"/>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5543EAC">
      <w:start w:val="1"/>
      <w:numFmt w:val="bullet"/>
      <w:lvlText w:val="▪"/>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31054A5E"/>
    <w:multiLevelType w:val="hybridMultilevel"/>
    <w:tmpl w:val="FFFFFFFF"/>
    <w:lvl w:ilvl="0" w:tplc="92EA855A">
      <w:start w:val="1"/>
      <w:numFmt w:val="bullet"/>
      <w:lvlText w:val="–"/>
      <w:lvlJc w:val="left"/>
      <w:pPr>
        <w:ind w:left="1361"/>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75EC402A">
      <w:start w:val="1"/>
      <w:numFmt w:val="bullet"/>
      <w:lvlText w:val="o"/>
      <w:lvlJc w:val="left"/>
      <w:pPr>
        <w:ind w:left="22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1B64121E">
      <w:start w:val="1"/>
      <w:numFmt w:val="bullet"/>
      <w:lvlText w:val="▪"/>
      <w:lvlJc w:val="left"/>
      <w:pPr>
        <w:ind w:left="299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64C67268">
      <w:start w:val="1"/>
      <w:numFmt w:val="bullet"/>
      <w:lvlText w:val="•"/>
      <w:lvlJc w:val="left"/>
      <w:pPr>
        <w:ind w:left="371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A48635A2">
      <w:start w:val="1"/>
      <w:numFmt w:val="bullet"/>
      <w:lvlText w:val="o"/>
      <w:lvlJc w:val="left"/>
      <w:pPr>
        <w:ind w:left="443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D03C3BB2">
      <w:start w:val="1"/>
      <w:numFmt w:val="bullet"/>
      <w:lvlText w:val="▪"/>
      <w:lvlJc w:val="left"/>
      <w:pPr>
        <w:ind w:left="515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9BB4F46C">
      <w:start w:val="1"/>
      <w:numFmt w:val="bullet"/>
      <w:lvlText w:val="•"/>
      <w:lvlJc w:val="left"/>
      <w:pPr>
        <w:ind w:left="58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90C0B894">
      <w:start w:val="1"/>
      <w:numFmt w:val="bullet"/>
      <w:lvlText w:val="o"/>
      <w:lvlJc w:val="left"/>
      <w:pPr>
        <w:ind w:left="659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7E3C423E">
      <w:start w:val="1"/>
      <w:numFmt w:val="bullet"/>
      <w:lvlText w:val="▪"/>
      <w:lvlJc w:val="left"/>
      <w:pPr>
        <w:ind w:left="731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8" w15:restartNumberingAfterBreak="0">
    <w:nsid w:val="348215DB"/>
    <w:multiLevelType w:val="multilevel"/>
    <w:tmpl w:val="FFFFFFFF"/>
    <w:lvl w:ilvl="0">
      <w:start w:val="3"/>
      <w:numFmt w:val="decimal"/>
      <w:lvlText w:val="%1"/>
      <w:lvlJc w:val="left"/>
      <w:pPr>
        <w:ind w:left="3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start w:val="1"/>
      <w:numFmt w:val="decimal"/>
      <w:lvlRestart w:val="0"/>
      <w:lvlText w:val="%1.%2.%3."/>
      <w:lvlJc w:val="left"/>
      <w:pPr>
        <w:ind w:left="107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38DA4387"/>
    <w:multiLevelType w:val="hybridMultilevel"/>
    <w:tmpl w:val="FFFFFFFF"/>
    <w:lvl w:ilvl="0" w:tplc="C0D413B0">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B292D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B6249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ACEB9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76175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84C48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CA7B3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F832D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96540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B61E95"/>
    <w:multiLevelType w:val="hybridMultilevel"/>
    <w:tmpl w:val="FFFFFFFF"/>
    <w:lvl w:ilvl="0" w:tplc="DAC0AF4A">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F6EA8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AA332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DEFD4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125E6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5EB4A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08CF2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E6224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5C5CB8">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7C45A4"/>
    <w:multiLevelType w:val="hybridMultilevel"/>
    <w:tmpl w:val="FFFFFFFF"/>
    <w:lvl w:ilvl="0" w:tplc="CB48050A">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08BC50">
      <w:start w:val="1"/>
      <w:numFmt w:val="bullet"/>
      <w:lvlText w:val="o"/>
      <w:lvlJc w:val="left"/>
      <w:pPr>
        <w:ind w:left="1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B09B66">
      <w:start w:val="1"/>
      <w:numFmt w:val="bullet"/>
      <w:lvlText w:val="▪"/>
      <w:lvlJc w:val="left"/>
      <w:pPr>
        <w:ind w:left="1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C06DCC">
      <w:start w:val="1"/>
      <w:numFmt w:val="bullet"/>
      <w:lvlText w:val="•"/>
      <w:lvlJc w:val="left"/>
      <w:pPr>
        <w:ind w:left="2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989648">
      <w:start w:val="1"/>
      <w:numFmt w:val="bullet"/>
      <w:lvlText w:val="o"/>
      <w:lvlJc w:val="left"/>
      <w:pPr>
        <w:ind w:left="3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BE65C6">
      <w:start w:val="1"/>
      <w:numFmt w:val="bullet"/>
      <w:lvlText w:val="▪"/>
      <w:lvlJc w:val="left"/>
      <w:pPr>
        <w:ind w:left="3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D852AC">
      <w:start w:val="1"/>
      <w:numFmt w:val="bullet"/>
      <w:lvlText w:val="•"/>
      <w:lvlJc w:val="left"/>
      <w:pPr>
        <w:ind w:left="4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224488">
      <w:start w:val="1"/>
      <w:numFmt w:val="bullet"/>
      <w:lvlText w:val="o"/>
      <w:lvlJc w:val="left"/>
      <w:pPr>
        <w:ind w:left="5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E252DE">
      <w:start w:val="1"/>
      <w:numFmt w:val="bullet"/>
      <w:lvlText w:val="▪"/>
      <w:lvlJc w:val="left"/>
      <w:pPr>
        <w:ind w:left="6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92D1923"/>
    <w:multiLevelType w:val="hybridMultilevel"/>
    <w:tmpl w:val="FFFFFFFF"/>
    <w:lvl w:ilvl="0" w:tplc="FD0082E8">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3AC4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C6377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3093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F823D7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860F2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E4BD2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E46BF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F660A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DAC0766"/>
    <w:multiLevelType w:val="hybridMultilevel"/>
    <w:tmpl w:val="FFFFFFFF"/>
    <w:lvl w:ilvl="0" w:tplc="0CDEEA76">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C0EBD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9ACE0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F0C79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40550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D831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4296E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34B56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E477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9F68A2"/>
    <w:multiLevelType w:val="multilevel"/>
    <w:tmpl w:val="FFFFFFFF"/>
    <w:lvl w:ilvl="0">
      <w:start w:val="1"/>
      <w:numFmt w:val="decimal"/>
      <w:lvlText w:val="%1."/>
      <w:lvlJc w:val="left"/>
      <w:pPr>
        <w:ind w:left="232"/>
      </w:pPr>
      <w:rPr>
        <w:rFonts w:ascii="Calibri" w:eastAsia="Calibri" w:hAnsi="Calibri" w:cs="Calibri"/>
        <w:b w:val="0"/>
        <w:i w:val="0"/>
        <w:strike w:val="0"/>
        <w:dstrike w:val="0"/>
        <w:color w:val="006AB0"/>
        <w:sz w:val="22"/>
        <w:szCs w:val="22"/>
        <w:u w:val="none" w:color="000000"/>
        <w:bdr w:val="none" w:sz="0" w:space="0" w:color="auto"/>
        <w:shd w:val="clear" w:color="auto" w:fill="auto"/>
        <w:vertAlign w:val="baseline"/>
      </w:rPr>
    </w:lvl>
    <w:lvl w:ilvl="1">
      <w:start w:val="1"/>
      <w:numFmt w:val="decimal"/>
      <w:lvlText w:val="%1.%2."/>
      <w:lvlJc w:val="left"/>
      <w:pPr>
        <w:ind w:left="10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79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54DD7A0F"/>
    <w:multiLevelType w:val="hybridMultilevel"/>
    <w:tmpl w:val="FFFFFFFF"/>
    <w:lvl w:ilvl="0" w:tplc="C194E3AE">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7EF7A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64DC7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BA85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04BB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98265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6A80B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B20C6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94E4A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6CA4D01"/>
    <w:multiLevelType w:val="hybridMultilevel"/>
    <w:tmpl w:val="FFFFFFFF"/>
    <w:lvl w:ilvl="0" w:tplc="BEF449B8">
      <w:start w:val="1"/>
      <w:numFmt w:val="decimal"/>
      <w:lvlText w:val="%1."/>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AECA1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4AD8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F8BA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22EE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D008F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A4BE0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C841F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0E587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6784914"/>
    <w:multiLevelType w:val="hybridMultilevel"/>
    <w:tmpl w:val="FFFFFFFF"/>
    <w:lvl w:ilvl="0" w:tplc="6E0AE084">
      <w:start w:val="1"/>
      <w:numFmt w:val="upperLetter"/>
      <w:lvlText w:val="%1"/>
      <w:lvlJc w:val="left"/>
      <w:pPr>
        <w:ind w:left="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F254C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B431F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901C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5CDD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AAD63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8EA5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08D5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0402E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720792A"/>
    <w:multiLevelType w:val="hybridMultilevel"/>
    <w:tmpl w:val="FFFFFFFF"/>
    <w:lvl w:ilvl="0" w:tplc="0EE84CFE">
      <w:start w:val="1"/>
      <w:numFmt w:val="bullet"/>
      <w:lvlText w:val="–"/>
      <w:lvlJc w:val="left"/>
      <w:pPr>
        <w:ind w:left="1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1458BAB8">
      <w:start w:val="1"/>
      <w:numFmt w:val="bullet"/>
      <w:lvlText w:val="o"/>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C6227E16">
      <w:start w:val="1"/>
      <w:numFmt w:val="bullet"/>
      <w:lvlText w:val="▪"/>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89BC518E">
      <w:start w:val="1"/>
      <w:numFmt w:val="bullet"/>
      <w:lvlText w:val="•"/>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35A0A768">
      <w:start w:val="1"/>
      <w:numFmt w:val="bullet"/>
      <w:lvlText w:val="o"/>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EBA238B2">
      <w:start w:val="1"/>
      <w:numFmt w:val="bullet"/>
      <w:lvlText w:val="▪"/>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7E1672EC">
      <w:start w:val="1"/>
      <w:numFmt w:val="bullet"/>
      <w:lvlText w:val="•"/>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4A60BCEC">
      <w:start w:val="1"/>
      <w:numFmt w:val="bullet"/>
      <w:lvlText w:val="o"/>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56FEA56E">
      <w:start w:val="1"/>
      <w:numFmt w:val="bullet"/>
      <w:lvlText w:val="▪"/>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9" w15:restartNumberingAfterBreak="0">
    <w:nsid w:val="6A0C106A"/>
    <w:multiLevelType w:val="hybridMultilevel"/>
    <w:tmpl w:val="FFFFFFFF"/>
    <w:lvl w:ilvl="0" w:tplc="C5609176">
      <w:start w:val="10"/>
      <w:numFmt w:val="decimal"/>
      <w:lvlText w:val="%1."/>
      <w:lvlJc w:val="left"/>
      <w:pPr>
        <w:ind w:left="1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981EB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EF2438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6048F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FA094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9C3B3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E61B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0C4AB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20B93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A4826BE"/>
    <w:multiLevelType w:val="hybridMultilevel"/>
    <w:tmpl w:val="FFFFFFFF"/>
    <w:lvl w:ilvl="0" w:tplc="EF58B212">
      <w:start w:val="1"/>
      <w:numFmt w:val="bullet"/>
      <w:lvlText w:val="–"/>
      <w:lvlJc w:val="left"/>
      <w:pPr>
        <w:ind w:left="1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CB3C492A">
      <w:start w:val="1"/>
      <w:numFmt w:val="bullet"/>
      <w:lvlText w:val="o"/>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57D85334">
      <w:start w:val="1"/>
      <w:numFmt w:val="bullet"/>
      <w:lvlText w:val="▪"/>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6F58E87C">
      <w:start w:val="1"/>
      <w:numFmt w:val="bullet"/>
      <w:lvlText w:val="•"/>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623E38C6">
      <w:start w:val="1"/>
      <w:numFmt w:val="bullet"/>
      <w:lvlText w:val="o"/>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705E4ADA">
      <w:start w:val="1"/>
      <w:numFmt w:val="bullet"/>
      <w:lvlText w:val="▪"/>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3AE3E8A">
      <w:start w:val="1"/>
      <w:numFmt w:val="bullet"/>
      <w:lvlText w:val="•"/>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C2469EC8">
      <w:start w:val="1"/>
      <w:numFmt w:val="bullet"/>
      <w:lvlText w:val="o"/>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E724016C">
      <w:start w:val="1"/>
      <w:numFmt w:val="bullet"/>
      <w:lvlText w:val="▪"/>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31" w15:restartNumberingAfterBreak="0">
    <w:nsid w:val="6FFF4903"/>
    <w:multiLevelType w:val="hybridMultilevel"/>
    <w:tmpl w:val="FFFFFFFF"/>
    <w:lvl w:ilvl="0" w:tplc="933CF1B6">
      <w:start w:val="1"/>
      <w:numFmt w:val="lowerLetter"/>
      <w:lvlText w:val="%1)"/>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DC599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CE81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38ACD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9EA17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2EC5C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A0641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0AC1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6E516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42B54DC"/>
    <w:multiLevelType w:val="hybridMultilevel"/>
    <w:tmpl w:val="FFFFFFFF"/>
    <w:lvl w:ilvl="0" w:tplc="693A484A">
      <w:start w:val="1"/>
      <w:numFmt w:val="bullet"/>
      <w:lvlText w:val="–"/>
      <w:lvlJc w:val="left"/>
      <w:pPr>
        <w:ind w:left="1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A776CEBE">
      <w:start w:val="1"/>
      <w:numFmt w:val="bullet"/>
      <w:lvlText w:val="o"/>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FBA454B0">
      <w:start w:val="1"/>
      <w:numFmt w:val="bullet"/>
      <w:lvlText w:val="▪"/>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6276E398">
      <w:start w:val="1"/>
      <w:numFmt w:val="bullet"/>
      <w:lvlText w:val="•"/>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03FAF896">
      <w:start w:val="1"/>
      <w:numFmt w:val="bullet"/>
      <w:lvlText w:val="o"/>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1B2E1596">
      <w:start w:val="1"/>
      <w:numFmt w:val="bullet"/>
      <w:lvlText w:val="▪"/>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7F5442A4">
      <w:start w:val="1"/>
      <w:numFmt w:val="bullet"/>
      <w:lvlText w:val="•"/>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F50C6B06">
      <w:start w:val="1"/>
      <w:numFmt w:val="bullet"/>
      <w:lvlText w:val="o"/>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625CF970">
      <w:start w:val="1"/>
      <w:numFmt w:val="bullet"/>
      <w:lvlText w:val="▪"/>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33" w15:restartNumberingAfterBreak="0">
    <w:nsid w:val="78425D16"/>
    <w:multiLevelType w:val="hybridMultilevel"/>
    <w:tmpl w:val="FFFFFFFF"/>
    <w:lvl w:ilvl="0" w:tplc="BFAA6824">
      <w:start w:val="1"/>
      <w:numFmt w:val="bullet"/>
      <w:lvlText w:val="–"/>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18573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48A9C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BE943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4E1A9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B86C8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BCBFB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A6A58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F8E09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96315241">
    <w:abstractNumId w:val="24"/>
  </w:num>
  <w:num w:numId="2" w16cid:durableId="218370526">
    <w:abstractNumId w:val="18"/>
  </w:num>
  <w:num w:numId="3" w16cid:durableId="2067146745">
    <w:abstractNumId w:val="29"/>
  </w:num>
  <w:num w:numId="4" w16cid:durableId="1527985727">
    <w:abstractNumId w:val="9"/>
  </w:num>
  <w:num w:numId="5" w16cid:durableId="103968012">
    <w:abstractNumId w:val="20"/>
  </w:num>
  <w:num w:numId="6" w16cid:durableId="1919972766">
    <w:abstractNumId w:val="33"/>
  </w:num>
  <w:num w:numId="7" w16cid:durableId="1906602273">
    <w:abstractNumId w:val="27"/>
  </w:num>
  <w:num w:numId="8" w16cid:durableId="658119682">
    <w:abstractNumId w:val="12"/>
  </w:num>
  <w:num w:numId="9" w16cid:durableId="891844732">
    <w:abstractNumId w:val="22"/>
  </w:num>
  <w:num w:numId="10" w16cid:durableId="1073236803">
    <w:abstractNumId w:val="8"/>
  </w:num>
  <w:num w:numId="11" w16cid:durableId="491527127">
    <w:abstractNumId w:val="15"/>
  </w:num>
  <w:num w:numId="12" w16cid:durableId="1343972792">
    <w:abstractNumId w:val="31"/>
  </w:num>
  <w:num w:numId="13" w16cid:durableId="1395465136">
    <w:abstractNumId w:val="0"/>
  </w:num>
  <w:num w:numId="14" w16cid:durableId="961226744">
    <w:abstractNumId w:val="26"/>
  </w:num>
  <w:num w:numId="15" w16cid:durableId="853956549">
    <w:abstractNumId w:val="7"/>
  </w:num>
  <w:num w:numId="16" w16cid:durableId="1345327975">
    <w:abstractNumId w:val="25"/>
  </w:num>
  <w:num w:numId="17" w16cid:durableId="1879126093">
    <w:abstractNumId w:val="23"/>
  </w:num>
  <w:num w:numId="18" w16cid:durableId="1559168309">
    <w:abstractNumId w:val="6"/>
  </w:num>
  <w:num w:numId="19" w16cid:durableId="592205508">
    <w:abstractNumId w:val="17"/>
  </w:num>
  <w:num w:numId="20" w16cid:durableId="814954632">
    <w:abstractNumId w:val="2"/>
  </w:num>
  <w:num w:numId="21" w16cid:durableId="1281497439">
    <w:abstractNumId w:val="13"/>
  </w:num>
  <w:num w:numId="22" w16cid:durableId="422531502">
    <w:abstractNumId w:val="19"/>
  </w:num>
  <w:num w:numId="23" w16cid:durableId="1986081226">
    <w:abstractNumId w:val="5"/>
  </w:num>
  <w:num w:numId="24" w16cid:durableId="1107698174">
    <w:abstractNumId w:val="14"/>
  </w:num>
  <w:num w:numId="25" w16cid:durableId="1521705297">
    <w:abstractNumId w:val="10"/>
  </w:num>
  <w:num w:numId="26" w16cid:durableId="125198622">
    <w:abstractNumId w:val="11"/>
  </w:num>
  <w:num w:numId="27" w16cid:durableId="2102557827">
    <w:abstractNumId w:val="3"/>
  </w:num>
  <w:num w:numId="28" w16cid:durableId="218320588">
    <w:abstractNumId w:val="4"/>
  </w:num>
  <w:num w:numId="29" w16cid:durableId="778529147">
    <w:abstractNumId w:val="21"/>
  </w:num>
  <w:num w:numId="30" w16cid:durableId="1978679539">
    <w:abstractNumId w:val="16"/>
  </w:num>
  <w:num w:numId="31" w16cid:durableId="690840105">
    <w:abstractNumId w:val="32"/>
  </w:num>
  <w:num w:numId="32" w16cid:durableId="3018476">
    <w:abstractNumId w:val="28"/>
  </w:num>
  <w:num w:numId="33" w16cid:durableId="1151562290">
    <w:abstractNumId w:val="1"/>
  </w:num>
  <w:num w:numId="34" w16cid:durableId="150757313">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4CA"/>
    <w:rsid w:val="001403FA"/>
    <w:rsid w:val="004A0020"/>
    <w:rsid w:val="006E04C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36FC3AC1"/>
  <w15:docId w15:val="{97F2B59F-ED12-A64F-976D-26C9EDD6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3" w:line="268" w:lineRule="auto"/>
      <w:ind w:left="10" w:right="40" w:hanging="10"/>
      <w:jc w:val="both"/>
    </w:pPr>
    <w:rPr>
      <w:rFonts w:ascii="Times New Roman" w:eastAsia="Times New Roman" w:hAnsi="Times New Roman" w:cs="Times New Roman"/>
      <w:color w:val="000000"/>
      <w:sz w:val="20"/>
      <w:lang w:val="pl" w:eastAsia="pl"/>
    </w:rPr>
  </w:style>
  <w:style w:type="paragraph" w:styleId="Nagwek1">
    <w:name w:val="heading 1"/>
    <w:next w:val="Normalny"/>
    <w:link w:val="Nagwek1Znak"/>
    <w:uiPriority w:val="9"/>
    <w:qFormat/>
    <w:pPr>
      <w:keepNext/>
      <w:keepLines/>
      <w:spacing w:after="0" w:line="216" w:lineRule="auto"/>
      <w:ind w:left="672" w:hanging="389"/>
      <w:outlineLvl w:val="0"/>
    </w:pPr>
    <w:rPr>
      <w:rFonts w:ascii="Calibri" w:eastAsia="Calibri" w:hAnsi="Calibri" w:cs="Calibri"/>
      <w:color w:val="006AB0"/>
      <w:sz w:val="36"/>
    </w:rPr>
  </w:style>
  <w:style w:type="paragraph" w:styleId="Nagwek2">
    <w:name w:val="heading 2"/>
    <w:next w:val="Normalny"/>
    <w:link w:val="Nagwek2Znak"/>
    <w:uiPriority w:val="9"/>
    <w:unhideWhenUsed/>
    <w:qFormat/>
    <w:pPr>
      <w:keepNext/>
      <w:keepLines/>
      <w:spacing w:after="3" w:line="259" w:lineRule="auto"/>
      <w:ind w:left="10" w:hanging="10"/>
      <w:outlineLvl w:val="1"/>
    </w:pPr>
    <w:rPr>
      <w:rFonts w:ascii="Calibri" w:eastAsia="Calibri" w:hAnsi="Calibri" w:cs="Calibri"/>
      <w:color w:val="006AB0"/>
      <w:sz w:val="28"/>
    </w:rPr>
  </w:style>
  <w:style w:type="paragraph" w:styleId="Nagwek3">
    <w:name w:val="heading 3"/>
    <w:next w:val="Normalny"/>
    <w:link w:val="Nagwek3Znak"/>
    <w:uiPriority w:val="9"/>
    <w:unhideWhenUsed/>
    <w:qFormat/>
    <w:pPr>
      <w:keepNext/>
      <w:keepLines/>
      <w:spacing w:after="3" w:line="259" w:lineRule="auto"/>
      <w:ind w:left="10" w:hanging="10"/>
      <w:outlineLvl w:val="2"/>
    </w:pPr>
    <w:rPr>
      <w:rFonts w:ascii="Calibri" w:eastAsia="Calibri" w:hAnsi="Calibri" w:cs="Calibri"/>
      <w:color w:val="006AB0"/>
      <w:sz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footnotedescription">
    <w:name w:val="footnote description"/>
    <w:next w:val="Normalny"/>
    <w:link w:val="footnotedescriptionChar"/>
    <w:hidden/>
    <w:pPr>
      <w:spacing w:after="1" w:line="259" w:lineRule="auto"/>
      <w:ind w:left="44"/>
    </w:pPr>
    <w:rPr>
      <w:rFonts w:ascii="Calibri" w:eastAsia="Calibri" w:hAnsi="Calibri" w:cs="Calibri"/>
      <w:color w:val="000000"/>
      <w:sz w:val="14"/>
    </w:rPr>
  </w:style>
  <w:style w:type="character" w:customStyle="1" w:styleId="footnotedescriptionChar">
    <w:name w:val="footnote description Char"/>
    <w:link w:val="footnotedescription"/>
    <w:rPr>
      <w:rFonts w:ascii="Calibri" w:eastAsia="Calibri" w:hAnsi="Calibri" w:cs="Calibri"/>
      <w:color w:val="000000"/>
      <w:sz w:val="14"/>
    </w:rPr>
  </w:style>
  <w:style w:type="character" w:customStyle="1" w:styleId="Nagwek3Znak">
    <w:name w:val="Nagłówek 3 Znak"/>
    <w:link w:val="Nagwek3"/>
    <w:rPr>
      <w:rFonts w:ascii="Calibri" w:eastAsia="Calibri" w:hAnsi="Calibri" w:cs="Calibri"/>
      <w:color w:val="006AB0"/>
      <w:sz w:val="28"/>
    </w:rPr>
  </w:style>
  <w:style w:type="character" w:customStyle="1" w:styleId="Nagwek1Znak">
    <w:name w:val="Nagłówek 1 Znak"/>
    <w:link w:val="Nagwek1"/>
    <w:rPr>
      <w:rFonts w:ascii="Calibri" w:eastAsia="Calibri" w:hAnsi="Calibri" w:cs="Calibri"/>
      <w:color w:val="006AB0"/>
      <w:sz w:val="36"/>
    </w:rPr>
  </w:style>
  <w:style w:type="character" w:customStyle="1" w:styleId="Nagwek2Znak">
    <w:name w:val="Nagłówek 2 Znak"/>
    <w:link w:val="Nagwek2"/>
    <w:rPr>
      <w:rFonts w:ascii="Calibri" w:eastAsia="Calibri" w:hAnsi="Calibri" w:cs="Calibri"/>
      <w:color w:val="006AB0"/>
      <w:sz w:val="28"/>
    </w:rPr>
  </w:style>
  <w:style w:type="character" w:customStyle="1" w:styleId="footnotemark">
    <w:name w:val="footnote mark"/>
    <w:hidden/>
    <w:rPr>
      <w:rFonts w:ascii="Calibri" w:eastAsia="Calibri" w:hAnsi="Calibri" w:cs="Calibri"/>
      <w:color w:val="000000"/>
      <w:sz w:val="13"/>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00.png"/><Relationship Id="rId42" Type="http://schemas.openxmlformats.org/officeDocument/2006/relationships/image" Target="media/image7.png"/><Relationship Id="rId63" Type="http://schemas.openxmlformats.org/officeDocument/2006/relationships/image" Target="media/image145.png"/><Relationship Id="rId84" Type="http://schemas.openxmlformats.org/officeDocument/2006/relationships/image" Target="media/image30.png"/><Relationship Id="rId138" Type="http://schemas.openxmlformats.org/officeDocument/2006/relationships/image" Target="media/image340.jpg"/><Relationship Id="rId159" Type="http://schemas.openxmlformats.org/officeDocument/2006/relationships/footer" Target="footer13.xml"/><Relationship Id="rId170" Type="http://schemas.openxmlformats.org/officeDocument/2006/relationships/footer" Target="footer20.xml"/><Relationship Id="rId107" Type="http://schemas.openxmlformats.org/officeDocument/2006/relationships/image" Target="media/image42.jpg"/><Relationship Id="rId32" Type="http://schemas.openxmlformats.org/officeDocument/2006/relationships/footer" Target="footer4.xml"/><Relationship Id="rId53" Type="http://schemas.openxmlformats.org/officeDocument/2006/relationships/image" Target="media/image13.png"/><Relationship Id="rId74" Type="http://schemas.openxmlformats.org/officeDocument/2006/relationships/footer" Target="footer12.xml"/><Relationship Id="rId128" Type="http://schemas.openxmlformats.org/officeDocument/2006/relationships/image" Target="media/image52.jpg"/><Relationship Id="rId149" Type="http://schemas.openxmlformats.org/officeDocument/2006/relationships/image" Target="media/image64.jpg"/><Relationship Id="rId5" Type="http://schemas.openxmlformats.org/officeDocument/2006/relationships/footnotes" Target="footnotes.xml"/><Relationship Id="rId95" Type="http://schemas.openxmlformats.org/officeDocument/2006/relationships/image" Target="media/image33.png"/><Relationship Id="rId160" Type="http://schemas.openxmlformats.org/officeDocument/2006/relationships/footer" Target="footer14.xml"/><Relationship Id="rId43" Type="http://schemas.openxmlformats.org/officeDocument/2006/relationships/image" Target="media/image8.png"/><Relationship Id="rId64" Type="http://schemas.openxmlformats.org/officeDocument/2006/relationships/image" Target="media/image146.png"/><Relationship Id="rId118" Type="http://schemas.openxmlformats.org/officeDocument/2006/relationships/image" Target="media/image210.jpg"/><Relationship Id="rId139" Type="http://schemas.openxmlformats.org/officeDocument/2006/relationships/image" Target="media/image350.jpg"/><Relationship Id="rId80" Type="http://schemas.openxmlformats.org/officeDocument/2006/relationships/image" Target="media/image26.png"/><Relationship Id="rId85" Type="http://schemas.openxmlformats.org/officeDocument/2006/relationships/image" Target="media/image31.png"/><Relationship Id="rId150" Type="http://schemas.openxmlformats.org/officeDocument/2006/relationships/image" Target="media/image65.jpg"/><Relationship Id="rId155" Type="http://schemas.openxmlformats.org/officeDocument/2006/relationships/image" Target="media/image69.png"/><Relationship Id="rId171" Type="http://schemas.openxmlformats.org/officeDocument/2006/relationships/footer" Target="footer21.xml"/><Relationship Id="rId33" Type="http://schemas.openxmlformats.org/officeDocument/2006/relationships/footer" Target="footer5.xml"/><Relationship Id="rId38" Type="http://schemas.openxmlformats.org/officeDocument/2006/relationships/image" Target="media/image4.jpg"/><Relationship Id="rId59" Type="http://schemas.openxmlformats.org/officeDocument/2006/relationships/image" Target="media/image15.png"/><Relationship Id="rId103" Type="http://schemas.openxmlformats.org/officeDocument/2006/relationships/image" Target="media/image38.jpg"/><Relationship Id="rId108" Type="http://schemas.openxmlformats.org/officeDocument/2006/relationships/image" Target="media/image16.jpg"/><Relationship Id="rId124" Type="http://schemas.openxmlformats.org/officeDocument/2006/relationships/image" Target="media/image162.png"/><Relationship Id="rId129" Type="http://schemas.openxmlformats.org/officeDocument/2006/relationships/image" Target="media/image53.png"/><Relationship Id="rId54" Type="http://schemas.openxmlformats.org/officeDocument/2006/relationships/image" Target="media/image140.png"/><Relationship Id="rId70" Type="http://schemas.openxmlformats.org/officeDocument/2006/relationships/image" Target="media/image20.png"/><Relationship Id="rId75" Type="http://schemas.openxmlformats.org/officeDocument/2006/relationships/image" Target="media/image21.jpg"/><Relationship Id="rId91" Type="http://schemas.openxmlformats.org/officeDocument/2006/relationships/image" Target="media/image155.png"/><Relationship Id="rId96" Type="http://schemas.openxmlformats.org/officeDocument/2006/relationships/image" Target="media/image34.jpg"/><Relationship Id="rId140" Type="http://schemas.openxmlformats.org/officeDocument/2006/relationships/image" Target="media/image360.jpg"/><Relationship Id="rId145" Type="http://schemas.openxmlformats.org/officeDocument/2006/relationships/image" Target="media/image62.png"/><Relationship Id="rId161" Type="http://schemas.openxmlformats.org/officeDocument/2006/relationships/footer" Target="footer15.xml"/><Relationship Id="rId166"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3.png"/><Relationship Id="rId28" Type="http://schemas.openxmlformats.org/officeDocument/2006/relationships/footer" Target="footer2.xml"/><Relationship Id="rId49" Type="http://schemas.openxmlformats.org/officeDocument/2006/relationships/hyperlink" Target="http://sklep.pkn.pl/pn-en-61727-2002e.html" TargetMode="External"/><Relationship Id="rId114" Type="http://schemas.openxmlformats.org/officeDocument/2006/relationships/image" Target="media/image43.png"/><Relationship Id="rId119" Type="http://schemas.openxmlformats.org/officeDocument/2006/relationships/image" Target="media/image46.png"/><Relationship Id="hyperlink37" Type="http://schemas.openxmlformats.org/officeDocument/2006/relationships/hyperlink" Target="http://www.dehn.pl/" TargetMode="External"/><Relationship Id="rId44" Type="http://schemas.openxmlformats.org/officeDocument/2006/relationships/image" Target="media/image9.png"/><Relationship Id="rId60" Type="http://schemas.openxmlformats.org/officeDocument/2006/relationships/image" Target="media/image16.png"/><Relationship Id="rId65" Type="http://schemas.openxmlformats.org/officeDocument/2006/relationships/image" Target="media/image147.png"/><Relationship Id="rId81" Type="http://schemas.openxmlformats.org/officeDocument/2006/relationships/image" Target="media/image27.png"/><Relationship Id="rId86" Type="http://schemas.openxmlformats.org/officeDocument/2006/relationships/image" Target="media/image32.png"/><Relationship Id="rId130" Type="http://schemas.openxmlformats.org/officeDocument/2006/relationships/image" Target="media/image54.png"/><Relationship Id="rId135" Type="http://schemas.openxmlformats.org/officeDocument/2006/relationships/image" Target="media/image59.png"/><Relationship Id="rId151" Type="http://schemas.openxmlformats.org/officeDocument/2006/relationships/image" Target="media/image66.png"/><Relationship Id="rId156" Type="http://schemas.openxmlformats.org/officeDocument/2006/relationships/image" Target="media/image70.jpg"/><Relationship Id="rId172" Type="http://schemas.openxmlformats.org/officeDocument/2006/relationships/fontTable" Target="fontTable.xml"/><Relationship Id="rId39" Type="http://schemas.openxmlformats.org/officeDocument/2006/relationships/image" Target="media/image5.png"/><Relationship Id="rId109" Type="http://schemas.openxmlformats.org/officeDocument/2006/relationships/image" Target="media/image17.jpg"/><Relationship Id="rId34" Type="http://schemas.openxmlformats.org/officeDocument/2006/relationships/footer" Target="footer6.xml"/><Relationship Id="rId50" Type="http://schemas.openxmlformats.org/officeDocument/2006/relationships/image" Target="media/image10.png"/><Relationship Id="rId55" Type="http://schemas.openxmlformats.org/officeDocument/2006/relationships/image" Target="media/image141.png"/><Relationship Id="rId76" Type="http://schemas.openxmlformats.org/officeDocument/2006/relationships/image" Target="media/image22.jpg"/><Relationship Id="rId97" Type="http://schemas.openxmlformats.org/officeDocument/2006/relationships/image" Target="media/image35.jpg"/><Relationship Id="rId104" Type="http://schemas.openxmlformats.org/officeDocument/2006/relationships/image" Target="media/image39.jpg"/><Relationship Id="rId120" Type="http://schemas.openxmlformats.org/officeDocument/2006/relationships/image" Target="media/image47.png"/><Relationship Id="rId125" Type="http://schemas.openxmlformats.org/officeDocument/2006/relationships/image" Target="media/image49.jpg"/><Relationship Id="rId141" Type="http://schemas.openxmlformats.org/officeDocument/2006/relationships/image" Target="media/image164.png"/><Relationship Id="rId146" Type="http://schemas.openxmlformats.org/officeDocument/2006/relationships/image" Target="media/image63.jpg"/><Relationship Id="rId167" Type="http://schemas.openxmlformats.org/officeDocument/2006/relationships/image" Target="media/image73.png"/><Relationship Id="rId7" Type="http://schemas.openxmlformats.org/officeDocument/2006/relationships/image" Target="media/image1.png"/><Relationship Id="rId71" Type="http://schemas.openxmlformats.org/officeDocument/2006/relationships/image" Target="media/image150.png"/><Relationship Id="rId92" Type="http://schemas.openxmlformats.org/officeDocument/2006/relationships/image" Target="media/image156.png"/><Relationship Id="rId162" Type="http://schemas.openxmlformats.org/officeDocument/2006/relationships/image" Target="media/image72.jpg"/><Relationship Id="rId2" Type="http://schemas.openxmlformats.org/officeDocument/2006/relationships/styles" Target="styles.xml"/><Relationship Id="rId29" Type="http://schemas.openxmlformats.org/officeDocument/2006/relationships/footer" Target="footer3.xml"/><Relationship Id="rId24" Type="http://schemas.openxmlformats.org/officeDocument/2006/relationships/hyperlink" Target="http://www.dehn.pl/" TargetMode="External"/><Relationship Id="rId40" Type="http://schemas.openxmlformats.org/officeDocument/2006/relationships/image" Target="media/image135.png"/><Relationship Id="rId45" Type="http://schemas.openxmlformats.org/officeDocument/2006/relationships/image" Target="media/image136.png"/><Relationship Id="rId66" Type="http://schemas.openxmlformats.org/officeDocument/2006/relationships/image" Target="media/image18.png"/><Relationship Id="rId87" Type="http://schemas.openxmlformats.org/officeDocument/2006/relationships/image" Target="media/image151.png"/><Relationship Id="rId110" Type="http://schemas.openxmlformats.org/officeDocument/2006/relationships/image" Target="media/image18.jpg"/><Relationship Id="rId115" Type="http://schemas.openxmlformats.org/officeDocument/2006/relationships/image" Target="media/image44.png"/><Relationship Id="rId131" Type="http://schemas.openxmlformats.org/officeDocument/2006/relationships/image" Target="media/image55.jpg"/><Relationship Id="rId136" Type="http://schemas.openxmlformats.org/officeDocument/2006/relationships/image" Target="media/image60.jpg"/><Relationship Id="rId157" Type="http://schemas.openxmlformats.org/officeDocument/2006/relationships/image" Target="media/image71.jpg"/><Relationship Id="rId61" Type="http://schemas.openxmlformats.org/officeDocument/2006/relationships/image" Target="media/image17.png"/><Relationship Id="rId82" Type="http://schemas.openxmlformats.org/officeDocument/2006/relationships/image" Target="media/image28.png"/><Relationship Id="rId152" Type="http://schemas.openxmlformats.org/officeDocument/2006/relationships/image" Target="media/image169.png"/><Relationship Id="rId173" Type="http://schemas.openxmlformats.org/officeDocument/2006/relationships/theme" Target="theme/theme1.xml"/><Relationship Id="rId30" Type="http://schemas.openxmlformats.org/officeDocument/2006/relationships/image" Target="media/image3.jpg"/><Relationship Id="rId35" Type="http://schemas.openxmlformats.org/officeDocument/2006/relationships/footer" Target="footer7.xml"/><Relationship Id="rId56" Type="http://schemas.openxmlformats.org/officeDocument/2006/relationships/image" Target="media/image142.png"/><Relationship Id="rId77" Type="http://schemas.openxmlformats.org/officeDocument/2006/relationships/image" Target="media/image23.jpg"/><Relationship Id="rId100" Type="http://schemas.openxmlformats.org/officeDocument/2006/relationships/image" Target="media/image14.jpg"/><Relationship Id="rId105" Type="http://schemas.openxmlformats.org/officeDocument/2006/relationships/image" Target="media/image40.jpg"/><Relationship Id="rId126" Type="http://schemas.openxmlformats.org/officeDocument/2006/relationships/image" Target="media/image50.jpg"/><Relationship Id="rId147" Type="http://schemas.openxmlformats.org/officeDocument/2006/relationships/image" Target="media/image167.png"/><Relationship Id="rId168" Type="http://schemas.openxmlformats.org/officeDocument/2006/relationships/image" Target="media/image74.jpg"/><Relationship Id="rId51" Type="http://schemas.openxmlformats.org/officeDocument/2006/relationships/image" Target="media/image11.png"/><Relationship Id="rId72" Type="http://schemas.openxmlformats.org/officeDocument/2006/relationships/footer" Target="footer10.xml"/><Relationship Id="rId93" Type="http://schemas.openxmlformats.org/officeDocument/2006/relationships/image" Target="media/image157.png"/><Relationship Id="rId98" Type="http://schemas.openxmlformats.org/officeDocument/2006/relationships/image" Target="media/image36.jpg"/><Relationship Id="rId121" Type="http://schemas.openxmlformats.org/officeDocument/2006/relationships/image" Target="media/image48.png"/><Relationship Id="rId142" Type="http://schemas.openxmlformats.org/officeDocument/2006/relationships/image" Target="media/image166.png"/><Relationship Id="rId163" Type="http://schemas.openxmlformats.org/officeDocument/2006/relationships/image" Target="media/image490.jpg"/><Relationship Id="rId3" Type="http://schemas.openxmlformats.org/officeDocument/2006/relationships/settings" Target="settings.xml"/><Relationship Id="rId25" Type="http://schemas.openxmlformats.org/officeDocument/2006/relationships/image" Target="media/image2.jpg"/><Relationship Id="rId46" Type="http://schemas.openxmlformats.org/officeDocument/2006/relationships/image" Target="media/image137.png"/><Relationship Id="rId67" Type="http://schemas.openxmlformats.org/officeDocument/2006/relationships/image" Target="media/image148.png"/><Relationship Id="rId116" Type="http://schemas.openxmlformats.org/officeDocument/2006/relationships/image" Target="media/image45.jpg"/><Relationship Id="rId137" Type="http://schemas.openxmlformats.org/officeDocument/2006/relationships/image" Target="media/image165.png"/><Relationship Id="rId158" Type="http://schemas.openxmlformats.org/officeDocument/2006/relationships/image" Target="media/image48.jpg"/><Relationship Id="rId41" Type="http://schemas.openxmlformats.org/officeDocument/2006/relationships/image" Target="media/image6.png"/><Relationship Id="rId62" Type="http://schemas.openxmlformats.org/officeDocument/2006/relationships/image" Target="media/image144.png"/><Relationship Id="rId83" Type="http://schemas.openxmlformats.org/officeDocument/2006/relationships/image" Target="media/image29.png"/><Relationship Id="rId88" Type="http://schemas.openxmlformats.org/officeDocument/2006/relationships/image" Target="media/image152.png"/><Relationship Id="rId111" Type="http://schemas.openxmlformats.org/officeDocument/2006/relationships/image" Target="media/image220.jpg"/><Relationship Id="rId132" Type="http://schemas.openxmlformats.org/officeDocument/2006/relationships/image" Target="media/image56.jpg"/><Relationship Id="rId153" Type="http://schemas.openxmlformats.org/officeDocument/2006/relationships/image" Target="media/image67.jpg"/><Relationship Id="rId36" Type="http://schemas.openxmlformats.org/officeDocument/2006/relationships/footer" Target="footer8.xml"/><Relationship Id="rId57" Type="http://schemas.openxmlformats.org/officeDocument/2006/relationships/image" Target="media/image143.png"/><Relationship Id="rId106" Type="http://schemas.openxmlformats.org/officeDocument/2006/relationships/image" Target="media/image41.jpg"/><Relationship Id="rId127" Type="http://schemas.openxmlformats.org/officeDocument/2006/relationships/image" Target="media/image51.jpg"/><Relationship Id="rId31" Type="http://schemas.openxmlformats.org/officeDocument/2006/relationships/image" Target="media/image20.jpg"/><Relationship Id="rId52" Type="http://schemas.openxmlformats.org/officeDocument/2006/relationships/image" Target="media/image12.png"/><Relationship Id="rId73" Type="http://schemas.openxmlformats.org/officeDocument/2006/relationships/footer" Target="footer11.xml"/><Relationship Id="rId78" Type="http://schemas.openxmlformats.org/officeDocument/2006/relationships/image" Target="media/image24.jpg"/><Relationship Id="rId94" Type="http://schemas.openxmlformats.org/officeDocument/2006/relationships/image" Target="media/image158.png"/><Relationship Id="rId99" Type="http://schemas.openxmlformats.org/officeDocument/2006/relationships/image" Target="media/image13.jpg"/><Relationship Id="rId101" Type="http://schemas.openxmlformats.org/officeDocument/2006/relationships/image" Target="media/image15.jpg"/><Relationship Id="rId122" Type="http://schemas.openxmlformats.org/officeDocument/2006/relationships/image" Target="media/image160.png"/><Relationship Id="rId143" Type="http://schemas.openxmlformats.org/officeDocument/2006/relationships/image" Target="media/image390.jpg"/><Relationship Id="rId148" Type="http://schemas.openxmlformats.org/officeDocument/2006/relationships/image" Target="media/image410.jpg"/><Relationship Id="rId164" Type="http://schemas.openxmlformats.org/officeDocument/2006/relationships/footer" Target="footer16.xml"/><Relationship Id="rId169" Type="http://schemas.openxmlformats.org/officeDocument/2006/relationships/footer" Target="footer19.xml"/><Relationship Id="rId4" Type="http://schemas.openxmlformats.org/officeDocument/2006/relationships/webSettings" Target="webSettings.xml"/><Relationship Id="rId26" Type="http://schemas.openxmlformats.org/officeDocument/2006/relationships/image" Target="media/image134.jpg"/><Relationship Id="rId47" Type="http://schemas.openxmlformats.org/officeDocument/2006/relationships/image" Target="media/image138.png"/><Relationship Id="rId68" Type="http://schemas.openxmlformats.org/officeDocument/2006/relationships/image" Target="media/image19.png"/><Relationship Id="rId89" Type="http://schemas.openxmlformats.org/officeDocument/2006/relationships/image" Target="media/image153.png"/><Relationship Id="rId112" Type="http://schemas.openxmlformats.org/officeDocument/2006/relationships/image" Target="media/image230.jpg"/><Relationship Id="rId133" Type="http://schemas.openxmlformats.org/officeDocument/2006/relationships/image" Target="media/image57.jpg"/><Relationship Id="rId154" Type="http://schemas.openxmlformats.org/officeDocument/2006/relationships/image" Target="media/image68.png"/><Relationship Id="rId37" Type="http://schemas.openxmlformats.org/officeDocument/2006/relationships/footer" Target="footer9.xml"/><Relationship Id="rId58" Type="http://schemas.openxmlformats.org/officeDocument/2006/relationships/image" Target="media/image14.png"/><Relationship Id="rId79" Type="http://schemas.openxmlformats.org/officeDocument/2006/relationships/image" Target="media/image25.png"/><Relationship Id="rId102" Type="http://schemas.openxmlformats.org/officeDocument/2006/relationships/image" Target="media/image37.jpg"/><Relationship Id="rId123" Type="http://schemas.openxmlformats.org/officeDocument/2006/relationships/image" Target="media/image161.png"/><Relationship Id="rId144" Type="http://schemas.openxmlformats.org/officeDocument/2006/relationships/image" Target="media/image61.jpg"/><Relationship Id="rId90" Type="http://schemas.openxmlformats.org/officeDocument/2006/relationships/image" Target="media/image154.png"/><Relationship Id="rId165" Type="http://schemas.openxmlformats.org/officeDocument/2006/relationships/footer" Target="footer17.xml"/><Relationship Id="rId27" Type="http://schemas.openxmlformats.org/officeDocument/2006/relationships/footer" Target="footer1.xml"/><Relationship Id="rId48" Type="http://schemas.openxmlformats.org/officeDocument/2006/relationships/image" Target="media/image139.png"/><Relationship Id="rId69" Type="http://schemas.openxmlformats.org/officeDocument/2006/relationships/image" Target="media/image149.png"/><Relationship Id="rId113" Type="http://schemas.openxmlformats.org/officeDocument/2006/relationships/image" Target="media/image240.jpg"/><Relationship Id="rId134" Type="http://schemas.openxmlformats.org/officeDocument/2006/relationships/image" Target="media/image5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17733</Words>
  <Characters>106399</Characters>
  <Application>Microsoft Office Word</Application>
  <DocSecurity>0</DocSecurity>
  <Lines>886</Lines>
  <Paragraphs>247</Paragraphs>
  <ScaleCrop>false</ScaleCrop>
  <Company/>
  <LinksUpToDate>false</LinksUpToDate>
  <CharactersWithSpaces>123885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Dmitrij Szulga</cp:lastModifiedBy>
  <cp:revision>2</cp:revision>
  <dcterms:created xsi:type="dcterms:W3CDTF">2026-09-05T20:28:00Z</dcterms:created>
  <dcterms:modified xsi:type="dcterms:W3CDTF">2026-09-05T20:28:00Z</dcterms:modified>
</cp:coreProperties>
</file>