
<file path=[Content_Types].xml><?xml version="1.0" encoding="utf-8"?>
<Types xmlns="http://schemas.openxmlformats.org/package/2006/content-types">
  <Default Extension="png" ContentType="image/png"/>
  <Default Extension="jpeg" ContentType="image/jpeg"/>
  <Default Extension="bmp" ContentType="image/bmp"/>
  <Default Extension="rels" ContentType="application/vnd.openxmlformats-package.relationships+xml"/>
  <Default Extension="xml" ContentType="application/xml"/>
  <Default Extension="emf" ContentType="image/x-emf"/>
  <Default Extension="wmf" ContentType="image/x-wmf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10716"/>
      </w:tblGrid>
      <w:tr>
        <w:trPr>
          <w:trHeight w:val="8335" w:hRule="exact"/>
        </w:trPr>
        <w:tblPrEx>
          <w:tblBorders>
            <w:top w:val="nil"/>
            <w:left w:val="nil"/>
            <w:bottom w:val="nil"/>
            <w:right w:val="nil"/>
            <w:insideV w:val="nil"/>
            <w:insideH w:val="nil"/>
          </w:tblBorders>
        </w:tblPrEx>
        <w:tc>
          <w:tcPr>
            <w:tcW w:w="10716" w:type="dxa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  <w:jc w:val="center"/>
            </w:pPr>
            <w:r>
              <w:rPr>
                <w:sz w:val="48"/>
              </w:rPr>
              <w:t xml:space="preserve">Постановление Правительства РФ от 12.10.2020 N 1661</w:t>
              <w:br/>
              <w:t xml:space="preserve">(ред. от 07.03.2026)</w:t>
              <w:br/>
              <w:t xml:space="preserve">"О лицензировании эксплуатации взрывопожароопасных и химически опасных производственных объектов I, II и III классов опасности"</w:t>
              <w:br/>
              <w:t xml:space="preserve">(вместе с "Положением о лицензировании эксплуатации взрывопожароопасных и химически опасных производственных объектов I, II и III классов опасности")</w:t>
            </w:r>
          </w:p>
        </w:tc>
      </w:tr>
    </w:tbl>
    <w:p>
      <w:pPr>
        <w:sectPr>
          <w:pgSz w:w="11906" w:h="16838"/>
          <w:pgMar w:top="841" w:right="595" w:bottom="841" w:left="595" w:header="0" w:footer="0" w:gutter="0"/>
          <w:titlePg/>
        </w:sectPr>
      </w:pPr>
    </w:p>
    <w:p>
      <w:pPr>
        <w:pStyle w:val="0"/>
        <w:outlineLvl w:val="0"/>
        <w:jc w:val="center"/>
      </w:pPr>
      <w:r>
        <w:rPr>
          <w:sz w:val="24"/>
        </w:rPr>
      </w:r>
    </w:p>
    <w:p>
      <w:pPr>
        <w:pStyle w:val="2"/>
        <w:outlineLvl w:val="0"/>
        <w:jc w:val="center"/>
      </w:pPr>
      <w:r>
        <w:rPr>
          <w:sz w:val="24"/>
        </w:rPr>
        <w:t xml:space="preserve">ПРАВИТЕЛЬСТВО РОССИЙСКОЙ ФЕДЕРАЦИИ</w:t>
      </w:r>
    </w:p>
    <w:p>
      <w:pPr>
        <w:pStyle w:val="2"/>
        <w:jc w:val="center"/>
      </w:pPr>
      <w:r>
        <w:rPr>
          <w:sz w:val="24"/>
        </w:rPr>
      </w:r>
    </w:p>
    <w:p>
      <w:pPr>
        <w:pStyle w:val="2"/>
        <w:jc w:val="center"/>
      </w:pPr>
      <w:r>
        <w:rPr>
          <w:sz w:val="24"/>
        </w:rPr>
        <w:t xml:space="preserve">ПОСТАНОВЛЕНИЕ</w:t>
      </w:r>
    </w:p>
    <w:p>
      <w:pPr>
        <w:pStyle w:val="2"/>
        <w:jc w:val="center"/>
      </w:pPr>
      <w:r>
        <w:rPr>
          <w:sz w:val="24"/>
        </w:rPr>
        <w:t xml:space="preserve">от 12 октября 2020 г. N 1661</w:t>
      </w:r>
    </w:p>
    <w:p>
      <w:pPr>
        <w:pStyle w:val="2"/>
        <w:jc w:val="center"/>
      </w:pPr>
      <w:r>
        <w:rPr>
          <w:sz w:val="24"/>
        </w:rPr>
      </w:r>
    </w:p>
    <w:p>
      <w:pPr>
        <w:pStyle w:val="2"/>
        <w:jc w:val="center"/>
      </w:pPr>
      <w:r>
        <w:rPr>
          <w:sz w:val="24"/>
        </w:rPr>
        <w:t xml:space="preserve">О ЛИЦЕНЗИРОВАНИИ</w:t>
      </w:r>
    </w:p>
    <w:p>
      <w:pPr>
        <w:pStyle w:val="2"/>
        <w:jc w:val="center"/>
      </w:pPr>
      <w:r>
        <w:rPr>
          <w:sz w:val="24"/>
        </w:rPr>
        <w:t xml:space="preserve">ЭКСПЛУАТАЦИИ ВЗРЫВОПОЖАРООПАСНЫХ И ХИМИЧЕСКИ ОПАСНЫХ</w:t>
      </w:r>
    </w:p>
    <w:p>
      <w:pPr>
        <w:pStyle w:val="2"/>
        <w:jc w:val="center"/>
      </w:pPr>
      <w:r>
        <w:rPr>
          <w:sz w:val="24"/>
        </w:rPr>
        <w:t xml:space="preserve">ПРОИЗВОДСТВЕННЫХ ОБЪЕКТОВ I, II И III КЛАССОВ ОПАСНОСТИ</w:t>
      </w:r>
    </w:p>
    <w:p>
      <w:pPr>
        <w:spacing w:before="0"/>
        <w:spacing w:after="1"/>
      </w:pP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  <w:color w:val="392c69"/>
              </w:rPr>
              <w:t xml:space="preserve">Список изменяющих документов</w:t>
            </w:r>
          </w:p>
          <w:p>
            <w:pPr>
              <w:pStyle w:val="0"/>
              <w:jc w:val="center"/>
            </w:pPr>
            <w:r>
              <w:rPr>
                <w:sz w:val="24"/>
                <w:color w:val="392c69"/>
              </w:rPr>
              <w:t xml:space="preserve">(в ред. Постановлений Правительства РФ от 30.06.2021 </w:t>
            </w:r>
            <w:r>
              <w:rPr>
                <w:sz w:val="24"/>
              </w:rPr>
              <w:t xml:space="preserve">N 1082</w:t>
            </w:r>
            <w:r>
              <w:rPr>
                <w:sz w:val="24"/>
                <w:color w:val="392c69"/>
              </w:rPr>
              <w:t xml:space="preserve">,</w:t>
            </w:r>
          </w:p>
          <w:p>
            <w:pPr>
              <w:pStyle w:val="0"/>
              <w:jc w:val="center"/>
            </w:pPr>
            <w:r>
              <w:rPr>
                <w:sz w:val="24"/>
                <w:color w:val="392c69"/>
              </w:rPr>
              <w:t xml:space="preserve">от 12.02.2022 </w:t>
            </w:r>
            <w:r>
              <w:rPr>
                <w:sz w:val="24"/>
              </w:rPr>
              <w:t xml:space="preserve">N 160</w:t>
            </w:r>
            <w:r>
              <w:rPr>
                <w:sz w:val="24"/>
                <w:color w:val="392c69"/>
              </w:rPr>
              <w:t xml:space="preserve">, от 14.12.2023 </w:t>
            </w:r>
            <w:r>
              <w:rPr>
                <w:sz w:val="24"/>
              </w:rPr>
              <w:t xml:space="preserve">N 2141</w:t>
            </w:r>
            <w:r>
              <w:rPr>
                <w:sz w:val="24"/>
                <w:color w:val="392c69"/>
              </w:rPr>
              <w:t xml:space="preserve">, от 21.10.2024 </w:t>
            </w:r>
            <w:r>
              <w:rPr>
                <w:sz w:val="24"/>
              </w:rPr>
              <w:t xml:space="preserve">N 1410</w:t>
            </w:r>
            <w:r>
              <w:rPr>
                <w:sz w:val="24"/>
                <w:color w:val="392c69"/>
              </w:rPr>
              <w:t xml:space="preserve">,</w:t>
            </w:r>
          </w:p>
          <w:p>
            <w:pPr>
              <w:pStyle w:val="0"/>
              <w:jc w:val="center"/>
            </w:pPr>
            <w:r>
              <w:rPr>
                <w:sz w:val="24"/>
                <w:color w:val="392c69"/>
              </w:rPr>
              <w:t xml:space="preserve">от 07.03.2026 </w:t>
            </w:r>
            <w:r>
              <w:rPr>
                <w:sz w:val="24"/>
              </w:rPr>
              <w:t xml:space="preserve">N 247</w:t>
            </w:r>
            <w:r>
              <w:rPr>
                <w:sz w:val="24"/>
                <w:color w:val="392c69"/>
              </w:rPr>
              <w:t xml:space="preserve">)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В соответствии с Федеральным </w:t>
      </w:r>
      <w:r>
        <w:rPr>
          <w:sz w:val="24"/>
        </w:rPr>
        <w:t xml:space="preserve">законом</w:t>
      </w:r>
      <w:r>
        <w:rPr>
          <w:sz w:val="24"/>
        </w:rPr>
        <w:t xml:space="preserve"> "О лицензировании отдельных видов деятельности" Правительство Российской Федерации постановляет: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1. Утвердить прилагаемое </w:t>
      </w:r>
      <w:hyperlink w:history="0" w:anchor="P33" w:tooltip="ПОЛОЖЕНИЕ">
        <w:r>
          <w:rPr>
            <w:sz w:val="24"/>
            <w:color w:val="0000ff"/>
          </w:rPr>
          <w:t xml:space="preserve">Положение</w:t>
        </w:r>
      </w:hyperlink>
      <w:r>
        <w:rPr>
          <w:sz w:val="24"/>
        </w:rPr>
        <w:t xml:space="preserve"> о лицензировании эксплуатации взрывопожароопасных и химически опасных производственных объектов I, II и III классов опасности.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 Реализация полномочий, предусмотренных настоящим постановлением, осуществляется в пределах установленной Правительством Российской Федерации предельной численности работников и бюджетных ассигнований, предусмотренных Федеральной службе по экологическому, технологическому и атомному надзору в федеральном бюджете на руководство и управление в сфере установленных функций.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 Настоящее постановление вступает в силу с 1 января 2021 г. и действует до 1 сентября 2032 г.</w:t>
      </w:r>
    </w:p>
    <w:p>
      <w:pPr>
        <w:pStyle w:val="0"/>
        <w:jc w:val="both"/>
      </w:pPr>
      <w:r>
        <w:rPr>
          <w:sz w:val="24"/>
        </w:rPr>
        <w:t xml:space="preserve">(в ред. </w:t>
      </w:r>
      <w:r>
        <w:rPr>
          <w:sz w:val="24"/>
        </w:rPr>
        <w:t xml:space="preserve">Постановления</w:t>
      </w:r>
      <w:r>
        <w:rPr>
          <w:sz w:val="24"/>
        </w:rPr>
        <w:t xml:space="preserve"> Правительства РФ от 07.03.2026 N 247)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jc w:val="right"/>
      </w:pPr>
      <w:r>
        <w:rPr>
          <w:sz w:val="24"/>
        </w:rPr>
        <w:t xml:space="preserve">Председатель Правительства</w:t>
      </w:r>
    </w:p>
    <w:p>
      <w:pPr>
        <w:pStyle w:val="0"/>
        <w:jc w:val="right"/>
      </w:pPr>
      <w:r>
        <w:rPr>
          <w:sz w:val="24"/>
        </w:rPr>
        <w:t xml:space="preserve">Российской Федерации</w:t>
      </w:r>
    </w:p>
    <w:p>
      <w:pPr>
        <w:pStyle w:val="0"/>
        <w:jc w:val="right"/>
      </w:pPr>
      <w:r>
        <w:rPr>
          <w:sz w:val="24"/>
        </w:rPr>
        <w:t xml:space="preserve">М.МИШУСТИН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outlineLvl w:val="0"/>
        <w:jc w:val="right"/>
      </w:pPr>
      <w:r>
        <w:rPr>
          <w:sz w:val="24"/>
        </w:rPr>
        <w:t xml:space="preserve">Утверждено</w:t>
      </w:r>
    </w:p>
    <w:p>
      <w:pPr>
        <w:pStyle w:val="0"/>
        <w:jc w:val="right"/>
      </w:pPr>
      <w:r>
        <w:rPr>
          <w:sz w:val="24"/>
        </w:rPr>
        <w:t xml:space="preserve">постановлением Правительства</w:t>
      </w:r>
    </w:p>
    <w:p>
      <w:pPr>
        <w:pStyle w:val="0"/>
        <w:jc w:val="right"/>
      </w:pPr>
      <w:r>
        <w:rPr>
          <w:sz w:val="24"/>
        </w:rPr>
        <w:t xml:space="preserve">Российской Федерации</w:t>
      </w:r>
    </w:p>
    <w:p>
      <w:pPr>
        <w:pStyle w:val="0"/>
        <w:jc w:val="right"/>
      </w:pPr>
      <w:r>
        <w:rPr>
          <w:sz w:val="24"/>
        </w:rPr>
        <w:t xml:space="preserve">от 12 октября 2020 г. N 1661</w:t>
      </w:r>
    </w:p>
    <w:p>
      <w:pPr>
        <w:pStyle w:val="0"/>
        <w:ind w:firstLine="540"/>
        <w:jc w:val="both"/>
      </w:pPr>
      <w:r>
        <w:rPr>
          <w:sz w:val="24"/>
        </w:rPr>
      </w:r>
    </w:p>
    <w:bookmarkStart w:id="33" w:name="P33"/>
    <w:bookmarkEnd w:id="33"/>
    <w:p>
      <w:pPr>
        <w:pStyle w:val="2"/>
        <w:jc w:val="center"/>
      </w:pPr>
      <w:r>
        <w:rPr>
          <w:sz w:val="24"/>
        </w:rPr>
        <w:t xml:space="preserve">ПОЛОЖЕНИЕ</w:t>
      </w:r>
    </w:p>
    <w:p>
      <w:pPr>
        <w:pStyle w:val="2"/>
        <w:jc w:val="center"/>
      </w:pPr>
      <w:r>
        <w:rPr>
          <w:sz w:val="24"/>
        </w:rPr>
        <w:t xml:space="preserve">О ЛИЦЕНЗИРОВАНИИ ЭКСПЛУАТАЦИИ ВЗРЫВОПОЖАРООПАСНЫХ</w:t>
      </w:r>
    </w:p>
    <w:p>
      <w:pPr>
        <w:pStyle w:val="2"/>
        <w:jc w:val="center"/>
      </w:pPr>
      <w:r>
        <w:rPr>
          <w:sz w:val="24"/>
        </w:rPr>
        <w:t xml:space="preserve">И ХИМИЧЕСКИ ОПАСНЫХ ПРОИЗВОДСТВЕННЫХ ОБЪЕКТОВ</w:t>
      </w:r>
    </w:p>
    <w:p>
      <w:pPr>
        <w:pStyle w:val="2"/>
        <w:jc w:val="center"/>
      </w:pPr>
      <w:r>
        <w:rPr>
          <w:sz w:val="24"/>
        </w:rPr>
        <w:t xml:space="preserve">I, II И III КЛАССОВ ОПАСНОСТИ</w:t>
      </w:r>
    </w:p>
    <w:p>
      <w:pPr>
        <w:spacing w:before="0"/>
        <w:spacing w:after="1"/>
      </w:pP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  <w:color w:val="392c69"/>
              </w:rPr>
              <w:t xml:space="preserve">Список изменяющих документов</w:t>
            </w:r>
          </w:p>
          <w:p>
            <w:pPr>
              <w:pStyle w:val="0"/>
              <w:jc w:val="center"/>
            </w:pPr>
            <w:r>
              <w:rPr>
                <w:sz w:val="24"/>
                <w:color w:val="392c69"/>
              </w:rPr>
              <w:t xml:space="preserve">(в ред. Постановлений Правительства РФ от 30.06.2021 </w:t>
            </w:r>
            <w:r>
              <w:rPr>
                <w:sz w:val="24"/>
              </w:rPr>
              <w:t xml:space="preserve">N 1082</w:t>
            </w:r>
            <w:r>
              <w:rPr>
                <w:sz w:val="24"/>
                <w:color w:val="392c69"/>
              </w:rPr>
              <w:t xml:space="preserve">,</w:t>
            </w:r>
          </w:p>
          <w:p>
            <w:pPr>
              <w:pStyle w:val="0"/>
              <w:jc w:val="center"/>
            </w:pPr>
            <w:r>
              <w:rPr>
                <w:sz w:val="24"/>
                <w:color w:val="392c69"/>
              </w:rPr>
              <w:t xml:space="preserve">от 12.02.2022 </w:t>
            </w:r>
            <w:r>
              <w:rPr>
                <w:sz w:val="24"/>
              </w:rPr>
              <w:t xml:space="preserve">N 160</w:t>
            </w:r>
            <w:r>
              <w:rPr>
                <w:sz w:val="24"/>
                <w:color w:val="392c69"/>
              </w:rPr>
              <w:t xml:space="preserve">, от 14.12.2023 </w:t>
            </w:r>
            <w:r>
              <w:rPr>
                <w:sz w:val="24"/>
              </w:rPr>
              <w:t xml:space="preserve">N 2141</w:t>
            </w:r>
            <w:r>
              <w:rPr>
                <w:sz w:val="24"/>
                <w:color w:val="392c69"/>
              </w:rPr>
              <w:t xml:space="preserve">, от 21.10.2024 </w:t>
            </w:r>
            <w:r>
              <w:rPr>
                <w:sz w:val="24"/>
              </w:rPr>
              <w:t xml:space="preserve">N 1410</w:t>
            </w:r>
            <w:r>
              <w:rPr>
                <w:sz w:val="24"/>
                <w:color w:val="392c69"/>
              </w:rPr>
              <w:t xml:space="preserve">)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1. Настоящее Положение определяет порядок лицензирования эксплуатации взрывопожароопасных и химически опасных производственных объектов I, II и III классов опасности (далее - объекты), осуществляемой юридическими лицами (в том числе иностранными юридическими лицами) и индивидуальными предпринимателями (далее - лицензируемый вид деятельности).</w:t>
      </w:r>
    </w:p>
    <w:p>
      <w:pPr>
        <w:pStyle w:val="0"/>
        <w:jc w:val="both"/>
      </w:pPr>
      <w:r>
        <w:rPr>
          <w:sz w:val="24"/>
        </w:rPr>
        <w:t xml:space="preserve">(в ред. </w:t>
      </w:r>
      <w:r>
        <w:rPr>
          <w:sz w:val="24"/>
        </w:rPr>
        <w:t xml:space="preserve">Постановления</w:t>
      </w:r>
      <w:r>
        <w:rPr>
          <w:sz w:val="24"/>
        </w:rPr>
        <w:t xml:space="preserve"> Правительства РФ от 12.02.2022 N 160)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 Лицензируемый вид деятельности включает в себя выполнение работ на объектах по перечню согласно </w:t>
      </w:r>
      <w:hyperlink w:history="0" w:anchor="P144" w:tooltip="ПЕРЕЧЕНЬ">
        <w:r>
          <w:rPr>
            <w:sz w:val="24"/>
            <w:color w:val="0000ff"/>
          </w:rPr>
          <w:t xml:space="preserve">приложению</w:t>
        </w:r>
      </w:hyperlink>
      <w:r>
        <w:rPr>
          <w:sz w:val="24"/>
        </w:rPr>
        <w:t xml:space="preserve">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 Лицензирование эксплуатации объектов осуществляется территориальными органами Федеральной службы по экологическому, технологическому и атомному надзору (далее - лицензирующий орган).</w:t>
      </w:r>
    </w:p>
    <w:p>
      <w:pPr>
        <w:pStyle w:val="0"/>
        <w:jc w:val="both"/>
      </w:pPr>
      <w:r>
        <w:rPr>
          <w:sz w:val="24"/>
        </w:rPr>
        <w:t xml:space="preserve">(в ред. </w:t>
      </w:r>
      <w:r>
        <w:rPr>
          <w:sz w:val="24"/>
        </w:rPr>
        <w:t xml:space="preserve">Постановления</w:t>
      </w:r>
      <w:r>
        <w:rPr>
          <w:sz w:val="24"/>
        </w:rPr>
        <w:t xml:space="preserve"> Правительства РФ от 21.10.2024 N 1410)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4. Лицензионными требованиями к соискателю лицензии на осуществление лицензируемого вида деятельности (далее - лицензия) являются: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а) наличие на праве собственности или ином законном основании по месту осуществления лицензируемого вида деятельности земельных участков и (или) зданий, строений, сооружений, на которых (в которых) размещаются объекты, а также технических устройств, планируемых для применения на объектах;</w:t>
      </w:r>
    </w:p>
    <w:p>
      <w:pPr>
        <w:pStyle w:val="0"/>
        <w:jc w:val="both"/>
      </w:pPr>
      <w:r>
        <w:rPr>
          <w:sz w:val="24"/>
        </w:rPr>
        <w:t xml:space="preserve">(в ред. </w:t>
      </w:r>
      <w:r>
        <w:rPr>
          <w:sz w:val="24"/>
        </w:rPr>
        <w:t xml:space="preserve">Постановления</w:t>
      </w:r>
      <w:r>
        <w:rPr>
          <w:sz w:val="24"/>
        </w:rPr>
        <w:t xml:space="preserve"> Правительства РФ от 21.10.2024 N 1410)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б) наличие документов, подтверждающих ввод объектов в эксплуатацию, или положительных заключений экспертизы промышленной безопасности на технические устройства, планируемые для применения на объектах, а также на здания и сооружения на объектах (далее - положительные заключения экспертизы промышленной безопасности), внесенных в реестр заключений экспертизы промышленной безопасности, в соответствии со </w:t>
      </w:r>
      <w:r>
        <w:rPr>
          <w:sz w:val="24"/>
        </w:rPr>
        <w:t xml:space="preserve">статьями 6</w:t>
      </w:r>
      <w:r>
        <w:rPr>
          <w:sz w:val="24"/>
        </w:rPr>
        <w:t xml:space="preserve">, </w:t>
      </w:r>
      <w:r>
        <w:rPr>
          <w:sz w:val="24"/>
        </w:rPr>
        <w:t xml:space="preserve">7</w:t>
      </w:r>
      <w:r>
        <w:rPr>
          <w:sz w:val="24"/>
        </w:rPr>
        <w:t xml:space="preserve"> и </w:t>
      </w:r>
      <w:r>
        <w:rPr>
          <w:sz w:val="24"/>
        </w:rPr>
        <w:t xml:space="preserve">13</w:t>
      </w:r>
      <w:r>
        <w:rPr>
          <w:sz w:val="24"/>
        </w:rPr>
        <w:t xml:space="preserve"> Федерального закона "О промышленной безопасности опасных производственных объектов";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в) соответствие технических устройств, планируемых для применения на объектах, обязательным требованиям технических регламентов, федеральных </w:t>
      </w:r>
      <w:r>
        <w:rPr>
          <w:sz w:val="24"/>
        </w:rPr>
        <w:t xml:space="preserve">норм и правил</w:t>
      </w:r>
      <w:r>
        <w:rPr>
          <w:sz w:val="24"/>
        </w:rPr>
        <w:t xml:space="preserve"> в области промышленной безопасности или до их вступления в силу требованиям промышленной безопасности, установленным нормативными документами федеральных органов исполнительной власти, предусмотренными </w:t>
      </w:r>
      <w:r>
        <w:rPr>
          <w:sz w:val="24"/>
        </w:rPr>
        <w:t xml:space="preserve">статьей 49</w:t>
      </w:r>
      <w:r>
        <w:rPr>
          <w:sz w:val="24"/>
        </w:rPr>
        <w:t xml:space="preserve"> Федерального закона "О внесении изменений в отдельные законодательные акты Российской Федерации в связи с реализацией положений Федерального закона "О техническом регулировании", в соответствии со </w:t>
      </w:r>
      <w:r>
        <w:rPr>
          <w:sz w:val="24"/>
        </w:rPr>
        <w:t xml:space="preserve">статьей 7</w:t>
      </w:r>
      <w:r>
        <w:rPr>
          <w:sz w:val="24"/>
        </w:rPr>
        <w:t xml:space="preserve"> Федерального закона "О промышленной безопасности опасных производственных объектов" и </w:t>
      </w:r>
      <w:r>
        <w:rPr>
          <w:sz w:val="24"/>
        </w:rPr>
        <w:t xml:space="preserve">статьей 46</w:t>
      </w:r>
      <w:r>
        <w:rPr>
          <w:sz w:val="24"/>
        </w:rPr>
        <w:t xml:space="preserve"> Федерального закона "О техническом регулировании";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г) наличие деклараций промышленной безопасности в случаях, предусмотренных </w:t>
      </w:r>
      <w:r>
        <w:rPr>
          <w:sz w:val="24"/>
        </w:rPr>
        <w:t xml:space="preserve">абзацем первым пункта 2 статьи 14</w:t>
      </w:r>
      <w:r>
        <w:rPr>
          <w:sz w:val="24"/>
        </w:rPr>
        <w:t xml:space="preserve"> Федерального закона "О промышленной безопасности опасных производственных объектов";</w:t>
      </w:r>
    </w:p>
    <w:p>
      <w:pPr>
        <w:pStyle w:val="0"/>
        <w:jc w:val="both"/>
      </w:pPr>
      <w:r>
        <w:rPr>
          <w:sz w:val="24"/>
        </w:rPr>
        <w:t xml:space="preserve">(в ред. </w:t>
      </w:r>
      <w:r>
        <w:rPr>
          <w:sz w:val="24"/>
        </w:rPr>
        <w:t xml:space="preserve">Постановления</w:t>
      </w:r>
      <w:r>
        <w:rPr>
          <w:sz w:val="24"/>
        </w:rPr>
        <w:t xml:space="preserve"> Правительства РФ от 14.12.2023 N 2141)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д) создание системы управления промышленной безопасностью в случаях, предусмотренных </w:t>
      </w:r>
      <w:r>
        <w:rPr>
          <w:sz w:val="24"/>
        </w:rPr>
        <w:t xml:space="preserve">статьей 11</w:t>
      </w:r>
      <w:r>
        <w:rPr>
          <w:sz w:val="24"/>
        </w:rPr>
        <w:t xml:space="preserve"> Федерального закона "О промышленной безопасности опасных производственных объектов";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е) наличие положений о производственном контроле за соблюдением требований промышленной безопасности на объектах в соответствии со </w:t>
      </w:r>
      <w:r>
        <w:rPr>
          <w:sz w:val="24"/>
        </w:rPr>
        <w:t xml:space="preserve">статьей 11</w:t>
      </w:r>
      <w:r>
        <w:rPr>
          <w:sz w:val="24"/>
        </w:rPr>
        <w:t xml:space="preserve"> Федерального закона "О промышленной безопасности опасных производственных объектов";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ж) наличие соответствующих установленным требованиям приборов и систем контроля, управления, сигнализации, оповещения и противоаварийной автоматической защиты технологических процессов на объектах в случаях, если обязательность наличия таких приборов и систем предусмотрена федеральными нормами и правилами в области промышленной безопасности или до их вступления в силу требованиями промышленной безопасности, установленными нормативными документами федеральных органов исполнительной власти, предусмотренными </w:t>
      </w:r>
      <w:r>
        <w:rPr>
          <w:sz w:val="24"/>
        </w:rPr>
        <w:t xml:space="preserve">статьей 49</w:t>
      </w:r>
      <w:r>
        <w:rPr>
          <w:sz w:val="24"/>
        </w:rPr>
        <w:t xml:space="preserve"> Федерального закона "О внесении изменений в отдельные законодательные акты Российской Федерации в связи с реализацией положений Федерального закона "О техническом регулировании", в соответствии со </w:t>
      </w:r>
      <w:r>
        <w:rPr>
          <w:sz w:val="24"/>
        </w:rPr>
        <w:t xml:space="preserve">статьей 9</w:t>
      </w:r>
      <w:r>
        <w:rPr>
          <w:sz w:val="24"/>
        </w:rPr>
        <w:t xml:space="preserve"> Федерального закона "О промышленной безопасности опасных производственных объектов";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з) наличие планов мероприятий по локализации и ликвидации последствий аварий на объектах в соответствии со </w:t>
      </w:r>
      <w:r>
        <w:rPr>
          <w:sz w:val="24"/>
        </w:rPr>
        <w:t xml:space="preserve">статьей 10</w:t>
      </w:r>
      <w:r>
        <w:rPr>
          <w:sz w:val="24"/>
        </w:rPr>
        <w:t xml:space="preserve"> Федерального закона "О промышленной безопасности опасных производственных объектов";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и) наличие договоров об обслуживании, заключенных с профессиональными аварийно-спасательными службами или формированиями, или организация собственных профессиональных аварийно-спасательных служб в соответствии со </w:t>
      </w:r>
      <w:r>
        <w:rPr>
          <w:sz w:val="24"/>
        </w:rPr>
        <w:t xml:space="preserve">статьей 10</w:t>
      </w:r>
      <w:r>
        <w:rPr>
          <w:sz w:val="24"/>
        </w:rPr>
        <w:t xml:space="preserve"> Федерального закона "О промышленной безопасности опасных производственных объектов";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к) наличие создаваемых в соответствии с законодательством Российской Федерации резервов финансовых средств и материальных ресурсов для локализации и ликвидации последствий аварий в соответствии со </w:t>
      </w:r>
      <w:r>
        <w:rPr>
          <w:sz w:val="24"/>
        </w:rPr>
        <w:t xml:space="preserve">статьей 10</w:t>
      </w:r>
      <w:r>
        <w:rPr>
          <w:sz w:val="24"/>
        </w:rPr>
        <w:t xml:space="preserve"> Федерального закона "О промышленной безопасности опасных производственных объектов";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л) прохождение подготовки и аттестации в области промышленной безопасности работников, в том числе руководителей организаций (обособленных подразделений организаций) соискателей лицензии, осуществляющих деятельность на объектах, в соответствии со </w:t>
      </w:r>
      <w:r>
        <w:rPr>
          <w:sz w:val="24"/>
        </w:rPr>
        <w:t xml:space="preserve">статьями 9</w:t>
      </w:r>
      <w:r>
        <w:rPr>
          <w:sz w:val="24"/>
        </w:rPr>
        <w:t xml:space="preserve"> и </w:t>
      </w:r>
      <w:r>
        <w:rPr>
          <w:sz w:val="24"/>
        </w:rPr>
        <w:t xml:space="preserve">14.1</w:t>
      </w:r>
      <w:r>
        <w:rPr>
          <w:sz w:val="24"/>
        </w:rPr>
        <w:t xml:space="preserve"> Федерального закона "О промышленной безопасности опасных производственных объектов";</w:t>
      </w:r>
    </w:p>
    <w:p>
      <w:pPr>
        <w:pStyle w:val="0"/>
        <w:jc w:val="both"/>
      </w:pPr>
      <w:r>
        <w:rPr>
          <w:sz w:val="24"/>
        </w:rPr>
        <w:t xml:space="preserve">(в ред. </w:t>
      </w:r>
      <w:r>
        <w:rPr>
          <w:sz w:val="24"/>
        </w:rPr>
        <w:t xml:space="preserve">Постановления</w:t>
      </w:r>
      <w:r>
        <w:rPr>
          <w:sz w:val="24"/>
        </w:rPr>
        <w:t xml:space="preserve"> Правительства РФ от 30.06.2021 N 1082)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м) наличие в соответствии с федеральными законами "</w:t>
      </w:r>
      <w:r>
        <w:rPr>
          <w:sz w:val="24"/>
        </w:rPr>
        <w:t xml:space="preserve">О промышленной безопасности</w:t>
      </w:r>
      <w:r>
        <w:rPr>
          <w:sz w:val="24"/>
        </w:rPr>
        <w:t xml:space="preserve"> опасных производственных объектов" и "</w:t>
      </w:r>
      <w:r>
        <w:rPr>
          <w:sz w:val="24"/>
        </w:rPr>
        <w:t xml:space="preserve">Об обязательном страховании</w:t>
      </w:r>
      <w:r>
        <w:rPr>
          <w:sz w:val="24"/>
        </w:rPr>
        <w:t xml:space="preserve"> гражданской ответственности владельца опасного объекта за причинение вреда в результате аварии на опасном объекте" договоров обязательного страхования гражданской ответственности за причинение вреда в результате аварии на объекте.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5. Лицензионными требованиями к лицензиату при осуществлении лицензируемого вида деятельности являются:</w:t>
      </w:r>
    </w:p>
    <w:bookmarkStart w:id="63" w:name="P63"/>
    <w:bookmarkEnd w:id="63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а) наличие на праве собственности или ином законном основании по месту осуществления лицензируемого вида деятельности земельных участков и (или) зданий, строений, сооружений, на которых (в которых) размещаются объекты, а также технических устройств, применяемых на объектах;</w:t>
      </w:r>
    </w:p>
    <w:p>
      <w:pPr>
        <w:pStyle w:val="0"/>
        <w:jc w:val="both"/>
      </w:pPr>
      <w:r>
        <w:rPr>
          <w:sz w:val="24"/>
        </w:rPr>
        <w:t xml:space="preserve">(в ред. </w:t>
      </w:r>
      <w:r>
        <w:rPr>
          <w:sz w:val="24"/>
        </w:rPr>
        <w:t xml:space="preserve">Постановления</w:t>
      </w:r>
      <w:r>
        <w:rPr>
          <w:sz w:val="24"/>
        </w:rPr>
        <w:t xml:space="preserve"> Правительства РФ от 21.10.2024 N 1410)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б) эксплуатация технических устройств, применяемых на объектах, в пределах установленных показателей эксплуатации этих технических устройств (назначенного срока службы и (или) установленного ресурса);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в) принятие в соответствии с техническими регламентами мер по обеспечению безопасности технических устройств, применяемых на объектах, предусмотренных обоснованиями безопасности указанных технических устройств, а также мер по обеспечению безопасности технических устройств, предусмотренных их руководствами (инструкциями) по эксплуатации, в том числе при вводе их в эксплуатацию, использовании по прямому назначению, техническом обслуживании, всех видах ремонта, периодическом диагностировании, испытании, перевозке, упаковке, консервации и хранении, в соответствии со </w:t>
      </w:r>
      <w:r>
        <w:rPr>
          <w:sz w:val="24"/>
        </w:rPr>
        <w:t xml:space="preserve">статьей 7</w:t>
      </w:r>
      <w:r>
        <w:rPr>
          <w:sz w:val="24"/>
        </w:rPr>
        <w:t xml:space="preserve"> Федерального закона "О промышленной безопасности опасных производственных объектов";</w:t>
      </w:r>
    </w:p>
    <w:bookmarkStart w:id="67" w:name="P67"/>
    <w:bookmarkEnd w:id="67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г) применение на объектах технических устройств, соответствующих требованиям технических регламентов, федеральных норм и правил в области промышленной безопасности или до их вступления в силу требованиям промышленной безопасности, установленным нормативными документами федеральных органов исполнительной власти, предусмотренными </w:t>
      </w:r>
      <w:r>
        <w:rPr>
          <w:sz w:val="24"/>
        </w:rPr>
        <w:t xml:space="preserve">статьей 49</w:t>
      </w:r>
      <w:r>
        <w:rPr>
          <w:sz w:val="24"/>
        </w:rPr>
        <w:t xml:space="preserve"> Федерального закона "О внесении изменений в отдельные законодательные акты Российской Федерации в связи с реализацией положений Федерального закона "О техническом регулировании";</w:t>
      </w:r>
    </w:p>
    <w:p>
      <w:pPr>
        <w:spacing w:before="0"/>
        <w:spacing w:after="1"/>
      </w:pPr>
    </w:p>
    <w:p/>
    <w:p>
      <w:pPr>
        <w:pStyle w:val="0"/>
        <w:spacing w:before="300" w:lineRule="auto"/>
        <w:ind w:firstLine="540"/>
        <w:jc w:val="both"/>
      </w:pPr>
      <w:r>
        <w:rPr>
          <w:sz w:val="24"/>
        </w:rPr>
        <w:t xml:space="preserve">д) наличие в штате работников, соответствующих требованиям, установленным федеральными нормами и правилами в области промышленной безопасности;</w:t>
      </w:r>
    </w:p>
    <w:bookmarkStart w:id="71" w:name="P71"/>
    <w:bookmarkEnd w:id="71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е) обеспечение проведения подготовки и аттестации в области промышленной безопасности работников, в том числе руководителей организаций, осуществляющих деятельность на объектах, в соответствии со </w:t>
      </w:r>
      <w:r>
        <w:rPr>
          <w:sz w:val="24"/>
        </w:rPr>
        <w:t xml:space="preserve">статьями 9</w:t>
      </w:r>
      <w:r>
        <w:rPr>
          <w:sz w:val="24"/>
        </w:rPr>
        <w:t xml:space="preserve"> и </w:t>
      </w:r>
      <w:r>
        <w:rPr>
          <w:sz w:val="24"/>
        </w:rPr>
        <w:t xml:space="preserve">14.1</w:t>
      </w:r>
      <w:r>
        <w:rPr>
          <w:sz w:val="24"/>
        </w:rPr>
        <w:t xml:space="preserve"> Федерального закона "О промышленной безопасности опасных производственных объектов";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ж) функционирование системы управления промышленной безопасностью в случаях, предусмотренных </w:t>
      </w:r>
      <w:r>
        <w:rPr>
          <w:sz w:val="24"/>
        </w:rPr>
        <w:t xml:space="preserve">статьей 11</w:t>
      </w:r>
      <w:r>
        <w:rPr>
          <w:sz w:val="24"/>
        </w:rPr>
        <w:t xml:space="preserve"> Федерального закона "О промышленной безопасности опасных производственных объектов";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з) осуществление производственного контроля за соблюдением требований промышленной безопасности в соответствии со </w:t>
      </w:r>
      <w:r>
        <w:rPr>
          <w:sz w:val="24"/>
        </w:rPr>
        <w:t xml:space="preserve">статьей 11</w:t>
      </w:r>
      <w:r>
        <w:rPr>
          <w:sz w:val="24"/>
        </w:rPr>
        <w:t xml:space="preserve"> Федерального закона "О промышленной безопасности опасных производственных объектов";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и) наличие и функционирование приборов и систем контроля, управления, сигнализации, оповещения и противоаварийной автоматической защиты технологических процессов на объектах - в случаях, если обязательность наличия таких приборов и систем предусмотрена федеральными нормами и правилами в области промышленной безопасности или до их вступления в силу требованиями промышленной безопасности, установленными нормативными документами федеральных органов исполнительной власти, предусмотренными </w:t>
      </w:r>
      <w:r>
        <w:rPr>
          <w:sz w:val="24"/>
        </w:rPr>
        <w:t xml:space="preserve">статьей 49</w:t>
      </w:r>
      <w:r>
        <w:rPr>
          <w:sz w:val="24"/>
        </w:rPr>
        <w:t xml:space="preserve"> Федерального закона "О внесении изменений в отдельные законодательные акты Российской Федерации в связи с реализацией положений Федерального закона "О техническом регулировании", в соответствии со </w:t>
      </w:r>
      <w:r>
        <w:rPr>
          <w:sz w:val="24"/>
        </w:rPr>
        <w:t xml:space="preserve">статьей 9</w:t>
      </w:r>
      <w:r>
        <w:rPr>
          <w:sz w:val="24"/>
        </w:rPr>
        <w:t xml:space="preserve"> Федерального закона "О промышленной безопасности опасных производственных объектов";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к) наличие положительных заключений экспертизы промышленной безопасности, внесенных в реестр заключений экспертизы промышленной безопасности, в соответствии со </w:t>
      </w:r>
      <w:r>
        <w:rPr>
          <w:sz w:val="24"/>
        </w:rPr>
        <w:t xml:space="preserve">статьей 13</w:t>
      </w:r>
      <w:r>
        <w:rPr>
          <w:sz w:val="24"/>
        </w:rPr>
        <w:t xml:space="preserve"> Федерального закона "О промышленной безопасности опасных производственных объектов";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л) наличие деклараций промышленной безопасности в случаях, предусмотренных </w:t>
      </w:r>
      <w:r>
        <w:rPr>
          <w:sz w:val="24"/>
        </w:rPr>
        <w:t xml:space="preserve">абзацем первым пункта 2 статьи 14</w:t>
      </w:r>
      <w:r>
        <w:rPr>
          <w:sz w:val="24"/>
        </w:rPr>
        <w:t xml:space="preserve"> Федерального закона "О промышленной безопасности опасных производственных объектов";</w:t>
      </w:r>
    </w:p>
    <w:p>
      <w:pPr>
        <w:pStyle w:val="0"/>
        <w:jc w:val="both"/>
      </w:pPr>
      <w:r>
        <w:rPr>
          <w:sz w:val="24"/>
        </w:rPr>
        <w:t xml:space="preserve">(в ред. </w:t>
      </w:r>
      <w:r>
        <w:rPr>
          <w:sz w:val="24"/>
        </w:rPr>
        <w:t xml:space="preserve">Постановления</w:t>
      </w:r>
      <w:r>
        <w:rPr>
          <w:sz w:val="24"/>
        </w:rPr>
        <w:t xml:space="preserve"> Правительства РФ от 14.12.2023 N 2141)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м) наличие в соответствии с федеральными законами "</w:t>
      </w:r>
      <w:r>
        <w:rPr>
          <w:sz w:val="24"/>
        </w:rPr>
        <w:t xml:space="preserve">О промышленной безопасности</w:t>
      </w:r>
      <w:r>
        <w:rPr>
          <w:sz w:val="24"/>
        </w:rPr>
        <w:t xml:space="preserve"> опасных производственных объектов" и "</w:t>
      </w:r>
      <w:r>
        <w:rPr>
          <w:sz w:val="24"/>
        </w:rPr>
        <w:t xml:space="preserve">Об обязательном страховании</w:t>
      </w:r>
      <w:r>
        <w:rPr>
          <w:sz w:val="24"/>
        </w:rPr>
        <w:t xml:space="preserve"> гражданской ответственности владельца опасного объекта за причинение вреда в результате аварии на опасном объекте" договоров обязательного страхования гражданской ответственности за причинение вреда в результате аварии на объекте;</w:t>
      </w:r>
    </w:p>
    <w:bookmarkStart w:id="79" w:name="P79"/>
    <w:bookmarkEnd w:id="79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н) наличие планов мероприятий по локализации и ликвидации последствий аварий на объектах и осуществление мероприятий согласно указанным планам в соответствии со </w:t>
      </w:r>
      <w:r>
        <w:rPr>
          <w:sz w:val="24"/>
        </w:rPr>
        <w:t xml:space="preserve">статьей 10</w:t>
      </w:r>
      <w:r>
        <w:rPr>
          <w:sz w:val="24"/>
        </w:rPr>
        <w:t xml:space="preserve"> Федерального закона "О промышленной безопасности опасных производственных объектов";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о) наличие в соответствии со </w:t>
      </w:r>
      <w:r>
        <w:rPr>
          <w:sz w:val="24"/>
        </w:rPr>
        <w:t xml:space="preserve">статьей 10</w:t>
      </w:r>
      <w:r>
        <w:rPr>
          <w:sz w:val="24"/>
        </w:rPr>
        <w:t xml:space="preserve"> Федерального закона "О промышленной безопасности опасных производственных объектов" договоров на обслуживание с профессиональными аварийно-спасательными службами или формированиями, а в случаях, предусмотренных указанным Федеральным </w:t>
      </w:r>
      <w:r>
        <w:rPr>
          <w:sz w:val="24"/>
        </w:rPr>
        <w:t xml:space="preserve">законом</w:t>
      </w:r>
      <w:r>
        <w:rPr>
          <w:sz w:val="24"/>
        </w:rPr>
        <w:t xml:space="preserve">, другими федеральными законами и принимаемыми в соответствии с ними иными нормативными правовыми актами Российской Федерации, - наличие собственных профессиональных аварийно-спасательных служб или формирований, а также наличие нештатного аварийно-спасательного формирования из числа работников лицензиата;</w:t>
      </w:r>
    </w:p>
    <w:bookmarkStart w:id="81" w:name="P81"/>
    <w:bookmarkEnd w:id="81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п) наличие создаваемых в соответствии с законодательством Российской Федерации резервов финансовых средств и материальных ресурсов для локализации и ликвидации последствий аварий в соответствии со </w:t>
      </w:r>
      <w:r>
        <w:rPr>
          <w:sz w:val="24"/>
        </w:rPr>
        <w:t xml:space="preserve">статьей 10</w:t>
      </w:r>
      <w:r>
        <w:rPr>
          <w:sz w:val="24"/>
        </w:rPr>
        <w:t xml:space="preserve"> Федерального закона "О промышленной безопасности опасных производственных объектов";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р) соблюдение требований к регистрации эксплуатируемых объектов в государственном реестре в соответствии со </w:t>
      </w:r>
      <w:r>
        <w:rPr>
          <w:sz w:val="24"/>
        </w:rPr>
        <w:t xml:space="preserve">статьей 2</w:t>
      </w:r>
      <w:r>
        <w:rPr>
          <w:sz w:val="24"/>
        </w:rPr>
        <w:t xml:space="preserve"> Федерального закона "О промышленной безопасности опасных производственных объектов";</w:t>
      </w:r>
    </w:p>
    <w:bookmarkStart w:id="83" w:name="P83"/>
    <w:bookmarkEnd w:id="83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с) эксплуатация объектов в соответствии с требованиями промышленной безопасности, установленными федеральными нормами и правилами в области промышленной безопасности или до их вступления в силу требованиями промышленной безопасности, установленными нормативными документами федеральных органов исполнительной власти, предусмотренными </w:t>
      </w:r>
      <w:r>
        <w:rPr>
          <w:sz w:val="24"/>
        </w:rPr>
        <w:t xml:space="preserve">статьей 49</w:t>
      </w:r>
      <w:r>
        <w:rPr>
          <w:sz w:val="24"/>
        </w:rPr>
        <w:t xml:space="preserve"> Федерального закона "О внесении изменений в отдельные законодательные акты Российской Федерации в связи с реализацией положений Федерального закона "О техническом регулировании", а также требованиями, установленными в обоснованиях безопасности объектов, в случае, если деятельность осуществляется лицензиатом с применением обоснования безопасности объекта;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т) наличие документов, подтверждающих ввод в эксплуатацию объектов, или наличие положительных заключений экспертизы промышленной безопасности в соответствии со </w:t>
      </w:r>
      <w:r>
        <w:rPr>
          <w:sz w:val="24"/>
        </w:rPr>
        <w:t xml:space="preserve">статьями 6</w:t>
      </w:r>
      <w:r>
        <w:rPr>
          <w:sz w:val="24"/>
        </w:rPr>
        <w:t xml:space="preserve">, </w:t>
      </w:r>
      <w:r>
        <w:rPr>
          <w:sz w:val="24"/>
        </w:rPr>
        <w:t xml:space="preserve">7</w:t>
      </w:r>
      <w:r>
        <w:rPr>
          <w:sz w:val="24"/>
        </w:rPr>
        <w:t xml:space="preserve"> и </w:t>
      </w:r>
      <w:r>
        <w:rPr>
          <w:sz w:val="24"/>
        </w:rPr>
        <w:t xml:space="preserve">13</w:t>
      </w:r>
      <w:r>
        <w:rPr>
          <w:sz w:val="24"/>
        </w:rPr>
        <w:t xml:space="preserve"> Федерального закона "О промышленной безопасности опасных производственных объектов";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у) соблюдение установленного федеральным органом исполнительной власти в области промышленной безопасности порядка проведения технического расследования причин аварий в соответствии со </w:t>
      </w:r>
      <w:r>
        <w:rPr>
          <w:sz w:val="24"/>
        </w:rPr>
        <w:t xml:space="preserve">статьей 12</w:t>
      </w:r>
      <w:r>
        <w:rPr>
          <w:sz w:val="24"/>
        </w:rPr>
        <w:t xml:space="preserve"> Федерального закона "О промышленной безопасности опасных производственных объектов", а также инцидентов и случаев утраты взрывчатых материалов промышленного назначения.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6. Грубыми нарушениями лицензионных требований при осуществлении лицензируемого вида деятельности являются нарушения лицензионных требований, предусмотренных </w:t>
      </w:r>
      <w:hyperlink w:history="0" w:anchor="P63" w:tooltip="а) наличие на праве собственности или ином законном основании по месту осуществления лицензируемого вида деятельности земельных участков и (или) зданий, строений, сооружений, на которых (в которых) размещаются объекты, а также технических устройств, применяемых на объектах;">
        <w:r>
          <w:rPr>
            <w:sz w:val="24"/>
            <w:color w:val="0000ff"/>
          </w:rPr>
          <w:t xml:space="preserve">подпунктами "а"</w:t>
        </w:r>
      </w:hyperlink>
      <w:r>
        <w:rPr>
          <w:sz w:val="24"/>
        </w:rPr>
        <w:t xml:space="preserve"> - </w:t>
      </w:r>
      <w:hyperlink w:history="0" w:anchor="P67" w:tooltip="г) применение на объектах технических устройств, соответствующих требованиям технических регламентов, федеральных норм и правил в области промышленной безопасности или до их вступления в силу требованиям промышленной безопасности, установленным нормативными документами федеральных органов исполнительной власти, предусмотренными статьей 49 Федерального закона &quot;О внесении изменений в отдельные законодательные акты Российской Федерации в связи с реализацией положений Федерального закона &quot;О техническом регул...">
        <w:r>
          <w:rPr>
            <w:sz w:val="24"/>
            <w:color w:val="0000ff"/>
          </w:rPr>
          <w:t xml:space="preserve">"г"</w:t>
        </w:r>
      </w:hyperlink>
      <w:r>
        <w:rPr>
          <w:sz w:val="24"/>
        </w:rPr>
        <w:t xml:space="preserve">, </w:t>
      </w:r>
      <w:hyperlink w:history="0" w:anchor="P71" w:tooltip="е) обеспечение проведения подготовки и аттестации в области промышленной безопасности работников, в том числе руководителей организаций, осуществляющих деятельность на объектах, в соответствии со статьями 9 и 14.1 Федерального закона &quot;О промышленной безопасности опасных производственных объектов&quot;;">
        <w:r>
          <w:rPr>
            <w:sz w:val="24"/>
            <w:color w:val="0000ff"/>
          </w:rPr>
          <w:t xml:space="preserve">"е"</w:t>
        </w:r>
      </w:hyperlink>
      <w:r>
        <w:rPr>
          <w:sz w:val="24"/>
        </w:rPr>
        <w:t xml:space="preserve"> - </w:t>
      </w:r>
      <w:hyperlink w:history="0" w:anchor="P79" w:tooltip="н) наличие планов мероприятий по локализации и ликвидации последствий аварий на объектах и осуществление мероприятий согласно указанным планам в соответствии со статьей 10 Федерального закона &quot;О промышленной безопасности опасных производственных объектов&quot;;">
        <w:r>
          <w:rPr>
            <w:sz w:val="24"/>
            <w:color w:val="0000ff"/>
          </w:rPr>
          <w:t xml:space="preserve">"н"</w:t>
        </w:r>
      </w:hyperlink>
      <w:r>
        <w:rPr>
          <w:sz w:val="24"/>
        </w:rPr>
        <w:t xml:space="preserve"> и </w:t>
      </w:r>
      <w:hyperlink w:history="0" w:anchor="P81" w:tooltip="п) наличие создаваемых в соответствии с законодательством Российской Федерации резервов финансовых средств и материальных ресурсов для локализации и ликвидации последствий аварий в соответствии со статьей 10 Федерального закона &quot;О промышленной безопасности опасных производственных объектов&quot;;">
        <w:r>
          <w:rPr>
            <w:sz w:val="24"/>
            <w:color w:val="0000ff"/>
          </w:rPr>
          <w:t xml:space="preserve">"п"</w:t>
        </w:r>
      </w:hyperlink>
      <w:r>
        <w:rPr>
          <w:sz w:val="24"/>
        </w:rPr>
        <w:t xml:space="preserve"> - </w:t>
      </w:r>
      <w:hyperlink w:history="0" w:anchor="P83" w:tooltip="с) эксплуатация объектов в соответствии с требованиями промышленной безопасности, установленными федеральными нормами и правилами в области промышленной безопасности или до их вступления в силу требованиями промышленной безопасности, установленными нормативными документами федеральных органов исполнительной власти, предусмотренными статьей 49 Федерального закона &quot;О внесении изменений в отдельные законодательные акты Российской Федерации в связи с реализацией положений Федерального закона &quot;О техническом р...">
        <w:r>
          <w:rPr>
            <w:sz w:val="24"/>
            <w:color w:val="0000ff"/>
          </w:rPr>
          <w:t xml:space="preserve">"с" пункта 5</w:t>
        </w:r>
      </w:hyperlink>
      <w:r>
        <w:rPr>
          <w:sz w:val="24"/>
        </w:rPr>
        <w:t xml:space="preserve"> настоящего Положения, повлекшие за собой последствия, установленные </w:t>
      </w:r>
      <w:r>
        <w:rPr>
          <w:sz w:val="24"/>
        </w:rPr>
        <w:t xml:space="preserve">частью 10 статьи 19.2</w:t>
      </w:r>
      <w:r>
        <w:rPr>
          <w:sz w:val="24"/>
        </w:rPr>
        <w:t xml:space="preserve"> Федерального закона "О лицензировании отдельных видов деятельности".</w:t>
      </w:r>
    </w:p>
    <w:p>
      <w:pPr>
        <w:pStyle w:val="0"/>
        <w:jc w:val="both"/>
      </w:pPr>
      <w:r>
        <w:rPr>
          <w:sz w:val="24"/>
        </w:rPr>
        <w:t xml:space="preserve">(в ред. </w:t>
      </w:r>
      <w:r>
        <w:rPr>
          <w:sz w:val="24"/>
        </w:rPr>
        <w:t xml:space="preserve">Постановления</w:t>
      </w:r>
      <w:r>
        <w:rPr>
          <w:sz w:val="24"/>
        </w:rPr>
        <w:t xml:space="preserve"> Правительства РФ от 12.02.2022 N 160)</w:t>
      </w:r>
    </w:p>
    <w:bookmarkStart w:id="88" w:name="P88"/>
    <w:bookmarkEnd w:id="88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7. Для получения лицензии соискатель лицензии представляет в лицензирующий орган, указанный в </w:t>
      </w:r>
      <w:hyperlink w:history="0" w:anchor="P113" w:tooltip="13. Представление соискателем лицензии заявления о предоставлении лицензии, а лицензиатом - заявления о внесении изменений в реестр лицензий, их прием лицензирующим органом, принятие лицензирующим органом решения о предоставлении лицензии (об отказе в предоставлении лицензии), о внесении изменений в реестр лицензий (об отказе во внесении изменений в реестр лицензий), приостановлении, возобновлении, прекращении действия лицензии, а также формирование и ведение лицензионного дела, информационного ресурса, ...">
        <w:r>
          <w:rPr>
            <w:sz w:val="24"/>
            <w:color w:val="0000ff"/>
          </w:rPr>
          <w:t xml:space="preserve">пункте 13</w:t>
        </w:r>
      </w:hyperlink>
      <w:r>
        <w:rPr>
          <w:sz w:val="24"/>
        </w:rPr>
        <w:t xml:space="preserve"> настоящего Положения, заявление о предоставлении лицензии, содержащее сведения, предусмотренные </w:t>
      </w:r>
      <w:r>
        <w:rPr>
          <w:sz w:val="24"/>
        </w:rPr>
        <w:t xml:space="preserve">частью 1 статьи 13</w:t>
      </w:r>
      <w:r>
        <w:rPr>
          <w:sz w:val="24"/>
        </w:rPr>
        <w:t xml:space="preserve"> Федерального закона "О лицензировании отдельных видов деятельности", а также следующие сведения:</w:t>
      </w:r>
    </w:p>
    <w:bookmarkStart w:id="89" w:name="P89"/>
    <w:bookmarkEnd w:id="89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а) реквизиты документов, подтверждающих наличие у соискателя лицензии необходимых для осуществления лицензируемого вида деятельности и принадлежащих ему на праве собственности или ином законном основании по месту осуществления лицензируемого вида деятельности земельных участков и (или) зданий, строений, сооружений (единой обособленной части здания, строения и сооружения), на которых (в которых) размещаются объекты, права на которые зарегистрированы в Едином государственном реестре недвижимости (в случае если такие права подлежат государственной регистрации в соответствии с законодательством Российской Федерации);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б) реквизиты регистрации положительных заключений экспертизы промышленной безопасности на здания и сооружения на объектах в реестре заключений экспертизы промышленной безопасности (в случае если оформление документов о вводе здания или сооружения в эксплуатацию законодательством Российской Федерации не предусмотрено);</w:t>
      </w:r>
    </w:p>
    <w:bookmarkStart w:id="91" w:name="P91"/>
    <w:bookmarkEnd w:id="91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в) реквизиты документов, подтверждающих соответствие технических устройств, планируемых для применения на объектах, требованиям технических регламентов (наименование органа, подтвердившего соответствие технического устройства, номер и дата выдачи документа), или реквизиты регистрации положительных заключений экспертизы промышленной безопасности на технические устройства, планируемые для применения на объектах, в реестре заключений экспертизы промышленной безопасности;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г) реквизиты документов, подтверждающих аттестацию в области промышленной безопасности работников, в том числе руководителя организации (обособленного подразделения организации) соискателя лицензии, в соответствии со </w:t>
      </w:r>
      <w:r>
        <w:rPr>
          <w:sz w:val="24"/>
        </w:rPr>
        <w:t xml:space="preserve">статьей 14.1</w:t>
      </w:r>
      <w:r>
        <w:rPr>
          <w:sz w:val="24"/>
        </w:rPr>
        <w:t xml:space="preserve"> Федерального закона "О промышленной безопасности опасных производственных объектов";</w:t>
      </w:r>
    </w:p>
    <w:bookmarkStart w:id="93" w:name="P93"/>
    <w:bookmarkEnd w:id="93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д) реквизиты деклараций промышленной безопасности объектов соискателя лицензии, в отношении которых </w:t>
      </w:r>
      <w:r>
        <w:rPr>
          <w:sz w:val="24"/>
        </w:rPr>
        <w:t xml:space="preserve">абзацем первым пункта 2 статьи 14</w:t>
      </w:r>
      <w:r>
        <w:rPr>
          <w:sz w:val="24"/>
        </w:rPr>
        <w:t xml:space="preserve"> Федерального закона "О промышленной безопасности опасных производственных объектов" установлена обязательность разработки указанных деклараций;</w:t>
      </w:r>
    </w:p>
    <w:bookmarkStart w:id="94" w:name="P94"/>
    <w:bookmarkEnd w:id="94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е) реквизиты страховых полисов обязательного страхования гражданской ответственности за причинение вреда в результате аварии на объекте, оформленных в соответствии с положениями Федерального </w:t>
      </w:r>
      <w:r>
        <w:rPr>
          <w:sz w:val="24"/>
        </w:rPr>
        <w:t xml:space="preserve">закона</w:t>
      </w:r>
      <w:r>
        <w:rPr>
          <w:sz w:val="24"/>
        </w:rPr>
        <w:t xml:space="preserve"> "Об обязательном страховании гражданской ответственности владельца опасного объекта за причинение вреда в результате аварии на опасном объекте", сроки действия которых истекают не ранее истечения сроков, указанных в </w:t>
      </w:r>
      <w:hyperlink w:history="0" w:anchor="P123" w:tooltip="13(1). Решения о предоставлении лицензии (об отказе в предоставлении лицензии), о внесении изменений в реестр лицензий (об отказе во внесении изменений в реестр лицензий) в случаях, предусмотренных пунктами 8 и 10 настоящего Положения, принимаются в срок, не превышающий 13 рабочих дней со дня приема соответствующего заявления.">
        <w:r>
          <w:rPr>
            <w:sz w:val="24"/>
            <w:color w:val="0000ff"/>
          </w:rPr>
          <w:t xml:space="preserve">пункте 13(1)</w:t>
        </w:r>
      </w:hyperlink>
      <w:r>
        <w:rPr>
          <w:sz w:val="24"/>
        </w:rPr>
        <w:t xml:space="preserve"> настоящего Положения.</w:t>
      </w:r>
    </w:p>
    <w:p>
      <w:pPr>
        <w:pStyle w:val="0"/>
        <w:jc w:val="both"/>
      </w:pPr>
      <w:r>
        <w:rPr>
          <w:sz w:val="24"/>
        </w:rPr>
        <w:t xml:space="preserve">(п. 7 в ред. </w:t>
      </w:r>
      <w:r>
        <w:rPr>
          <w:sz w:val="24"/>
        </w:rPr>
        <w:t xml:space="preserve">Постановления</w:t>
      </w:r>
      <w:r>
        <w:rPr>
          <w:sz w:val="24"/>
        </w:rPr>
        <w:t xml:space="preserve"> Правительства РФ от 21.10.2024 N 1410)</w:t>
      </w:r>
    </w:p>
    <w:bookmarkStart w:id="96" w:name="P96"/>
    <w:bookmarkEnd w:id="96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8. При намерении лицензиата осуществлять лицензируемый вид деятельности по месту его осуществления, адрес которого не указан в реестре лицензий, в заявлении о внесении изменений в реестр лицензий, представляемом в лицензирующий орган, указанный в </w:t>
      </w:r>
      <w:hyperlink w:history="0" w:anchor="P113" w:tooltip="13. Представление соискателем лицензии заявления о предоставлении лицензии, а лицензиатом - заявления о внесении изменений в реестр лицензий, их прием лицензирующим органом, принятие лицензирующим органом решения о предоставлении лицензии (об отказе в предоставлении лицензии), о внесении изменений в реестр лицензий (об отказе во внесении изменений в реестр лицензий), приостановлении, возобновлении, прекращении действия лицензии, а также формирование и ведение лицензионного дела, информационного ресурса, ...">
        <w:r>
          <w:rPr>
            <w:sz w:val="24"/>
            <w:color w:val="0000ff"/>
          </w:rPr>
          <w:t xml:space="preserve">пункте 13</w:t>
        </w:r>
      </w:hyperlink>
      <w:r>
        <w:rPr>
          <w:sz w:val="24"/>
        </w:rPr>
        <w:t xml:space="preserve"> настоящего Положения, указываются адрес нового места осуществления лицензируемого вида деятельности с перечнем работ, планируемых к выполнению на новом месте, а также сведения, предусмотренные </w:t>
      </w:r>
      <w:hyperlink w:history="0" w:anchor="P89" w:tooltip="а) реквизиты документов, подтверждающих наличие у соискателя лицензии необходимых для осуществления лицензируемого вида деятельности и принадлежащих ему на праве собственности или ином законном основании по месту осуществления лицензируемого вида деятельности земельных участков и (или) зданий, строений, сооружений (единой обособленной части здания, строения и сооружения), на которых (в которых) размещаются объекты, права на которые зарегистрированы в Едином государственном реестре недвижимости (в случае ...">
        <w:r>
          <w:rPr>
            <w:sz w:val="24"/>
            <w:color w:val="0000ff"/>
          </w:rPr>
          <w:t xml:space="preserve">подпунктами "а"</w:t>
        </w:r>
      </w:hyperlink>
      <w:r>
        <w:rPr>
          <w:sz w:val="24"/>
        </w:rPr>
        <w:t xml:space="preserve"> - </w:t>
      </w:r>
      <w:hyperlink w:history="0" w:anchor="P91" w:tooltip="в) реквизиты документов, подтверждающих соответствие технических устройств, планируемых для применения на объектах, требованиям технических регламентов (наименование органа, подтвердившего соответствие технического устройства, номер и дата выдачи документа), или реквизиты регистрации положительных заключений экспертизы промышленной безопасности на технические устройства, планируемые для применения на объектах, в реестре заключений экспертизы промышленной безопасности;">
        <w:r>
          <w:rPr>
            <w:sz w:val="24"/>
            <w:color w:val="0000ff"/>
          </w:rPr>
          <w:t xml:space="preserve">"в"</w:t>
        </w:r>
      </w:hyperlink>
      <w:r>
        <w:rPr>
          <w:sz w:val="24"/>
        </w:rPr>
        <w:t xml:space="preserve"> и </w:t>
      </w:r>
      <w:hyperlink w:history="0" w:anchor="P94" w:tooltip="е) реквизиты страховых полисов обязательного страхования гражданской ответственности за причинение вреда в результате аварии на объекте, оформленных в соответствии с положениями Федерального закона &quot;Об обязательном страховании гражданской ответственности владельца опасного объекта за причинение вреда в результате аварии на опасном объекте&quot;, сроки действия которых истекают не ранее истечения сроков, указанных в пункте 13(1) настоящего Положения.">
        <w:r>
          <w:rPr>
            <w:sz w:val="24"/>
            <w:color w:val="0000ff"/>
          </w:rPr>
          <w:t xml:space="preserve">"е" пункта 7</w:t>
        </w:r>
      </w:hyperlink>
      <w:r>
        <w:rPr>
          <w:sz w:val="24"/>
        </w:rPr>
        <w:t xml:space="preserve"> настоящего Положения.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 случае если по адресу нового места осуществления лицензируемого вида деятельности планируется эксплуатация объекта, в отношении которого </w:t>
      </w:r>
      <w:r>
        <w:rPr>
          <w:sz w:val="24"/>
        </w:rPr>
        <w:t xml:space="preserve">абзацем первым пункта 2 статьи 14</w:t>
      </w:r>
      <w:r>
        <w:rPr>
          <w:sz w:val="24"/>
        </w:rPr>
        <w:t xml:space="preserve"> Федерального закона "О промышленной безопасности опасных производственных объектов" установлена обязательность разработки декларации промышленной безопасности, в заявлении о внесении изменений в реестр лицензий также указываются сведения, предусмотренные </w:t>
      </w:r>
      <w:hyperlink w:history="0" w:anchor="P93" w:tooltip="д) реквизиты деклараций промышленной безопасности объектов соискателя лицензии, в отношении которых абзацем первым пункта 2 статьи 14 Федерального закона &quot;О промышленной безопасности опасных производственных объектов&quot; установлена обязательность разработки указанных деклараций;">
        <w:r>
          <w:rPr>
            <w:sz w:val="24"/>
            <w:color w:val="0000ff"/>
          </w:rPr>
          <w:t xml:space="preserve">подпунктом "д" пункта 7</w:t>
        </w:r>
      </w:hyperlink>
      <w:r>
        <w:rPr>
          <w:sz w:val="24"/>
        </w:rPr>
        <w:t xml:space="preserve"> настоящего Положения.</w:t>
      </w:r>
    </w:p>
    <w:p>
      <w:pPr>
        <w:pStyle w:val="0"/>
        <w:jc w:val="both"/>
      </w:pPr>
      <w:r>
        <w:rPr>
          <w:sz w:val="24"/>
        </w:rPr>
        <w:t xml:space="preserve">(п. 8 в ред. </w:t>
      </w:r>
      <w:r>
        <w:rPr>
          <w:sz w:val="24"/>
        </w:rPr>
        <w:t xml:space="preserve">Постановления</w:t>
      </w:r>
      <w:r>
        <w:rPr>
          <w:sz w:val="24"/>
        </w:rPr>
        <w:t xml:space="preserve"> Правительства РФ от 21.10.2024 N 1410)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9. Осуществление в рамках лицензируемого вида деятельности работ, указанных в </w:t>
      </w:r>
      <w:hyperlink w:history="0" w:anchor="P151" w:tooltip="1. Получение (образование) воспламеняющихся, окисляющих, горючих, взрывчатых, токсичных, высокотоксичных веществ и веществ, представляющих опасность для окружающей среды, на взрывопожароопасных и химически опасных производственных объектах I, II или III классов опасности (далее - объекты).">
        <w:r>
          <w:rPr>
            <w:sz w:val="24"/>
            <w:color w:val="0000ff"/>
          </w:rPr>
          <w:t xml:space="preserve">пунктах 1</w:t>
        </w:r>
      </w:hyperlink>
      <w:r>
        <w:rPr>
          <w:sz w:val="24"/>
        </w:rPr>
        <w:t xml:space="preserve">, </w:t>
      </w:r>
      <w:hyperlink w:history="0" w:anchor="P152" w:tooltip="2. Использование воспламеняющихся, окисляющих, горючих, взрывчатых, токсичных, высокотоксичных веществ и веществ, представляющих опасность для окружающей среды, на объектах.">
        <w:r>
          <w:rPr>
            <w:sz w:val="24"/>
            <w:color w:val="0000ff"/>
          </w:rPr>
          <w:t xml:space="preserve">2</w:t>
        </w:r>
      </w:hyperlink>
      <w:r>
        <w:rPr>
          <w:sz w:val="24"/>
        </w:rPr>
        <w:t xml:space="preserve">, </w:t>
      </w:r>
      <w:hyperlink w:history="0" w:anchor="P154" w:tooltip="4. Хранение воспламеняющихся, окисляющих, горючих, взрывчатых, токсичных, высокотоксичных веществ и веществ, представляющих опасность для окружающей среды, на объектах.">
        <w:r>
          <w:rPr>
            <w:sz w:val="24"/>
            <w:color w:val="0000ff"/>
          </w:rPr>
          <w:t xml:space="preserve">4</w:t>
        </w:r>
      </w:hyperlink>
      <w:r>
        <w:rPr>
          <w:sz w:val="24"/>
        </w:rPr>
        <w:t xml:space="preserve"> и </w:t>
      </w:r>
      <w:hyperlink w:history="0" w:anchor="P157" w:tooltip="7. Использование (эксплуатация) на объектах оборудования, работающего под избыточным давлением более 0,07 мегапаскаля:">
        <w:r>
          <w:rPr>
            <w:sz w:val="24"/>
            <w:color w:val="0000ff"/>
          </w:rPr>
          <w:t xml:space="preserve">7</w:t>
        </w:r>
      </w:hyperlink>
      <w:r>
        <w:rPr>
          <w:sz w:val="24"/>
        </w:rPr>
        <w:t xml:space="preserve"> приложения к настоящему Положению, на объектах, на которых ведутся буровые работы с использованием буровых установок для геологического изучения недр, добычи углеводородного сырья, по адресу, не указанному в реестре лицензий, не требует внесения изменений в реестр лицензий.</w:t>
      </w:r>
    </w:p>
    <w:p>
      <w:pPr>
        <w:pStyle w:val="0"/>
        <w:jc w:val="both"/>
      </w:pPr>
      <w:r>
        <w:rPr>
          <w:sz w:val="24"/>
        </w:rPr>
        <w:t xml:space="preserve">(в ред. </w:t>
      </w:r>
      <w:r>
        <w:rPr>
          <w:sz w:val="24"/>
        </w:rPr>
        <w:t xml:space="preserve">Постановления</w:t>
      </w:r>
      <w:r>
        <w:rPr>
          <w:sz w:val="24"/>
        </w:rPr>
        <w:t xml:space="preserve"> Правительства РФ от 12.02.2022 N 160)</w:t>
      </w:r>
    </w:p>
    <w:bookmarkStart w:id="101" w:name="P101"/>
    <w:bookmarkEnd w:id="101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10. При намерении лицензиата выполнять работы, составляющие лицензируемый вид деятельности, не указанные в реестре лицензий, в заявлении о внесении изменений в реестр лицензий, представляемом в лицензирующий орган, указанный в </w:t>
      </w:r>
      <w:hyperlink w:history="0" w:anchor="P113" w:tooltip="13. Представление соискателем лицензии заявления о предоставлении лицензии, а лицензиатом - заявления о внесении изменений в реестр лицензий, их прием лицензирующим органом, принятие лицензирующим органом решения о предоставлении лицензии (об отказе в предоставлении лицензии), о внесении изменений в реестр лицензий (об отказе во внесении изменений в реестр лицензий), приостановлении, возобновлении, прекращении действия лицензии, а также формирование и ведение лицензионного дела, информационного ресурса, ...">
        <w:r>
          <w:rPr>
            <w:sz w:val="24"/>
            <w:color w:val="0000ff"/>
          </w:rPr>
          <w:t xml:space="preserve">пункте 13</w:t>
        </w:r>
      </w:hyperlink>
      <w:r>
        <w:rPr>
          <w:sz w:val="24"/>
        </w:rPr>
        <w:t xml:space="preserve"> настоящего Положения, указываются наименования новых работ и адреса мест осуществления лицензируемого вида деятельности, по которым планируется выполнение новых работ, а также сведения, предусмотренные </w:t>
      </w:r>
      <w:hyperlink w:history="0" w:anchor="P89" w:tooltip="а) реквизиты документов, подтверждающих наличие у соискателя лицензии необходимых для осуществления лицензируемого вида деятельности и принадлежащих ему на праве собственности или ином законном основании по месту осуществления лицензируемого вида деятельности земельных участков и (или) зданий, строений, сооружений (единой обособленной части здания, строения и сооружения), на которых (в которых) размещаются объекты, права на которые зарегистрированы в Едином государственном реестре недвижимости (в случае ...">
        <w:r>
          <w:rPr>
            <w:sz w:val="24"/>
            <w:color w:val="0000ff"/>
          </w:rPr>
          <w:t xml:space="preserve">подпунктами "а"</w:t>
        </w:r>
      </w:hyperlink>
      <w:r>
        <w:rPr>
          <w:sz w:val="24"/>
        </w:rPr>
        <w:t xml:space="preserve"> - </w:t>
      </w:r>
      <w:hyperlink w:history="0" w:anchor="P91" w:tooltip="в) реквизиты документов, подтверждающих соответствие технических устройств, планируемых для применения на объектах, требованиям технических регламентов (наименование органа, подтвердившего соответствие технического устройства, номер и дата выдачи документа), или реквизиты регистрации положительных заключений экспертизы промышленной безопасности на технические устройства, планируемые для применения на объектах, в реестре заключений экспертизы промышленной безопасности;">
        <w:r>
          <w:rPr>
            <w:sz w:val="24"/>
            <w:color w:val="0000ff"/>
          </w:rPr>
          <w:t xml:space="preserve">"в"</w:t>
        </w:r>
      </w:hyperlink>
      <w:r>
        <w:rPr>
          <w:sz w:val="24"/>
        </w:rPr>
        <w:t xml:space="preserve"> и </w:t>
      </w:r>
      <w:hyperlink w:history="0" w:anchor="P94" w:tooltip="е) реквизиты страховых полисов обязательного страхования гражданской ответственности за причинение вреда в результате аварии на объекте, оформленных в соответствии с положениями Федерального закона &quot;Об обязательном страховании гражданской ответственности владельца опасного объекта за причинение вреда в результате аварии на опасном объекте&quot;, сроки действия которых истекают не ранее истечения сроков, указанных в пункте 13(1) настоящего Положения.">
        <w:r>
          <w:rPr>
            <w:sz w:val="24"/>
            <w:color w:val="0000ff"/>
          </w:rPr>
          <w:t xml:space="preserve">"е" пункта 7</w:t>
        </w:r>
      </w:hyperlink>
      <w:r>
        <w:rPr>
          <w:sz w:val="24"/>
        </w:rPr>
        <w:t xml:space="preserve"> настоящего Положения.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 случае если выполнение не указанных в реестре лицензий работ, составляющих лицензируемый вид деятельности, планируется на объекте, в отношении которого </w:t>
      </w:r>
      <w:r>
        <w:rPr>
          <w:sz w:val="24"/>
        </w:rPr>
        <w:t xml:space="preserve">абзацем первым пункта 2 статьи 14</w:t>
      </w:r>
      <w:r>
        <w:rPr>
          <w:sz w:val="24"/>
        </w:rPr>
        <w:t xml:space="preserve"> Федерального закона "О промышленной безопасности опасных производственных объектов" установлена обязательность разработки декларации промышленной безопасности, в заявлении о внесении изменений в реестр лицензий также указываются сведения, предусмотренные </w:t>
      </w:r>
      <w:hyperlink w:history="0" w:anchor="P93" w:tooltip="д) реквизиты деклараций промышленной безопасности объектов соискателя лицензии, в отношении которых абзацем первым пункта 2 статьи 14 Федерального закона &quot;О промышленной безопасности опасных производственных объектов&quot; установлена обязательность разработки указанных деклараций;">
        <w:r>
          <w:rPr>
            <w:sz w:val="24"/>
            <w:color w:val="0000ff"/>
          </w:rPr>
          <w:t xml:space="preserve">подпунктом "д" пункта 7</w:t>
        </w:r>
      </w:hyperlink>
      <w:r>
        <w:rPr>
          <w:sz w:val="24"/>
        </w:rPr>
        <w:t xml:space="preserve"> настоящего Положения.</w:t>
      </w:r>
    </w:p>
    <w:p>
      <w:pPr>
        <w:pStyle w:val="0"/>
        <w:jc w:val="both"/>
      </w:pPr>
      <w:r>
        <w:rPr>
          <w:sz w:val="24"/>
        </w:rPr>
        <w:t xml:space="preserve">(п. 10 в ред. </w:t>
      </w:r>
      <w:r>
        <w:rPr>
          <w:sz w:val="24"/>
        </w:rPr>
        <w:t xml:space="preserve">Постановления</w:t>
      </w:r>
      <w:r>
        <w:rPr>
          <w:sz w:val="24"/>
        </w:rPr>
        <w:t xml:space="preserve"> Правительства РФ от 21.10.2024 N 1410)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11. Соискатели лицензии, лицензиаты, намеренные осуществлять лицензируемый вид деятельности по адресу места его осуществления, не указанному в реестре лицензий, в части работ на взрывопожароопасных и химически опасных производственных объектах I, II и III классов опасности, на которых в соответствии с технологической документацией, предусмотренной федеральными нормами и правилами в области промышленной безопасности, осуществляется непрерывный производственный процесс основной производственной деятельности, обусловленный особенностями технологического процесса, вместо сведений о документах, предусмотренных </w:t>
      </w:r>
      <w:hyperlink w:history="0" w:anchor="P88" w:tooltip="7. Для получения лицензии соискатель лицензии представляет в лицензирующий орган, указанный в пункте 13 настоящего Положения, заявление о предоставлении лицензии, содержащее сведения, предусмотренные частью 1 статьи 13 Федерального закона &quot;О лицензировании отдельных видов деятельности&quot;, а также следующие сведения:">
        <w:r>
          <w:rPr>
            <w:sz w:val="24"/>
            <w:color w:val="0000ff"/>
          </w:rPr>
          <w:t xml:space="preserve">подпунктом "а" пункта 7</w:t>
        </w:r>
      </w:hyperlink>
      <w:r>
        <w:rPr>
          <w:sz w:val="24"/>
        </w:rPr>
        <w:t xml:space="preserve"> настоящего Положения, вправе представить в лицензирующий орган документы (в свободной форме), подтверждающие согласие владельца такого опасного производственного объекта на получение лицензиатом, соискателем лицензии права на осуществление работ.</w:t>
      </w:r>
    </w:p>
    <w:p>
      <w:pPr>
        <w:pStyle w:val="0"/>
        <w:jc w:val="both"/>
      </w:pPr>
      <w:r>
        <w:rPr>
          <w:sz w:val="24"/>
        </w:rPr>
        <w:t xml:space="preserve">(в ред. Постановлений Правительства РФ от 12.02.2022 </w:t>
      </w:r>
      <w:r>
        <w:rPr>
          <w:sz w:val="24"/>
        </w:rPr>
        <w:t xml:space="preserve">N 160</w:t>
      </w:r>
      <w:r>
        <w:rPr>
          <w:sz w:val="24"/>
        </w:rPr>
        <w:t xml:space="preserve">, от 21.10.2024 </w:t>
      </w:r>
      <w:r>
        <w:rPr>
          <w:sz w:val="24"/>
        </w:rPr>
        <w:t xml:space="preserve">N 1410</w:t>
      </w:r>
      <w:r>
        <w:rPr>
          <w:sz w:val="24"/>
        </w:rPr>
        <w:t xml:space="preserve">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11(1). В отношении соискателя лицензии или лицензиата, представивших в лицензирующий орган </w:t>
      </w:r>
      <w:r>
        <w:rPr>
          <w:sz w:val="24"/>
        </w:rPr>
        <w:t xml:space="preserve">заявление</w:t>
      </w:r>
      <w:r>
        <w:rPr>
          <w:sz w:val="24"/>
        </w:rPr>
        <w:t xml:space="preserve"> о предоставлении лицензии, а в случаях, предусмотренных </w:t>
      </w:r>
      <w:hyperlink w:history="0" w:anchor="P96" w:tooltip="8. При намерении лицензиата осуществлять лицензируемый вид деятельности по месту его осуществления, адрес которого не указан в реестре лицензий, в заявлении о внесении изменений в реестр лицензий, представляемом в лицензирующий орган, указанный в пункте 13 настоящего Положения, указываются адрес нового места осуществления лицензируемого вида деятельности с перечнем работ, планируемых к выполнению на новом месте, а также сведения, предусмотренные подпунктами &quot;а&quot; - &quot;в&quot; и &quot;е&quot; пункта 7 настоящего Положения.">
        <w:r>
          <w:rPr>
            <w:sz w:val="24"/>
            <w:color w:val="0000ff"/>
          </w:rPr>
          <w:t xml:space="preserve">пунктами 8</w:t>
        </w:r>
      </w:hyperlink>
      <w:r>
        <w:rPr>
          <w:sz w:val="24"/>
        </w:rPr>
        <w:t xml:space="preserve"> и </w:t>
      </w:r>
      <w:hyperlink w:history="0" w:anchor="P101" w:tooltip="10. При намерении лицензиата выполнять работы, составляющие лицензируемый вид деятельности, не указанные в реестре лицензий, в заявлении о внесении изменений в реестр лицензий, представляемом в лицензирующий орган, указанный в пункте 13 настоящего Положения, указываются наименования новых работ и адреса мест осуществления лицензируемого вида деятельности, по которым планируется выполнение новых работ, а также сведения, предусмотренные подпунктами &quot;а&quot; - &quot;в&quot; и &quot;е&quot; пункта 7 настоящего Положения.">
        <w:r>
          <w:rPr>
            <w:sz w:val="24"/>
            <w:color w:val="0000ff"/>
          </w:rPr>
          <w:t xml:space="preserve">10</w:t>
        </w:r>
      </w:hyperlink>
      <w:r>
        <w:rPr>
          <w:sz w:val="24"/>
        </w:rPr>
        <w:t xml:space="preserve"> настоящего Положения, - </w:t>
      </w:r>
      <w:r>
        <w:rPr>
          <w:sz w:val="24"/>
        </w:rPr>
        <w:t xml:space="preserve">заявление</w:t>
      </w:r>
      <w:r>
        <w:rPr>
          <w:sz w:val="24"/>
        </w:rPr>
        <w:t xml:space="preserve"> о внесении изменений в реестр лицензий, проводится оценка соответствия соискателя лицензии или лицензиата лицензионным требованиям в форме документарной оценки и выездной оценки с применением оценочного листа в соответствии с Федеральным </w:t>
      </w:r>
      <w:r>
        <w:rPr>
          <w:sz w:val="24"/>
        </w:rPr>
        <w:t xml:space="preserve">законом</w:t>
      </w:r>
      <w:r>
        <w:rPr>
          <w:sz w:val="24"/>
        </w:rPr>
        <w:t xml:space="preserve"> "О лицензировании отдельных видов деятельности".</w:t>
      </w:r>
    </w:p>
    <w:bookmarkStart w:id="107" w:name="P107"/>
    <w:bookmarkEnd w:id="107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По решению лицензирующего органа в отношении соискателя лицензии или лицензиата, эксплуатирующих (планирующих эксплуатировать) опасные производственные объекты III класса опасности, выездная оценка соответствия лицензионным требованиям может быть проведена с использованием средств дистанционного взаимодействия, в том числе аудио- или видеосвязи, о чем в акте оценки делается соответствующая отметка, и подписание такого акта оценки соискателем лицензии, или лицензиатом, или их уполномоченным лицом не требуется. Материалы оценки соответствия лицензионным требованиям, проведенной с использованием средств дистанционного взаимодействия, прилагаются к акту оценки.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О проведении выездной оценки соответствия лицензионным требованиям соискатель лицензии, лицензиат уведомляются лицензирующим органом не менее чем за один рабочий день до начала ее проведения любым доступным способом, в том числе посредством направления электронного документа, подписанного усиленной квалифицированной электронной подписью, на адрес электронной почты соискателя лицензии, лицензиата.</w:t>
      </w:r>
    </w:p>
    <w:p>
      <w:pPr>
        <w:pStyle w:val="0"/>
        <w:jc w:val="both"/>
      </w:pPr>
      <w:r>
        <w:rPr>
          <w:sz w:val="24"/>
        </w:rPr>
        <w:t xml:space="preserve">(абзац введен </w:t>
      </w:r>
      <w:r>
        <w:rPr>
          <w:sz w:val="24"/>
        </w:rPr>
        <w:t xml:space="preserve">Постановлением</w:t>
      </w:r>
      <w:r>
        <w:rPr>
          <w:sz w:val="24"/>
        </w:rPr>
        <w:t xml:space="preserve"> Правительства РФ от 21.10.2024 N 1410)</w:t>
      </w:r>
    </w:p>
    <w:p>
      <w:pPr>
        <w:pStyle w:val="0"/>
        <w:jc w:val="both"/>
      </w:pPr>
      <w:r>
        <w:rPr>
          <w:sz w:val="24"/>
        </w:rPr>
        <w:t xml:space="preserve">(п. 11(1) введен </w:t>
      </w:r>
      <w:r>
        <w:rPr>
          <w:sz w:val="24"/>
        </w:rPr>
        <w:t xml:space="preserve">Постановлением</w:t>
      </w:r>
      <w:r>
        <w:rPr>
          <w:sz w:val="24"/>
        </w:rPr>
        <w:t xml:space="preserve"> Правительства РФ от 12.02.2022 N 160)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12. При проведении оценки соответствия соискателя лицензии или лицензиата лицензионным требованиям лицензирующий орган запрашивает необходимые для предоставления государственных услуг в области лицензирования сведения, находящиеся в распоряжении органов, предоставляющих государственные услуги, органов, предоставляющих муниципальные услуги, иных государственных органов, органов местного самоуправления либо подведомственных государственным органам или органам местного самоуправления организаций, в порядке, установленном Федеральным </w:t>
      </w:r>
      <w:r>
        <w:rPr>
          <w:sz w:val="24"/>
        </w:rPr>
        <w:t xml:space="preserve">законом</w:t>
      </w:r>
      <w:r>
        <w:rPr>
          <w:sz w:val="24"/>
        </w:rPr>
        <w:t xml:space="preserve"> "Об организации предоставления государственных и муниципальных услуг".</w:t>
      </w:r>
    </w:p>
    <w:p>
      <w:pPr>
        <w:pStyle w:val="0"/>
        <w:jc w:val="both"/>
      </w:pPr>
      <w:r>
        <w:rPr>
          <w:sz w:val="24"/>
        </w:rPr>
        <w:t xml:space="preserve">(в ред. </w:t>
      </w:r>
      <w:r>
        <w:rPr>
          <w:sz w:val="24"/>
        </w:rPr>
        <w:t xml:space="preserve">Постановления</w:t>
      </w:r>
      <w:r>
        <w:rPr>
          <w:sz w:val="24"/>
        </w:rPr>
        <w:t xml:space="preserve"> Правительства РФ от 12.02.2022 N 160)</w:t>
      </w:r>
    </w:p>
    <w:bookmarkStart w:id="113" w:name="P113"/>
    <w:bookmarkEnd w:id="113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13. Представление соискателем лицензии заявления о предоставлении лицензии, а лицензиатом - заявления о внесении изменений в реестр лицензий, их прием лицензирующим органом, принятие лицензирующим органом решения о предоставлении лицензии (об отказе в предоставлении лицензии), о внесении изменений в реестр лицензий (об отказе во внесении изменений в реестр лицензий), приостановлении, возобновлении, прекращении действия лицензии, а также формирование и ведение лицензионного дела, информационного ресурса, ведение реестра лицензий и предоставление сведений, содержащихся в информационном ресурсе и реестре лицензий, осуществляются в порядке, установленном Федеральным </w:t>
      </w:r>
      <w:r>
        <w:rPr>
          <w:sz w:val="24"/>
        </w:rPr>
        <w:t xml:space="preserve">законом</w:t>
      </w:r>
      <w:r>
        <w:rPr>
          <w:sz w:val="24"/>
        </w:rPr>
        <w:t xml:space="preserve"> "О лицензировании отдельных видов деятельности".</w:t>
      </w:r>
    </w:p>
    <w:p>
      <w:pPr>
        <w:pStyle w:val="0"/>
        <w:jc w:val="both"/>
      </w:pPr>
      <w:r>
        <w:rPr>
          <w:sz w:val="24"/>
        </w:rPr>
        <w:t xml:space="preserve">(в ред. Постановлений Правительства РФ от 12.02.2022 </w:t>
      </w:r>
      <w:r>
        <w:rPr>
          <w:sz w:val="24"/>
        </w:rPr>
        <w:t xml:space="preserve">N 160</w:t>
      </w:r>
      <w:r>
        <w:rPr>
          <w:sz w:val="24"/>
        </w:rPr>
        <w:t xml:space="preserve">, от 21.10.2024 </w:t>
      </w:r>
      <w:r>
        <w:rPr>
          <w:sz w:val="24"/>
        </w:rPr>
        <w:t xml:space="preserve">N 1410</w:t>
      </w:r>
      <w:r>
        <w:rPr>
          <w:sz w:val="24"/>
        </w:rPr>
        <w:t xml:space="preserve">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Заявления о предоставлении лицензий, заявления о внесении изменений в реестр лицензий представляются в территориальный орган Федеральной службы по экологическому, технологическому и атомному надзору по адресу юридического лица - соискателя лицензии (лицензиата) (адресу места жительства индивидуального предпринимателя - соискателя лицензии (лицензиата), указанному в едином государственном реестре юридических лиц (едином государственном реестре индивидуальных предпринимателей).</w:t>
      </w:r>
    </w:p>
    <w:p>
      <w:pPr>
        <w:pStyle w:val="0"/>
        <w:jc w:val="both"/>
      </w:pPr>
      <w:r>
        <w:rPr>
          <w:sz w:val="24"/>
        </w:rPr>
        <w:t xml:space="preserve">(в ред. </w:t>
      </w:r>
      <w:r>
        <w:rPr>
          <w:sz w:val="24"/>
        </w:rPr>
        <w:t xml:space="preserve">Постановления</w:t>
      </w:r>
      <w:r>
        <w:rPr>
          <w:sz w:val="24"/>
        </w:rPr>
        <w:t xml:space="preserve"> Правительства РФ от 21.10.2024 N 1410)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Указанные заявления представляются в лицензирующий орган в виде электронного документа посредством личного кабинета в федеральной государственной информационной системе "Единый портал государственных и муниципальных услуг (функций)".</w:t>
      </w:r>
    </w:p>
    <w:p>
      <w:pPr>
        <w:pStyle w:val="0"/>
        <w:jc w:val="both"/>
      </w:pPr>
      <w:r>
        <w:rPr>
          <w:sz w:val="24"/>
        </w:rPr>
        <w:t xml:space="preserve">(в ред. </w:t>
      </w:r>
      <w:r>
        <w:rPr>
          <w:sz w:val="24"/>
        </w:rPr>
        <w:t xml:space="preserve">Постановления</w:t>
      </w:r>
      <w:r>
        <w:rPr>
          <w:sz w:val="24"/>
        </w:rPr>
        <w:t xml:space="preserve"> Правительства РФ от 21.10.2024 N 1410)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 случае отсутствия у заявителя технической возможности представления указанных заявлений в виде электронного документа соискатель лицензии (лицензиат) подает указанные заявления на бумажном носителе в лицензирующий орган непосредственно или посредством заказного почтового отправления с уведомлением о вручении.</w:t>
      </w:r>
    </w:p>
    <w:p>
      <w:pPr>
        <w:pStyle w:val="0"/>
        <w:jc w:val="both"/>
      </w:pPr>
      <w:r>
        <w:rPr>
          <w:sz w:val="24"/>
        </w:rPr>
        <w:t xml:space="preserve">(в ред. </w:t>
      </w:r>
      <w:r>
        <w:rPr>
          <w:sz w:val="24"/>
        </w:rPr>
        <w:t xml:space="preserve">Постановления</w:t>
      </w:r>
      <w:r>
        <w:rPr>
          <w:sz w:val="24"/>
        </w:rPr>
        <w:t xml:space="preserve"> Правительства РФ от 21.10.2024 N 1410)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При наличии в указанных заявлениях сведений, составляющих государственную тайну, представление таких заявлений осуществляется с соблюдением требований законодательства Российской Федерации о защите государственной тайны.</w:t>
      </w:r>
    </w:p>
    <w:p>
      <w:pPr>
        <w:pStyle w:val="0"/>
        <w:jc w:val="both"/>
      </w:pPr>
      <w:r>
        <w:rPr>
          <w:sz w:val="24"/>
        </w:rPr>
        <w:t xml:space="preserve">(в ред. </w:t>
      </w:r>
      <w:r>
        <w:rPr>
          <w:sz w:val="24"/>
        </w:rPr>
        <w:t xml:space="preserve">Постановления</w:t>
      </w:r>
      <w:r>
        <w:rPr>
          <w:sz w:val="24"/>
        </w:rPr>
        <w:t xml:space="preserve"> Правительства РФ от 21.10.2024 N 1410)</w:t>
      </w:r>
    </w:p>
    <w:bookmarkStart w:id="123" w:name="P123"/>
    <w:bookmarkEnd w:id="123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13(1). Решения о предоставлении лицензии (об отказе в предоставлении лицензии), о внесении изменений в реестр лицензий (об отказе во внесении изменений в реестр лицензий) в случаях, предусмотренных </w:t>
      </w:r>
      <w:hyperlink w:history="0" w:anchor="P96" w:tooltip="8. При намерении лицензиата осуществлять лицензируемый вид деятельности по месту его осуществления, адрес которого не указан в реестре лицензий, в заявлении о внесении изменений в реестр лицензий, представляемом в лицензирующий орган, указанный в пункте 13 настоящего Положения, указываются адрес нового места осуществления лицензируемого вида деятельности с перечнем работ, планируемых к выполнению на новом месте, а также сведения, предусмотренные подпунктами &quot;а&quot; - &quot;в&quot; и &quot;е&quot; пункта 7 настоящего Положения.">
        <w:r>
          <w:rPr>
            <w:sz w:val="24"/>
            <w:color w:val="0000ff"/>
          </w:rPr>
          <w:t xml:space="preserve">пунктами 8</w:t>
        </w:r>
      </w:hyperlink>
      <w:r>
        <w:rPr>
          <w:sz w:val="24"/>
        </w:rPr>
        <w:t xml:space="preserve"> и </w:t>
      </w:r>
      <w:hyperlink w:history="0" w:anchor="P101" w:tooltip="10. При намерении лицензиата выполнять работы, составляющие лицензируемый вид деятельности, не указанные в реестре лицензий, в заявлении о внесении изменений в реестр лицензий, представляемом в лицензирующий орган, указанный в пункте 13 настоящего Положения, указываются наименования новых работ и адреса мест осуществления лицензируемого вида деятельности, по которым планируется выполнение новых работ, а также сведения, предусмотренные подпунктами &quot;а&quot; - &quot;в&quot; и &quot;е&quot; пункта 7 настоящего Положения.">
        <w:r>
          <w:rPr>
            <w:sz w:val="24"/>
            <w:color w:val="0000ff"/>
          </w:rPr>
          <w:t xml:space="preserve">10</w:t>
        </w:r>
      </w:hyperlink>
      <w:r>
        <w:rPr>
          <w:sz w:val="24"/>
        </w:rPr>
        <w:t xml:space="preserve"> настоящего Положения, принимаются в срок, не превышающий 13 рабочих дней со дня приема соответствующего заявления.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Лицензирующий орган вправе (за исключением случаев, предусмотренных </w:t>
      </w:r>
      <w:hyperlink w:history="0" w:anchor="P125" w:tooltip="В случае принятия в соответствии с абзацем вторым пункта 11(1) настоящего Положения решения о проведении выездной оценки соответствия лицензионным требованиям с использованием средств дистанционного взаимодействия срок принятия решения о предоставлении лицензии (об отказе в предоставлении лицензии), о внесении изменений в реестр лицензий (об отказе во внесении изменений в реестр лицензий) не может превышать 10 рабочих дней со дня приема соответствующего заявления.">
        <w:r>
          <w:rPr>
            <w:sz w:val="24"/>
            <w:color w:val="0000ff"/>
          </w:rPr>
          <w:t xml:space="preserve">абзацами третьим</w:t>
        </w:r>
      </w:hyperlink>
      <w:r>
        <w:rPr>
          <w:sz w:val="24"/>
        </w:rPr>
        <w:t xml:space="preserve"> и </w:t>
      </w:r>
      <w:hyperlink w:history="0" w:anchor="P126" w:tooltip="Решение о прекращении действия лицензии в случае представления лицензиатом в лицензирующий орган заявления о прекращении лицензируемого вида деятельности принимается в срок, не превышающий 3 рабочих дней.">
        <w:r>
          <w:rPr>
            <w:sz w:val="24"/>
            <w:color w:val="0000ff"/>
          </w:rPr>
          <w:t xml:space="preserve">четвертым</w:t>
        </w:r>
      </w:hyperlink>
      <w:r>
        <w:rPr>
          <w:sz w:val="24"/>
        </w:rPr>
        <w:t xml:space="preserve"> настоящего пункта) продлить срок принятия указанных решений на 5 рабочих дней в случае, если соискатель лицензии (лицензиат) эксплуатирует (планирует эксплуатировать) опасные производственные объекты I и (или) II класса опасности или в заявлении о предоставлении лицензии (заявлении о внесении изменений в реестр лицензий) указаны 10 и более адресов мест осуществления лицензируемого вида деятельности (адресов новых мест осуществления лицензируемого вида деятельности).</w:t>
      </w:r>
    </w:p>
    <w:bookmarkStart w:id="125" w:name="P125"/>
    <w:bookmarkEnd w:id="125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 случае принятия в соответствии с </w:t>
      </w:r>
      <w:hyperlink w:history="0" w:anchor="P107" w:tooltip="По решению лицензирующего органа в отношении соискателя лицензии или лицензиата, эксплуатирующих (планирующих эксплуатировать) опасные производственные объекты III класса опасности, выездная оценка соответствия лицензионным требованиям может быть проведена с использованием средств дистанционного взаимодействия, в том числе аудио- или видеосвязи, о чем в акте оценки делается соответствующая отметка, и подписание такого акта оценки соискателем лицензии, или лицензиатом, или их уполномоченным лицом не требу...">
        <w:r>
          <w:rPr>
            <w:sz w:val="24"/>
            <w:color w:val="0000ff"/>
          </w:rPr>
          <w:t xml:space="preserve">абзацем вторым пункта 11(1)</w:t>
        </w:r>
      </w:hyperlink>
      <w:r>
        <w:rPr>
          <w:sz w:val="24"/>
        </w:rPr>
        <w:t xml:space="preserve"> настоящего Положения решения о проведении выездной оценки соответствия лицензионным требованиям с использованием средств дистанционного взаимодействия срок принятия решения о предоставлении лицензии (об отказе в предоставлении лицензии), о внесении изменений в реестр лицензий (об отказе во внесении изменений в реестр лицензий) не может превышать 10 рабочих дней со дня приема соответствующего заявления.</w:t>
      </w:r>
    </w:p>
    <w:bookmarkStart w:id="126" w:name="P126"/>
    <w:bookmarkEnd w:id="126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Решение о прекращении действия лицензии в случае представления лицензиатом в лицензирующий орган заявления о прекращении лицензируемого вида деятельности принимается в срок, не превышающий 3 рабочих дней.</w:t>
      </w:r>
    </w:p>
    <w:p>
      <w:pPr>
        <w:pStyle w:val="0"/>
        <w:jc w:val="both"/>
      </w:pPr>
      <w:r>
        <w:rPr>
          <w:sz w:val="24"/>
        </w:rPr>
        <w:t xml:space="preserve">(п. 13(1) введен </w:t>
      </w:r>
      <w:r>
        <w:rPr>
          <w:sz w:val="24"/>
        </w:rPr>
        <w:t xml:space="preserve">Постановлением</w:t>
      </w:r>
      <w:r>
        <w:rPr>
          <w:sz w:val="24"/>
        </w:rPr>
        <w:t xml:space="preserve"> Правительства РФ от 21.10.2024 N 1410)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14. Оценка соблюдения лицензиатом лицензионных требований осуществляется Федеральной службой по экологическому, технологическому и атомному надзору и ее территориальными органами при осуществлении федерального государственного надзора в области промышленной безопасности.</w:t>
      </w:r>
    </w:p>
    <w:p>
      <w:pPr>
        <w:pStyle w:val="0"/>
        <w:jc w:val="both"/>
      </w:pPr>
      <w:r>
        <w:rPr>
          <w:sz w:val="24"/>
        </w:rPr>
        <w:t xml:space="preserve">(п. 14 в ред. </w:t>
      </w:r>
      <w:r>
        <w:rPr>
          <w:sz w:val="24"/>
        </w:rPr>
        <w:t xml:space="preserve">Постановления</w:t>
      </w:r>
      <w:r>
        <w:rPr>
          <w:sz w:val="24"/>
        </w:rPr>
        <w:t xml:space="preserve"> Правительства РФ от 30.06.2021 N 1082)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15 - 19. Утратили силу. - </w:t>
      </w:r>
      <w:r>
        <w:rPr>
          <w:sz w:val="24"/>
        </w:rPr>
        <w:t xml:space="preserve">Постановление</w:t>
      </w:r>
      <w:r>
        <w:rPr>
          <w:sz w:val="24"/>
        </w:rPr>
        <w:t xml:space="preserve"> Правительства РФ от 30.06.2021 N 1082.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20. Информация, относящаяся к осуществлению лицензируемого вида деятельности, предусмотренная </w:t>
      </w:r>
      <w:r>
        <w:rPr>
          <w:sz w:val="24"/>
        </w:rPr>
        <w:t xml:space="preserve">частью 1 статьи 21</w:t>
      </w:r>
      <w:r>
        <w:rPr>
          <w:sz w:val="24"/>
        </w:rPr>
        <w:t xml:space="preserve"> Федерального закона "О лицензировании отдельных видов деятельности", размещается на официальном сайте лицензирующего органа в информационно-телекоммуникационной сети "Интернет".</w:t>
      </w:r>
    </w:p>
    <w:p>
      <w:pPr>
        <w:pStyle w:val="0"/>
        <w:jc w:val="both"/>
      </w:pPr>
      <w:r>
        <w:rPr>
          <w:sz w:val="24"/>
        </w:rPr>
        <w:t xml:space="preserve">(п. 20 в ред. </w:t>
      </w:r>
      <w:r>
        <w:rPr>
          <w:sz w:val="24"/>
        </w:rPr>
        <w:t xml:space="preserve">Постановления</w:t>
      </w:r>
      <w:r>
        <w:rPr>
          <w:sz w:val="24"/>
        </w:rPr>
        <w:t xml:space="preserve"> Правительства РФ от 12.02.2022 N 160)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outlineLvl w:val="1"/>
        <w:jc w:val="right"/>
      </w:pPr>
      <w:r>
        <w:rPr>
          <w:sz w:val="24"/>
        </w:rPr>
        <w:t xml:space="preserve">Приложение</w:t>
      </w:r>
    </w:p>
    <w:p>
      <w:pPr>
        <w:pStyle w:val="0"/>
        <w:jc w:val="right"/>
      </w:pPr>
      <w:r>
        <w:rPr>
          <w:sz w:val="24"/>
        </w:rPr>
        <w:t xml:space="preserve">к Положению о лицензировании</w:t>
      </w:r>
    </w:p>
    <w:p>
      <w:pPr>
        <w:pStyle w:val="0"/>
        <w:jc w:val="right"/>
      </w:pPr>
      <w:r>
        <w:rPr>
          <w:sz w:val="24"/>
        </w:rPr>
        <w:t xml:space="preserve">эксплуатации взрывопожароопасных</w:t>
      </w:r>
    </w:p>
    <w:p>
      <w:pPr>
        <w:pStyle w:val="0"/>
        <w:jc w:val="right"/>
      </w:pPr>
      <w:r>
        <w:rPr>
          <w:sz w:val="24"/>
        </w:rPr>
        <w:t xml:space="preserve">и химически опасных производственных</w:t>
      </w:r>
    </w:p>
    <w:p>
      <w:pPr>
        <w:pStyle w:val="0"/>
        <w:jc w:val="right"/>
      </w:pPr>
      <w:r>
        <w:rPr>
          <w:sz w:val="24"/>
        </w:rPr>
        <w:t xml:space="preserve">объектов I, II и III классов опасности</w:t>
      </w:r>
    </w:p>
    <w:p>
      <w:pPr>
        <w:pStyle w:val="0"/>
        <w:ind w:firstLine="540"/>
        <w:jc w:val="both"/>
      </w:pPr>
      <w:r>
        <w:rPr>
          <w:sz w:val="24"/>
        </w:rPr>
      </w:r>
    </w:p>
    <w:bookmarkStart w:id="144" w:name="P144"/>
    <w:bookmarkEnd w:id="144"/>
    <w:p>
      <w:pPr>
        <w:pStyle w:val="2"/>
        <w:jc w:val="center"/>
      </w:pPr>
      <w:r>
        <w:rPr>
          <w:sz w:val="24"/>
        </w:rPr>
        <w:t xml:space="preserve">ПЕРЕЧЕНЬ</w:t>
      </w:r>
    </w:p>
    <w:p>
      <w:pPr>
        <w:pStyle w:val="2"/>
        <w:jc w:val="center"/>
      </w:pPr>
      <w:r>
        <w:rPr>
          <w:sz w:val="24"/>
        </w:rPr>
        <w:t xml:space="preserve">ВЫПОЛНЯЕМЫХ РАБОТ НА ВЗРЫВОПОЖАРООПАСНЫХ</w:t>
      </w:r>
    </w:p>
    <w:p>
      <w:pPr>
        <w:pStyle w:val="2"/>
        <w:jc w:val="center"/>
      </w:pPr>
      <w:r>
        <w:rPr>
          <w:sz w:val="24"/>
        </w:rPr>
        <w:t xml:space="preserve">И ХИМИЧЕСКИ ОПАСНЫХ ПРОИЗВОДСТВЕННЫХ ОБЪЕКТАХ</w:t>
      </w:r>
    </w:p>
    <w:p>
      <w:pPr>
        <w:pStyle w:val="2"/>
        <w:jc w:val="center"/>
      </w:pPr>
      <w:r>
        <w:rPr>
          <w:sz w:val="24"/>
        </w:rPr>
        <w:t xml:space="preserve">I, II И III КЛАССОВ ОПАСНОСТИ</w:t>
      </w:r>
    </w:p>
    <w:p>
      <w:pPr>
        <w:spacing w:before="0"/>
        <w:spacing w:after="1"/>
      </w:pP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  <w:color w:val="392c69"/>
              </w:rPr>
              <w:t xml:space="preserve">Список изменяющих документов</w:t>
            </w:r>
          </w:p>
          <w:p>
            <w:pPr>
              <w:pStyle w:val="0"/>
              <w:jc w:val="center"/>
            </w:pPr>
            <w:r>
              <w:rPr>
                <w:sz w:val="24"/>
                <w:color w:val="392c69"/>
              </w:rPr>
              <w:t xml:space="preserve">(в ред. </w:t>
            </w:r>
            <w:r>
              <w:rPr>
                <w:sz w:val="24"/>
              </w:rPr>
              <w:t xml:space="preserve">Постановления</w:t>
            </w:r>
            <w:r>
              <w:rPr>
                <w:sz w:val="24"/>
                <w:color w:val="392c69"/>
              </w:rPr>
              <w:t xml:space="preserve"> Правительства РФ от 21.10.2024 N 1410)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0"/>
        <w:ind w:firstLine="540"/>
        <w:jc w:val="both"/>
      </w:pPr>
      <w:r>
        <w:rPr>
          <w:sz w:val="24"/>
        </w:rPr>
      </w:r>
    </w:p>
    <w:bookmarkStart w:id="151" w:name="P151"/>
    <w:bookmarkEnd w:id="151"/>
    <w:p>
      <w:pPr>
        <w:pStyle w:val="0"/>
        <w:ind w:firstLine="540"/>
        <w:jc w:val="both"/>
      </w:pPr>
      <w:r>
        <w:rPr>
          <w:sz w:val="24"/>
        </w:rPr>
        <w:t xml:space="preserve">1. Получение (образование) воспламеняющихся, окисляющих, горючих, взрывчатых, токсичных, высокотоксичных веществ и веществ, представляющих опасность для окружающей среды, на взрывопожароопасных и химически опасных производственных объектах I, II или III классов опасности (далее - объекты).</w:t>
      </w:r>
    </w:p>
    <w:bookmarkStart w:id="152" w:name="P152"/>
    <w:bookmarkEnd w:id="152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 Использование воспламеняющихся, окисляющих, горючих, взрывчатых, токсичных, высокотоксичных веществ и веществ, представляющих опасность для окружающей среды, на объектах.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 Переработка воспламеняющихся, окисляющих, горючих, взрывчатых, токсичных, высокотоксичных веществ и веществ, представляющих опасность для окружающей среды, на объектах.</w:t>
      </w:r>
    </w:p>
    <w:bookmarkStart w:id="154" w:name="P154"/>
    <w:bookmarkEnd w:id="154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4. Хранение воспламеняющихся, окисляющих, горючих, взрывчатых, токсичных, высокотоксичных веществ и веществ, представляющих опасность для окружающей среды, на объектах.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5. Транспортирование воспламеняющихся, окисляющих, горючих, взрывчатых, токсичных, высокотоксичных веществ и веществ, представляющих опасность для окружающей среды, на объектах.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6. Уничтожение воспламеняющихся, окисляющих, горючих, взрывчатых, токсичных, высокотоксичных веществ и веществ, представляющих опасность для окружающей среды, на объектах.</w:t>
      </w:r>
    </w:p>
    <w:bookmarkStart w:id="157" w:name="P157"/>
    <w:bookmarkEnd w:id="157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7. Использование (эксплуатация) на объектах оборудования, работающего под избыточным давлением более 0,07 мегапаскаля: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пара, газа (в газообразном, сжиженном состоянии);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воды при температуре нагрева более 115 градусов Цельсия;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иных жидкостей при температуре, превышающей температуру их кипения при избыточном давлении 0,07 мегапаскаля.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8. Получение расплавов черных и цветных металлов, сплавов на основе этих расплавов с применением оборудования, рассчитанного на максимальное количество расплава, составляющее 500 килограммов и более.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9. Ведение горных работ (за исключением добычи общераспространенных полезных ископаемых и разработки россыпных месторождений полезных ископаемых, осуществляемых открытым способом без применения взрывных работ), работ по обогащению полезных ископаемых.</w:t>
      </w:r>
    </w:p>
    <w:p>
      <w:pPr>
        <w:pStyle w:val="0"/>
        <w:jc w:val="both"/>
      </w:pPr>
      <w:r>
        <w:rPr>
          <w:sz w:val="24"/>
        </w:rPr>
        <w:t xml:space="preserve">(п. 9 в ред. </w:t>
      </w:r>
      <w:r>
        <w:rPr>
          <w:sz w:val="24"/>
        </w:rPr>
        <w:t xml:space="preserve">Постановления</w:t>
      </w:r>
      <w:r>
        <w:rPr>
          <w:sz w:val="24"/>
        </w:rPr>
        <w:t xml:space="preserve"> Правительства РФ от 21.10.2024 N 1410)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10. Хранение или переработка растительного сырья, в процессе которых образуются взрывоопасные пылевоздушные смеси, способные самовозгораться от источника зажигания и самостоятельно гореть после его удаления, а также хранение зерна, продуктов его переработки и комбикормового сырья, склонных к самосогреванию и самовозгоранию на объектах.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Примечания: 1. Воспламеняющиеся, окисляющие, горючие, взрывчатые, токсичные, высокотоксичные вещества и вещества, представляющие опасность для окружающей среды, определены </w:t>
      </w:r>
      <w:r>
        <w:rPr>
          <w:sz w:val="24"/>
        </w:rPr>
        <w:t xml:space="preserve">приложением 1</w:t>
      </w:r>
      <w:r>
        <w:rPr>
          <w:sz w:val="24"/>
        </w:rPr>
        <w:t xml:space="preserve"> к Федеральному закону "О промышленной безопасности опасных производственных объектов".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 Критерии отнесения опасных производственных объектов к I, II и III классам опасности установлены </w:t>
      </w:r>
      <w:r>
        <w:rPr>
          <w:sz w:val="24"/>
        </w:rPr>
        <w:t xml:space="preserve">приложением 2</w:t>
      </w:r>
      <w:r>
        <w:rPr>
          <w:sz w:val="24"/>
        </w:rPr>
        <w:t xml:space="preserve"> к Федеральному закону "О промышленной безопасности опасных производственных объектов".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 В состав выполняемых работ на объектах не включаются работы, связанные с получением, использованием, переработкой, хранением, транспортированием и уничтожением взрывчатых материалов промышленного назначения.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  <w:pBdr>
          <w:bottom w:val="single" w:sz="6" w:space="0" w:color="auto"/>
        </w:pBdr>
        <w:spacing w:before="100" w:after="100"/>
        <w:rPr>
          <w:sz w:val="2"/>
          <w:szCs w:val="2"/>
        </w:rPr>
      </w:pPr>
    </w:p>
    <w:sectPr>
      <w:headerReference w:type="default" r:id="rId6"/>
      <w:headerReference w:type="first" r:id="rId6"/>
      <w:footerReference w:type="default" r:id="rId7"/>
      <w:footerReference w:type="first" r:id="rId7"/>
      <w:pgSz w:w="11906" w:h="16838"/>
      <w:pgMar w:top="1440" w:right="566" w:bottom="1440" w:left="1133" w:header="0" w:footer="0" w:gutter="0"/>
      <w:titlePg/>
    </w:sectPr>
  </w:body>
</w:document>
</file>

<file path=word/footer1.xml><?xml version="1.0" encoding="utf-8"?>
<w:ft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p>
    <w:pPr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Ind w:w="0" w:type="dxa"/>
      <w:tblCellMar>
        <w:left w:w="40" w:type="dxa"/>
        <w:right w:w="40" w:type="dxa"/>
      </w:tblCellMar>
      <w:tblLook w:firstRow="0" w:lastRow="0" w:firstColumn="0" w:lastColumn="0" w:noHBand="0" w:noVBand="0"/>
    </w:tblPr>
    <w:tblGrid>
      <w:gridCol w:w="1"/>
      <w:gridCol w:w="1"/>
      <w:gridCol w:w="1"/>
    </w:tblGrid>
    <w:tr>
      <w:trPr>
        <w:trHeight w:hRule="exact" w:val="1663"/>
      </w:trPr>
      <w:tc>
        <w:tcPr>
          <w:tcW w:w="1650" w:type="pct"/>
          <w:vAlign w:val="center"/>
        </w:tcPr>
        <w:p/>
      </w:tc>
      <w:tc>
        <w:tcPr>
          <w:tcW w:w="1700" w:type="pct"/>
          <w:vAlign w:val="center"/>
        </w:tcPr>
        <w:p>
          <w:pPr>
            <w:jc w:val="center"/>
          </w:pPr>
        </w:p>
      </w:tc>
      <w:tc>
        <w:tcPr>
          <w:tcW w:w="1650" w:type="pct"/>
          <w:vAlign w:val="center"/>
        </w:tcPr>
        <w:p>
          <w:pPr>
            <w:jc w:val="end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</w:p>
      </w:tc>
    </w:tr>
  </w:tbl>
  <w:p>
    <w:r>
      <w:rPr>
        <w:sz w:val="2"/>
        <w:szCs w:val="2"/>
      </w:rPr>
      <w:t>1</w:t>
    </w:r>
  </w:p>
</w:ftr>
</file>

<file path=word/header1.xml><?xml version="1.0" encoding="utf-8"?>
<w:hd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tbl>
    <w:tblPr>
      <w:tblW w:w="5000" w:type="pct"/>
      <w:tblInd w:w="0" w:type="dxa"/>
      <w:tblLayout w:type="fixed"/>
      <w:tblCellMar>
        <w:left w:w="40" w:type="dxa"/>
        <w:right w:w="40" w:type="dxa"/>
      </w:tblCellMar>
    </w:tblPr>
    <w:tblGrid>
      <w:gridCol w:w="1"/>
      <w:gridCol w:w="1"/>
    </w:tblGrid>
    <w:tr>
      <w:trPr>
        <w:trHeight w:hRule="exact" w:val="1683"/>
      </w:trPr>
      <w:tc>
        <w:tcPr>
          <w:tcW w:w="2700" w:type="pct"/>
          <w:vAlign w:val="center"/>
        </w:tcPr>
        <w:p>
          <w:pPr>
            <w:rPr>
              <w:rFonts w:ascii="Tahoma" w:hAnsi="Tahoma" w:cs="Tahoma"/>
            </w:rPr>
          </w:pPr>
        </w:p>
      </w:tc>
      <w:tc>
        <w:tcPr>
          <w:tcW w:w="2300" w:type="pct"/>
          <w:vAlign w:val="center"/>
        </w:tcPr>
        <w:p>
          <w:pPr>
            <w:jc w:val="end"/>
            <w:rPr>
              <w:rFonts w:ascii="Tahoma" w:hAnsi="Tahoma" w:cs="Tahoma"/>
            </w:rPr>
          </w:pPr>
        </w:p>
      </w:tc>
    </w:tr>
  </w:tbl>
  <w:p>
    <w:pPr>
      <w:pBdr>
        <w:bottom w:val="single" w:sz="12" w:space="0" w:color="auto"/>
      </w:pBdr>
      <w:rPr>
        <w:sz w:val="2"/>
        <w:szCs w:val="2"/>
      </w:rPr>
    </w:pPr>
  </w:p>
  <w:p/>
</w:hdr>
</file>

<file path=word/settings.xml><?xml version="1.0" encoding="utf-8"?>
<w:settings xmlns:w="http://schemas.openxmlformats.org/wordprocessingml/2006/main">
  <w:themeFontLang w:val="ru-RU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pPrDefault>
      <w:pPr>
        <w:spacing w:before="0" w:after="0" w:line="240" w:lineRule="auto"/>
      </w:pPr>
    </w:pPrDefault>
    <w:rPrDefault>
      <w:rPr>
        <w:lang w:val="ru-RU" w:eastAsia="ru-RU" w:bidi="ar-SA"/>
      </w:rPr>
    </w:rPrDefault>
  </w:docDefaults>
  <w:style w:type="paragraph" w:default="1" w:customStyle="1" w:styleId="0">
    <w:name w:val="ConsPlusNormal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1">
    <w:name w:val="ConsPlusNonformat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2">
    <w:name w:val="ConsPlusTitle"/>
    <w:pPr>
      <w:widowControl w:val="0"/>
      <w:autoSpaceDE w:val="0"/>
      <w:autoSpaceDN w:val="0"/>
    </w:pPr>
    <w:rPr>
      <w:rFonts w:ascii="Arial" w:hAnsi="Arial" w:cs="Arial"/>
      <w:sz w:val="24"/>
      <w:lang w:val="ru-RU" w:eastAsia="ru-RU" w:bidi="ar-SA"/>
      <w:b/>
    </w:rPr>
  </w:style>
  <w:style w:type="paragraph" w:customStyle="1" w:styleId="3">
    <w:name w:val="ConsPlusCell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4">
    <w:name w:val="ConsPlusDocList"/>
    <w:pPr>
      <w:widowControl w:val="0"/>
      <w:autoSpaceDE w:val="0"/>
      <w:autoSpaceDN w:val="0"/>
    </w:pPr>
    <w:rPr>
      <w:rFonts w:ascii="Tahoma" w:hAnsi="Tahoma" w:cs="Tahoma"/>
      <w:sz w:val="18"/>
      <w:lang w:val="ru-RU" w:eastAsia="ru-RU" w:bidi="ar-SA"/>
    </w:rPr>
  </w:style>
  <w:style w:type="paragraph" w:customStyle="1" w:styleId="5">
    <w:name w:val="ConsPlusTitlePage"/>
    <w:pPr>
      <w:widowControl w:val="0"/>
      <w:autoSpaceDE w:val="0"/>
      <w:autoSpaceDN w:val="0"/>
    </w:pPr>
    <w:rPr>
      <w:rFonts w:ascii="Tahoma" w:hAnsi="Tahoma" w:cs="Tahoma"/>
      <w:sz w:val="20"/>
      <w:lang w:val="ru-RU" w:eastAsia="ru-RU" w:bidi="ar-SA"/>
    </w:rPr>
  </w:style>
  <w:style w:type="paragraph" w:customStyle="1" w:styleId="6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7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8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9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default="1" w:customStyle="1" w:styleId="0">
    <w:name w:val="ConsPlusNormal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1">
    <w:name w:val="ConsPlusNonformat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2">
    <w:name w:val="ConsPlusTitle"/>
    <w:pPr>
      <w:widowControl w:val="0"/>
      <w:autoSpaceDE w:val="0"/>
      <w:autoSpaceDN w:val="0"/>
    </w:pPr>
    <w:rPr>
      <w:rFonts w:ascii="Arial" w:hAnsi="Arial" w:cs="Arial"/>
      <w:sz w:val="24"/>
      <w:lang w:val="ru-RU" w:eastAsia="ru-RU" w:bidi="ar-SA"/>
      <w:b/>
    </w:rPr>
  </w:style>
  <w:style w:type="paragraph" w:customStyle="1" w:styleId="3">
    <w:name w:val="ConsPlusCell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4">
    <w:name w:val="ConsPlusDocList"/>
    <w:pPr>
      <w:widowControl w:val="0"/>
      <w:autoSpaceDE w:val="0"/>
      <w:autoSpaceDN w:val="0"/>
    </w:pPr>
    <w:rPr>
      <w:rFonts w:ascii="Tahoma" w:hAnsi="Tahoma" w:cs="Tahoma"/>
      <w:sz w:val="18"/>
      <w:lang w:val="ru-RU" w:eastAsia="ru-RU" w:bidi="ar-SA"/>
    </w:rPr>
  </w:style>
  <w:style w:type="paragraph" w:customStyle="1" w:styleId="5">
    <w:name w:val="ConsPlusTitlePage"/>
    <w:pPr>
      <w:widowControl w:val="0"/>
      <w:autoSpaceDE w:val="0"/>
      <w:autoSpaceDN w:val="0"/>
    </w:pPr>
    <w:rPr>
      <w:rFonts w:ascii="Tahoma" w:hAnsi="Tahoma" w:cs="Tahoma"/>
      <w:sz w:val="20"/>
      <w:lang w:val="ru-RU" w:eastAsia="ru-RU" w:bidi="ar-SA"/>
    </w:rPr>
  </w:style>
  <w:style w:type="paragraph" w:customStyle="1" w:styleId="6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7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8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9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/>
</file>

<file path=word/_rels/header1.xml.rels><?xml version='1.0' encoding='UTF-8' standalone='yes'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Постановление Правительства РФ от 12.10.2020 N 1661
(ред. от 07.03.2026)
"О лицензировании эксплуатации взрывопожароопасных и химически опасных производственных объектов I, II и III классов опасности"
(вместе с "Положением о лицензировании эксплуатации взрывопожароопасных и химически опасных производственных объектов I, II и III классов опасности")</dc:title>
  <dcterms:created xsi:type="dcterms:W3CDTF">2026-10-01T08:09:55Z</dcterms:created>
</cp:coreProperties>
</file>