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ím"/>
        <w:bidi w:val="0"/>
      </w:pPr>
      <w:r>
        <w:rPr>
          <w:rtl w:val="0"/>
        </w:rPr>
        <w:t>12. Iter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</w:rPr>
        <w:t>ó</w:t>
      </w:r>
      <w:r>
        <w:rPr>
          <w:rtl w:val="0"/>
        </w:rPr>
        <w:t>s m</w:t>
      </w:r>
      <w:r>
        <w:rPr>
          <w:rtl w:val="0"/>
        </w:rPr>
        <w:t>ó</w:t>
      </w:r>
      <w:r>
        <w:rPr>
          <w:rtl w:val="0"/>
        </w:rPr>
        <w:t>dszerek konvergenci</w:t>
      </w:r>
      <w:r>
        <w:rPr>
          <w:rtl w:val="0"/>
        </w:rPr>
        <w:t>á</w:t>
      </w:r>
      <w:r>
        <w:rPr>
          <w:rtl w:val="0"/>
        </w:rPr>
        <w:t>ja</w:t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B)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zolja LER iter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 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dszerrel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megold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 alap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tlet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t, vesse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ssze a direkt 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dszerekkel. Vezessen le 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ges felt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telt konvergenci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ra.</w:t>
      </w:r>
    </w:p>
    <w:p>
      <w:pPr>
        <w:pStyle w:val="Szövegtörzs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B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 xml:space="preserve">rmilyen Ax = b egyenlet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rhat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 xml:space="preserve">ekvivalens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talak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 xml:space="preserve">sokkal x = Bx + r alakra. Az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talak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 azonban nem egy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rtelm</w:t>
      </w:r>
      <w:r>
        <w:rPr>
          <w:sz w:val="22"/>
          <w:szCs w:val="22"/>
          <w:rtl w:val="0"/>
        </w:rPr>
        <w:t>ű</w:t>
      </w:r>
      <w:r>
        <w:rPr>
          <w:sz w:val="22"/>
          <w:szCs w:val="22"/>
          <w:rtl w:val="0"/>
        </w:rPr>
        <w:t>, sokf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 xml:space="preserve">le lehet, 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s ezek a k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ö</w:t>
      </w:r>
      <w:r>
        <w:rPr>
          <w:sz w:val="22"/>
          <w:szCs w:val="22"/>
          <w:rtl w:val="0"/>
        </w:rPr>
        <w:t>nf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 xml:space="preserve">le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talak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sok adj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k a k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ö</w:t>
      </w:r>
      <w:r>
        <w:rPr>
          <w:sz w:val="22"/>
          <w:szCs w:val="22"/>
          <w:rtl w:val="0"/>
        </w:rPr>
        <w:t>nf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le iter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s m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dszereket. Egy trivi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 xml:space="preserve">lis 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talak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s:</w:t>
      </w:r>
    </w:p>
    <w:p>
      <w:pPr>
        <w:pStyle w:val="Szövegtörzs"/>
        <w:spacing w:line="72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Ax = b</w:t>
      </w:r>
    </w:p>
    <w:p>
      <w:pPr>
        <w:pStyle w:val="Szövegtörzs"/>
        <w:spacing w:line="72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0 = -Ax + b</w:t>
      </w:r>
    </w:p>
    <w:p>
      <w:pPr>
        <w:pStyle w:val="Szövegtörzs"/>
        <w:spacing w:line="72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x = x - Ax + b</w:t>
      </w:r>
    </w:p>
    <w:p>
      <w:pPr>
        <w:pStyle w:val="Szövegtörzs"/>
        <w:spacing w:line="72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x = ( I - A )x + b</w:t>
      </w:r>
    </w:p>
    <w:p>
      <w:pPr>
        <w:pStyle w:val="Szövegtörzs"/>
        <w:spacing w:line="72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x = Bx + r </w:t>
      </w:r>
      <w:r>
        <w:rPr>
          <w:sz w:val="22"/>
          <w:szCs w:val="22"/>
          <w:rtl w:val="0"/>
        </w:rPr>
        <w:t>—</w:t>
      </w:r>
      <w:r>
        <w:rPr>
          <w:sz w:val="22"/>
          <w:szCs w:val="22"/>
          <w:rtl w:val="0"/>
        </w:rPr>
        <w:t xml:space="preserve">&gt; ahol B = I - A 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s r = b</w:t>
      </w:r>
      <w:r>
        <w:rPr>
          <w:sz w:val="22"/>
          <w:szCs w:val="2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44450</wp:posOffset>
            </wp:positionH>
            <wp:positionV relativeFrom="line">
              <wp:posOffset>391627</wp:posOffset>
            </wp:positionV>
            <wp:extent cx="4181637" cy="1220669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́pernyőfotó 2017-12-29 - 1.58.3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637" cy="1220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160302</wp:posOffset>
            </wp:positionH>
            <wp:positionV relativeFrom="line">
              <wp:posOffset>1597982</wp:posOffset>
            </wp:positionV>
            <wp:extent cx="3949932" cy="218421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épernyőfotó 2017-12-29 - 2.01.0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32" cy="2184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Innen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 l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tszik az x = Bx + r egyenletnek az iter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s m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dszerekkel val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>megold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sa, hiszen nem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sr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l van sz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, hogy keress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k az F: R</w:t>
      </w:r>
      <w:r>
        <w:rPr>
          <w:sz w:val="22"/>
          <w:szCs w:val="22"/>
          <w:vertAlign w:val="superscript"/>
          <w:rtl w:val="0"/>
        </w:rPr>
        <w:t>n</w:t>
      </w:r>
      <w:r>
        <w:rPr>
          <w:sz w:val="22"/>
          <w:szCs w:val="22"/>
          <w:rtl w:val="0"/>
        </w:rPr>
        <w:t>—</w:t>
      </w:r>
      <w:r>
        <w:rPr>
          <w:sz w:val="22"/>
          <w:szCs w:val="22"/>
          <w:rtl w:val="0"/>
        </w:rPr>
        <w:t>&gt;R</w:t>
      </w:r>
      <w:r>
        <w:rPr>
          <w:sz w:val="22"/>
          <w:szCs w:val="22"/>
          <w:vertAlign w:val="superscript"/>
          <w:rtl w:val="0"/>
        </w:rPr>
        <w:t xml:space="preserve">n </w:t>
      </w:r>
      <w:r>
        <w:rPr>
          <w:sz w:val="22"/>
          <w:szCs w:val="22"/>
          <w:rtl w:val="0"/>
        </w:rPr>
        <w:t>; F(x) = Bx + r f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ggv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ny fixpontj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t.</w:t>
      </w:r>
    </w:p>
    <w:p>
      <w:pPr>
        <w:pStyle w:val="Szövegtörzs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 csak azt kell biztos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tanunk, hogy az F f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ggv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ny kontrakci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 xml:space="preserve">legyen: </w:t>
      </w:r>
    </w:p>
    <w:p>
      <w:pPr>
        <w:pStyle w:val="Szövegtörzs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ab/>
        <w:t xml:space="preserve">||F(x) - F(y)|| = </w:t>
      </w:r>
      <w:r>
        <w:rPr>
          <w:sz w:val="22"/>
          <w:szCs w:val="22"/>
          <w:rtl w:val="0"/>
        </w:rPr>
        <w:t>||</w:t>
      </w:r>
      <w:r>
        <w:rPr>
          <w:sz w:val="22"/>
          <w:szCs w:val="22"/>
          <w:rtl w:val="0"/>
        </w:rPr>
        <w:t>Bx+r - (By+r)</w:t>
      </w:r>
      <w:r>
        <w:rPr>
          <w:sz w:val="22"/>
          <w:szCs w:val="22"/>
          <w:rtl w:val="0"/>
        </w:rPr>
        <w:t>||</w:t>
      </w:r>
      <w:r>
        <w:rPr>
          <w:sz w:val="22"/>
          <w:szCs w:val="22"/>
          <w:rtl w:val="0"/>
        </w:rPr>
        <w:t xml:space="preserve"> = </w:t>
      </w:r>
      <w:r>
        <w:rPr>
          <w:sz w:val="22"/>
          <w:szCs w:val="22"/>
          <w:rtl w:val="0"/>
        </w:rPr>
        <w:t>||</w:t>
      </w:r>
      <w:r>
        <w:rPr>
          <w:sz w:val="22"/>
          <w:szCs w:val="22"/>
          <w:rtl w:val="0"/>
        </w:rPr>
        <w:t>Bx - By</w:t>
      </w:r>
      <w:r>
        <w:rPr>
          <w:sz w:val="22"/>
          <w:szCs w:val="22"/>
          <w:rtl w:val="0"/>
        </w:rPr>
        <w:t>||</w:t>
      </w:r>
      <w:r>
        <w:rPr>
          <w:sz w:val="22"/>
          <w:szCs w:val="22"/>
          <w:rtl w:val="0"/>
        </w:rPr>
        <w:t xml:space="preserve"> = </w:t>
      </w:r>
      <w:r>
        <w:rPr>
          <w:sz w:val="22"/>
          <w:szCs w:val="22"/>
          <w:rtl w:val="0"/>
        </w:rPr>
        <w:t>||</w:t>
      </w:r>
      <w:r>
        <w:rPr>
          <w:sz w:val="22"/>
          <w:szCs w:val="22"/>
          <w:rtl w:val="0"/>
        </w:rPr>
        <w:t>B(x - y)</w:t>
      </w:r>
      <w:r>
        <w:rPr>
          <w:sz w:val="22"/>
          <w:szCs w:val="22"/>
          <w:rtl w:val="0"/>
        </w:rPr>
        <w:t>||</w:t>
      </w:r>
      <w:r>
        <w:rPr>
          <w:sz w:val="22"/>
          <w:szCs w:val="22"/>
          <w:rtl w:val="0"/>
        </w:rPr>
        <w:t xml:space="preserve"> &lt;= </w:t>
      </w:r>
      <w:r>
        <w:rPr>
          <w:sz w:val="22"/>
          <w:szCs w:val="22"/>
          <w:rtl w:val="0"/>
        </w:rPr>
        <w:t>||</w:t>
      </w:r>
      <w:r>
        <w:rPr>
          <w:sz w:val="22"/>
          <w:szCs w:val="22"/>
          <w:rtl w:val="0"/>
        </w:rPr>
        <w:t>B</w:t>
      </w:r>
      <w:r>
        <w:rPr>
          <w:sz w:val="22"/>
          <w:szCs w:val="22"/>
          <w:rtl w:val="0"/>
        </w:rPr>
        <w:t>||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>||</w:t>
      </w:r>
      <w:r>
        <w:rPr>
          <w:sz w:val="22"/>
          <w:szCs w:val="22"/>
          <w:rtl w:val="0"/>
        </w:rPr>
        <w:t>x - y</w:t>
      </w:r>
      <w:r>
        <w:rPr>
          <w:sz w:val="22"/>
          <w:szCs w:val="22"/>
          <w:rtl w:val="0"/>
        </w:rPr>
        <w:t>||</w:t>
      </w:r>
    </w:p>
    <w:p>
      <w:pPr>
        <w:pStyle w:val="Szövegtörzs"/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>Teh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 ha B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trix valamely induk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lt norm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ja kisebb mint 1, akkor a f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ggv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ny kontrkci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s a fixpontt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tel alkalmazhat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>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.</w:t>
      </w:r>
      <w:r>
        <w:rPr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884284</wp:posOffset>
            </wp:positionH>
            <wp:positionV relativeFrom="line">
              <wp:posOffset>202958</wp:posOffset>
            </wp:positionV>
            <wp:extent cx="3949932" cy="10031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Képernyőfotó 2017-12-28 - 0.18.5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32" cy="1003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spacing w:line="72" w:lineRule="auto"/>
        <w:jc w:val="both"/>
        <w:rPr>
          <w:sz w:val="22"/>
          <w:szCs w:val="22"/>
        </w:rPr>
      </w:pPr>
    </w:p>
    <w:p>
      <w:pPr>
        <w:pStyle w:val="Szövegtörzs"/>
        <w:spacing w:line="72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C) Igazolja a konvergencia 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ges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ges felt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</w:t>
      </w:r>
    </w:p>
    <w:p>
      <w:pPr>
        <w:pStyle w:val="Szövegtörzs"/>
        <w:bidi w:val="0"/>
      </w:pPr>
      <w:r>
        <w:rPr>
          <w:rtl w:val="0"/>
        </w:rPr>
        <w:t>Iter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</w:rPr>
        <w:t xml:space="preserve">ó </w:t>
      </w:r>
      <w:r>
        <w:rPr>
          <w:rtl w:val="0"/>
        </w:rPr>
        <w:t>konvergenci</w:t>
      </w:r>
      <w:r>
        <w:rPr>
          <w:rtl w:val="0"/>
        </w:rPr>
        <w:t>á</w:t>
      </w:r>
      <w:r>
        <w:rPr>
          <w:rtl w:val="0"/>
        </w:rPr>
        <w:t>j</w:t>
      </w:r>
      <w:r>
        <w:rPr>
          <w:rtl w:val="0"/>
        </w:rPr>
        <w:t>á</w:t>
      </w:r>
      <w:r>
        <w:rPr>
          <w:rtl w:val="0"/>
        </w:rPr>
        <w:t>nak el</w:t>
      </w:r>
      <w:r>
        <w:rPr>
          <w:rtl w:val="0"/>
        </w:rPr>
        <w:t>é</w:t>
      </w:r>
      <w:r>
        <w:rPr>
          <w:rtl w:val="0"/>
        </w:rPr>
        <w:t>gs</w:t>
      </w:r>
      <w:r>
        <w:rPr>
          <w:rtl w:val="0"/>
        </w:rPr>
        <w:t>é</w:t>
      </w:r>
      <w:r>
        <w:rPr>
          <w:rtl w:val="0"/>
        </w:rPr>
        <w:t>ges felt</w:t>
      </w:r>
      <w:r>
        <w:rPr>
          <w:rtl w:val="0"/>
        </w:rPr>
        <w:t>é</w:t>
      </w:r>
      <w:r>
        <w:rPr>
          <w:rtl w:val="0"/>
        </w:rPr>
        <w:t>tele:</w: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258209</wp:posOffset>
            </wp:positionV>
            <wp:extent cx="3842297" cy="350210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Képernyőfotó 2018-01-01 - 18.29.0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297" cy="350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bidi w:val="0"/>
      </w:pPr>
    </w:p>
    <w:p>
      <w:pPr>
        <w:pStyle w:val="Szövegtörzs"/>
        <w:bidi w:val="0"/>
      </w:pPr>
      <w:r>
        <w:rPr>
          <w:rtl w:val="0"/>
        </w:rPr>
        <w:t>Spektr</w:t>
      </w:r>
      <w:r>
        <w:rPr>
          <w:rtl w:val="0"/>
        </w:rPr>
        <w:t>á</w:t>
      </w:r>
      <w:r>
        <w:rPr>
          <w:rtl w:val="0"/>
        </w:rPr>
        <w:t>lsug</w:t>
      </w:r>
      <w:r>
        <w:rPr>
          <w:rtl w:val="0"/>
        </w:rPr>
        <w:t>á</w:t>
      </w:r>
      <w:r>
        <w:rPr>
          <w:rtl w:val="0"/>
        </w:rPr>
        <w:t xml:space="preserve">r </w:t>
      </w:r>
      <w:r>
        <w:rPr>
          <w:rtl w:val="0"/>
        </w:rPr>
        <w:t>é</w:t>
      </w:r>
      <w:r>
        <w:rPr>
          <w:rtl w:val="0"/>
        </w:rPr>
        <w:t>s induk</w:t>
      </w:r>
      <w:r>
        <w:rPr>
          <w:rtl w:val="0"/>
        </w:rPr>
        <w:t>á</w:t>
      </w:r>
      <w:r>
        <w:rPr>
          <w:rtl w:val="0"/>
        </w:rPr>
        <w:t>lt norma kapcsolata:</w:t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311480</wp:posOffset>
            </wp:positionV>
            <wp:extent cx="3842297" cy="490186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Képernyőfotó 2018-01-01 - 18.28.0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297" cy="490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484978</wp:posOffset>
                </wp:positionV>
                <wp:extent cx="3842297" cy="35776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297" cy="3577646"/>
                          <a:chOff x="0" y="0"/>
                          <a:chExt cx="3842296" cy="3577645"/>
                        </a:xfrm>
                      </wpg:grpSpPr>
                      <pic:pic xmlns:pic="http://schemas.openxmlformats.org/drawingml/2006/picture">
                        <pic:nvPicPr>
                          <pic:cNvPr id="1073741830" name="Képernyőfotó 2017-12-28 - 0.11.53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2465"/>
                            <a:ext cx="3842297" cy="9051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33" name="Group 1073741833"/>
                        <wpg:cNvGrpSpPr/>
                        <wpg:grpSpPr>
                          <a:xfrm>
                            <a:off x="0" y="0"/>
                            <a:ext cx="3842297" cy="3577646"/>
                            <a:chOff x="0" y="0"/>
                            <a:chExt cx="3842296" cy="3577645"/>
                          </a:xfrm>
                        </wpg:grpSpPr>
                        <pic:pic xmlns:pic="http://schemas.openxmlformats.org/drawingml/2006/picture">
                          <pic:nvPicPr>
                            <pic:cNvPr id="1073741831" name="Képernyőfotó 2017-12-28 - 0.11.3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42297" cy="652466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32" name="Képernyőfotó 2017-12-28 - 0.12.1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57592"/>
                              <a:ext cx="3842297" cy="2020054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38.2pt;width:302.5pt;height:281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42297,3577646">
                <w10:wrap type="through" side="bothSides" anchorx="margin"/>
                <v:shape id="_x0000_s1027" type="#_x0000_t75" style="position:absolute;left:0;top:652465;width:3842297;height:905128;">
                  <v:imagedata r:id="rId9" o:title="Képernyőfotó 2017-12-28 - 0.11.53.png"/>
                </v:shape>
                <v:group id="_x0000_s1028" style="position:absolute;left:0;top:0;width:3842297;height:3577646;" coordorigin="0,0" coordsize="3842297,3577646">
                  <v:shape id="_x0000_s1029" type="#_x0000_t75" style="position:absolute;left:0;top:0;width:3842297;height:652466;">
                    <v:imagedata r:id="rId10" o:title="Képernyőfotó 2017-12-28 - 0.11.31.png"/>
                  </v:shape>
                  <v:shape id="_x0000_s1030" type="#_x0000_t75" style="position:absolute;left:0;top:1557593;width:3842297;height:2020053;">
                    <v:imagedata r:id="rId11" o:title="Képernyőfotó 2017-12-28 - 0.12.12.png"/>
                  </v:shape>
                </v:group>
              </v:group>
            </w:pict>
          </mc:Fallback>
        </mc:AlternateContent>
      </w:r>
    </w:p>
    <w:p>
      <w:pPr>
        <w:pStyle w:val="Szövegtörzs"/>
        <w:bidi w:val="0"/>
      </w:pPr>
      <w:r>
        <w:rPr>
          <w:rtl w:val="0"/>
        </w:rPr>
        <w:t xml:space="preserve">Ekvivalens </w:t>
      </w:r>
      <w:r>
        <w:rPr>
          <w:rtl w:val="0"/>
        </w:rPr>
        <w:t>á</w:t>
      </w:r>
      <w:r>
        <w:rPr>
          <w:rtl w:val="0"/>
        </w:rPr>
        <w:t>tfogalmaz</w:t>
      </w:r>
      <w:r>
        <w:rPr>
          <w:rtl w:val="0"/>
        </w:rPr>
        <w:t>á</w:t>
      </w:r>
      <w:r>
        <w:rPr>
          <w:rtl w:val="0"/>
        </w:rPr>
        <w:t>s:</w:t>
      </w:r>
    </w:p>
    <w:sectPr>
      <w:headerReference w:type="default" r:id="rId12"/>
      <w:footerReference w:type="default" r:id="rId13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 xml:space="preserve"> oldal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ím">
    <w:name w:val="Cím"/>
    <w:next w:val="Törz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Törzs 2">
    <w:name w:val="Törzs 2"/>
    <w:next w:val="Törz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árgy">
    <w:name w:val="Tárgy"/>
    <w:next w:val="Szövegtörz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