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Számítógépes grafika zárthelyi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(Naprendszer)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line="288" w:lineRule="auto"/>
        <w:contextualSpacing w:val="0"/>
        <w:rPr>
          <w:rFonts w:ascii="Trebuchet MS" w:cs="Trebuchet MS" w:eastAsia="Trebuchet MS" w:hAnsi="Trebuchet MS"/>
        </w:rPr>
      </w:pPr>
      <w:bookmarkStart w:colFirst="0" w:colLast="0" w:name="_95drz49dph99" w:id="0"/>
      <w:bookmarkEnd w:id="0"/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Tudnivalók</w:t>
      </w:r>
    </w:p>
    <w:p w:rsidR="00000000" w:rsidDel="00000000" w:rsidP="00000000" w:rsidRDefault="00000000" w:rsidRPr="00000000" w14:paraId="00000003">
      <w:pPr>
        <w:spacing w:after="0" w:line="331.2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zárthelyi során a alábbiakban felsorolt oldalak (valamint képletek) anyagai használhatóak. Saját pendrive/cloud storage/weboldalak használata nem megengedett! Amennyiben valakinél észrevesszük külső forrás (tutorial, facebook, mail, szomszéd stb.) használatát, a ZH azonnal elégtelennel ér véget számára!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Ponthatárok:</w:t>
      </w:r>
    </w:p>
    <w:p w:rsidR="00000000" w:rsidDel="00000000" w:rsidP="00000000" w:rsidRDefault="00000000" w:rsidRPr="00000000" w14:paraId="00000005">
      <w:pPr>
        <w:spacing w:after="0"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0-39% elégtelen</w:t>
      </w:r>
    </w:p>
    <w:p w:rsidR="00000000" w:rsidDel="00000000" w:rsidP="00000000" w:rsidRDefault="00000000" w:rsidRPr="00000000" w14:paraId="00000007">
      <w:pPr>
        <w:spacing w:after="0"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40-54% elégséges</w:t>
      </w:r>
    </w:p>
    <w:p w:rsidR="00000000" w:rsidDel="00000000" w:rsidP="00000000" w:rsidRDefault="00000000" w:rsidRPr="00000000" w14:paraId="00000008">
      <w:pPr>
        <w:spacing w:after="0"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55-69% közepes</w:t>
      </w:r>
    </w:p>
    <w:p w:rsidR="00000000" w:rsidDel="00000000" w:rsidP="00000000" w:rsidRDefault="00000000" w:rsidRPr="00000000" w14:paraId="00000009">
      <w:pPr>
        <w:spacing w:after="0"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70-84% jó</w:t>
      </w:r>
    </w:p>
    <w:p w:rsidR="00000000" w:rsidDel="00000000" w:rsidP="00000000" w:rsidRDefault="00000000" w:rsidRPr="00000000" w14:paraId="0000000A">
      <w:pPr>
        <w:spacing w:after="0"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85%- jeles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200" w:line="397.44" w:lineRule="auto"/>
        <w:contextualSpacing w:val="0"/>
        <w:jc w:val="both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ciw5sy8tx1yp" w:id="1"/>
      <w:bookmarkEnd w:id="1"/>
      <w:r w:rsidDel="00000000" w:rsidR="00000000" w:rsidRPr="00000000">
        <w:rPr>
          <w:rFonts w:ascii="Trebuchet MS" w:cs="Trebuchet MS" w:eastAsia="Trebuchet MS" w:hAnsi="Trebuchet MS"/>
          <w:sz w:val="36"/>
          <w:szCs w:val="36"/>
          <w:rtl w:val="0"/>
        </w:rPr>
        <w:t xml:space="preserve">Segédanyagok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géptermi során az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 http://www.opengl.org/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a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 glm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glew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OSG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GLSL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wikipedia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Wolfram Mathworld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c++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oldalai, valamint a 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cg.elte.hu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bármely aloldala és bármely oktató oldala használható. Az utóbbiak a következők:</w:t>
      </w:r>
    </w:p>
    <w:p w:rsidR="00000000" w:rsidDel="00000000" w:rsidP="00000000" w:rsidRDefault="00000000" w:rsidRPr="00000000" w14:paraId="0000000D">
      <w:pPr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Előadás:</w:t>
      </w:r>
    </w:p>
    <w:p w:rsidR="00000000" w:rsidDel="00000000" w:rsidP="00000000" w:rsidRDefault="00000000" w:rsidRPr="00000000" w14:paraId="0000000F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http://cg.elte.hu/index.php/grafika-bsc-eloadas-anyagok/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contextualSpacing w:val="0"/>
        <w:rPr>
          <w:rFonts w:ascii="Arial" w:cs="Arial" w:eastAsia="Arial" w:hAnsi="Arial"/>
        </w:rPr>
      </w:pPr>
      <w:hyperlink r:id="rId1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http://cg.elte.hu/~hajder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Gyakorlat:</w:t>
      </w:r>
    </w:p>
    <w:p w:rsidR="00000000" w:rsidDel="00000000" w:rsidP="00000000" w:rsidRDefault="00000000" w:rsidRPr="00000000" w14:paraId="00000012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1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http://cg.elte.hu/index.php/grafika-bsc-gyakorlat-anyagok/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0" w:line="276" w:lineRule="auto"/>
        <w:contextualSpacing w:val="0"/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fldChar w:fldCharType="begin"/>
        <w:instrText xml:space="preserve"> HYPERLINK "http://cg.elte.hu/~bsc_cg"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u w:val="single"/>
          <w:rtl w:val="0"/>
        </w:rPr>
        <w:t xml:space="preserve">http://cg.elte.hu/~bsc_cg</w:t>
      </w:r>
    </w:p>
    <w:p w:rsidR="00000000" w:rsidDel="00000000" w:rsidP="00000000" w:rsidRDefault="00000000" w:rsidRPr="00000000" w14:paraId="00000014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hyperlink r:id="rId1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http://irudolf.web.elte.hu/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contextualSpacing w:val="0"/>
        <w:rPr>
          <w:rFonts w:ascii="Courier New" w:cs="Courier New" w:eastAsia="Courier New" w:hAnsi="Courier New"/>
          <w:color w:val="1155cc"/>
          <w:highlight w:val="white"/>
          <w:u w:val="single"/>
        </w:rPr>
      </w:pPr>
      <w:r w:rsidDel="00000000" w:rsidR="00000000" w:rsidRPr="00000000">
        <w:fldChar w:fldCharType="begin"/>
        <w:instrText xml:space="preserve"> HYPERLINK "http://iffan.web.elte.hu/" </w:instrText>
        <w:fldChar w:fldCharType="separate"/>
      </w:r>
      <w:r w:rsidDel="00000000" w:rsidR="00000000" w:rsidRPr="00000000">
        <w:rPr>
          <w:rFonts w:ascii="Courier New" w:cs="Courier New" w:eastAsia="Courier New" w:hAnsi="Courier New"/>
          <w:color w:val="1155cc"/>
          <w:highlight w:val="white"/>
          <w:u w:val="single"/>
          <w:rtl w:val="0"/>
        </w:rPr>
        <w:t xml:space="preserve">http://iffan.web.elte.hu</w:t>
      </w:r>
    </w:p>
    <w:p w:rsidR="00000000" w:rsidDel="00000000" w:rsidP="00000000" w:rsidRDefault="00000000" w:rsidRPr="00000000" w14:paraId="00000016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fldChar w:fldCharType="end"/>
      </w:r>
      <w:hyperlink r:id="rId1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http://people.inf.elte.hu/puzsaai/graf/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http://cg.elte.hu/~dekanyp/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http://cg.elte.hu/~agostons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http://cg.elte.hu/~sasasoft/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http://cg.elte.hu/~robi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http://cg.elte.hu/~imp/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http://cg.elte.hu/~izaingrid/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http://cg.elte.hu/~smilo/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contextualSpacing w:val="0"/>
        <w:rPr>
          <w:rFonts w:ascii="Courier New" w:cs="Courier New" w:eastAsia="Courier New" w:hAnsi="Courier New"/>
        </w:rPr>
      </w:pPr>
      <w:hyperlink r:id="rId2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http://cg.elte.hu/~geri1245/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contextualSpacing w:val="0"/>
        <w:rPr>
          <w:b w:val="1"/>
          <w:sz w:val="44"/>
          <w:szCs w:val="44"/>
        </w:rPr>
      </w:pPr>
      <w:hyperlink r:id="rId2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http://cg.elte.hu/~magyari/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contextualSpacing w:val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Feladat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Sok vita folyik arról, hogy néz ki a Naprendszerünk. Ebben a feladatban a tudományosan bizonyított modellt valósítjuk meg.</w:t>
      </w:r>
    </w:p>
    <w:p w:rsidR="00000000" w:rsidDel="00000000" w:rsidP="00000000" w:rsidRDefault="00000000" w:rsidRPr="00000000" w14:paraId="00000023">
      <w:pPr>
        <w:contextualSpacing w:val="0"/>
        <w:jc w:val="both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Geometria </w:t>
      </w:r>
      <w:r w:rsidDel="00000000" w:rsidR="00000000" w:rsidRPr="00000000">
        <w:rPr>
          <w:b w:val="1"/>
          <w:sz w:val="28"/>
          <w:szCs w:val="28"/>
          <w:rtl w:val="0"/>
        </w:rPr>
        <w:t xml:space="preserve">(33pont)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Föld </w:t>
      </w:r>
      <w:r w:rsidDel="00000000" w:rsidR="00000000" w:rsidRPr="00000000">
        <w:rPr>
          <w:b w:val="1"/>
          <w:sz w:val="28"/>
          <w:szCs w:val="28"/>
          <w:rtl w:val="0"/>
        </w:rPr>
        <w:t xml:space="preserve">(8pont)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Készíts egy 2 sugarú körlapot (legalább 20 oldalú sokszög), aminek a középpontja (0,0,0) pontban van!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</w:t>
      </w:r>
      <w:r w:rsidDel="00000000" w:rsidR="00000000" w:rsidRPr="00000000">
        <w:rPr>
          <w:sz w:val="28"/>
          <w:szCs w:val="28"/>
          <w:rtl w:val="0"/>
        </w:rPr>
        <w:t xml:space="preserve"> Rendelj textúra-koordinátákat, és normálvektorokat is az alakzathoz!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 </w:t>
      </w:r>
      <w:r w:rsidDel="00000000" w:rsidR="00000000" w:rsidRPr="00000000">
        <w:rPr>
          <w:sz w:val="28"/>
          <w:szCs w:val="28"/>
          <w:rtl w:val="0"/>
        </w:rPr>
        <w:t xml:space="preserve">Használd fel a mellékelt Föld textúrát </w:t>
      </w:r>
      <w:r w:rsidDel="00000000" w:rsidR="00000000" w:rsidRPr="00000000">
        <w:rPr>
          <w:b w:val="1"/>
          <w:sz w:val="28"/>
          <w:szCs w:val="28"/>
          <w:rtl w:val="0"/>
        </w:rPr>
        <w:t xml:space="preserve">(</w:t>
      </w:r>
      <w:hyperlink r:id="rId29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earth.png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sz w:val="28"/>
          <w:szCs w:val="28"/>
          <w:rtl w:val="0"/>
        </w:rPr>
        <w:t xml:space="preserve"> a textúrázásához!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</w:t>
      </w:r>
    </w:p>
    <w:p w:rsidR="00000000" w:rsidDel="00000000" w:rsidP="00000000" w:rsidRDefault="00000000" w:rsidRPr="00000000" w14:paraId="00000026">
      <w:pPr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Teknős </w:t>
      </w:r>
      <w:r w:rsidDel="00000000" w:rsidR="00000000" w:rsidRPr="00000000">
        <w:rPr>
          <w:b w:val="1"/>
          <w:sz w:val="28"/>
          <w:szCs w:val="28"/>
          <w:rtl w:val="0"/>
        </w:rPr>
        <w:t xml:space="preserve">(25pont)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Naprendszer modellünkben szereplő teknőst egy félgömbből, és 6 hengerből alakítsd ki! A testét alkotó félgömb legyen 2 sugarú, és legyen zárt, azaz fedje alul egy körlap!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lábait 0.25 sugarú, 1 magas hengerekből alakítsd ki úgy, hogy függőlegesen álljanak, és a félgömböt határoló körlapból induljanak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</w:t>
      </w:r>
      <w:r w:rsidDel="00000000" w:rsidR="00000000" w:rsidRPr="00000000">
        <w:rPr>
          <w:sz w:val="28"/>
          <w:szCs w:val="28"/>
          <w:rtl w:val="0"/>
        </w:rPr>
        <w:t xml:space="preserve">, és annak középpontjától 1.5 távolságban legyenek.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 </w:t>
      </w:r>
      <w:r w:rsidDel="00000000" w:rsidR="00000000" w:rsidRPr="00000000">
        <w:rPr>
          <w:sz w:val="28"/>
          <w:szCs w:val="28"/>
          <w:rtl w:val="0"/>
        </w:rPr>
        <w:t xml:space="preserve">A hengereket mindkét végén határolja körlap, azaz legyenek zártak!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fejét egy 0.5 sugarú, 2 magas hengerből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</w:t>
      </w:r>
      <w:r w:rsidDel="00000000" w:rsidR="00000000" w:rsidRPr="00000000">
        <w:rPr>
          <w:sz w:val="28"/>
          <w:szCs w:val="28"/>
          <w:rtl w:val="0"/>
        </w:rPr>
        <w:t xml:space="preserve">, a farkát egy 0.25 sugarú, 2 magas hengerből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</w:t>
      </w:r>
      <w:r w:rsidDel="00000000" w:rsidR="00000000" w:rsidRPr="00000000">
        <w:rPr>
          <w:sz w:val="28"/>
          <w:szCs w:val="28"/>
          <w:rtl w:val="0"/>
        </w:rPr>
        <w:t xml:space="preserve"> alakítsd ki! Mindkettőt úgy helyezd el, hogy vízszintesek legyenek, a tengelyük egy síkban legyen a félgömb aljának síkjával, és a hengerek 1 egységgel lógjanak ki a teknős páncéljából!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Rendelj textúra-koordinátákat, és normálvektorokat is az alakzatokhoz! </w:t>
      </w:r>
      <w:r w:rsidDel="00000000" w:rsidR="00000000" w:rsidRPr="00000000">
        <w:rPr>
          <w:b w:val="1"/>
          <w:sz w:val="28"/>
          <w:szCs w:val="28"/>
          <w:rtl w:val="0"/>
        </w:rPr>
        <w:t xml:space="preserve">(7pont)</w:t>
      </w:r>
      <w:r w:rsidDel="00000000" w:rsidR="00000000" w:rsidRPr="00000000">
        <w:rPr>
          <w:sz w:val="28"/>
          <w:szCs w:val="28"/>
          <w:rtl w:val="0"/>
        </w:rPr>
        <w:t xml:space="preserve"> Használd fel a mellékelt pikkely </w:t>
      </w:r>
      <w:r w:rsidDel="00000000" w:rsidR="00000000" w:rsidRPr="00000000">
        <w:rPr>
          <w:b w:val="1"/>
          <w:sz w:val="28"/>
          <w:szCs w:val="28"/>
          <w:rtl w:val="0"/>
        </w:rPr>
        <w:t xml:space="preserve">(</w:t>
      </w:r>
      <w:hyperlink r:id="rId30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scales.jpg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sz w:val="28"/>
          <w:szCs w:val="28"/>
          <w:rtl w:val="0"/>
        </w:rPr>
        <w:t xml:space="preserve"> textúrát a hengerek, és a teknőspáncél </w:t>
      </w:r>
      <w:r w:rsidDel="00000000" w:rsidR="00000000" w:rsidRPr="00000000">
        <w:rPr>
          <w:b w:val="1"/>
          <w:sz w:val="28"/>
          <w:szCs w:val="28"/>
          <w:rtl w:val="0"/>
        </w:rPr>
        <w:t xml:space="preserve">(</w:t>
      </w:r>
      <w:hyperlink r:id="rId31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shell.jpg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) </w:t>
      </w:r>
      <w:r w:rsidDel="00000000" w:rsidR="00000000" w:rsidRPr="00000000">
        <w:rPr>
          <w:sz w:val="28"/>
          <w:szCs w:val="28"/>
          <w:rtl w:val="0"/>
        </w:rPr>
        <w:t xml:space="preserve">textúrát a félgömb textúrázásához!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</w:t>
      </w:r>
    </w:p>
    <w:p w:rsidR="00000000" w:rsidDel="00000000" w:rsidP="00000000" w:rsidRDefault="00000000" w:rsidRPr="00000000" w14:paraId="0000002B">
      <w:pPr>
        <w:contextualSpacing w:val="0"/>
        <w:jc w:val="both"/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Színtér </w:t>
      </w:r>
      <w:r w:rsidDel="00000000" w:rsidR="00000000" w:rsidRPr="00000000">
        <w:rPr>
          <w:b w:val="1"/>
          <w:sz w:val="28"/>
          <w:szCs w:val="28"/>
          <w:rtl w:val="0"/>
        </w:rPr>
        <w:t xml:space="preserve">(47pont)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-238124</wp:posOffset>
            </wp:positionH>
            <wp:positionV relativeFrom="paragraph">
              <wp:posOffset>381000</wp:posOffset>
            </wp:positionV>
            <wp:extent cx="3004012" cy="2247900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4012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2762250</wp:posOffset>
            </wp:positionH>
            <wp:positionV relativeFrom="paragraph">
              <wp:posOffset>381000</wp:posOffset>
            </wp:positionV>
            <wp:extent cx="3148545" cy="2248218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545" cy="2248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Földet helyezd a teknős páncéljának tetejére úgy, hogy az pont érintse, de ne lógjanak egymásba!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</w:t>
      </w:r>
    </w:p>
    <w:p w:rsidR="00000000" w:rsidDel="00000000" w:rsidP="00000000" w:rsidRDefault="00000000" w:rsidRPr="00000000" w14:paraId="0000002E">
      <w:pPr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Szimuláció </w:t>
      </w:r>
      <w:r w:rsidDel="00000000" w:rsidR="00000000" w:rsidRPr="00000000">
        <w:rPr>
          <w:b w:val="1"/>
          <w:sz w:val="28"/>
          <w:szCs w:val="28"/>
          <w:rtl w:val="0"/>
        </w:rPr>
        <w:t xml:space="preserve">(11pont)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Szimuláld a Naprendszer működését a következőképpen: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teknős feje forogjon a saját tengelye körül!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(3pont)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teknős verdessen a lábaival úgy, hogy a függőlegeshez képest legfeljebb 45 fokkal forduljon el mindkét irányba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(3pont)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és a lábának felső része maradjon mozdulatlan!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(3pont)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Ezeknek a mozgásoknak a periódusa legyen 4 másodperc!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(2pont)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Fények </w:t>
      </w:r>
      <w:r w:rsidDel="00000000" w:rsidR="00000000" w:rsidRPr="00000000">
        <w:rPr>
          <w:b w:val="1"/>
          <w:sz w:val="28"/>
          <w:szCs w:val="28"/>
          <w:rtl w:val="0"/>
        </w:rPr>
        <w:t xml:space="preserve">(23pont)</w:t>
      </w:r>
    </w:p>
    <w:p w:rsidR="00000000" w:rsidDel="00000000" w:rsidP="00000000" w:rsidRDefault="00000000" w:rsidRPr="00000000" w14:paraId="00000034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Készíts egy reflektort, azaz kúp fényforrást (0.8,0.8,0.6) diffúz színnel </w:t>
      </w:r>
      <w:r w:rsidDel="00000000" w:rsidR="00000000" w:rsidRPr="00000000">
        <w:rPr>
          <w:b w:val="1"/>
          <w:sz w:val="28"/>
          <w:szCs w:val="28"/>
          <w:rtl w:val="0"/>
        </w:rPr>
        <w:t xml:space="preserve">(5pont)</w:t>
      </w:r>
      <w:r w:rsidDel="00000000" w:rsidR="00000000" w:rsidRPr="00000000">
        <w:rPr>
          <w:sz w:val="28"/>
          <w:szCs w:val="28"/>
          <w:rtl w:val="0"/>
        </w:rPr>
        <w:t xml:space="preserve">, és (0.3,0.3,0.5) ambiens színnel </w:t>
      </w:r>
      <w:r w:rsidDel="00000000" w:rsidR="00000000" w:rsidRPr="00000000">
        <w:rPr>
          <w:b w:val="1"/>
          <w:sz w:val="28"/>
          <w:szCs w:val="28"/>
          <w:rtl w:val="0"/>
        </w:rPr>
        <w:t xml:space="preserve">(1pont)</w:t>
      </w:r>
      <w:r w:rsidDel="00000000" w:rsidR="00000000" w:rsidRPr="00000000">
        <w:rPr>
          <w:sz w:val="28"/>
          <w:szCs w:val="28"/>
          <w:rtl w:val="0"/>
        </w:rPr>
        <w:t xml:space="preserve">. Az alakzatoknak legyen diffúz színük a textúra alapján </w:t>
      </w:r>
      <w:r w:rsidDel="00000000" w:rsidR="00000000" w:rsidRPr="00000000">
        <w:rPr>
          <w:b w:val="1"/>
          <w:sz w:val="28"/>
          <w:szCs w:val="28"/>
          <w:rtl w:val="0"/>
        </w:rPr>
        <w:t xml:space="preserve">(4pont)</w:t>
      </w:r>
      <w:r w:rsidDel="00000000" w:rsidR="00000000" w:rsidRPr="00000000">
        <w:rPr>
          <w:sz w:val="28"/>
          <w:szCs w:val="28"/>
          <w:rtl w:val="0"/>
        </w:rPr>
        <w:t xml:space="preserve">. Spekuláris csillanást a Phong vagy a Blinn-Phong modell alapján számoljunk. </w:t>
      </w:r>
      <w:r w:rsidDel="00000000" w:rsidR="00000000" w:rsidRPr="00000000">
        <w:rPr>
          <w:b w:val="1"/>
          <w:sz w:val="28"/>
          <w:szCs w:val="28"/>
          <w:rtl w:val="0"/>
        </w:rPr>
        <w:t xml:space="preserve">(4 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reflektor (a Nap) kiindulópontja a Föld lapja felett helyezkedjen el 2 egységgel, mutasson függőlegesen lefelé, és legyen 45 fokos nyílásszöge!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 </w:t>
      </w:r>
      <w:r w:rsidDel="00000000" w:rsidR="00000000" w:rsidRPr="00000000">
        <w:rPr>
          <w:sz w:val="28"/>
          <w:szCs w:val="28"/>
          <w:rtl w:val="0"/>
        </w:rPr>
        <w:t xml:space="preserve">A reflektor a Föld felett 1 egység sugarú kör mentén keringjen párhuzamosan a Föld lapjával, egy ilyen kört 4 másodperc alatt megtéve!</w:t>
      </w:r>
      <w:r w:rsidDel="00000000" w:rsidR="00000000" w:rsidRPr="00000000">
        <w:rPr>
          <w:b w:val="1"/>
          <w:sz w:val="28"/>
          <w:szCs w:val="28"/>
          <w:rtl w:val="0"/>
        </w:rPr>
        <w:t xml:space="preserve"> (3pont)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Az évszakok változását az okozza, hogy a Napnak nevezett reflektor a Föld felett változtatja magasságát. Változtasd a reflektor magasságát 1 és 3 között szinuszosan, egy év legyen 12 másodperc!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</w:t>
      </w:r>
    </w:p>
    <w:p w:rsidR="00000000" w:rsidDel="00000000" w:rsidP="00000000" w:rsidRDefault="00000000" w:rsidRPr="00000000" w14:paraId="00000037">
      <w:pPr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Skybox </w:t>
      </w:r>
      <w:r w:rsidDel="00000000" w:rsidR="00000000" w:rsidRPr="00000000">
        <w:rPr>
          <w:b w:val="1"/>
          <w:sz w:val="28"/>
          <w:szCs w:val="28"/>
          <w:rtl w:val="0"/>
        </w:rPr>
        <w:t xml:space="preserve">(10pont)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Legyen működő skybox a színtérben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</w:t>
      </w:r>
      <w:r w:rsidDel="00000000" w:rsidR="00000000" w:rsidRPr="00000000">
        <w:rPr>
          <w:sz w:val="28"/>
          <w:szCs w:val="28"/>
          <w:rtl w:val="0"/>
        </w:rPr>
        <w:t xml:space="preserve">! A skybox halványan tükröződjön a felületeken (</w:t>
      </w:r>
      <w:hyperlink r:id="rId3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reflect parancs</w:t>
        </w:r>
      </w:hyperlink>
      <w:r w:rsidDel="00000000" w:rsidR="00000000" w:rsidRPr="00000000">
        <w:rPr>
          <w:sz w:val="28"/>
          <w:szCs w:val="28"/>
          <w:rtl w:val="0"/>
        </w:rPr>
        <w:t xml:space="preserve">), úgy hogy a textúra, fénymodell továbbra is látszódjon rajta! </w:t>
      </w:r>
      <w:r w:rsidDel="00000000" w:rsidR="00000000" w:rsidRPr="00000000">
        <w:rPr>
          <w:b w:val="1"/>
          <w:sz w:val="28"/>
          <w:szCs w:val="28"/>
          <w:rtl w:val="0"/>
        </w:rPr>
        <w:t xml:space="preserve">(7pont)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9">
      <w:pPr>
        <w:contextualSpacing w:val="0"/>
        <w:jc w:val="both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Interakció </w:t>
      </w:r>
      <w:r w:rsidDel="00000000" w:rsidR="00000000" w:rsidRPr="00000000">
        <w:rPr>
          <w:b w:val="1"/>
          <w:sz w:val="28"/>
          <w:szCs w:val="28"/>
          <w:rtl w:val="0"/>
        </w:rPr>
        <w:t xml:space="preserve">(20pont)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ImGui-val valósítsd meg a következőket:</w:t>
      </w:r>
    </w:p>
    <w:p w:rsidR="00000000" w:rsidDel="00000000" w:rsidP="00000000" w:rsidRDefault="00000000" w:rsidRPr="00000000" w14:paraId="0000003B">
      <w:pPr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Lehessen állítani a Nap keringési idejét, valamint a teknős mozgásának periódusidejét, illetve azt is, hogy hány másodperc egy év </w:t>
      </w:r>
      <w:r w:rsidDel="00000000" w:rsidR="00000000" w:rsidRPr="00000000">
        <w:rPr>
          <w:b w:val="1"/>
          <w:sz w:val="28"/>
          <w:szCs w:val="28"/>
          <w:rtl w:val="0"/>
        </w:rPr>
        <w:t xml:space="preserve">(2pont)</w:t>
      </w:r>
      <w:r w:rsidDel="00000000" w:rsidR="00000000" w:rsidRPr="00000000">
        <w:rPr>
          <w:sz w:val="28"/>
          <w:szCs w:val="28"/>
          <w:rtl w:val="0"/>
        </w:rPr>
        <w:t xml:space="preserve">! Továbbá lehessen állítani a Nap színét és keringési magasságának korlátait. </w:t>
      </w:r>
      <w:r w:rsidDel="00000000" w:rsidR="00000000" w:rsidRPr="00000000">
        <w:rPr>
          <w:b w:val="1"/>
          <w:sz w:val="28"/>
          <w:szCs w:val="28"/>
          <w:rtl w:val="0"/>
        </w:rPr>
        <w:t xml:space="preserve">(2 pont) </w:t>
      </w:r>
      <w:r w:rsidDel="00000000" w:rsidR="00000000" w:rsidRPr="00000000">
        <w:rPr>
          <w:sz w:val="28"/>
          <w:szCs w:val="28"/>
          <w:rtl w:val="0"/>
        </w:rPr>
        <w:t xml:space="preserve"> Azt, hogy mennyire türköződik a felületen az égbolt, lehessen UI-ról állítani. </w:t>
      </w:r>
      <w:r w:rsidDel="00000000" w:rsidR="00000000" w:rsidRPr="00000000">
        <w:rPr>
          <w:b w:val="1"/>
          <w:sz w:val="28"/>
          <w:szCs w:val="28"/>
          <w:rtl w:val="0"/>
        </w:rPr>
        <w:t xml:space="preserve">(3pont)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 túl gyorsan verdes a lábaival a teknős, veszélybe kerül a Föld. Ha 2 másodperc alá viszed a mozgásának periódusidejét, kezdjen billegni a Föld a megadott periódusidővel, legfeljebb 30 fokkal mindkét irányba (az irány tetszőleges)!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(4pont)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Függjön a billegés mértéke (szöge) a periódusidőtől! 2 másodpercnél legyen 0, és 0.5 másodpercnél érje el a 30 fokot!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(4pont)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 tovább csökkented, és 0.5 másodperc alá esik a periódusidő, a Föld leesik, tehát eltűnik, és nem is jön vissza a periódusidő növelésével.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(3pont)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GUI-n írasd ki, hogy a Föld megvan-e még! Amíg nem esett le, a következő szöveg jelenjen meg: „Moon landing was fake!”, ha pedig már leesett: „Never trust a reptile!”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(2pont)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Plusz feladat (+10pont)</w:t>
      </w:r>
    </w:p>
    <w:p w:rsidR="00000000" w:rsidDel="00000000" w:rsidP="00000000" w:rsidRDefault="00000000" w:rsidRPr="00000000" w14:paraId="00000041">
      <w:pPr>
        <w:contextualSpacing w:val="0"/>
        <w:jc w:val="both"/>
        <w:rPr>
          <w:sz w:val="28"/>
          <w:szCs w:val="28"/>
        </w:rPr>
      </w:pPr>
      <w:bookmarkStart w:colFirst="0" w:colLast="0" w:name="_gjdgxs" w:id="2"/>
      <w:bookmarkEnd w:id="2"/>
      <w:r w:rsidDel="00000000" w:rsidR="00000000" w:rsidRPr="00000000">
        <w:rPr>
          <w:i w:val="1"/>
          <w:sz w:val="28"/>
          <w:szCs w:val="28"/>
          <w:rtl w:val="0"/>
        </w:rPr>
        <w:t xml:space="preserve">Mindenki tudja, hogy a reptiliánok és a kis szürkék tenyésztenek minket. A Földünk nem az egyetlen ilyen tenyésztő telep.</w:t>
      </w:r>
      <w:r w:rsidDel="00000000" w:rsidR="00000000" w:rsidRPr="00000000">
        <w:rPr>
          <w:sz w:val="28"/>
          <w:szCs w:val="28"/>
          <w:rtl w:val="0"/>
        </w:rPr>
        <w:t xml:space="preserve"> Valósíts meg egy új funkciót ImGui vezérléssel, amivel el tudsz helyezni több Földet a saját teknősével és napjával!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Lehessen beállítani az új Föld helyzetének koordinátáit, majd egy gombbal létrehozni azt!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(+</w:t>
      </w:r>
      <w:r w:rsidDel="00000000" w:rsidR="00000000" w:rsidRPr="00000000">
        <w:rPr>
          <w:b w:val="1"/>
          <w:sz w:val="28"/>
          <w:szCs w:val="28"/>
          <w:rtl w:val="0"/>
        </w:rPr>
        <w:t xml:space="preserve">5 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Az év hossza és a teknős mozgásának periódusa nem egyedi, az összes Földön lehet ugyanaz.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Az új földek jelenjenek meg egy listán, a listaelem, azaz az új Föld nevét a koordinátákkal együtt lehessen megadni!</w:t>
      </w:r>
      <w:r w:rsidDel="00000000" w:rsidR="00000000" w:rsidRPr="00000000">
        <w:rPr>
          <w:b w:val="1"/>
          <w:sz w:val="28"/>
          <w:szCs w:val="28"/>
          <w:rtl w:val="0"/>
        </w:rPr>
        <w:t xml:space="preserve"> (+5pont)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rebuchet MS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–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–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cg.elte.hu/~dekanyp/" TargetMode="External"/><Relationship Id="rId22" Type="http://schemas.openxmlformats.org/officeDocument/2006/relationships/hyperlink" Target="http://cg.elte.hu/~sasasoft/" TargetMode="External"/><Relationship Id="rId21" Type="http://schemas.openxmlformats.org/officeDocument/2006/relationships/hyperlink" Target="http://cg.elte.hu/~agostons" TargetMode="External"/><Relationship Id="rId24" Type="http://schemas.openxmlformats.org/officeDocument/2006/relationships/hyperlink" Target="http://cg.elte.hu/~imp/" TargetMode="External"/><Relationship Id="rId23" Type="http://schemas.openxmlformats.org/officeDocument/2006/relationships/hyperlink" Target="http://cg.elte.hu/~rob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trac.openscenegraph.org/documentation/OpenSceneGraphReferenceDocs/" TargetMode="External"/><Relationship Id="rId26" Type="http://schemas.openxmlformats.org/officeDocument/2006/relationships/hyperlink" Target="http://cg.elte.hu/~smilo/" TargetMode="External"/><Relationship Id="rId25" Type="http://schemas.openxmlformats.org/officeDocument/2006/relationships/hyperlink" Target="http://cg.elte.hu/~izaingrid/" TargetMode="External"/><Relationship Id="rId28" Type="http://schemas.openxmlformats.org/officeDocument/2006/relationships/hyperlink" Target="http://cg.elte.hu/~magyari/" TargetMode="External"/><Relationship Id="rId27" Type="http://schemas.openxmlformats.org/officeDocument/2006/relationships/hyperlink" Target="http://cg.elte.hu/~geri1245/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opengl.org/" TargetMode="External"/><Relationship Id="rId29" Type="http://schemas.openxmlformats.org/officeDocument/2006/relationships/hyperlink" Target="https://drive.google.com/open?id=1VoSyAQf8YYO2qLXCBzBSqRs3s9G0fCHv" TargetMode="External"/><Relationship Id="rId7" Type="http://schemas.openxmlformats.org/officeDocument/2006/relationships/hyperlink" Target="http://glm.g-truc.net/0.9.5/index.html" TargetMode="External"/><Relationship Id="rId8" Type="http://schemas.openxmlformats.org/officeDocument/2006/relationships/hyperlink" Target="http://glew.sourceforge.net/" TargetMode="External"/><Relationship Id="rId31" Type="http://schemas.openxmlformats.org/officeDocument/2006/relationships/hyperlink" Target="https://drive.google.com/open?id=1DRWOfo9VPrzFOSsafa14j40c8gIhXpl5" TargetMode="External"/><Relationship Id="rId30" Type="http://schemas.openxmlformats.org/officeDocument/2006/relationships/hyperlink" Target="https://drive.google.com/open?id=1Ye-YRWrm8BktXMzrdZ88uL2_CwrV-Olu" TargetMode="External"/><Relationship Id="rId11" Type="http://schemas.openxmlformats.org/officeDocument/2006/relationships/hyperlink" Target="http://hu.wikipedia.org/wiki/Kezd%C5%91lap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www.khronos.org/opengl/wiki/Core_Language_(GLSL)" TargetMode="External"/><Relationship Id="rId32" Type="http://schemas.openxmlformats.org/officeDocument/2006/relationships/image" Target="media/image3.png"/><Relationship Id="rId13" Type="http://schemas.openxmlformats.org/officeDocument/2006/relationships/hyperlink" Target="http://www.cplusplus.com/" TargetMode="External"/><Relationship Id="rId12" Type="http://schemas.openxmlformats.org/officeDocument/2006/relationships/hyperlink" Target="http://mathworld.wolfram.com/" TargetMode="External"/><Relationship Id="rId34" Type="http://schemas.openxmlformats.org/officeDocument/2006/relationships/hyperlink" Target="https://www.khronos.org/registry/OpenGL-Refpages/gl4/html/reflect.xhtml" TargetMode="External"/><Relationship Id="rId15" Type="http://schemas.openxmlformats.org/officeDocument/2006/relationships/hyperlink" Target="http://cg.elte.hu/index.php/grafika-bsc-eloadas-anyagok/" TargetMode="External"/><Relationship Id="rId14" Type="http://schemas.openxmlformats.org/officeDocument/2006/relationships/hyperlink" Target="http://cg.elte.hu/" TargetMode="External"/><Relationship Id="rId17" Type="http://schemas.openxmlformats.org/officeDocument/2006/relationships/hyperlink" Target="http://cg.elte.hu/index.php/grafika-bsc-gyakorlat-anyagok/" TargetMode="External"/><Relationship Id="rId16" Type="http://schemas.openxmlformats.org/officeDocument/2006/relationships/hyperlink" Target="http://cg.elte.hu/~hajder" TargetMode="External"/><Relationship Id="rId19" Type="http://schemas.openxmlformats.org/officeDocument/2006/relationships/hyperlink" Target="http://people.inf.elte.hu/puzsaai/graf/" TargetMode="External"/><Relationship Id="rId18" Type="http://schemas.openxmlformats.org/officeDocument/2006/relationships/hyperlink" Target="http://irudolf.web.elte.h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