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/>
        <w:drawing>
          <wp:inline distT="0" distB="0" distL="0" distR="0">
            <wp:extent cx="6381750" cy="116395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tbl>
      <w:tblPr>
        <w:tblStyle w:val="13"/>
        <w:tblW w:w="1020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2267"/>
        <w:gridCol w:w="3970"/>
      </w:tblGrid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b/>
                <w:lang w:val="ru-RU"/>
              </w:rPr>
              <w:t>СОГЛАСОВАНО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ru-RU"/>
              </w:rPr>
              <w:t>УТВЕРЖДАЮ</w:t>
            </w:r>
          </w:p>
        </w:tc>
      </w:tr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Коммерческий директор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Генеральный директор</w:t>
            </w:r>
          </w:p>
        </w:tc>
      </w:tr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_____________ Э.Т. Кулиева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________________ К.Н. Мигун</w:t>
            </w:r>
          </w:p>
        </w:tc>
      </w:tr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«___» ______________2022 г.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«___» ______________2022 г.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 xml:space="preserve">Техническое задание на разработку ПО для плат  </w:t>
      </w:r>
    </w:p>
    <w:p>
      <w:pPr>
        <w:pStyle w:val="Normal"/>
        <w:spacing w:lineRule="auto" w:line="276"/>
        <w:jc w:val="center"/>
        <w:rPr/>
      </w:pPr>
      <w:r>
        <w:rPr/>
        <w:t xml:space="preserve">SC2    </w:t>
      </w:r>
      <w:r>
        <w:rPr>
          <w:sz w:val="24"/>
          <w:szCs w:val="24"/>
          <w:lang w:val="ru-RU" w:eastAsia="ru-RU"/>
        </w:rPr>
        <w:t>SC</w:t>
      </w:r>
      <w:r>
        <w:rPr/>
        <w:t xml:space="preserve">4    </w:t>
      </w:r>
      <w:r>
        <w:rPr/>
        <w:t>SL1</w:t>
      </w:r>
    </w:p>
    <w:p>
      <w:pPr>
        <w:pStyle w:val="Normal"/>
        <w:spacing w:lineRule="auto" w:line="276"/>
        <w:jc w:val="center"/>
        <w:rPr/>
      </w:pPr>
      <w:r>
        <w:rPr/>
        <w:t>из состава пультов серии ПДО изделия GIT Comm IPS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СОГЛАСОВАНО: </w:t>
        <w:tab/>
        <w:tab/>
        <w:tab/>
        <w:tab/>
        <w:tab/>
        <w:tab/>
        <w:t xml:space="preserve">     РАЗРАБОТАНО:</w:t>
      </w:r>
    </w:p>
    <w:tbl>
      <w:tblPr>
        <w:tblW w:w="9923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9"/>
        <w:gridCol w:w="710"/>
        <w:gridCol w:w="2551"/>
        <w:gridCol w:w="3403"/>
      </w:tblGrid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Главный инженер-разработчик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_____________ С.Ю. Солдатов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______________2022 г.</w:t>
            </w:r>
          </w:p>
          <w:p>
            <w:pPr>
              <w:pStyle w:val="Normal"/>
              <w:pBdr/>
              <w:rPr/>
            </w:pPr>
            <w:r>
              <w:rPr/>
            </w:r>
          </w:p>
        </w:tc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pBdr/>
              <w:rPr/>
            </w:pPr>
            <w:r>
              <w:rPr/>
            </w:r>
          </w:p>
        </w:tc>
        <w:tc>
          <w:tcPr>
            <w:tcW w:w="340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Ведущий инженер-разработчик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____________С.С. Жуков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___________2022 г.</w:t>
            </w:r>
          </w:p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259" w:type="dxa"/>
            <w:tcBorders/>
            <w:shd w:color="auto" w:fill="auto" w:val="clear"/>
          </w:tcPr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61" w:type="dxa"/>
            <w:gridSpan w:val="2"/>
            <w:tcBorders/>
            <w:shd w:color="auto" w:fill="auto" w:val="clear"/>
          </w:tcPr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3" w:type="dxa"/>
            <w:tcBorders/>
            <w:shd w:color="auto" w:fill="auto" w:val="clear"/>
          </w:tcPr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Продукт-менеджер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 Д.С. Каменский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_____________2022 г.</w:t>
            </w:r>
          </w:p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3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Руководитель сервисного отдела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_____________ К.В. Белоконев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______________2022 г.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tabs>
          <w:tab w:val="clear" w:pos="720"/>
          <w:tab w:val="right" w:pos="9923" w:leader="none"/>
        </w:tabs>
        <w:spacing w:lineRule="auto" w:line="276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>
          <w:b/>
        </w:rPr>
        <w:t>Содержание</w:t>
      </w:r>
    </w:p>
    <w:p>
      <w:pPr>
        <w:pStyle w:val="Normal"/>
        <w:tabs>
          <w:tab w:val="clear" w:pos="720"/>
          <w:tab w:val="right" w:pos="9923" w:leader="none"/>
        </w:tabs>
        <w:spacing w:lineRule="auto" w:line="276"/>
        <w:ind w:firstLine="567"/>
        <w:jc w:val="center"/>
        <w:rPr/>
      </w:pPr>
      <w:r>
        <w:rPr/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1 Наименование работы</w:t>
        <w:tab/>
        <w:t>3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2 Цель выполнения работы</w:t>
        <w:tab/>
        <w:t>4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3 Общие требования к разработке</w:t>
        <w:tab/>
        <w:t>5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 xml:space="preserve">4 Требования к разработке ПО для платы СЦ4 и доработке ПО «Конфигуратор» </w:t>
        <w:tab/>
        <w:t>6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5 Требования защиты коммерческой тайны</w:t>
        <w:tab/>
        <w:t>12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6 Порядок выполнения и приемки этапов работ</w:t>
        <w:tab/>
        <w:t>12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Приложение 1. Календарный план</w:t>
        <w:tab/>
        <w:t>14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rPr/>
      </w:pPr>
      <w:r>
        <w:rPr/>
      </w:r>
      <w:r>
        <w:br w:type="page"/>
      </w:r>
    </w:p>
    <w:p>
      <w:pPr>
        <w:pStyle w:val="Normal"/>
        <w:spacing w:lineRule="auto" w:line="276"/>
        <w:ind w:firstLine="567"/>
        <w:rPr>
          <w:b/>
          <w:b/>
        </w:rPr>
      </w:pPr>
      <w:bookmarkStart w:id="0" w:name="Введение"/>
      <w:bookmarkEnd w:id="0"/>
      <w:r>
        <w:rPr>
          <w:b/>
        </w:rPr>
        <w:t xml:space="preserve">1 </w:t>
      </w:r>
      <w:bookmarkStart w:id="1" w:name="Наименование_работы"/>
      <w:r>
        <w:rPr>
          <w:b/>
        </w:rPr>
        <w:t>Наименование работы</w:t>
      </w:r>
      <w:bookmarkEnd w:id="1"/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1.1 Наименование работы – разработка программного обеспечения (ПО) для приборов системы цифровой многофункциональной диспетчерской связи и оповещения GIT-Comm IPS.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  <w:r>
        <w:br w:type="page"/>
      </w:r>
    </w:p>
    <w:p>
      <w:pPr>
        <w:pStyle w:val="Normal"/>
        <w:spacing w:lineRule="auto" w:line="276"/>
        <w:ind w:firstLine="567"/>
        <w:rPr>
          <w:b/>
          <w:b/>
        </w:rPr>
      </w:pPr>
      <w:r>
        <w:rPr>
          <w:b/>
        </w:rPr>
        <w:t xml:space="preserve">2 </w:t>
      </w:r>
      <w:bookmarkStart w:id="2" w:name="Цель_выполнения_работ"/>
      <w:r>
        <w:rPr>
          <w:b/>
        </w:rPr>
        <w:t>Цель выполнения работ</w:t>
      </w:r>
      <w:bookmarkEnd w:id="2"/>
      <w:r>
        <w:rPr>
          <w:b/>
        </w:rPr>
        <w:t>ы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2.1 Цель выполнения работы – разработка ПО для  плат </w:t>
      </w:r>
      <w:r>
        <w:rPr/>
        <w:t xml:space="preserve">SC2  </w:t>
      </w:r>
      <w:r>
        <w:rPr>
          <w:sz w:val="24"/>
          <w:szCs w:val="24"/>
          <w:lang w:val="ru-RU" w:eastAsia="ru-RU"/>
        </w:rPr>
        <w:t>SC</w:t>
      </w:r>
      <w:r>
        <w:rPr/>
        <w:t xml:space="preserve">4   </w:t>
      </w:r>
      <w:r>
        <w:rPr/>
        <w:t>SL1</w:t>
      </w:r>
      <w:r>
        <w:rPr/>
        <w:t xml:space="preserve"> из состава пультов серии ПДО изделия GIT Comm IPS, а также доработка ПО «Конфигуратор».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2.2 Перечень приборов, для которых требуется разработка ПО, приведен в таблице 2.1.</w:t>
      </w:r>
    </w:p>
    <w:p>
      <w:pPr>
        <w:pStyle w:val="Normal"/>
        <w:spacing w:lineRule="auto" w:line="276"/>
        <w:ind w:firstLine="567"/>
        <w:rPr/>
      </w:pPr>
      <w:r>
        <w:rPr/>
        <w:t>Таблица 2.1</w:t>
      </w:r>
    </w:p>
    <w:tbl>
      <w:tblPr>
        <w:tblStyle w:val="aff5"/>
        <w:tblW w:w="948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2"/>
        <w:gridCol w:w="8505"/>
      </w:tblGrid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Наименование прибора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Пульт ПДО-16  </w:t>
            </w:r>
            <w:r>
              <w:rPr/>
              <w:t>SC4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Пульт ПДО-32  </w:t>
            </w:r>
            <w:r>
              <w:rPr/>
              <w:t>SC4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Пульт ПДО-16Н  </w:t>
            </w:r>
            <w:r>
              <w:rPr/>
              <w:t>SC4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Устройство PDKV SC2</w:t>
            </w:r>
          </w:p>
        </w:tc>
      </w:tr>
      <w:tr>
        <w:trPr/>
        <w:tc>
          <w:tcPr>
            <w:tcW w:w="982" w:type="dxa"/>
            <w:tcBorders>
              <w:top w:val="nil"/>
            </w:tcBorders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505" w:type="dxa"/>
            <w:tcBorders>
              <w:top w:val="nil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Плата SL1</w:t>
            </w:r>
          </w:p>
        </w:tc>
      </w:tr>
    </w:tbl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rPr>
          <w:b/>
          <w:b/>
        </w:rPr>
      </w:pPr>
      <w:r>
        <w:rPr>
          <w:b/>
        </w:rPr>
        <w:t>3 Общие требования к разработке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3.1 </w:t>
      </w:r>
      <w:r>
        <w:rPr>
          <w:sz w:val="24"/>
          <w:szCs w:val="24"/>
          <w:lang w:val="ru-RU" w:eastAsia="ru-RU"/>
        </w:rPr>
        <w:t xml:space="preserve">Операционная система </w:t>
      </w:r>
      <w:r>
        <w:rPr>
          <w:sz w:val="24"/>
          <w:szCs w:val="24"/>
          <w:lang w:val="en-US" w:eastAsia="ru-RU"/>
        </w:rPr>
        <w:t>для IPS</w:t>
      </w:r>
      <w:r>
        <w:rPr>
          <w:sz w:val="24"/>
          <w:szCs w:val="24"/>
          <w:lang w:val="ru-RU" w:eastAsia="ru-RU"/>
        </w:rPr>
        <w:t>:</w:t>
      </w:r>
      <w:r>
        <w:rPr/>
        <w:t xml:space="preserve"> </w:t>
      </w:r>
      <w:r>
        <w:rPr/>
        <w:t xml:space="preserve"> </w:t>
      </w:r>
      <w:r>
        <w:rPr>
          <w:lang w:val="en-US"/>
        </w:rPr>
        <w:t xml:space="preserve">Linux </w:t>
      </w:r>
      <w:r>
        <w:rPr>
          <w:lang w:val="en-US"/>
        </w:rPr>
        <w:t>на базе Debian</w:t>
      </w:r>
    </w:p>
    <w:p>
      <w:pPr>
        <w:pStyle w:val="Normal"/>
        <w:spacing w:lineRule="auto" w:line="276"/>
        <w:ind w:firstLine="567"/>
        <w:jc w:val="both"/>
        <w:rPr/>
      </w:pPr>
      <w:r>
        <w:rPr>
          <w:lang w:val="en-US"/>
        </w:rPr>
        <w:t>3.</w:t>
      </w:r>
      <w:r>
        <w:rPr>
          <w:sz w:val="24"/>
          <w:szCs w:val="24"/>
          <w:lang w:val="en-US" w:eastAsia="ru-RU"/>
        </w:rPr>
        <w:t>2</w:t>
      </w:r>
      <w:r>
        <w:rPr>
          <w:lang w:val="en-US"/>
        </w:rPr>
        <w:t xml:space="preserve"> </w:t>
      </w:r>
      <w:r>
        <w:rPr>
          <w:sz w:val="24"/>
          <w:szCs w:val="24"/>
          <w:lang w:val="ru-RU" w:eastAsia="ru-RU"/>
        </w:rPr>
        <w:t xml:space="preserve">Операционная система </w:t>
      </w:r>
      <w:r>
        <w:rPr>
          <w:sz w:val="24"/>
          <w:szCs w:val="24"/>
          <w:lang w:val="en-US" w:eastAsia="ru-RU"/>
        </w:rPr>
        <w:t xml:space="preserve">для Configurator </w:t>
      </w:r>
      <w:r>
        <w:rPr>
          <w:sz w:val="24"/>
          <w:szCs w:val="24"/>
          <w:lang w:val="ru-RU" w:eastAsia="ru-RU"/>
        </w:rPr>
        <w:t>:</w:t>
      </w:r>
      <w:r>
        <w:rPr>
          <w:lang w:val="en-US"/>
        </w:rPr>
        <w:t xml:space="preserve">  Linux на базе Debian  </w:t>
      </w:r>
      <w:r>
        <w:rPr>
          <w:lang w:val="en-US"/>
        </w:rPr>
        <w:t>и  Windows 10 x64</w:t>
      </w:r>
    </w:p>
    <w:p>
      <w:pPr>
        <w:pStyle w:val="Normal"/>
        <w:spacing w:lineRule="auto" w:line="276"/>
        <w:ind w:firstLine="567"/>
        <w:jc w:val="both"/>
        <w:rPr/>
      </w:pPr>
      <w:r>
        <w:rPr>
          <w:lang w:val="en-US"/>
        </w:rPr>
        <w:t>3.</w:t>
      </w:r>
      <w:r>
        <w:rPr>
          <w:sz w:val="24"/>
          <w:szCs w:val="24"/>
          <w:lang w:val="en-US" w:eastAsia="ru-RU"/>
        </w:rPr>
        <w:t>3</w:t>
      </w:r>
      <w:r>
        <w:rPr>
          <w:lang w:val="en-US"/>
        </w:rPr>
        <w:t xml:space="preserve"> Система сборки для IPS – Cmake</w:t>
      </w:r>
    </w:p>
    <w:p>
      <w:pPr>
        <w:pStyle w:val="Normal"/>
        <w:spacing w:lineRule="auto" w:line="276"/>
        <w:ind w:firstLine="567"/>
        <w:jc w:val="both"/>
        <w:rPr/>
      </w:pPr>
      <w:r>
        <w:rPr>
          <w:lang w:val="en-US"/>
        </w:rPr>
        <w:t>3.</w:t>
      </w:r>
      <w:r>
        <w:rPr>
          <w:sz w:val="24"/>
          <w:szCs w:val="24"/>
          <w:lang w:val="en-US" w:eastAsia="ru-RU"/>
        </w:rPr>
        <w:t>4</w:t>
      </w:r>
      <w:r>
        <w:rPr>
          <w:lang w:val="en-US"/>
        </w:rPr>
        <w:t xml:space="preserve"> Система сборки для Configurator - QMake</w:t>
      </w:r>
    </w:p>
    <w:p>
      <w:pPr>
        <w:pStyle w:val="Normal"/>
        <w:spacing w:lineRule="auto" w:line="276"/>
        <w:ind w:firstLine="567"/>
        <w:jc w:val="both"/>
        <w:rPr/>
      </w:pPr>
      <w:r>
        <w:rPr>
          <w:lang w:val="en-US"/>
        </w:rPr>
        <w:t>3.</w:t>
      </w:r>
      <w:r>
        <w:rPr>
          <w:sz w:val="24"/>
          <w:szCs w:val="24"/>
          <w:lang w:val="en-US" w:eastAsia="ru-RU"/>
        </w:rPr>
        <w:t>5</w:t>
      </w:r>
      <w:r>
        <w:rPr>
          <w:lang w:val="en-US"/>
        </w:rPr>
        <w:t xml:space="preserve"> Язык программирования для IPS – С, С++</w:t>
      </w:r>
    </w:p>
    <w:p>
      <w:pPr>
        <w:pStyle w:val="Normal"/>
        <w:spacing w:lineRule="auto" w:line="276"/>
        <w:ind w:firstLine="567"/>
        <w:jc w:val="both"/>
        <w:rPr/>
      </w:pPr>
      <w:r>
        <w:rPr>
          <w:lang w:val="en-US"/>
        </w:rPr>
        <w:t>3.</w:t>
      </w:r>
      <w:r>
        <w:rPr>
          <w:sz w:val="24"/>
          <w:szCs w:val="24"/>
          <w:lang w:val="en-US" w:eastAsia="ru-RU"/>
        </w:rPr>
        <w:t>6</w:t>
      </w:r>
      <w:r>
        <w:rPr>
          <w:lang w:val="en-US"/>
        </w:rPr>
        <w:t xml:space="preserve"> Язык программирования для Configurator – С++, QML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3.</w:t>
      </w:r>
      <w:r>
        <w:rPr>
          <w:sz w:val="24"/>
          <w:szCs w:val="24"/>
          <w:lang w:val="ru-RU" w:eastAsia="ru-RU"/>
        </w:rPr>
        <w:t>7</w:t>
      </w:r>
      <w:r>
        <w:rPr/>
        <w:t xml:space="preserve"> При разработке ПО для приборов руководствоваться принципами единообразия, предусматривая возможность дальнейшей переносимости разрабатываемого ПО на другой микроконтроллер этого же производителя и или аналогичного, и с единым стилем оформлением кода и комментариев.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3.</w:t>
      </w:r>
      <w:r>
        <w:rPr>
          <w:sz w:val="24"/>
          <w:szCs w:val="24"/>
          <w:lang w:val="ru-RU" w:eastAsia="ru-RU"/>
        </w:rPr>
        <w:t>8</w:t>
      </w:r>
      <w:r>
        <w:rPr/>
        <w:t xml:space="preserve"> Изменения к настоящему техническому заданию могут производиться только после письменного согласования.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3.9 ПО должно распознавать тип устройства, на котором оно запущено, и в соответствии с этим менять алгоритм работы.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3.9 ПО на IPS должно выполнять следующие функции: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tbl>
      <w:tblPr>
        <w:tblW w:w="10617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617"/>
      </w:tblGrid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О</w:t>
            </w:r>
            <w:r>
              <w:rPr/>
              <w:t>рганизаци</w:t>
            </w:r>
            <w:r>
              <w:rPr>
                <w:sz w:val="24"/>
                <w:szCs w:val="24"/>
                <w:lang w:val="ru-RU" w:eastAsia="ru-RU"/>
              </w:rPr>
              <w:t>я</w:t>
            </w:r>
            <w:r>
              <w:rPr/>
              <w:t xml:space="preserve"> симплексной связи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О</w:t>
            </w:r>
            <w:r>
              <w:rPr/>
              <w:t>рганизаци</w:t>
            </w:r>
            <w:r>
              <w:rPr>
                <w:sz w:val="24"/>
                <w:szCs w:val="24"/>
                <w:lang w:val="ru-RU" w:eastAsia="ru-RU"/>
              </w:rPr>
              <w:t>я</w:t>
            </w:r>
            <w:r>
              <w:rPr/>
              <w:t xml:space="preserve"> дуплексной связи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О</w:t>
            </w:r>
            <w:r>
              <w:rPr/>
              <w:t>рганизаци</w:t>
            </w:r>
            <w:r>
              <w:rPr/>
              <w:t>я</w:t>
            </w:r>
            <w:r>
              <w:rPr/>
              <w:t xml:space="preserve"> циркулярной связи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О</w:t>
            </w:r>
            <w:r>
              <w:rPr/>
              <w:t>рганизаци</w:t>
            </w:r>
            <w:r>
              <w:rPr/>
              <w:t>я</w:t>
            </w:r>
            <w:r>
              <w:rPr/>
              <w:t xml:space="preserve"> групповой связи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О</w:t>
            </w:r>
            <w:r>
              <w:rPr/>
              <w:t>рганизаци</w:t>
            </w:r>
            <w:r>
              <w:rPr/>
              <w:t>я</w:t>
            </w:r>
            <w:r>
              <w:rPr/>
              <w:t xml:space="preserve"> телефонной связи на устройствах с номеронабирателем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О</w:t>
            </w:r>
            <w:r>
              <w:rPr/>
              <w:t>рганизаци</w:t>
            </w:r>
            <w:r>
              <w:rPr>
                <w:sz w:val="24"/>
                <w:szCs w:val="24"/>
                <w:lang w:val="ru-RU" w:eastAsia="ru-RU"/>
              </w:rPr>
              <w:t>я</w:t>
            </w:r>
            <w:r>
              <w:rPr/>
              <w:t xml:space="preserve"> телефонной связи на устройствах без номеронабирателя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С</w:t>
            </w:r>
            <w:r>
              <w:rPr/>
              <w:t>вето</w:t>
            </w:r>
            <w:r>
              <w:rPr>
                <w:sz w:val="24"/>
                <w:szCs w:val="24"/>
                <w:lang w:val="ru-RU" w:eastAsia="ru-RU"/>
              </w:rPr>
              <w:t>диодная</w:t>
            </w:r>
            <w:r>
              <w:rPr/>
              <w:t xml:space="preserve"> индикаци</w:t>
            </w:r>
            <w:r>
              <w:rPr/>
              <w:t xml:space="preserve">я </w:t>
            </w:r>
            <w:r>
              <w:rPr>
                <w:sz w:val="24"/>
                <w:szCs w:val="24"/>
                <w:lang w:val="ru-RU" w:eastAsia="ru-RU"/>
              </w:rPr>
              <w:t>различных режимов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Р</w:t>
            </w:r>
            <w:r>
              <w:rPr/>
              <w:t>егулировани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>
              <w:rPr/>
              <w:t xml:space="preserve"> громкости динамика клавишами + -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Р</w:t>
            </w:r>
            <w:r>
              <w:rPr/>
              <w:t>егулировани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>
              <w:rPr/>
              <w:t xml:space="preserve"> чувствительности микрофона клавишами + -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 xml:space="preserve">Обеспечение особых требований для </w:t>
            </w:r>
            <w:r>
              <w:rPr/>
              <w:t>работ</w:t>
            </w:r>
            <w:r>
              <w:rPr>
                <w:sz w:val="24"/>
                <w:szCs w:val="24"/>
                <w:lang w:val="ru-RU" w:eastAsia="ru-RU"/>
              </w:rPr>
              <w:t>ы</w:t>
            </w:r>
            <w:r>
              <w:rPr/>
              <w:t xml:space="preserve"> платы </w:t>
            </w:r>
            <w:r>
              <w:rPr>
                <w:sz w:val="24"/>
                <w:szCs w:val="24"/>
                <w:lang w:val="ru-RU" w:eastAsia="ru-RU"/>
              </w:rPr>
              <w:t>SL1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>
              <w:rPr/>
              <w:t>агрузк</w:t>
            </w:r>
            <w:r>
              <w:rPr>
                <w:sz w:val="24"/>
                <w:szCs w:val="24"/>
                <w:lang w:val="ru-RU" w:eastAsia="ru-RU"/>
              </w:rPr>
              <w:t>а</w:t>
            </w:r>
            <w:r>
              <w:rPr/>
              <w:t xml:space="preserve"> конфигурации системы </w:t>
            </w:r>
            <w:r>
              <w:rPr/>
              <w:t xml:space="preserve">через </w:t>
            </w:r>
            <w:r>
              <w:rPr>
                <w:sz w:val="24"/>
                <w:szCs w:val="24"/>
                <w:lang w:val="ru-RU" w:eastAsia="ru-RU"/>
              </w:rPr>
              <w:t>порт RS232 и</w:t>
            </w:r>
            <w:r>
              <w:rPr/>
              <w:t xml:space="preserve"> по </w:t>
            </w:r>
            <w:r>
              <w:rPr/>
              <w:t xml:space="preserve">локальной сети 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>
              <w:rPr/>
              <w:t>агрузк</w:t>
            </w:r>
            <w:r>
              <w:rPr/>
              <w:t>а</w:t>
            </w:r>
            <w:r>
              <w:rPr/>
              <w:t xml:space="preserve"> </w:t>
            </w:r>
            <w:r>
              <w:rPr/>
              <w:t xml:space="preserve">обновления </w:t>
            </w:r>
            <w:r>
              <w:rPr/>
              <w:t>прошивки по локальной сети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4.1 ПО на плату СЦ4 должно обеспечивать групповую связь в сети связи с параметрами, приведенными в таблице 4.1.</w:t>
      </w:r>
    </w:p>
    <w:p>
      <w:pPr>
        <w:pStyle w:val="Normal"/>
        <w:ind w:firstLine="567"/>
        <w:rPr/>
      </w:pPr>
      <w:r>
        <w:rPr/>
        <w:t>Описание режима связи с описанием логики работы приборов и алгоритма действий приведено в таблице 4.2.</w:t>
      </w:r>
    </w:p>
    <w:p>
      <w:pPr>
        <w:pStyle w:val="Normal"/>
        <w:ind w:firstLine="567"/>
        <w:rPr/>
      </w:pPr>
      <w:r>
        <w:rPr/>
        <w:t>Описание состояний индикаторов приведено в таблице 4.3.</w:t>
      </w:r>
    </w:p>
    <w:p>
      <w:pPr>
        <w:pStyle w:val="Normal"/>
        <w:ind w:firstLine="567"/>
        <w:rPr/>
      </w:pPr>
      <w:r>
        <w:rPr/>
        <w:t>Описание индикации занятости абонентов приведено в таблице 4.4.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rPr/>
      </w:pPr>
      <w:r>
        <w:rPr/>
        <w:t>4.2 Режим групповой связи предусматривает возможность вызова одновременно нескольких заранее запрограммированных абонентов сети. Группа абонентов программируется на желаемую кнопку прямого вызова.</w:t>
      </w:r>
    </w:p>
    <w:p>
      <w:pPr>
        <w:pStyle w:val="Normal"/>
        <w:spacing w:lineRule="auto" w:line="276"/>
        <w:ind w:firstLine="567"/>
        <w:rPr/>
      </w:pPr>
      <w:r>
        <w:rPr/>
        <w:t>Общее количество групп абонентов ограничено в ПО «Конфигуратор» до 250 включительно.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rPr/>
      </w:pPr>
      <w:r>
        <w:rPr/>
        <w:t>4.3 Приоритеты вызовов</w:t>
      </w:r>
    </w:p>
    <w:p>
      <w:pPr>
        <w:pStyle w:val="Normal"/>
        <w:spacing w:lineRule="auto" w:line="276"/>
        <w:ind w:firstLine="567"/>
        <w:rPr/>
      </w:pPr>
      <w:r>
        <w:rPr/>
        <w:t>Система поддерживает 250 приоритетов вызова абонентов, начиная с 1 (низший) и заканчивая 250 (наивысший). Приоритет вызова назначается на каждую кнопку абонента наборного поля отдельно, определяя, таким образом, приоритет связи, назначенной на кнопку.</w:t>
      </w:r>
    </w:p>
    <w:p>
      <w:pPr>
        <w:pStyle w:val="Normal"/>
        <w:spacing w:lineRule="auto" w:line="276"/>
        <w:ind w:firstLine="567"/>
        <w:rPr/>
      </w:pPr>
      <w:r>
        <w:rPr/>
        <w:t>При конфигурировании связей ПО «Конфигуратор» должно назначить следующие значения приоритетов вызова по умолчанию для различных режимов связи:</w:t>
      </w:r>
    </w:p>
    <w:p>
      <w:pPr>
        <w:pStyle w:val="Normal"/>
        <w:spacing w:lineRule="auto" w:line="276"/>
        <w:ind w:firstLine="567"/>
        <w:rPr/>
      </w:pPr>
      <w:r>
        <w:rPr/>
        <w:t>- связь в режиме симплекс – 50 приоритет;</w:t>
      </w:r>
    </w:p>
    <w:p>
      <w:pPr>
        <w:pStyle w:val="Normal"/>
        <w:spacing w:lineRule="auto" w:line="276"/>
        <w:ind w:firstLine="567"/>
        <w:rPr/>
      </w:pPr>
      <w:r>
        <w:rPr/>
        <w:t>- связь в режиме дуплекс, дуплекс авто – 50 приоритет;</w:t>
      </w:r>
    </w:p>
    <w:p>
      <w:pPr>
        <w:pStyle w:val="Normal"/>
        <w:spacing w:lineRule="auto" w:line="276"/>
        <w:ind w:firstLine="567"/>
        <w:rPr/>
      </w:pPr>
      <w:r>
        <w:rPr/>
        <w:t>- групповая связь – 40 приоритет;</w:t>
      </w:r>
    </w:p>
    <w:p>
      <w:pPr>
        <w:pStyle w:val="Normal"/>
        <w:spacing w:lineRule="auto" w:line="276"/>
        <w:ind w:firstLine="567"/>
        <w:rPr/>
      </w:pPr>
      <w:r>
        <w:rPr/>
        <w:t>- циркулярная связь – 40 приоритет;</w:t>
      </w:r>
    </w:p>
    <w:p>
      <w:pPr>
        <w:pStyle w:val="Normal"/>
        <w:spacing w:lineRule="auto" w:line="276"/>
        <w:ind w:firstLine="567"/>
        <w:rPr/>
      </w:pPr>
      <w:r>
        <w:rPr/>
        <w:t>- конференцсвязь – 60 приоритет;</w:t>
      </w:r>
    </w:p>
    <w:p>
      <w:pPr>
        <w:pStyle w:val="Normal"/>
        <w:spacing w:lineRule="auto" w:line="276"/>
        <w:ind w:firstLine="567"/>
        <w:rPr/>
      </w:pPr>
      <w:r>
        <w:rPr/>
        <w:t>- телефонная связь – 40 приоритет.</w:t>
      </w:r>
    </w:p>
    <w:p>
      <w:pPr>
        <w:pStyle w:val="Normal"/>
        <w:spacing w:lineRule="auto" w:line="276"/>
        <w:ind w:firstLine="567"/>
        <w:rPr/>
      </w:pPr>
      <w:r>
        <w:rPr/>
        <w:t>При установленной связи между двумя абонентами перебить их связь (как со стороны вызывающего абонента, так и со стороны вызываемого) может только абонент с высшим приоритетом. При равенстве приоритетов участников связь не перебивается (перебивающему передается акустический и визуальный сигнал занятости), а вызываемому занятому абоненту индицируется пропущенный вызов.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Таблица 4.1</w:t>
      </w:r>
    </w:p>
    <w:tbl>
      <w:tblPr>
        <w:tblStyle w:val="aff5"/>
        <w:tblW w:w="977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6"/>
        <w:gridCol w:w="7227"/>
        <w:gridCol w:w="1843"/>
      </w:tblGrid>
      <w:tr>
        <w:trPr/>
        <w:tc>
          <w:tcPr>
            <w:tcW w:w="70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722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Наименование параметра</w:t>
            </w:r>
          </w:p>
        </w:tc>
        <w:tc>
          <w:tcPr>
            <w:tcW w:w="18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7227" w:type="dxa"/>
            <w:tcBorders/>
          </w:tcPr>
          <w:p>
            <w:pPr>
              <w:pStyle w:val="Normal"/>
              <w:rPr/>
            </w:pPr>
            <w:r>
              <w:rPr/>
              <w:t>Общее количество приборов сети</w:t>
            </w:r>
          </w:p>
        </w:tc>
        <w:tc>
          <w:tcPr>
            <w:tcW w:w="18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999</w:t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7227" w:type="dxa"/>
            <w:tcBorders/>
          </w:tcPr>
          <w:p>
            <w:pPr>
              <w:pStyle w:val="Normal"/>
              <w:rPr/>
            </w:pPr>
            <w:r>
              <w:rPr/>
              <w:t>Количество одновременно установленных связей в сети, не менее</w:t>
            </w:r>
          </w:p>
        </w:tc>
        <w:tc>
          <w:tcPr>
            <w:tcW w:w="1843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400</w:t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7227" w:type="dxa"/>
            <w:tcBorders/>
          </w:tcPr>
          <w:p>
            <w:pPr>
              <w:pStyle w:val="Normal"/>
              <w:rPr/>
            </w:pPr>
            <w:r>
              <w:rPr/>
              <w:t>Диапазон задаваемых номеров абонентов телефонного вызова</w:t>
            </w:r>
          </w:p>
        </w:tc>
        <w:tc>
          <w:tcPr>
            <w:tcW w:w="18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от 1 до 32000</w:t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7227" w:type="dxa"/>
            <w:tcBorders/>
          </w:tcPr>
          <w:p>
            <w:pPr>
              <w:pStyle w:val="Normal"/>
              <w:rPr/>
            </w:pPr>
            <w:r>
              <w:rPr/>
              <w:t>Емкость абонентской книги телефонного вызова в памяти прибора</w:t>
            </w:r>
          </w:p>
        </w:tc>
        <w:tc>
          <w:tcPr>
            <w:tcW w:w="18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999</w:t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227" w:type="dxa"/>
            <w:tcBorders/>
          </w:tcPr>
          <w:p>
            <w:pPr>
              <w:pStyle w:val="Normal"/>
              <w:rPr/>
            </w:pPr>
            <w:r>
              <w:rPr/>
              <w:t>Количество уровней приоритета вызовов</w:t>
            </w:r>
          </w:p>
        </w:tc>
        <w:tc>
          <w:tcPr>
            <w:tcW w:w="18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250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134" w:right="566" w:header="0" w:top="567" w:footer="263" w:bottom="567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firstLine="567"/>
        <w:rPr/>
      </w:pPr>
      <w:r>
        <w:rPr/>
      </w:r>
    </w:p>
    <w:p>
      <w:pPr>
        <w:pStyle w:val="Normal"/>
        <w:ind w:firstLine="567"/>
        <w:rPr/>
      </w:pPr>
      <w:r>
        <w:rPr/>
        <w:t>Таблица 4.2</w:t>
      </w:r>
    </w:p>
    <w:tbl>
      <w:tblPr>
        <w:tblStyle w:val="aff5"/>
        <w:tblW w:w="159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501"/>
        <w:gridCol w:w="1667"/>
        <w:gridCol w:w="1700"/>
        <w:gridCol w:w="2199"/>
        <w:gridCol w:w="4991"/>
        <w:gridCol w:w="2428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667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4991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322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Групповая связь (ГС)</w:t>
            </w:r>
          </w:p>
        </w:tc>
        <w:tc>
          <w:tcPr>
            <w:tcW w:w="1501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Симплексная связь без фиксации (без возможности выбора абонентов)</w:t>
            </w:r>
          </w:p>
        </w:tc>
        <w:tc>
          <w:tcPr>
            <w:tcW w:w="1667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абонентов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  <w:lang w:val="en-US"/>
              </w:rPr>
              <w:t>NmaxP</w:t>
            </w:r>
            <w:r>
              <w:rPr>
                <w:sz w:val="20"/>
                <w:szCs w:val="20"/>
              </w:rPr>
              <w:t xml:space="preserve">),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где </w:t>
            </w:r>
            <w:r>
              <w:rPr>
                <w:sz w:val="20"/>
                <w:szCs w:val="20"/>
                <w:lang w:val="en-US"/>
              </w:rPr>
              <w:t>Nmax</w:t>
            </w:r>
            <w:r>
              <w:rPr>
                <w:sz w:val="20"/>
                <w:szCs w:val="20"/>
              </w:rPr>
              <w:t xml:space="preserve"> – максимальное число абонентов проекта связи</w:t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кнопка прямого вызова, назначенная на групповую связь; светодиод кнопки прямого вызова назначенной на групповую связь.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и удержании кнопки начинает светиться светодиод абонента (с задержкой 50мС для исключения случайного нажатия) и светодиод МК ВКЛ на время сообщения</w:t>
            </w:r>
          </w:p>
        </w:tc>
        <w:tc>
          <w:tcPr>
            <w:tcW w:w="2428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Рассылка пакетов в режиме мультикаст на группу абонентов</w:t>
            </w:r>
          </w:p>
        </w:tc>
      </w:tr>
      <w:tr>
        <w:trPr>
          <w:trHeight w:val="269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1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67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светодиод кнопки, назначенной на вызывающего абонента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запрограммирована связь (симплекс/дуплекс) с абонентом инициатором группового вызова, то эта связь индицируется занятой – горит красный светодиод.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 этот же групповой вызов то он индицируется занятым – горит красный светодиод.</w:t>
            </w:r>
          </w:p>
        </w:tc>
        <w:tc>
          <w:tcPr>
            <w:tcW w:w="2428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отсутствии кнопки вызывающего абонента на наборном поле – просто звуковое сообщение.</w:t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708"/>
        <w:jc w:val="both"/>
        <w:rPr/>
      </w:pPr>
      <w:r>
        <w:rPr/>
        <w:t xml:space="preserve">4.4. Для групповой связи должен быть реализован многотональный сигнал привлечения внимания - Претон. </w:t>
      </w:r>
    </w:p>
    <w:p>
      <w:pPr>
        <w:pStyle w:val="Normal"/>
        <w:spacing w:lineRule="auto" w:line="276"/>
        <w:ind w:firstLine="708"/>
        <w:jc w:val="both"/>
        <w:rPr/>
      </w:pPr>
      <w:r>
        <w:rPr/>
        <w:t>Необходимость наличия претона перед оповещением групповой связью определяется в файле конфигурации проекта с помощью чек бокса в свойствах кнопки переговорного устройства, в ПО «Конфигуратор».</w:t>
      </w:r>
    </w:p>
    <w:p>
      <w:pPr>
        <w:pStyle w:val="Normal"/>
        <w:spacing w:lineRule="auto" w:line="276"/>
        <w:ind w:firstLine="708"/>
        <w:jc w:val="both"/>
        <w:rPr/>
      </w:pPr>
      <w:r>
        <w:rPr/>
        <w:t>Претон запускается автоматически при нажатии на кнопку прямого вызова назначенную на групповую связь. Претон должен храниться в энергонезависимой памяти устройства.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708"/>
        <w:jc w:val="both"/>
        <w:rPr/>
      </w:pPr>
      <w:r>
        <w:rPr/>
        <w:t xml:space="preserve">4.4.1 Параметры сигнала претона: </w:t>
      </w:r>
    </w:p>
    <w:p>
      <w:pPr>
        <w:pStyle w:val="Normal"/>
        <w:spacing w:lineRule="auto" w:line="276"/>
        <w:ind w:firstLine="708"/>
        <w:jc w:val="both"/>
        <w:rPr/>
      </w:pPr>
      <w:r>
        <w:rPr/>
        <w:t>- Стандартная частота: f1 = 720Hz</w:t>
      </w:r>
    </w:p>
    <w:p>
      <w:pPr>
        <w:pStyle w:val="Normal"/>
        <w:spacing w:lineRule="auto" w:line="276"/>
        <w:ind w:left="708" w:hanging="0"/>
        <w:jc w:val="both"/>
        <w:rPr/>
      </w:pPr>
      <w:r>
        <w:rPr/>
        <w:t>- Длина пульса: t = 0.7sec.</w:t>
      </w:r>
    </w:p>
    <w:p>
      <w:pPr>
        <w:pStyle w:val="Normal"/>
        <w:spacing w:lineRule="auto" w:line="276"/>
        <w:ind w:firstLine="708"/>
        <w:jc w:val="both"/>
        <w:rPr/>
      </w:pPr>
      <w:r>
        <w:rPr/>
        <w:t>- Длина паузы: t = 0.3 sec.</w:t>
      </w:r>
    </w:p>
    <w:p>
      <w:pPr>
        <w:pStyle w:val="Normal"/>
        <w:spacing w:lineRule="auto" w:line="276"/>
        <w:jc w:val="both"/>
        <w:rPr/>
      </w:pPr>
      <w:r>
        <w:rPr/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3119755" cy="2219325"/>
            <wp:effectExtent l="0" t="0" r="0" b="0"/>
            <wp:wrapTight wrapText="bothSides">
              <wp:wrapPolygon edited="0">
                <wp:start x="-32" y="0"/>
                <wp:lineTo x="-32" y="21291"/>
                <wp:lineTo x="21495" y="21291"/>
                <wp:lineTo x="21495" y="0"/>
                <wp:lineTo x="-32" y="0"/>
              </wp:wrapPolygon>
            </wp:wrapTight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4.4.2 Для групповой связи в ПО «Конфигуратор» должны быть реализованы свойства, описанные в п.4.11 настоящего ТЗ.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ind w:firstLine="567"/>
        <w:rPr/>
      </w:pPr>
      <w:r>
        <w:rPr/>
        <w:t>Таблица 4.3</w:t>
      </w:r>
    </w:p>
    <w:tbl>
      <w:tblPr>
        <w:tblW w:w="10206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"/>
        <w:gridCol w:w="1907"/>
        <w:gridCol w:w="2630"/>
        <w:gridCol w:w="3402"/>
        <w:gridCol w:w="1701"/>
      </w:tblGrid>
      <w:tr>
        <w:trPr>
          <w:trHeight w:val="568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  <w:r>
              <w:rPr>
                <w:color w:val="000000"/>
              </w:rPr>
              <w:t>п/п</w:t>
            </w:r>
          </w:p>
        </w:tc>
        <w:tc>
          <w:tcPr>
            <w:tcW w:w="19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Событие</w:t>
            </w:r>
          </w:p>
        </w:tc>
        <w:tc>
          <w:tcPr>
            <w:tcW w:w="2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Вызывающее устройство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Вызываемое устройство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Примечание</w:t>
            </w:r>
          </w:p>
        </w:tc>
      </w:tr>
      <w:tr>
        <w:trPr>
          <w:trHeight w:val="1890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  <w:t>Групповой вызов и последующая групповая связь</w:t>
            </w:r>
          </w:p>
        </w:tc>
        <w:tc>
          <w:tcPr>
            <w:tcW w:w="2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  <w:t>Непрерывное свечение зеленого светодиода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5050" w:val="clear"/>
            <w:vAlign w:val="center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  <w:t>Горит красный светодиод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ind w:firstLine="708"/>
        <w:rPr/>
      </w:pPr>
      <w:r>
        <w:rPr/>
        <w:t xml:space="preserve">4.5 ПО на плату СЦ4 должно обеспечивать индикацию занятости всех устройств в сети или проекте. </w:t>
      </w:r>
    </w:p>
    <w:p>
      <w:pPr>
        <w:pStyle w:val="Normal"/>
        <w:rPr/>
      </w:pPr>
      <w:r>
        <w:rPr/>
        <w:t>Сигнализация занятости абонентов приведена в таблице 4.4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Таблица 4.4 Сигнализация занятости абонентов</w:t>
      </w:r>
    </w:p>
    <w:tbl>
      <w:tblPr>
        <w:tblW w:w="158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9"/>
        <w:gridCol w:w="1812"/>
        <w:gridCol w:w="3260"/>
        <w:gridCol w:w="5812"/>
        <w:gridCol w:w="4204"/>
        <w:gridCol w:w="17"/>
      </w:tblGrid>
      <w:tr>
        <w:trPr>
          <w:trHeight w:val="300" w:hRule="atLeast"/>
        </w:trPr>
        <w:tc>
          <w:tcPr>
            <w:tcW w:w="739" w:type="dxa"/>
            <w:tcBorders/>
            <w:shd w:color="auto" w:fill="auto" w:val="clear"/>
            <w:vAlign w:val="bottom"/>
          </w:tcPr>
          <w:p>
            <w:pPr>
              <w:pStyle w:val="Normal"/>
              <w:pBdr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2" w:type="dxa"/>
            <w:tcBorders/>
            <w:shd w:color="auto" w:fill="auto" w:val="clear"/>
            <w:vAlign w:val="bottom"/>
          </w:tcPr>
          <w:p>
            <w:pPr>
              <w:pStyle w:val="Normal"/>
              <w:pBdr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Условие </w:t>
            </w:r>
          </w:p>
        </w:tc>
        <w:tc>
          <w:tcPr>
            <w:tcW w:w="1003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Конечное действие</w:t>
            </w:r>
          </w:p>
        </w:tc>
      </w:tr>
      <w:tr>
        <w:trPr>
          <w:trHeight w:val="765" w:hRule="atLeas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№ </w:t>
            </w:r>
            <w:r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8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Приоритет кнопок прямого вызова абонента (Симплекс\дуплекс) "А" на остальных устройствах проекта 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Индикация кнопок прямого вызова абонента (Симплекс\дуплекс) "А" на остальных устройствах проекта 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Индикация кнопок группового вызова абонентов "A, B, C, D" на остальных устройствах проекта 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90" w:hRule="atLeast"/>
        </w:trPr>
        <w:tc>
          <w:tcPr>
            <w:tcW w:w="7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1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Устройство "А" осуществляет исходящую прямую связь (активен микрофон)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ниже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Светодиод кнопки горит красным 950мС \ не горит 50мС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60" w:hRule="atLeast"/>
        </w:trPr>
        <w:tc>
          <w:tcPr>
            <w:tcW w:w="7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выше или равно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1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Устройство "А" принимает входящую прямую связь (активен динамик)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ниже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Светодиод кнопки горит красным 950мС \ не горит 50мС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выше или равно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1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Устройство "А" осуществляет исходящую групповую связь группы абонентов "A, B, C, D» (активен микрофон)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ниже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Светодиод кнопки горит красным 950мС \ не горит 50Мс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Светодиод кнопки горит красным 950мС \ не горит 50мС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5" w:hRule="atLeast"/>
        </w:trPr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выше или равно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sectPr>
          <w:footerReference w:type="default" r:id="rId5"/>
          <w:type w:val="nextPage"/>
          <w:pgSz w:orient="landscape" w:w="16838" w:h="11906"/>
          <w:pgMar w:left="567" w:right="536" w:header="0" w:top="567" w:footer="263" w:bottom="567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firstLine="567"/>
        <w:rPr/>
      </w:pPr>
      <w:r>
        <w:rPr/>
      </w:r>
    </w:p>
    <w:p>
      <w:pPr>
        <w:pStyle w:val="Normal"/>
        <w:rPr/>
      </w:pPr>
      <w:r>
        <w:rPr/>
        <w:t>4.6 ПО на плату СЦ4 включает в себя следующие вновь разрабатываемые основные модули: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модуль сетевой групповой передачи команд/аудиоданных по протоколу IGMP;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модуль периодического опроса/ответа запрограммированных абонентских устройств;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модуль обработки приоритетов, видов связи и абонентов;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4) модуль запроса/ответа о принадлежности прибора к сети связи;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5) модуль работы с абонентским справочником;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6) модуль обработки групп абонентов.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4.7 ПО на плату СЦ4 включает в себя следующие дорабатываемые основные модули: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модуль обмена аудиоданными по протоколу RTP;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модуль командного обмена между платами СЦ;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модуль обработки и микширования аудиоданных;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4) настройка стека LWIP для взаимодействия с пультами через маршрутизаторы.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4.8 ПО на плату СЦ4 включает в себя следующие дорабатываемые основные модули для реализации функционала режимов TEST и SERVICE с подключением по сети Ethernet: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модуль обработки сервисных команд;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модуль работы в режиме тестирования.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4.9 ПО «Конфигуратор» включает в себя следующие дорабатываемые основные модули: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модуль интерфейсов передачи и обмена тестовыми командами с пультами ПДО для реализации функционала режимов TEST и SERVICE;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модули приема и вывода отладочных, сервисных сообщений, передачи произвольной команды пульту ПДО для реализации функционала режимов TEST и SERVICE с подключением по интерфейсу Ethernet;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модуль проверки конфигурации на предмет корректности и логики соединения устройств в сети связи;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4) модуль формирования абонентского справочника с сохранением/чтением в файл проекта;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5) модуль передачи конфигурации в части передачи абонентского справочника и групп абонентов.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4.10 ПО «Конфигуратор» должно реализовывать следующие функции: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реализация работы с группами в редакторе конфигураций с сохранением/чтением в файл проекта;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реализация передачи конфигурации групп в пульты ПДО по интерфейсам RS232 и Ethernet;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реализация подтверждения действий пользователя при выполнении операций в редакторе конфигураций;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4) реализация передачи абонентского справочника в пульты ПДО по интерфейсам RS232 и Ethernet.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4.11 ПО «Конфигуратор» должно соответствовать следующим требованиям: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1) введение кнопки удаленного сброса устройства через конфигуратор (как в </w:t>
      </w:r>
      <w:r>
        <w:rPr>
          <w:lang w:val="en-US"/>
        </w:rPr>
        <w:t>DEBUG</w:t>
      </w:r>
      <w:r>
        <w:rPr/>
        <w:t xml:space="preserve"> через интерфейс </w:t>
      </w:r>
      <w:r>
        <w:rPr>
          <w:lang w:val="en-US"/>
        </w:rPr>
        <w:t>RS</w:t>
      </w:r>
      <w:r>
        <w:rPr/>
        <w:t>232);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введение групповой связи и её свойств: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- свойство 1 – передача групповой связи на всех не занятых заранее запрограммированных абонентов группы. При установлении данного свойства, групповая связь осуществляется на всех не занятых абонентов группы.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- свойство 2 – при занятости одного (или больше) абонента (ов) группы, при нажатии кнопки прямого вызова назначенной на групповую связь, вызов не осуществляется и идет сигнал и индикация занятости. При установлении данного свойства, групповая связь может осуществляться только когда все абоненты группы свободны.</w:t>
      </w:r>
    </w:p>
    <w:p>
      <w:pPr>
        <w:pStyle w:val="Normal"/>
        <w:spacing w:lineRule="auto" w:line="276"/>
        <w:jc w:val="both"/>
        <w:rPr/>
      </w:pPr>
      <w:r>
        <w:rPr/>
        <w:t>Необходимость какого-либо из двух свойств определяется в файле конфигурации проекта с помощью выпадающего списка в свойствах кнопки абонентского устройства в ПО «Конфигуратор».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функции кнопок должны соответствовать приведенным в таблице 4.5.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4.12 В ПО «Конфигуратор» внести следующие изменения: 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1) изменить номера приоритетов на диапазон 1…250 (1 – низший, 250 - высший).</w:t>
      </w:r>
    </w:p>
    <w:p>
      <w:pPr>
        <w:pStyle w:val="Normal"/>
        <w:rPr/>
      </w:pPr>
      <w:r>
        <w:rPr/>
        <w:t>Таблица 4.5</w:t>
      </w:r>
    </w:p>
    <w:tbl>
      <w:tblPr>
        <w:tblStyle w:val="aff5"/>
        <w:tblpPr w:bottomFromText="0" w:horzAnchor="text" w:leftFromText="180" w:rightFromText="180" w:tblpX="0" w:tblpXSpec="center" w:tblpY="1" w:topFromText="0" w:vertAnchor="text"/>
        <w:tblW w:w="104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9"/>
        <w:gridCol w:w="3154"/>
        <w:gridCol w:w="2975"/>
        <w:gridCol w:w="1844"/>
        <w:gridCol w:w="1793"/>
      </w:tblGrid>
      <w:tr>
        <w:trPr/>
        <w:tc>
          <w:tcPr>
            <w:tcW w:w="669" w:type="dxa"/>
            <w:vMerge w:val="restart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3154" w:type="dxa"/>
            <w:vMerge w:val="restart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Функция</w:t>
            </w:r>
          </w:p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русское (английское)</w:t>
            </w:r>
          </w:p>
        </w:tc>
        <w:tc>
          <w:tcPr>
            <w:tcW w:w="2975" w:type="dxa"/>
            <w:vMerge w:val="restart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Описание функции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Применяемость</w:t>
            </w:r>
          </w:p>
        </w:tc>
        <w:tc>
          <w:tcPr>
            <w:tcW w:w="1793" w:type="dxa"/>
            <w:vMerge w:val="restart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Состояние</w:t>
            </w:r>
          </w:p>
        </w:tc>
      </w:tr>
      <w:tr>
        <w:trPr/>
        <w:tc>
          <w:tcPr>
            <w:tcW w:w="669" w:type="dxa"/>
            <w:vMerge w:val="continue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154" w:type="dxa"/>
            <w:vMerge w:val="continue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975" w:type="dxa"/>
            <w:vMerge w:val="continue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ПДО</w:t>
            </w:r>
          </w:p>
        </w:tc>
        <w:tc>
          <w:tcPr>
            <w:tcW w:w="1793" w:type="dxa"/>
            <w:vMerge w:val="continue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3154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Нет (None)</w:t>
            </w:r>
          </w:p>
        </w:tc>
        <w:tc>
          <w:tcPr>
            <w:tcW w:w="2975" w:type="dxa"/>
            <w:tcBorders/>
            <w:vAlign w:val="center"/>
          </w:tcPr>
          <w:p>
            <w:pPr>
              <w:pStyle w:val="Normal"/>
              <w:pBdr/>
              <w:spacing w:lineRule="auto" w:line="276"/>
              <w:rPr/>
            </w:pPr>
            <w:r>
              <w:rPr/>
              <w:t>не назначено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+</w:t>
            </w:r>
          </w:p>
        </w:tc>
        <w:tc>
          <w:tcPr>
            <w:tcW w:w="1793" w:type="dxa"/>
            <w:tcBorders/>
            <w:shd w:color="auto" w:fill="auto" w:val="clear"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Актуально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3154" w:type="dxa"/>
            <w:tcBorders/>
            <w:vAlign w:val="center"/>
          </w:tcPr>
          <w:p>
            <w:pPr>
              <w:pStyle w:val="Normal"/>
              <w:spacing w:lineRule="auto" w:line="276"/>
              <w:rPr>
                <w:lang w:val="en-US"/>
              </w:rPr>
            </w:pPr>
            <w:r>
              <w:rPr/>
              <w:t>Симплекс (</w:t>
            </w:r>
            <w:r>
              <w:rPr>
                <w:lang w:val="en-US"/>
              </w:rPr>
              <w:t>Simplex</w:t>
            </w:r>
            <w:r>
              <w:rPr/>
              <w:t xml:space="preserve"> </w:t>
            </w:r>
            <w:r>
              <w:rPr>
                <w:lang w:val="en-US"/>
              </w:rPr>
              <w:t>PA)</w:t>
            </w:r>
          </w:p>
        </w:tc>
        <w:tc>
          <w:tcPr>
            <w:tcW w:w="2975" w:type="dxa"/>
            <w:tcBorders/>
            <w:vAlign w:val="center"/>
          </w:tcPr>
          <w:p>
            <w:pPr>
              <w:pStyle w:val="Normal"/>
              <w:pBdr/>
              <w:spacing w:lineRule="auto" w:line="276"/>
              <w:rPr/>
            </w:pPr>
            <w:r>
              <w:rPr/>
              <w:t>симплексная связь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+</w:t>
            </w:r>
          </w:p>
        </w:tc>
        <w:tc>
          <w:tcPr>
            <w:tcW w:w="1793" w:type="dxa"/>
            <w:tcBorders/>
            <w:shd w:color="auto" w:fill="auto" w:val="clear"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Актуально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3</w:t>
            </w:r>
          </w:p>
        </w:tc>
        <w:tc>
          <w:tcPr>
            <w:tcW w:w="3154" w:type="dxa"/>
            <w:tcBorders/>
            <w:vAlign w:val="center"/>
          </w:tcPr>
          <w:p>
            <w:pPr>
              <w:pStyle w:val="Normal"/>
              <w:spacing w:lineRule="auto" w:line="276"/>
              <w:rPr>
                <w:lang w:val="en-US"/>
              </w:rPr>
            </w:pPr>
            <w:r>
              <w:rPr/>
              <w:t xml:space="preserve">Дуплекс </w:t>
            </w:r>
            <w:r>
              <w:rPr>
                <w:lang w:val="en-US"/>
              </w:rPr>
              <w:t>(D</w:t>
            </w:r>
            <w:r>
              <w:rPr/>
              <w:t>uplex</w:t>
            </w:r>
            <w:r>
              <w:rPr>
                <w:lang w:val="en-US"/>
              </w:rPr>
              <w:t>)</w:t>
            </w:r>
          </w:p>
        </w:tc>
        <w:tc>
          <w:tcPr>
            <w:tcW w:w="2975" w:type="dxa"/>
            <w:tcBorders/>
            <w:vAlign w:val="center"/>
          </w:tcPr>
          <w:p>
            <w:pPr>
              <w:pStyle w:val="Normal"/>
              <w:pBdr/>
              <w:spacing w:lineRule="auto" w:line="276"/>
              <w:rPr/>
            </w:pPr>
            <w:r>
              <w:rPr/>
              <w:t>дуплексная связь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+</w:t>
            </w:r>
          </w:p>
        </w:tc>
        <w:tc>
          <w:tcPr>
            <w:tcW w:w="1793" w:type="dxa"/>
            <w:tcBorders/>
            <w:shd w:color="auto" w:fill="auto" w:val="clear"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Актуально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4</w:t>
            </w:r>
          </w:p>
        </w:tc>
        <w:tc>
          <w:tcPr>
            <w:tcW w:w="3154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Дуплекс Авто </w:t>
            </w:r>
            <w:r>
              <w:rPr>
                <w:lang w:val="en-US"/>
              </w:rPr>
              <w:t>(D</w:t>
            </w:r>
            <w:r>
              <w:rPr/>
              <w:t xml:space="preserve">uplex </w:t>
            </w:r>
            <w:r>
              <w:rPr>
                <w:lang w:val="en-US"/>
              </w:rPr>
              <w:t>Auto)</w:t>
            </w:r>
          </w:p>
        </w:tc>
        <w:tc>
          <w:tcPr>
            <w:tcW w:w="2975" w:type="dxa"/>
            <w:tcBorders/>
            <w:vAlign w:val="center"/>
          </w:tcPr>
          <w:p>
            <w:pPr>
              <w:pStyle w:val="Normal"/>
              <w:pBdr/>
              <w:spacing w:lineRule="auto" w:line="276"/>
              <w:rPr/>
            </w:pPr>
            <w:r>
              <w:rPr/>
              <w:t>дуплексная связь</w:t>
            </w:r>
            <w:r>
              <w:rPr>
                <w:lang w:val="en-US"/>
              </w:rPr>
              <w:t xml:space="preserve"> </w:t>
            </w:r>
            <w:r>
              <w:rPr/>
              <w:t>с автоответом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+</w:t>
            </w:r>
          </w:p>
        </w:tc>
        <w:tc>
          <w:tcPr>
            <w:tcW w:w="1793" w:type="dxa"/>
            <w:tcBorders/>
            <w:shd w:color="auto" w:fill="auto" w:val="clear"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Актуально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5</w:t>
            </w:r>
          </w:p>
        </w:tc>
        <w:tc>
          <w:tcPr>
            <w:tcW w:w="3154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Группа (Group</w:t>
            </w:r>
            <w:r>
              <w:rPr>
                <w:lang w:val="en-US"/>
              </w:rPr>
              <w:t xml:space="preserve"> PA</w:t>
            </w:r>
            <w:r>
              <w:rPr/>
              <w:t>)</w:t>
            </w:r>
          </w:p>
        </w:tc>
        <w:tc>
          <w:tcPr>
            <w:tcW w:w="2975" w:type="dxa"/>
            <w:tcBorders/>
            <w:vAlign w:val="center"/>
          </w:tcPr>
          <w:p>
            <w:pPr>
              <w:pStyle w:val="Normal"/>
              <w:pBdr/>
              <w:spacing w:lineRule="auto" w:line="276"/>
              <w:rPr/>
            </w:pPr>
            <w:r>
              <w:rPr/>
              <w:t>групповая связь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+</w:t>
            </w:r>
          </w:p>
        </w:tc>
        <w:tc>
          <w:tcPr>
            <w:tcW w:w="1793" w:type="dxa"/>
            <w:tcBorders/>
            <w:shd w:color="auto" w:fill="auto" w:val="clear"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Актуально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/>
        <w:ind w:firstLine="567"/>
        <w:rPr>
          <w:b/>
          <w:b/>
        </w:rPr>
      </w:pPr>
      <w:r>
        <w:rPr>
          <w:b/>
        </w:rPr>
        <w:t>5 Требования защиты коммерческой тайны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>
          <w:rFonts w:eastAsia="MS Mincho"/>
        </w:rPr>
      </w:pPr>
      <w:r>
        <w:rPr/>
        <w:t>5.1 При выполнении работы должны соблюдаться требования конфиденциальности сведений, касающихся выполняемой работы и полученных результатов. Передача сведений и/или результатов работы второй стороне не допустима.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ind w:firstLine="567"/>
        <w:rPr/>
      </w:pPr>
      <w:r>
        <w:rPr>
          <w:b/>
        </w:rPr>
        <w:t>6 Порядок выполнения и приемки этапов работ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6.1 Выполнение, приемка этапов разработки ПО проводятся в соответствии с утвержденным календарным планом.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Приемка осуществляется согласно отдельно разработанного ПМИ.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Приемка всех работ производится только после закрытия всех этапов, устранения всех критических ошибок.</w:t>
      </w:r>
    </w:p>
    <w:p>
      <w:pPr>
        <w:pStyle w:val="Normal"/>
        <w:spacing w:lineRule="auto" w:line="276"/>
        <w:ind w:firstLine="567"/>
        <w:jc w:val="both"/>
        <w:rPr/>
      </w:pPr>
      <w:r>
        <w:rPr>
          <w:bCs/>
        </w:rPr>
        <w:t>Календарный план выполнения работ с указанием сроков сдачи этапа представлен в приложении 1.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6.2 Изменения и дополнения к настоящему техническому заданию оформляются в установленном порядке и являются неотъемлемыми приложениями к нему.</w:t>
      </w:r>
      <w:bookmarkStart w:id="3" w:name="_Toc160125249"/>
      <w:bookmarkEnd w:id="3"/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6.3 В процессе разработки ПО предоставляется: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разработанные наборы тестов и методики тестирования функционала ПО;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не менее одного раза в неделю производится ключевая выгрузка промежуточных результатов в git репозиторий, при этом каждый набор загруженных исходных кодов должен проходить сборку ПО в исполняемый и/или бинарный файл;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информация по настройке аппаратно-программного тестирования.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6.4 По окончании выполнения разработки ПО в репозиторий </w:t>
      </w:r>
      <w:r>
        <w:rPr>
          <w:lang w:val="en-US"/>
        </w:rPr>
        <w:t>git</w:t>
      </w:r>
      <w:r>
        <w:rPr/>
        <w:t xml:space="preserve"> выгружается программный код, свободно компилируемый в исполняемый и/или бинарный файл и программную документацию для управляющего ПО платы СЦ4 и ПО «Конфигуратор» в составе: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комплекты разработчика, включающие в себя: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- архитектурную документацию проекта, описывающую модели и алгоритмы работы на языке uml в части доработки функционала;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- </w:t>
      </w:r>
      <w:bookmarkStart w:id="4" w:name="_Hlk88138555"/>
      <w:r>
        <w:rPr/>
        <w:t>файлы настройки проекта для соответствующей среды разработки ПО;</w:t>
      </w:r>
      <w:bookmarkEnd w:id="4"/>
      <w:r>
        <w:rPr/>
        <w:t xml:space="preserve"> </w:t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- исходные файлы ПО с обязательными комментариями к каждому модулю в формате </w:t>
      </w:r>
      <w:r>
        <w:rPr>
          <w:lang w:val="en-US"/>
        </w:rPr>
        <w:t>doxygen</w:t>
      </w:r>
      <w:r>
        <w:rPr/>
        <w:t>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- доработанные протоколы внутриприборного и межприборного обмена (сопряжения); 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- описание функций и блок-схемы алгоритмов работы ПО в части доработки функционала (детализация блок-схем алгоритмов работы ПО должна быть достаточна для понимания принципов функционирования ПО при использовании совместно их с комментариями в исходных файлах ПО);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руководство по настройке управляющего ПО платы СЦ4 в части доработки функционала (методика прошивки микроконтроллера и последующей настройки);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руководство системного программиста (администратора), описывающее установку, настройку и обслуживание ПО «Конфигуратор» в части доработки функционала;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4) руководство оператора (пользователя) ПО для ПО «Конфигуратор» в части доработки функционала.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5) методика предварительных испытаний группового режима связи ПО пультов СЦ4 ПДО.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6.5 Комплекты разработчика ПО должны обеспечивать устойчивое повторение кодов прошивок в выбранной среде разработки.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</w:rPr>
        <w:t>Приложение №1</w:t>
      </w:r>
    </w:p>
    <w:p>
      <w:pPr>
        <w:pStyle w:val="Normal"/>
        <w:tabs>
          <w:tab w:val="clear" w:pos="720"/>
          <w:tab w:val="left" w:pos="780" w:leader="none"/>
        </w:tabs>
        <w:spacing w:lineRule="auto" w:line="276"/>
        <w:jc w:val="center"/>
        <w:rPr/>
      </w:pPr>
      <w:r>
        <w:rPr/>
      </w:r>
    </w:p>
    <w:p>
      <w:pPr>
        <w:pStyle w:val="Normal"/>
        <w:pBdr/>
        <w:spacing w:lineRule="auto" w:line="276"/>
        <w:jc w:val="center"/>
        <w:rPr/>
      </w:pPr>
      <w:r>
        <w:rPr/>
        <w:t>КАЛЕНДАРНЫЙ ПЛАН</w:t>
      </w:r>
    </w:p>
    <w:p>
      <w:pPr>
        <w:pStyle w:val="Normal"/>
        <w:pBdr/>
        <w:spacing w:lineRule="auto" w:line="276"/>
        <w:jc w:val="center"/>
        <w:rPr/>
      </w:pPr>
      <w:r>
        <w:rPr/>
      </w:r>
    </w:p>
    <w:tbl>
      <w:tblPr>
        <w:tblStyle w:val="aff5"/>
        <w:tblW w:w="1076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2"/>
        <w:gridCol w:w="8023"/>
        <w:gridCol w:w="969"/>
        <w:gridCol w:w="1133"/>
      </w:tblGrid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№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Наименование работ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Пункт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ТЗ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Срок (недели)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группового вызова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4.1, 4.2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приоритетов вызова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4.3, 4.12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3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многотонального сигнала привлечения внимания (претон)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4.4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индикации занятости устройств в сети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4.5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5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новых модулей на плату СЦ4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4.6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6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доработки основных модулей на плату СЦ4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4.7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7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доработки основных модулей для режимов TEST и SERVICE с подключением по сети Ethernet на плату СЦ4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4.8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8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доработки модулей ПО «Конфигуратор»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4.9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9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функций ПО «Конфигуратор»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4.10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10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соответствия требованиям ПО «Конфигуратор»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4.11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/>
      </w:r>
    </w:p>
    <w:tbl>
      <w:tblPr>
        <w:tblW w:w="907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37"/>
        <w:gridCol w:w="4536"/>
      </w:tblGrid>
      <w:tr>
        <w:trPr>
          <w:trHeight w:val="499" w:hRule="atLeast"/>
        </w:trPr>
        <w:tc>
          <w:tcPr>
            <w:tcW w:w="453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0" w:hanging="0"/>
              <w:rPr/>
            </w:pPr>
            <w:r>
              <w:rPr/>
            </w:r>
          </w:p>
        </w:tc>
        <w:tc>
          <w:tcPr>
            <w:tcW w:w="45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0" w:hanging="0"/>
              <w:jc w:val="right"/>
              <w:rPr/>
            </w:pPr>
            <w:r>
              <w:rPr/>
            </w:r>
          </w:p>
        </w:tc>
      </w:tr>
      <w:tr>
        <w:trPr>
          <w:trHeight w:val="499" w:hRule="atLeast"/>
        </w:trPr>
        <w:tc>
          <w:tcPr>
            <w:tcW w:w="453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0" w:firstLine="1318"/>
              <w:rPr/>
            </w:pPr>
            <w:r>
              <w:rPr/>
            </w:r>
          </w:p>
        </w:tc>
        <w:tc>
          <w:tcPr>
            <w:tcW w:w="45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0" w:firstLine="17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  <w:bookmarkStart w:id="5" w:name="_GoBack"/>
      <w:bookmarkStart w:id="6" w:name="_GoBack"/>
      <w:bookmarkEnd w:id="6"/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  <w:tab/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/>
      </w:r>
    </w:p>
    <w:sectPr>
      <w:footerReference w:type="default" r:id="rId6"/>
      <w:type w:val="nextPage"/>
      <w:pgSz w:w="11906" w:h="16838"/>
      <w:pgMar w:left="1134" w:right="566" w:header="0" w:top="567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80039087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/>
        </w:pPr>
        <w:sdt>
          <w:sdtPr>
            <w:id w:val="1849565694"/>
          </w:sdtPr>
          <w:sdtContent>
            <w:r>
              <w:rPr>
                <w:sz w:val="24"/>
                <w:szCs w:val="24"/>
              </w:rPr>
              <w:t>Версия 1</w:t>
            </w:r>
            <w:r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2</w:t>
            </w:r>
            <w:r>
              <w:rPr>
                <w:sz w:val="24"/>
                <w:szCs w:val="24"/>
              </w:rPr>
              <w:t>.0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9</w:t>
            </w:r>
            <w:r>
              <w:rPr>
                <w:sz w:val="24"/>
                <w:szCs w:val="24"/>
              </w:rPr>
              <w:t>.2022</w:t>
              <w:tab/>
              <w:t xml:space="preserve">Лист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PAGE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из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NUMPAGES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10471085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/>
        </w:pPr>
        <w:sdt>
          <w:sdtPr>
            <w:id w:val="784914661"/>
          </w:sdtPr>
          <w:sdtContent>
            <w:r>
              <w:rPr>
                <w:sz w:val="24"/>
                <w:szCs w:val="24"/>
              </w:rPr>
              <w:t>Версия 1.</w:t>
            </w:r>
            <w:r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1.03.2022</w:t>
              <w:tab/>
              <w:t xml:space="preserve">Лист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PAGE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из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NUMPAGES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sdt>
    <w:sdtPr>
      <w:docPartObj>
        <w:docPartGallery w:val="Page Numbers (Bottom of Page)"/>
        <w:docPartUnique w:val="true"/>
      </w:docPartObj>
      <w:id w:val="753784118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/>
        </w:pPr>
        <w:sdt>
          <w:sdtPr>
            <w:id w:val="427402308"/>
          </w:sdtPr>
          <w:sdtContent>
            <w:r>
              <w:rPr>
                <w:sz w:val="24"/>
                <w:szCs w:val="24"/>
              </w:rPr>
              <w:t>Версия 1.</w:t>
            </w:r>
            <w:r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  <w:lang w:val="ru-RU"/>
              </w:rPr>
              <w:t>21</w:t>
            </w:r>
            <w:r>
              <w:rPr>
                <w:sz w:val="24"/>
                <w:szCs w:val="24"/>
              </w:rPr>
              <w:t>.03.2022</w:t>
              <w:tab/>
              <w:t xml:space="preserve">Лист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PAGE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из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NUMPAGES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2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2392"/>
    <w:pPr>
      <w:widowControl/>
      <w:pBdr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0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0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0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basedOn w:val="DefaultParagraphFont"/>
    <w:link w:val="a8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aa"/>
    <w:uiPriority w:val="11"/>
    <w:qFormat/>
    <w:rPr>
      <w:sz w:val="24"/>
      <w:szCs w:val="24"/>
    </w:rPr>
  </w:style>
  <w:style w:type="character" w:styleId="21" w:customStyle="1">
    <w:name w:val="Цитата 2 Знак"/>
    <w:link w:val="21"/>
    <w:uiPriority w:val="29"/>
    <w:qFormat/>
    <w:rPr>
      <w:i/>
    </w:rPr>
  </w:style>
  <w:style w:type="character" w:styleId="Style7" w:customStyle="1">
    <w:name w:val="Выделенная цитата Знак"/>
    <w:link w:val="ac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8" w:customStyle="1">
    <w:name w:val="Текст сноски Знак"/>
    <w:link w:val="a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Основной текст Знак"/>
    <w:link w:val="af2"/>
    <w:qFormat/>
    <w:rPr>
      <w:rFonts w:eastAsia="Calibri"/>
      <w:sz w:val="24"/>
      <w:szCs w:val="24"/>
      <w:lang w:val="ru-RU" w:eastAsia="ru-RU" w:bidi="ar-SA"/>
    </w:rPr>
  </w:style>
  <w:style w:type="character" w:styleId="Style10" w:customStyle="1">
    <w:name w:val="Нижний колонтитул Знак"/>
    <w:link w:val="af4"/>
    <w:qFormat/>
    <w:rPr>
      <w:rFonts w:eastAsia="Calibri"/>
      <w:lang w:val="en-US" w:eastAsia="ru-RU" w:bidi="ar-SA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Wmicallto" w:customStyle="1">
    <w:name w:val="wmi-callto"/>
    <w:basedOn w:val="DefaultParagraphFont"/>
    <w:qFormat/>
    <w:rPr/>
  </w:style>
  <w:style w:type="character" w:styleId="Annotationreference">
    <w:name w:val="annotation reference"/>
    <w:qFormat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f8"/>
    <w:qFormat/>
    <w:rPr/>
  </w:style>
  <w:style w:type="character" w:styleId="Style12" w:customStyle="1">
    <w:name w:val="Тема примечания Знак"/>
    <w:link w:val="afa"/>
    <w:qFormat/>
    <w:rPr>
      <w:b/>
      <w:bCs/>
    </w:rPr>
  </w:style>
  <w:style w:type="character" w:styleId="Style13" w:customStyle="1">
    <w:name w:val="Текст выноски Знак"/>
    <w:link w:val="afc"/>
    <w:uiPriority w:val="99"/>
    <w:qFormat/>
    <w:rPr>
      <w:rFonts w:ascii="Segoe UI" w:hAnsi="Segoe UI" w:cs="Segoe UI"/>
      <w:sz w:val="18"/>
      <w:szCs w:val="18"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Style14" w:customStyle="1">
    <w:name w:val="Пункт Знак"/>
    <w:link w:val="aff"/>
    <w:qFormat/>
    <w:rPr>
      <w:b/>
      <w:sz w:val="24"/>
      <w:szCs w:val="24"/>
      <w:lang w:val="ru-RU" w:eastAsia="ru-RU"/>
    </w:rPr>
  </w:style>
  <w:style w:type="character" w:styleId="Style15" w:customStyle="1">
    <w:name w:val="Подпункт Знак"/>
    <w:link w:val="a0"/>
    <w:qFormat/>
    <w:rPr>
      <w:sz w:val="24"/>
      <w:szCs w:val="20"/>
      <w:lang w:val="ru-RU" w:eastAsia="ru-RU"/>
    </w:rPr>
  </w:style>
  <w:style w:type="character" w:styleId="Style16" w:customStyle="1">
    <w:name w:val="Верхний колонтитул Знак"/>
    <w:link w:val="aff2"/>
    <w:uiPriority w:val="99"/>
    <w:qFormat/>
    <w:rPr>
      <w:sz w:val="24"/>
      <w:szCs w:val="24"/>
    </w:rPr>
  </w:style>
  <w:style w:type="character" w:styleId="Style17" w:customStyle="1">
    <w:name w:val="Приветствие Знак"/>
    <w:basedOn w:val="DefaultParagraphFont"/>
    <w:link w:val="aff6"/>
    <w:qFormat/>
    <w:rPr>
      <w:sz w:val="24"/>
      <w:szCs w:val="24"/>
      <w:lang w:val="ru-RU"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Pr>
      <w:rFonts w:ascii="Calibri Light" w:hAnsi="Calibri Light" w:eastAsia="Calibri Light" w:cs="Calibri Light"/>
      <w:color w:val="7B230B" w:themeColor="accent1" w:themeShade="bf"/>
      <w:sz w:val="32"/>
      <w:szCs w:val="32"/>
      <w:lang w:val="ru-RU" w:eastAsia="ru-RU"/>
    </w:rPr>
  </w:style>
  <w:style w:type="character" w:styleId="Style18" w:customStyle="1">
    <w:name w:val="Заголовок раздела Знак"/>
    <w:basedOn w:val="1"/>
    <w:link w:val="a"/>
    <w:qFormat/>
    <w:rPr>
      <w:rFonts w:ascii="Calibri Light" w:hAnsi="Calibri Light" w:eastAsia="Calibri Light" w:cs="Calibri Light"/>
      <w:b/>
      <w:color w:val="7B230B" w:themeColor="accent1" w:themeShade="bf"/>
      <w:sz w:val="24"/>
      <w:szCs w:val="32"/>
      <w:lang w:val="ru-RU" w:eastAsia="ru-RU"/>
    </w:rPr>
  </w:style>
  <w:style w:type="character" w:styleId="Heading2Char" w:customStyle="1">
    <w:name w:val="Heading 2 Char"/>
    <w:basedOn w:val="DefaultParagraphFont"/>
    <w:uiPriority w:val="9"/>
    <w:qFormat/>
    <w:rsid w:val="00884b72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884b72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884b72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884b72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884b72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884b72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884b72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884b72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884b72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884b72"/>
    <w:rPr>
      <w:sz w:val="24"/>
      <w:szCs w:val="24"/>
    </w:rPr>
  </w:style>
  <w:style w:type="character" w:styleId="QuoteChar" w:customStyle="1">
    <w:name w:val="Quote Char"/>
    <w:uiPriority w:val="29"/>
    <w:qFormat/>
    <w:rsid w:val="00884b72"/>
    <w:rPr>
      <w:i/>
    </w:rPr>
  </w:style>
  <w:style w:type="character" w:styleId="IntenseQuoteChar" w:customStyle="1">
    <w:name w:val="Intense Quote Char"/>
    <w:uiPriority w:val="30"/>
    <w:qFormat/>
    <w:rsid w:val="00884b72"/>
    <w:rPr>
      <w:i/>
    </w:rPr>
  </w:style>
  <w:style w:type="character" w:styleId="FootnoteTextChar" w:customStyle="1">
    <w:name w:val="Footnote Text Char"/>
    <w:uiPriority w:val="99"/>
    <w:qFormat/>
    <w:rsid w:val="00884b72"/>
    <w:rPr>
      <w:sz w:val="18"/>
    </w:rPr>
  </w:style>
  <w:style w:type="character" w:styleId="3532" w:customStyle="1">
    <w:name w:val="3532"/>
    <w:basedOn w:val="DefaultParagraphFont"/>
    <w:qFormat/>
    <w:rsid w:val="00884b72"/>
    <w:rPr/>
  </w:style>
  <w:style w:type="character" w:styleId="2460" w:customStyle="1">
    <w:name w:val="2460"/>
    <w:basedOn w:val="DefaultParagraphFont"/>
    <w:qFormat/>
    <w:rsid w:val="0062216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f3"/>
    <w:pPr>
      <w:spacing w:before="0" w:after="20"/>
    </w:pPr>
    <w:rPr>
      <w:rFonts w:eastAsia="Calibri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pBdr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a9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ab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af"/>
    <w:uiPriority w:val="99"/>
    <w:semiHidden/>
    <w:unhideWhenUsed/>
    <w:pPr>
      <w:spacing w:before="0" w:after="40"/>
    </w:pPr>
    <w:rPr>
      <w:sz w:val="18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pBdr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en-US" w:eastAsia="en-US" w:bidi="ar-SA"/>
    </w:rPr>
  </w:style>
  <w:style w:type="paragraph" w:styleId="Iauiue1" w:customStyle="1">
    <w:name w:val="Iau?iue1"/>
    <w:qFormat/>
    <w:pPr>
      <w:widowControl/>
      <w:pBdr/>
      <w:bidi w:val="0"/>
      <w:spacing w:before="0" w:after="0"/>
      <w:ind w:firstLine="284"/>
      <w:jc w:val="both"/>
    </w:pPr>
    <w:rPr>
      <w:rFonts w:eastAsia="Calibri" w:ascii="Times New Roman" w:hAnsi="Times New Roman" w:cs="Times New Roman"/>
      <w:color w:val="auto"/>
      <w:kern w:val="0"/>
      <w:sz w:val="24"/>
      <w:szCs w:val="22"/>
      <w:lang w:val="ru-RU" w:eastAsia="ru-RU" w:bidi="ar-SA"/>
    </w:rPr>
  </w:style>
  <w:style w:type="paragraph" w:styleId="ListNumber">
    <w:name w:val="List Number"/>
    <w:basedOn w:val="Normal"/>
    <w:qFormat/>
    <w:pPr/>
    <w:rPr>
      <w:rFonts w:eastAsia="Calibri"/>
      <w:sz w:val="20"/>
      <w:szCs w:val="20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f5"/>
    <w:pPr>
      <w:tabs>
        <w:tab w:val="clear" w:pos="720"/>
        <w:tab w:val="center" w:pos="4677" w:leader="none"/>
        <w:tab w:val="right" w:pos="9355" w:leader="none"/>
      </w:tabs>
    </w:pPr>
    <w:rPr>
      <w:rFonts w:eastAsia="Calibri"/>
      <w:sz w:val="20"/>
      <w:szCs w:val="20"/>
      <w:lang w:val="en-US"/>
    </w:rPr>
  </w:style>
  <w:style w:type="paragraph" w:styleId="22" w:customStyle="1">
    <w:name w:val="Список2"/>
    <w:basedOn w:val="Normal"/>
    <w:qFormat/>
    <w:pPr>
      <w:spacing w:lineRule="auto" w:line="276" w:before="0" w:after="200"/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/>
  </w:style>
  <w:style w:type="paragraph" w:styleId="Annotationtext">
    <w:name w:val="annotation text"/>
    <w:basedOn w:val="Normal"/>
    <w:link w:val="af9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b"/>
    <w:qFormat/>
    <w:pPr/>
    <w:rPr>
      <w:b/>
      <w:bCs/>
    </w:rPr>
  </w:style>
  <w:style w:type="paragraph" w:styleId="BalloonText">
    <w:name w:val="Balloon Text"/>
    <w:basedOn w:val="Normal"/>
    <w:link w:val="afd"/>
    <w:uiPriority w:val="99"/>
    <w:qFormat/>
    <w:pPr/>
    <w:rPr>
      <w:rFonts w:ascii="Segoe UI" w:hAnsi="Segoe UI" w:cs="Segoe UI"/>
      <w:sz w:val="18"/>
      <w:szCs w:val="18"/>
    </w:rPr>
  </w:style>
  <w:style w:type="paragraph" w:styleId="MediumGrid1Accent21" w:customStyle="1">
    <w:name w:val="Medium Grid 1 - Accent 21"/>
    <w:basedOn w:val="Normal"/>
    <w:uiPriority w:val="34"/>
    <w:qFormat/>
    <w:pPr>
      <w:ind w:left="720" w:hanging="0"/>
    </w:pPr>
    <w:rPr>
      <w:rFonts w:ascii="Calibri" w:hAnsi="Calibri" w:eastAsia="Calibri" w:cs="Calibri"/>
      <w:sz w:val="22"/>
      <w:szCs w:val="22"/>
      <w:lang w:eastAsia="en-US"/>
    </w:rPr>
  </w:style>
  <w:style w:type="paragraph" w:styleId="Style19" w:customStyle="1">
    <w:name w:val="Пункт"/>
    <w:basedOn w:val="Normal"/>
    <w:link w:val="aff0"/>
    <w:qFormat/>
    <w:pPr>
      <w:keepNext w:val="true"/>
      <w:keepLines/>
      <w:tabs>
        <w:tab w:val="clear" w:pos="720"/>
        <w:tab w:val="left" w:pos="425" w:leader="none"/>
      </w:tabs>
      <w:spacing w:before="240" w:after="120"/>
      <w:jc w:val="center"/>
    </w:pPr>
    <w:rPr>
      <w:b/>
    </w:rPr>
  </w:style>
  <w:style w:type="paragraph" w:styleId="Style20" w:customStyle="1">
    <w:name w:val="Подпункт"/>
    <w:basedOn w:val="Normal"/>
    <w:link w:val="aff1"/>
    <w:qFormat/>
    <w:pPr>
      <w:tabs>
        <w:tab w:val="clear" w:pos="720"/>
        <w:tab w:val="left" w:pos="1134" w:leader="none"/>
      </w:tabs>
      <w:spacing w:lineRule="auto" w:line="276"/>
      <w:jc w:val="both"/>
    </w:pPr>
    <w:rPr>
      <w:szCs w:val="20"/>
    </w:rPr>
  </w:style>
  <w:style w:type="paragraph" w:styleId="ColorfulListAccent11" w:customStyle="1">
    <w:name w:val="Colorful List - Accent 11"/>
    <w:basedOn w:val="Normal"/>
    <w:uiPriority w:val="72"/>
    <w:qFormat/>
    <w:pPr>
      <w:ind w:left="720" w:hanging="0"/>
    </w:pPr>
    <w:rPr/>
  </w:style>
  <w:style w:type="paragraph" w:styleId="Header">
    <w:name w:val="Header"/>
    <w:basedOn w:val="Normal"/>
    <w:link w:val="aff3"/>
    <w:uiPriority w:val="9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Revision">
    <w:name w:val="Revision"/>
    <w:uiPriority w:val="62"/>
    <w:unhideWhenUsed/>
    <w:qFormat/>
    <w:pPr>
      <w:widowControl/>
      <w:pBdr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contextualSpacing/>
      <w:jc w:val="both"/>
    </w:pPr>
    <w:rPr/>
  </w:style>
  <w:style w:type="paragraph" w:styleId="ComplimentaryClose">
    <w:name w:val="Salutation"/>
    <w:basedOn w:val="Normal"/>
    <w:next w:val="Normal"/>
    <w:link w:val="aff7"/>
    <w:unhideWhenUsed/>
    <w:pPr/>
    <w:rPr/>
  </w:style>
  <w:style w:type="paragraph" w:styleId="Style21" w:customStyle="1">
    <w:name w:val="Заголовок раздела"/>
    <w:basedOn w:val="Heading1"/>
    <w:link w:val="aff8"/>
    <w:qFormat/>
    <w:pPr>
      <w:spacing w:before="240" w:after="240"/>
      <w:jc w:val="center"/>
    </w:pPr>
    <w:rPr>
      <w:rFonts w:ascii="Times New Roman" w:hAnsi="Times New Roman"/>
      <w:b/>
      <w:color w:val="auto"/>
      <w:sz w:val="24"/>
    </w:rPr>
  </w:style>
  <w:style w:type="paragraph" w:styleId="Docdata" w:customStyle="1">
    <w:name w:val="docdata"/>
    <w:basedOn w:val="Normal"/>
    <w:qFormat/>
    <w:pPr>
      <w:spacing w:beforeAutospacing="1" w:afterAutospacing="1"/>
    </w:pPr>
    <w:rPr/>
  </w:style>
  <w:style w:type="paragraph" w:styleId="BlockText2" w:customStyle="1">
    <w:name w:val="Block Text2"/>
    <w:basedOn w:val="Normal"/>
    <w:qFormat/>
    <w:rsid w:val="00d5073e"/>
    <w:pPr>
      <w:widowControl w:val="false"/>
      <w:pBdr/>
      <w:overflowPunct w:val="true"/>
      <w:ind w:left="284" w:right="-6" w:hanging="426"/>
      <w:jc w:val="both"/>
      <w:textAlignment w:val="baseline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Нет списка1"/>
    <w:uiPriority w:val="99"/>
    <w:semiHidden/>
    <w:unhideWhenUsed/>
    <w:qFormat/>
    <w:rsid w:val="00884b72"/>
  </w:style>
  <w:style w:type="numbering" w:styleId="23" w:customStyle="1">
    <w:name w:val="Нет списка2"/>
    <w:uiPriority w:val="99"/>
    <w:semiHidden/>
    <w:unhideWhenUsed/>
    <w:qFormat/>
    <w:rsid w:val="00a45a76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f5">
    <w:name w:val="Table Grid"/>
    <w:basedOn w:val="a5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ned1">
    <w:name w:val="Lined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1">
    <w:name w:val="Lined - Accent 1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1">
    <w:name w:val="Lined - Accent 2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1">
    <w:name w:val="Lined - Accent 3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1">
    <w:name w:val="Lined - Accent 4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1">
    <w:name w:val="Lined - Accent 5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1">
    <w:name w:val="Lined - Accent 6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1">
    <w:name w:val="Bordered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1">
    <w:name w:val="Bordered - Accent 1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1">
    <w:name w:val="Bordered - Accent 2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1">
    <w:name w:val="Bordered - Accent 3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1">
    <w:name w:val="Bordered - Accent 4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1">
    <w:name w:val="Bordered - Accent 5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1">
    <w:name w:val="Bordered - Accent 6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1">
    <w:name w:val="Bordered &amp; Lined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1">
    <w:name w:val="Bordered &amp; Lined - Accent 1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1">
    <w:name w:val="Bordered &amp; Lined - Accent 2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1">
    <w:name w:val="Bordered &amp; Lined - Accent 3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1">
    <w:name w:val="Bordered &amp; Lined - Accent 4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1">
    <w:name w:val="Bordered &amp; Lined - Accent 5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1">
    <w:name w:val="Bordered &amp; Lined - Accent 6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13">
    <w:name w:val="Сетка таблицы1"/>
    <w:basedOn w:val="a5"/>
    <w:uiPriority w:val="59"/>
    <w:rsid w:val="00d93ec2"/>
    <w:rPr>
      <w:lang w:val="ru-RU"/>
      <w:sz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customStyle="1" w:styleId="Lined2">
    <w:name w:val="Lined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2">
    <w:name w:val="Lined - Accent 1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2">
    <w:name w:val="Lined - Accent 2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2">
    <w:name w:val="Lined - Accent 3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2">
    <w:name w:val="Lined - Accent 4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2">
    <w:name w:val="Lined - Accent 5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2">
    <w:name w:val="Lined - Accent 6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2">
    <w:name w:val="Bordered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2">
    <w:name w:val="Bordered - Accent 1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2">
    <w:name w:val="Bordered - Accent 2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2">
    <w:name w:val="Bordered - Accent 3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2">
    <w:name w:val="Bordered - Accent 4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2">
    <w:name w:val="Bordered - Accent 5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2">
    <w:name w:val="Bordered - Accent 6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2">
    <w:name w:val="Bordered &amp; Lined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2">
    <w:name w:val="Bordered &amp; Lined - Accent 1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2">
    <w:name w:val="Bordered &amp; Lined - Accent 2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2">
    <w:name w:val="Bordered &amp; Lined - Accent 3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2">
    <w:name w:val="Bordered &amp; Lined - Accent 4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2">
    <w:name w:val="Bordered &amp; Lined - Accent 5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2">
    <w:name w:val="Bordered &amp; Lined - Accent 6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26">
    <w:name w:val="Сетка таблицы2"/>
    <w:basedOn w:val="a5"/>
    <w:uiPriority w:val="59"/>
    <w:rsid w:val="00627074"/>
    <w:rPr>
      <w:lang w:val="ru-RU"/>
      <w:sz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uto"/>
    </w:tcPr>
  </w:style>
  <w:style w:type="table" w:customStyle="1" w:styleId="-11">
    <w:name w:val="Таблица-сетка 1 светлая1"/>
    <w:basedOn w:val="a5"/>
    <w:uiPriority w:val="46"/>
    <w:rsid w:val="0062216e"/>
    <w:rPr>
      <w:rFonts w:asciiTheme="minorHAnsi" w:hAnsiTheme="minorHAnsi" w:eastAsiaTheme="minorHAnsi" w:cstheme="minorBidi"/>
      <w:lang w:val="ru-RU"/>
      <w:sz w:val="22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14">
    <w:name w:val="Сетка таблицы светлая1"/>
    <w:basedOn w:val="a5"/>
    <w:uiPriority w:val="40"/>
    <w:rsid w:val="00845ead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09245-8DE4-414B-A2C2-1DC73A28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LibreOffice/6.4.7.2$Linux_X86_64 LibreOffice_project/40$Build-2</Application>
  <Pages>13</Pages>
  <Words>2086</Words>
  <Characters>13452</Characters>
  <CharactersWithSpaces>15286</CharactersWithSpaces>
  <Paragraphs>332</Paragraphs>
  <Company>git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2022-03-16T10:45:00Z</dcterms:created>
  <dc:creator>Артемчук Оксана Игоревна</dc:creator>
  <dc:description/>
  <dc:language>en-US</dc:language>
  <cp:lastModifiedBy/>
  <cp:lastPrinted>2022-02-28T12:00:00Z</cp:lastPrinted>
  <dcterms:modified xsi:type="dcterms:W3CDTF">2022-09-20T13:16:50Z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