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535"/>
        <w:gridCol w:w="3240"/>
        <w:gridCol w:w="5241"/>
      </w:tblGrid>
      <w:tr w:rsidR="006023B7" w:rsidTr="0087491B">
        <w:tc>
          <w:tcPr>
            <w:tcW w:w="535" w:type="dxa"/>
          </w:tcPr>
          <w:p w:rsidR="006023B7" w:rsidRPr="0087491B" w:rsidRDefault="0087491B">
            <w:r>
              <w:t>№</w:t>
            </w:r>
          </w:p>
        </w:tc>
        <w:tc>
          <w:tcPr>
            <w:tcW w:w="3240" w:type="dxa"/>
          </w:tcPr>
          <w:p w:rsidR="006023B7" w:rsidRPr="006023B7" w:rsidRDefault="006023B7">
            <w:pPr>
              <w:rPr>
                <w:lang w:val="en-US"/>
              </w:rPr>
            </w:pPr>
            <w:r>
              <w:rPr>
                <w:lang w:val="en-US"/>
              </w:rPr>
              <w:t>Было</w:t>
            </w:r>
          </w:p>
        </w:tc>
        <w:tc>
          <w:tcPr>
            <w:tcW w:w="5241" w:type="dxa"/>
          </w:tcPr>
          <w:p w:rsidR="006023B7" w:rsidRPr="006023B7" w:rsidRDefault="006023B7">
            <w:pPr>
              <w:rPr>
                <w:lang w:val="en-US"/>
              </w:rPr>
            </w:pPr>
            <w:r>
              <w:rPr>
                <w:lang w:val="en-US"/>
              </w:rPr>
              <w:t>Стало</w:t>
            </w:r>
          </w:p>
        </w:tc>
      </w:tr>
      <w:tr w:rsidR="006023B7" w:rsidTr="0087491B">
        <w:tc>
          <w:tcPr>
            <w:tcW w:w="535" w:type="dxa"/>
          </w:tcPr>
          <w:p w:rsidR="006023B7" w:rsidRPr="00F85CC5" w:rsidRDefault="00F85CC5">
            <w:pPr>
              <w:rPr>
                <w:lang w:val="en-US"/>
              </w:rPr>
            </w:pPr>
            <w:r>
              <w:rPr>
                <w:lang w:val="en-US"/>
              </w:rPr>
              <w:t>1</w:t>
            </w:r>
          </w:p>
        </w:tc>
        <w:tc>
          <w:tcPr>
            <w:tcW w:w="3240" w:type="dxa"/>
          </w:tcPr>
          <w:p w:rsidR="006023B7" w:rsidRPr="00F85CC5" w:rsidRDefault="00F85CC5">
            <w:pPr>
              <w:rPr>
                <w:lang w:val="en-US"/>
              </w:rPr>
            </w:pPr>
            <w:r>
              <w:rPr>
                <w:lang w:val="en-US"/>
              </w:rPr>
              <w:t>Не было в ТЗ</w:t>
            </w:r>
          </w:p>
        </w:tc>
        <w:tc>
          <w:tcPr>
            <w:tcW w:w="5241" w:type="dxa"/>
          </w:tcPr>
          <w:p w:rsidR="006023B7" w:rsidRDefault="006023B7" w:rsidP="006023B7">
            <w:pPr>
              <w:pStyle w:val="NormalWeb"/>
              <w:spacing w:after="0" w:line="254" w:lineRule="auto"/>
            </w:pPr>
            <w:r>
              <w:rPr>
                <w:color w:val="000000"/>
                <w:shd w:val="clear" w:color="auto" w:fill="FFFFFF"/>
              </w:rPr>
              <w:t>Рабочая область позиции «Информация о проекте».</w:t>
            </w:r>
          </w:p>
          <w:p w:rsidR="006023B7" w:rsidRPr="006023B7" w:rsidRDefault="006023B7"/>
        </w:tc>
      </w:tr>
      <w:tr w:rsidR="006023B7" w:rsidTr="0087491B">
        <w:tc>
          <w:tcPr>
            <w:tcW w:w="535" w:type="dxa"/>
          </w:tcPr>
          <w:p w:rsidR="006023B7" w:rsidRPr="00F85CC5" w:rsidRDefault="00F85CC5">
            <w:pPr>
              <w:rPr>
                <w:lang w:val="en-US"/>
              </w:rPr>
            </w:pPr>
            <w:r>
              <w:rPr>
                <w:lang w:val="en-US"/>
              </w:rPr>
              <w:t>2</w:t>
            </w:r>
          </w:p>
        </w:tc>
        <w:tc>
          <w:tcPr>
            <w:tcW w:w="3240" w:type="dxa"/>
          </w:tcPr>
          <w:p w:rsidR="006023B7" w:rsidRDefault="00F85CC5">
            <w:r>
              <w:rPr>
                <w:lang w:val="en-US"/>
              </w:rPr>
              <w:t>Не было в ТЗ</w:t>
            </w:r>
          </w:p>
        </w:tc>
        <w:tc>
          <w:tcPr>
            <w:tcW w:w="5241" w:type="dxa"/>
          </w:tcPr>
          <w:p w:rsidR="006023B7" w:rsidRPr="006023B7" w:rsidRDefault="006023B7">
            <w:r w:rsidRPr="006023B7">
              <w:t>Сведения о системе:</w:t>
            </w:r>
          </w:p>
          <w:p w:rsidR="006023B7" w:rsidRPr="006023B7" w:rsidRDefault="006023B7" w:rsidP="006023B7">
            <w:pPr>
              <w:pStyle w:val="NormalWeb"/>
              <w:spacing w:after="0" w:line="254" w:lineRule="auto"/>
            </w:pPr>
            <w:r w:rsidRPr="006023B7">
              <w:rPr>
                <w:color w:val="000000"/>
                <w:shd w:val="clear" w:color="auto" w:fill="FFFFFF"/>
              </w:rPr>
              <w:t>Заказчик, Местоположение,</w:t>
            </w:r>
            <w:r w:rsidRPr="006023B7">
              <w:t xml:space="preserve"> </w:t>
            </w:r>
            <w:r w:rsidRPr="006023B7">
              <w:rPr>
                <w:color w:val="000000"/>
                <w:shd w:val="clear" w:color="auto" w:fill="FFFFFF"/>
              </w:rPr>
              <w:t>Номер проекта, Тип системы</w:t>
            </w:r>
            <w:r w:rsidRPr="006023B7">
              <w:t xml:space="preserve">, </w:t>
            </w:r>
            <w:r w:rsidRPr="006023B7">
              <w:rPr>
                <w:color w:val="000000"/>
                <w:shd w:val="clear" w:color="auto" w:fill="FFFFFF"/>
              </w:rPr>
              <w:t>Номер системы, Наименование сети систем, Редакции</w:t>
            </w:r>
          </w:p>
          <w:p w:rsidR="006023B7" w:rsidRPr="006023B7" w:rsidRDefault="006023B7"/>
        </w:tc>
      </w:tr>
      <w:tr w:rsidR="006023B7" w:rsidTr="0087491B">
        <w:tc>
          <w:tcPr>
            <w:tcW w:w="535" w:type="dxa"/>
          </w:tcPr>
          <w:p w:rsidR="006023B7" w:rsidRPr="00F85CC5" w:rsidRDefault="00F85CC5">
            <w:pPr>
              <w:rPr>
                <w:lang w:val="en-US"/>
              </w:rPr>
            </w:pPr>
            <w:r>
              <w:rPr>
                <w:lang w:val="en-US"/>
              </w:rPr>
              <w:t>3</w:t>
            </w:r>
          </w:p>
        </w:tc>
        <w:tc>
          <w:tcPr>
            <w:tcW w:w="3240" w:type="dxa"/>
          </w:tcPr>
          <w:p w:rsidR="006023B7" w:rsidRDefault="00F85CC5">
            <w:r>
              <w:rPr>
                <w:lang w:val="en-US"/>
              </w:rPr>
              <w:t>Не было в ТЗ</w:t>
            </w:r>
          </w:p>
        </w:tc>
        <w:tc>
          <w:tcPr>
            <w:tcW w:w="5241" w:type="dxa"/>
          </w:tcPr>
          <w:p w:rsidR="006023B7" w:rsidRDefault="006023B7" w:rsidP="006023B7">
            <w:pPr>
              <w:pStyle w:val="NormalWeb"/>
              <w:spacing w:after="0" w:line="254" w:lineRule="auto"/>
            </w:pPr>
            <w:r>
              <w:rPr>
                <w:color w:val="000000"/>
                <w:shd w:val="clear" w:color="auto" w:fill="FFFFFF"/>
              </w:rPr>
              <w:t>Рабочая область позиции «Глобальные параметры»</w:t>
            </w:r>
          </w:p>
          <w:p w:rsidR="006023B7" w:rsidRDefault="006023B7"/>
        </w:tc>
      </w:tr>
      <w:tr w:rsidR="006023B7" w:rsidTr="0087491B">
        <w:tc>
          <w:tcPr>
            <w:tcW w:w="535" w:type="dxa"/>
          </w:tcPr>
          <w:p w:rsidR="006023B7" w:rsidRPr="00F85CC5" w:rsidRDefault="00F85CC5">
            <w:pPr>
              <w:rPr>
                <w:lang w:val="en-US"/>
              </w:rPr>
            </w:pPr>
            <w:r>
              <w:rPr>
                <w:lang w:val="en-US"/>
              </w:rPr>
              <w:t>4</w:t>
            </w:r>
          </w:p>
        </w:tc>
        <w:tc>
          <w:tcPr>
            <w:tcW w:w="3240" w:type="dxa"/>
          </w:tcPr>
          <w:p w:rsidR="006023B7" w:rsidRDefault="00F85CC5">
            <w:r>
              <w:rPr>
                <w:lang w:val="en-US"/>
              </w:rPr>
              <w:t>Не было в ТЗ</w:t>
            </w:r>
          </w:p>
        </w:tc>
        <w:tc>
          <w:tcPr>
            <w:tcW w:w="5241" w:type="dxa"/>
          </w:tcPr>
          <w:p w:rsidR="006023B7" w:rsidRPr="006023B7" w:rsidRDefault="006023B7" w:rsidP="006023B7">
            <w:pPr>
              <w:pStyle w:val="NormalWeb"/>
              <w:spacing w:after="0" w:line="254" w:lineRule="auto"/>
            </w:pPr>
            <w:r w:rsidRPr="006023B7">
              <w:rPr>
                <w:color w:val="000000"/>
                <w:shd w:val="clear" w:color="auto" w:fill="FFFFFF"/>
              </w:rPr>
              <w:t>Поля “Глобальные параметры” Приоритеты по умолчанию</w:t>
            </w:r>
          </w:p>
          <w:p w:rsidR="006023B7" w:rsidRPr="006023B7" w:rsidRDefault="006023B7" w:rsidP="006023B7">
            <w:pPr>
              <w:pStyle w:val="NormalWeb"/>
              <w:spacing w:after="0" w:line="254" w:lineRule="auto"/>
              <w:rPr>
                <w:color w:val="000000"/>
                <w:shd w:val="clear" w:color="auto" w:fill="FFFFFF"/>
              </w:rPr>
            </w:pPr>
            <w:r w:rsidRPr="006023B7">
              <w:rPr>
                <w:color w:val="000000"/>
                <w:shd w:val="clear" w:color="auto" w:fill="FFFFFF"/>
              </w:rPr>
              <w:t xml:space="preserve">Диапазон номеров абонентов, </w:t>
            </w:r>
            <w:r w:rsidRPr="006023B7">
              <w:rPr>
                <w:color w:val="000000"/>
                <w:shd w:val="clear" w:color="auto" w:fill="FFFFFF"/>
                <w:lang w:val="en-US"/>
              </w:rPr>
              <w:t>E</w:t>
            </w:r>
            <w:r w:rsidRPr="006023B7">
              <w:rPr>
                <w:color w:val="000000"/>
                <w:shd w:val="clear" w:color="auto" w:fill="FFFFFF"/>
              </w:rPr>
              <w:t>-</w:t>
            </w:r>
            <w:r w:rsidRPr="006023B7">
              <w:rPr>
                <w:color w:val="000000"/>
                <w:shd w:val="clear" w:color="auto" w:fill="FFFFFF"/>
                <w:lang w:val="en-US"/>
              </w:rPr>
              <w:t>mail</w:t>
            </w:r>
            <w:r w:rsidRPr="006023B7">
              <w:rPr>
                <w:color w:val="000000"/>
                <w:shd w:val="clear" w:color="auto" w:fill="FFFFFF"/>
              </w:rPr>
              <w:t xml:space="preserve">, </w:t>
            </w:r>
            <w:r w:rsidRPr="006023B7">
              <w:rPr>
                <w:color w:val="000000"/>
                <w:shd w:val="clear" w:color="auto" w:fill="FFFFFF"/>
                <w:lang w:val="en-US"/>
              </w:rPr>
              <w:t>SNMP</w:t>
            </w:r>
          </w:p>
          <w:p w:rsidR="006023B7" w:rsidRDefault="006023B7"/>
        </w:tc>
      </w:tr>
      <w:tr w:rsidR="006023B7" w:rsidTr="0087491B">
        <w:tc>
          <w:tcPr>
            <w:tcW w:w="535" w:type="dxa"/>
          </w:tcPr>
          <w:p w:rsidR="006023B7" w:rsidRPr="00F85CC5" w:rsidRDefault="00F85CC5">
            <w:pPr>
              <w:rPr>
                <w:lang w:val="en-US"/>
              </w:rPr>
            </w:pPr>
            <w:r>
              <w:rPr>
                <w:lang w:val="en-US"/>
              </w:rPr>
              <w:t>5</w:t>
            </w:r>
          </w:p>
        </w:tc>
        <w:tc>
          <w:tcPr>
            <w:tcW w:w="3240" w:type="dxa"/>
          </w:tcPr>
          <w:p w:rsidR="006023B7" w:rsidRDefault="00F85CC5">
            <w:r>
              <w:rPr>
                <w:lang w:val="en-US"/>
              </w:rPr>
              <w:t>Не было в ТЗ</w:t>
            </w:r>
          </w:p>
        </w:tc>
        <w:tc>
          <w:tcPr>
            <w:tcW w:w="5241" w:type="dxa"/>
          </w:tcPr>
          <w:p w:rsidR="006023B7" w:rsidRDefault="006023B7">
            <w:pPr>
              <w:rPr>
                <w:lang w:val="en-US"/>
              </w:rPr>
            </w:pPr>
            <w:r w:rsidRPr="006023B7">
              <w:t>Поддержка</w:t>
            </w:r>
            <w:r>
              <w:rPr>
                <w:lang w:val="en-US"/>
              </w:rPr>
              <w:t xml:space="preserve"> SNMP </w:t>
            </w:r>
          </w:p>
          <w:p w:rsidR="006023B7" w:rsidRPr="006023B7" w:rsidRDefault="006023B7">
            <w:pPr>
              <w:rPr>
                <w:lang w:val="en-US"/>
              </w:rPr>
            </w:pPr>
            <w:r w:rsidRPr="006023B7">
              <w:t>клиента</w:t>
            </w:r>
          </w:p>
        </w:tc>
      </w:tr>
      <w:tr w:rsidR="006023B7" w:rsidTr="0087491B">
        <w:tc>
          <w:tcPr>
            <w:tcW w:w="535" w:type="dxa"/>
          </w:tcPr>
          <w:p w:rsidR="006023B7" w:rsidRPr="00F85CC5" w:rsidRDefault="00F85CC5">
            <w:pPr>
              <w:rPr>
                <w:lang w:val="en-US"/>
              </w:rPr>
            </w:pPr>
            <w:r>
              <w:rPr>
                <w:lang w:val="en-US"/>
              </w:rPr>
              <w:t>6</w:t>
            </w:r>
          </w:p>
        </w:tc>
        <w:tc>
          <w:tcPr>
            <w:tcW w:w="3240" w:type="dxa"/>
          </w:tcPr>
          <w:p w:rsidR="006023B7" w:rsidRDefault="00F85CC5">
            <w:r>
              <w:rPr>
                <w:lang w:val="en-US"/>
              </w:rPr>
              <w:t>Не было в ТЗ</w:t>
            </w:r>
          </w:p>
        </w:tc>
        <w:tc>
          <w:tcPr>
            <w:tcW w:w="5241" w:type="dxa"/>
          </w:tcPr>
          <w:p w:rsidR="006023B7" w:rsidRDefault="006023B7" w:rsidP="006023B7">
            <w:pPr>
              <w:pStyle w:val="NormalWeb"/>
              <w:spacing w:after="0" w:line="254" w:lineRule="auto"/>
            </w:pPr>
            <w:r>
              <w:rPr>
                <w:color w:val="000000"/>
                <w:shd w:val="clear" w:color="auto" w:fill="FFFFFF"/>
              </w:rPr>
              <w:t>Рабочая область позиции «Интерфейсы».</w:t>
            </w:r>
          </w:p>
          <w:p w:rsidR="006023B7" w:rsidRDefault="006023B7"/>
        </w:tc>
      </w:tr>
      <w:tr w:rsidR="006023B7" w:rsidTr="0087491B">
        <w:tc>
          <w:tcPr>
            <w:tcW w:w="535" w:type="dxa"/>
          </w:tcPr>
          <w:p w:rsidR="006023B7" w:rsidRPr="00F85CC5" w:rsidRDefault="00F85CC5">
            <w:pPr>
              <w:rPr>
                <w:lang w:val="en-US"/>
              </w:rPr>
            </w:pPr>
            <w:r>
              <w:rPr>
                <w:lang w:val="en-US"/>
              </w:rPr>
              <w:t>7</w:t>
            </w:r>
          </w:p>
        </w:tc>
        <w:tc>
          <w:tcPr>
            <w:tcW w:w="3240" w:type="dxa"/>
          </w:tcPr>
          <w:p w:rsidR="006023B7" w:rsidRPr="00F85CC5" w:rsidRDefault="006023B7">
            <w:r w:rsidRPr="006023B7">
              <w:t xml:space="preserve">Есть упоминание </w:t>
            </w:r>
            <w:r>
              <w:rPr>
                <w:lang w:val="en-US"/>
              </w:rPr>
              <w:t>SIP</w:t>
            </w:r>
            <w:r w:rsidRPr="006023B7">
              <w:t xml:space="preserve"> абонента в пункте 6.2.7, но не</w:t>
            </w:r>
            <w:r w:rsidR="00F85CC5" w:rsidRPr="00F85CC5">
              <w:t xml:space="preserve"> </w:t>
            </w:r>
            <w:r w:rsidRPr="006023B7">
              <w:t xml:space="preserve">показана реализация в ТЗ, нет  данных для </w:t>
            </w:r>
            <w:r>
              <w:rPr>
                <w:lang w:val="en-US"/>
              </w:rPr>
              <w:t>UI</w:t>
            </w:r>
            <w:r w:rsidRPr="006023B7">
              <w:t>/</w:t>
            </w:r>
            <w:r>
              <w:rPr>
                <w:lang w:val="en-US"/>
              </w:rPr>
              <w:t>UX</w:t>
            </w:r>
            <w:r w:rsidRPr="006023B7">
              <w:t xml:space="preserve"> </w:t>
            </w:r>
            <w:r w:rsidR="00F85CC5" w:rsidRPr="00F85CC5">
              <w:t xml:space="preserve"> и другой информации нету</w:t>
            </w:r>
          </w:p>
        </w:tc>
        <w:tc>
          <w:tcPr>
            <w:tcW w:w="5241" w:type="dxa"/>
          </w:tcPr>
          <w:p w:rsidR="006023B7" w:rsidRDefault="006023B7">
            <w:r w:rsidRPr="006023B7">
              <w:t>Телефонная книга, Наименование, Идентификатор (ID), Маршрутизация исходящего SIP соединения, Диапазон префикса, IP адрес объекта назначения, Наименование удаленной системы, Добавочный  номер, Функция, Объекты назначения, Наименование, Идентификатор ID, Префикс телефонного номера</w:t>
            </w:r>
          </w:p>
        </w:tc>
      </w:tr>
      <w:tr w:rsidR="00F85CC5" w:rsidTr="0087491B">
        <w:tc>
          <w:tcPr>
            <w:tcW w:w="535" w:type="dxa"/>
          </w:tcPr>
          <w:p w:rsidR="00F85CC5" w:rsidRDefault="00F85CC5">
            <w:pPr>
              <w:rPr>
                <w:lang w:val="en-US"/>
              </w:rPr>
            </w:pPr>
            <w:r>
              <w:rPr>
                <w:lang w:val="en-US"/>
              </w:rPr>
              <w:t>8</w:t>
            </w:r>
          </w:p>
        </w:tc>
        <w:tc>
          <w:tcPr>
            <w:tcW w:w="3240" w:type="dxa"/>
          </w:tcPr>
          <w:p w:rsidR="00F85CC5" w:rsidRPr="006023B7" w:rsidRDefault="00F85CC5">
            <w:r>
              <w:rPr>
                <w:lang w:val="en-US"/>
              </w:rPr>
              <w:t>Не было в ТЗ</w:t>
            </w:r>
          </w:p>
        </w:tc>
        <w:tc>
          <w:tcPr>
            <w:tcW w:w="5241" w:type="dxa"/>
          </w:tcPr>
          <w:p w:rsidR="00F85CC5" w:rsidRDefault="00F85CC5" w:rsidP="00F85CC5">
            <w:pPr>
              <w:pStyle w:val="NormalWeb"/>
              <w:spacing w:after="0" w:line="254" w:lineRule="auto"/>
            </w:pPr>
            <w:r>
              <w:rPr>
                <w:color w:val="000000"/>
                <w:shd w:val="clear" w:color="auto" w:fill="FFFFFF"/>
              </w:rPr>
              <w:t>Рабочая область позиции «Группы».</w:t>
            </w:r>
          </w:p>
          <w:p w:rsidR="00F85CC5" w:rsidRPr="006023B7" w:rsidRDefault="00F85CC5"/>
        </w:tc>
      </w:tr>
      <w:tr w:rsidR="00F85CC5" w:rsidTr="0087491B">
        <w:tc>
          <w:tcPr>
            <w:tcW w:w="535" w:type="dxa"/>
          </w:tcPr>
          <w:p w:rsidR="00F85CC5" w:rsidRDefault="00F85CC5">
            <w:pPr>
              <w:rPr>
                <w:lang w:val="en-US"/>
              </w:rPr>
            </w:pPr>
            <w:r>
              <w:rPr>
                <w:lang w:val="en-US"/>
              </w:rPr>
              <w:t>9</w:t>
            </w:r>
          </w:p>
        </w:tc>
        <w:tc>
          <w:tcPr>
            <w:tcW w:w="3240" w:type="dxa"/>
          </w:tcPr>
          <w:p w:rsidR="00F85CC5" w:rsidRPr="00F85CC5" w:rsidRDefault="00F85CC5">
            <w:r>
              <w:t xml:space="preserve">В </w:t>
            </w:r>
            <w:r w:rsidRPr="00F85CC5">
              <w:t>ТЗ группа указывается на рисунке 6.2</w:t>
            </w:r>
            <w:r>
              <w:t>, групп</w:t>
            </w:r>
            <w:r w:rsidRPr="00F85CC5">
              <w:t>а имеет только одно поле для ввода</w:t>
            </w:r>
          </w:p>
        </w:tc>
        <w:tc>
          <w:tcPr>
            <w:tcW w:w="5241" w:type="dxa"/>
          </w:tcPr>
          <w:p w:rsidR="00F85CC5" w:rsidRPr="00F85CC5" w:rsidRDefault="00F85CC5" w:rsidP="00F85CC5">
            <w:pPr>
              <w:pStyle w:val="NormalWeb"/>
              <w:spacing w:after="0" w:line="254" w:lineRule="auto"/>
              <w:rPr>
                <w:color w:val="000000"/>
                <w:shd w:val="clear" w:color="auto" w:fill="FFFFFF"/>
              </w:rPr>
            </w:pPr>
            <w:r w:rsidRPr="00F85CC5">
              <w:rPr>
                <w:color w:val="000000"/>
                <w:shd w:val="clear" w:color="auto" w:fill="FFFFFF"/>
              </w:rPr>
              <w:t>кнопки «Создать удалить группу», Участники, Включение\исключение устройств в группе производится с помощью двойного клика по устройству или групповой выбор + программная кнопки Добавить\Удалить, Линия управления\Индикаторы</w:t>
            </w:r>
          </w:p>
        </w:tc>
      </w:tr>
      <w:tr w:rsidR="00F85CC5" w:rsidTr="0087491B">
        <w:tc>
          <w:tcPr>
            <w:tcW w:w="535" w:type="dxa"/>
          </w:tcPr>
          <w:p w:rsidR="00F85CC5" w:rsidRDefault="00F85CC5">
            <w:pPr>
              <w:rPr>
                <w:lang w:val="en-US"/>
              </w:rPr>
            </w:pPr>
            <w:r>
              <w:rPr>
                <w:lang w:val="en-US"/>
              </w:rPr>
              <w:t>10</w:t>
            </w:r>
          </w:p>
        </w:tc>
        <w:tc>
          <w:tcPr>
            <w:tcW w:w="3240" w:type="dxa"/>
          </w:tcPr>
          <w:p w:rsidR="00F85CC5" w:rsidRPr="00F85CC5" w:rsidRDefault="00F85CC5">
            <w:r>
              <w:rPr>
                <w:lang w:val="en-US"/>
              </w:rPr>
              <w:t>Не было в ТЗ</w:t>
            </w:r>
          </w:p>
        </w:tc>
        <w:tc>
          <w:tcPr>
            <w:tcW w:w="5241" w:type="dxa"/>
          </w:tcPr>
          <w:p w:rsidR="00F85CC5" w:rsidRDefault="00F85CC5" w:rsidP="00F85CC5">
            <w:pPr>
              <w:pStyle w:val="NormalWeb"/>
              <w:spacing w:after="0" w:line="254" w:lineRule="auto"/>
            </w:pPr>
            <w:r>
              <w:rPr>
                <w:color w:val="000000"/>
                <w:shd w:val="clear" w:color="auto" w:fill="FFFFFF"/>
              </w:rPr>
              <w:t>Рабочая область позиции «Группы событий».</w:t>
            </w:r>
          </w:p>
          <w:p w:rsidR="00F85CC5" w:rsidRPr="00F85CC5" w:rsidRDefault="00F85CC5" w:rsidP="00F85CC5">
            <w:pPr>
              <w:pStyle w:val="NormalWeb"/>
              <w:spacing w:after="0" w:line="254" w:lineRule="auto"/>
              <w:rPr>
                <w:color w:val="000000"/>
                <w:shd w:val="clear" w:color="auto" w:fill="FFFFFF"/>
              </w:rPr>
            </w:pPr>
          </w:p>
        </w:tc>
      </w:tr>
      <w:tr w:rsidR="00F85CC5" w:rsidTr="0087491B">
        <w:tc>
          <w:tcPr>
            <w:tcW w:w="535" w:type="dxa"/>
          </w:tcPr>
          <w:p w:rsidR="00F85CC5" w:rsidRDefault="00F85CC5">
            <w:pPr>
              <w:rPr>
                <w:lang w:val="en-US"/>
              </w:rPr>
            </w:pPr>
            <w:r>
              <w:rPr>
                <w:lang w:val="en-US"/>
              </w:rPr>
              <w:t>11</w:t>
            </w:r>
          </w:p>
        </w:tc>
        <w:tc>
          <w:tcPr>
            <w:tcW w:w="3240" w:type="dxa"/>
          </w:tcPr>
          <w:p w:rsidR="00F85CC5" w:rsidRDefault="00F85CC5">
            <w:pPr>
              <w:rPr>
                <w:lang w:val="en-US"/>
              </w:rPr>
            </w:pPr>
            <w:r>
              <w:rPr>
                <w:lang w:val="en-US"/>
              </w:rPr>
              <w:t>Не было в ТЗ</w:t>
            </w:r>
          </w:p>
        </w:tc>
        <w:tc>
          <w:tcPr>
            <w:tcW w:w="5241" w:type="dxa"/>
          </w:tcPr>
          <w:p w:rsidR="00F85CC5" w:rsidRDefault="00F85CC5" w:rsidP="00F85CC5">
            <w:pPr>
              <w:pStyle w:val="NormalWeb"/>
              <w:spacing w:after="0" w:line="254" w:lineRule="auto"/>
            </w:pPr>
            <w:r>
              <w:rPr>
                <w:color w:val="000000"/>
                <w:shd w:val="clear" w:color="auto" w:fill="FFFFFF"/>
              </w:rPr>
              <w:t>Рабочая область позиции «Группы событий».</w:t>
            </w:r>
          </w:p>
          <w:p w:rsidR="00F85CC5" w:rsidRDefault="00F85CC5" w:rsidP="00F85CC5">
            <w:pPr>
              <w:pStyle w:val="NormalWeb"/>
              <w:spacing w:after="0" w:line="254" w:lineRule="auto"/>
              <w:rPr>
                <w:color w:val="000000"/>
                <w:shd w:val="clear" w:color="auto" w:fill="FFFFFF"/>
              </w:rPr>
            </w:pPr>
            <w:r w:rsidRPr="00F85CC5">
              <w:rPr>
                <w:color w:val="000000"/>
                <w:shd w:val="clear" w:color="auto" w:fill="FFFFFF"/>
              </w:rPr>
              <w:t>Кнопки «Создать удалить группу», Обзор группы событий, Компоненты мониторинга, Действия с активной группой событий, Выводы, Отправить Email, Отправить SNMP trap, Действия с не активной группой событий, Выводы</w:t>
            </w:r>
          </w:p>
        </w:tc>
      </w:tr>
      <w:tr w:rsidR="00F85CC5" w:rsidTr="0087491B">
        <w:tc>
          <w:tcPr>
            <w:tcW w:w="535" w:type="dxa"/>
          </w:tcPr>
          <w:p w:rsidR="00F85CC5" w:rsidRDefault="00F85CC5">
            <w:pPr>
              <w:rPr>
                <w:lang w:val="en-US"/>
              </w:rPr>
            </w:pPr>
            <w:r>
              <w:rPr>
                <w:lang w:val="en-US"/>
              </w:rPr>
              <w:lastRenderedPageBreak/>
              <w:t>12.</w:t>
            </w:r>
          </w:p>
        </w:tc>
        <w:tc>
          <w:tcPr>
            <w:tcW w:w="3240" w:type="dxa"/>
          </w:tcPr>
          <w:p w:rsidR="00F85CC5" w:rsidRDefault="00FA2E24">
            <w:pPr>
              <w:rPr>
                <w:lang w:val="en-US"/>
              </w:rPr>
            </w:pPr>
            <w:r>
              <w:rPr>
                <w:lang w:val="en-US"/>
              </w:rPr>
              <w:t>Не было в ТЗ</w:t>
            </w:r>
          </w:p>
        </w:tc>
        <w:tc>
          <w:tcPr>
            <w:tcW w:w="5241" w:type="dxa"/>
          </w:tcPr>
          <w:p w:rsidR="00F85CC5" w:rsidRPr="00F85CC5" w:rsidRDefault="00F85CC5" w:rsidP="00F85CC5">
            <w:pPr>
              <w:pStyle w:val="NormalWeb"/>
              <w:spacing w:after="0" w:line="254" w:lineRule="auto"/>
              <w:rPr>
                <w:lang w:val="en-US"/>
              </w:rPr>
            </w:pPr>
            <w:r>
              <w:rPr>
                <w:color w:val="000000"/>
                <w:shd w:val="clear" w:color="auto" w:fill="FFFFFF"/>
              </w:rPr>
              <w:t>Рабочая область позиции «Станции».</w:t>
            </w:r>
          </w:p>
        </w:tc>
      </w:tr>
      <w:tr w:rsidR="00F85CC5" w:rsidTr="0087491B">
        <w:tc>
          <w:tcPr>
            <w:tcW w:w="535" w:type="dxa"/>
          </w:tcPr>
          <w:p w:rsidR="00F85CC5" w:rsidRDefault="00F85CC5">
            <w:pPr>
              <w:rPr>
                <w:lang w:val="en-US"/>
              </w:rPr>
            </w:pPr>
            <w:r>
              <w:rPr>
                <w:lang w:val="en-US"/>
              </w:rPr>
              <w:t xml:space="preserve">13. </w:t>
            </w:r>
          </w:p>
        </w:tc>
        <w:tc>
          <w:tcPr>
            <w:tcW w:w="3240" w:type="dxa"/>
          </w:tcPr>
          <w:p w:rsidR="00F85CC5" w:rsidRDefault="00FA2E24">
            <w:pPr>
              <w:rPr>
                <w:lang w:val="en-US"/>
              </w:rPr>
            </w:pPr>
            <w:r>
              <w:rPr>
                <w:lang w:val="en-US"/>
              </w:rPr>
              <w:t>Не было в ТЗ</w:t>
            </w:r>
          </w:p>
        </w:tc>
        <w:tc>
          <w:tcPr>
            <w:tcW w:w="5241" w:type="dxa"/>
          </w:tcPr>
          <w:p w:rsidR="00FA2E24" w:rsidRDefault="00FA2E24" w:rsidP="00FA2E24">
            <w:pPr>
              <w:pStyle w:val="NormalWeb"/>
              <w:spacing w:after="0" w:line="254" w:lineRule="auto"/>
            </w:pPr>
            <w:r>
              <w:rPr>
                <w:color w:val="000000"/>
                <w:shd w:val="clear" w:color="auto" w:fill="FFFFFF"/>
              </w:rPr>
              <w:t xml:space="preserve">Область Навигации(1) </w:t>
            </w:r>
            <w:r w:rsidRPr="00FA2E24">
              <w:rPr>
                <w:color w:val="000000"/>
                <w:shd w:val="clear" w:color="auto" w:fill="FFFFFF"/>
              </w:rPr>
              <w:t xml:space="preserve">И </w:t>
            </w:r>
            <w:r>
              <w:rPr>
                <w:color w:val="000000"/>
                <w:shd w:val="clear" w:color="auto" w:fill="FFFFFF"/>
              </w:rPr>
              <w:t>Рабочая область(2) -</w:t>
            </w:r>
          </w:p>
          <w:p w:rsidR="00F85CC5" w:rsidRPr="00FA2E24" w:rsidRDefault="00F85CC5" w:rsidP="00F85CC5">
            <w:pPr>
              <w:pStyle w:val="NormalWeb"/>
              <w:spacing w:after="0" w:line="254" w:lineRule="auto"/>
              <w:rPr>
                <w:color w:val="000000"/>
                <w:shd w:val="clear" w:color="auto" w:fill="FFFFFF"/>
              </w:rPr>
            </w:pPr>
          </w:p>
        </w:tc>
      </w:tr>
      <w:tr w:rsidR="00FA2E24" w:rsidTr="0087491B">
        <w:tc>
          <w:tcPr>
            <w:tcW w:w="535" w:type="dxa"/>
          </w:tcPr>
          <w:p w:rsidR="00FA2E24" w:rsidRDefault="00FA2E24">
            <w:pPr>
              <w:rPr>
                <w:lang w:val="en-US"/>
              </w:rPr>
            </w:pPr>
            <w:r>
              <w:rPr>
                <w:lang w:val="en-US"/>
              </w:rPr>
              <w:t>14.</w:t>
            </w:r>
          </w:p>
        </w:tc>
        <w:tc>
          <w:tcPr>
            <w:tcW w:w="3240" w:type="dxa"/>
          </w:tcPr>
          <w:p w:rsidR="00FA2E24" w:rsidRPr="00FA2E24" w:rsidRDefault="00FA2E24">
            <w:r w:rsidRPr="00FA2E24">
              <w:t xml:space="preserve">Свойство устройства, Тип устройства, </w:t>
            </w:r>
            <w:r>
              <w:rPr>
                <w:lang w:val="en-US"/>
              </w:rPr>
              <w:t>IP</w:t>
            </w:r>
            <w:r w:rsidRPr="00FA2E24">
              <w:t xml:space="preserve"> адрес, </w:t>
            </w:r>
            <w:r>
              <w:rPr>
                <w:lang w:val="en-US"/>
              </w:rPr>
              <w:t>MAC</w:t>
            </w:r>
            <w:r w:rsidRPr="00FA2E24">
              <w:t xml:space="preserve">, пропущенный вызов ( есть на </w:t>
            </w:r>
            <w:r>
              <w:rPr>
                <w:lang w:val="en-US"/>
              </w:rPr>
              <w:t>UI</w:t>
            </w:r>
            <w:r>
              <w:t xml:space="preserve">) </w:t>
            </w:r>
            <w:r w:rsidRPr="00FA2E24">
              <w:t xml:space="preserve">но нет описания, Приоритет, Фиксация, Свойства Макроса, Макса сети и адрес шлюза есть на </w:t>
            </w:r>
            <w:r>
              <w:rPr>
                <w:lang w:val="en-US"/>
              </w:rPr>
              <w:t>UI</w:t>
            </w:r>
            <w:r w:rsidRPr="00FA2E24">
              <w:t xml:space="preserve">, но нету описание как он должен настраиваться </w:t>
            </w:r>
          </w:p>
        </w:tc>
        <w:tc>
          <w:tcPr>
            <w:tcW w:w="5241" w:type="dxa"/>
          </w:tcPr>
          <w:p w:rsidR="00FA2E24" w:rsidRPr="00DC366D" w:rsidRDefault="00DC366D" w:rsidP="00FA2E24">
            <w:pPr>
              <w:pStyle w:val="NormalWeb"/>
              <w:spacing w:after="0" w:line="254" w:lineRule="auto"/>
              <w:rPr>
                <w:color w:val="000000"/>
                <w:shd w:val="clear" w:color="auto" w:fill="FFFFFF"/>
              </w:rPr>
            </w:pPr>
            <w:r w:rsidRPr="00DC366D">
              <w:rPr>
                <w:color w:val="000000"/>
                <w:shd w:val="clear" w:color="auto" w:fill="FFFFFF"/>
              </w:rPr>
              <w:t xml:space="preserve">Сведения о станции, номер станции, имя станции, </w:t>
            </w:r>
            <w:r>
              <w:rPr>
                <w:color w:val="000000"/>
                <w:shd w:val="clear" w:color="auto" w:fill="FFFFFF"/>
                <w:lang w:val="en-US"/>
              </w:rPr>
              <w:t>IP</w:t>
            </w:r>
            <w:r w:rsidRPr="00DC366D">
              <w:rPr>
                <w:color w:val="000000"/>
                <w:shd w:val="clear" w:color="auto" w:fill="FFFFFF"/>
              </w:rPr>
              <w:t xml:space="preserve"> адрес, Маска сети, Шлюз, Свойства станции, сигнализация пропущенного вызова, гарнитура, трубка, дополнительный усилитель, канал записи, линии управления, состояние прослушивания, состояние разговора, состояние вызова, свойства клавиши, режим клавиши, активировать при нажатой клавише, свойство клавиши, приоритет входа, трек для воспроизведения, кол-во повторов, состояние активности, свойство станции, приоритет вызова, активировать при вызове</w:t>
            </w:r>
          </w:p>
        </w:tc>
      </w:tr>
      <w:tr w:rsidR="00DC366D" w:rsidTr="0087491B">
        <w:tc>
          <w:tcPr>
            <w:tcW w:w="535" w:type="dxa"/>
          </w:tcPr>
          <w:p w:rsidR="00DC366D" w:rsidRDefault="00DC366D">
            <w:pPr>
              <w:rPr>
                <w:lang w:val="en-US"/>
              </w:rPr>
            </w:pPr>
            <w:r>
              <w:rPr>
                <w:lang w:val="en-US"/>
              </w:rPr>
              <w:t>15</w:t>
            </w:r>
          </w:p>
        </w:tc>
        <w:tc>
          <w:tcPr>
            <w:tcW w:w="3240" w:type="dxa"/>
          </w:tcPr>
          <w:p w:rsidR="0070530A" w:rsidRDefault="0070530A" w:rsidP="0070530A">
            <w:pPr>
              <w:pStyle w:val="NormalWeb"/>
              <w:spacing w:after="0" w:line="254" w:lineRule="auto"/>
              <w:rPr>
                <w:color w:val="000000"/>
                <w:shd w:val="clear" w:color="auto" w:fill="FFFFFF"/>
                <w:lang w:val="en-US"/>
              </w:rPr>
            </w:pPr>
            <w:r>
              <w:rPr>
                <w:color w:val="000000"/>
                <w:shd w:val="clear" w:color="auto" w:fill="FFFFFF"/>
                <w:lang w:val="en-US"/>
              </w:rPr>
              <w:t>Вкладка Программатор</w:t>
            </w:r>
          </w:p>
          <w:p w:rsidR="00DC366D" w:rsidRPr="00FA2E24" w:rsidRDefault="00DC366D"/>
        </w:tc>
        <w:tc>
          <w:tcPr>
            <w:tcW w:w="5241" w:type="dxa"/>
          </w:tcPr>
          <w:p w:rsidR="0070530A" w:rsidRPr="0087491B" w:rsidRDefault="0070530A" w:rsidP="00FA2E24">
            <w:pPr>
              <w:pStyle w:val="NormalWeb"/>
              <w:spacing w:after="0" w:line="254" w:lineRule="auto"/>
              <w:rPr>
                <w:color w:val="000000"/>
                <w:shd w:val="clear" w:color="auto" w:fill="FFFFFF"/>
              </w:rPr>
            </w:pPr>
            <w:r w:rsidRPr="0087491B">
              <w:rPr>
                <w:color w:val="000000"/>
                <w:shd w:val="clear" w:color="auto" w:fill="FFFFFF"/>
              </w:rPr>
              <w:t>Вкладка Программатор</w:t>
            </w:r>
          </w:p>
          <w:p w:rsidR="00DC366D" w:rsidRPr="0070530A" w:rsidRDefault="00DC366D" w:rsidP="00FA2E24">
            <w:pPr>
              <w:pStyle w:val="NormalWeb"/>
              <w:spacing w:after="0" w:line="254" w:lineRule="auto"/>
              <w:rPr>
                <w:color w:val="000000"/>
                <w:shd w:val="clear" w:color="auto" w:fill="FFFFFF"/>
              </w:rPr>
            </w:pPr>
            <w:r w:rsidRPr="00DC366D">
              <w:rPr>
                <w:color w:val="000000"/>
                <w:shd w:val="clear" w:color="auto" w:fill="FFFFFF"/>
              </w:rPr>
              <w:t>Добавление поле найти прибор, добавлен фильтр устройства</w:t>
            </w:r>
            <w:r>
              <w:rPr>
                <w:color w:val="000000"/>
                <w:shd w:val="clear" w:color="auto" w:fill="FFFFFF"/>
              </w:rPr>
              <w:t>, добавлено поле комментарий</w:t>
            </w:r>
            <w:r w:rsidRPr="00DC366D">
              <w:rPr>
                <w:color w:val="000000"/>
                <w:shd w:val="clear" w:color="auto" w:fill="FFFFFF"/>
              </w:rPr>
              <w:t xml:space="preserve">, добавлена поддержка множественного выбора устройства с помощью клавиш </w:t>
            </w:r>
            <w:r>
              <w:rPr>
                <w:color w:val="000000"/>
                <w:shd w:val="clear" w:color="auto" w:fill="FFFFFF"/>
                <w:lang w:val="en-US"/>
              </w:rPr>
              <w:t>ctrl</w:t>
            </w:r>
            <w:r w:rsidRPr="00DC366D">
              <w:rPr>
                <w:color w:val="000000"/>
                <w:shd w:val="clear" w:color="auto" w:fill="FFFFFF"/>
              </w:rPr>
              <w:t xml:space="preserve"> и </w:t>
            </w:r>
            <w:r>
              <w:rPr>
                <w:color w:val="000000"/>
                <w:shd w:val="clear" w:color="auto" w:fill="FFFFFF"/>
                <w:lang w:val="en-US"/>
              </w:rPr>
              <w:t>shift</w:t>
            </w:r>
          </w:p>
          <w:p w:rsidR="00DC366D" w:rsidRDefault="00DC366D" w:rsidP="00FA2E24">
            <w:pPr>
              <w:pStyle w:val="NormalWeb"/>
              <w:spacing w:after="0" w:line="254" w:lineRule="auto"/>
              <w:rPr>
                <w:color w:val="000000"/>
                <w:shd w:val="clear" w:color="auto" w:fill="FFFFFF"/>
                <w:lang w:val="en-US"/>
              </w:rPr>
            </w:pPr>
            <w:r w:rsidRPr="00DC366D">
              <w:rPr>
                <w:color w:val="000000"/>
                <w:shd w:val="clear" w:color="auto" w:fill="FFFFFF"/>
              </w:rPr>
              <w:t>Остальные</w:t>
            </w:r>
            <w:r>
              <w:rPr>
                <w:color w:val="000000"/>
                <w:shd w:val="clear" w:color="auto" w:fill="FFFFFF"/>
                <w:lang w:val="en-US"/>
              </w:rPr>
              <w:t xml:space="preserve"> поля сохранились</w:t>
            </w:r>
          </w:p>
          <w:p w:rsidR="00DC366D" w:rsidRPr="00DC366D" w:rsidRDefault="00DC366D" w:rsidP="00FA2E24">
            <w:pPr>
              <w:pStyle w:val="NormalWeb"/>
              <w:spacing w:after="0" w:line="254" w:lineRule="auto"/>
              <w:rPr>
                <w:color w:val="000000"/>
                <w:shd w:val="clear" w:color="auto" w:fill="FFFFFF"/>
              </w:rPr>
            </w:pPr>
          </w:p>
        </w:tc>
      </w:tr>
      <w:tr w:rsidR="00DC366D" w:rsidTr="0087491B">
        <w:tc>
          <w:tcPr>
            <w:tcW w:w="535" w:type="dxa"/>
          </w:tcPr>
          <w:p w:rsidR="00DC366D" w:rsidRDefault="00C431C3">
            <w:pPr>
              <w:rPr>
                <w:lang w:val="en-US"/>
              </w:rPr>
            </w:pPr>
            <w:r>
              <w:rPr>
                <w:lang w:val="en-US"/>
              </w:rPr>
              <w:t>16</w:t>
            </w:r>
          </w:p>
        </w:tc>
        <w:tc>
          <w:tcPr>
            <w:tcW w:w="3240" w:type="dxa"/>
          </w:tcPr>
          <w:p w:rsidR="0070530A" w:rsidRPr="0070530A" w:rsidRDefault="0070530A" w:rsidP="0070530A">
            <w:pPr>
              <w:pStyle w:val="NormalWeb"/>
              <w:spacing w:after="0" w:line="254" w:lineRule="auto"/>
              <w:rPr>
                <w:color w:val="000000"/>
                <w:shd w:val="clear" w:color="auto" w:fill="FFFFFF"/>
              </w:rPr>
            </w:pPr>
            <w:r w:rsidRPr="0070530A">
              <w:rPr>
                <w:color w:val="000000"/>
                <w:shd w:val="clear" w:color="auto" w:fill="FFFFFF"/>
              </w:rPr>
              <w:t xml:space="preserve">Вкладка Сообщения </w:t>
            </w:r>
          </w:p>
          <w:p w:rsidR="00DC366D" w:rsidRPr="00FA2E24" w:rsidRDefault="00DC366D"/>
        </w:tc>
        <w:tc>
          <w:tcPr>
            <w:tcW w:w="5241" w:type="dxa"/>
          </w:tcPr>
          <w:p w:rsidR="00DC366D" w:rsidRPr="0070530A" w:rsidRDefault="0070530A" w:rsidP="00FA2E24">
            <w:pPr>
              <w:pStyle w:val="NormalWeb"/>
              <w:spacing w:after="0" w:line="254" w:lineRule="auto"/>
              <w:rPr>
                <w:color w:val="000000"/>
                <w:shd w:val="clear" w:color="auto" w:fill="FFFFFF"/>
              </w:rPr>
            </w:pPr>
            <w:r w:rsidRPr="0070530A">
              <w:rPr>
                <w:color w:val="000000"/>
                <w:shd w:val="clear" w:color="auto" w:fill="FFFFFF"/>
              </w:rPr>
              <w:t xml:space="preserve">Вкладка Сообщения </w:t>
            </w:r>
          </w:p>
          <w:p w:rsidR="0070530A" w:rsidRPr="0070530A" w:rsidRDefault="0070530A" w:rsidP="00FA2E24">
            <w:pPr>
              <w:pStyle w:val="NormalWeb"/>
              <w:spacing w:after="0" w:line="254" w:lineRule="auto"/>
              <w:rPr>
                <w:color w:val="000000"/>
                <w:shd w:val="clear" w:color="auto" w:fill="FFFFFF"/>
              </w:rPr>
            </w:pPr>
            <w:r w:rsidRPr="0070530A">
              <w:rPr>
                <w:color w:val="000000"/>
                <w:shd w:val="clear" w:color="auto" w:fill="FFFFFF"/>
              </w:rPr>
              <w:t>Добавлено поле фильтр</w:t>
            </w:r>
          </w:p>
        </w:tc>
      </w:tr>
      <w:tr w:rsidR="0070530A" w:rsidTr="0087491B">
        <w:tc>
          <w:tcPr>
            <w:tcW w:w="535" w:type="dxa"/>
          </w:tcPr>
          <w:p w:rsidR="0070530A" w:rsidRDefault="00C431C3">
            <w:pPr>
              <w:rPr>
                <w:lang w:val="en-US"/>
              </w:rPr>
            </w:pPr>
            <w:r>
              <w:rPr>
                <w:lang w:val="en-US"/>
              </w:rPr>
              <w:t>17</w:t>
            </w:r>
          </w:p>
        </w:tc>
        <w:tc>
          <w:tcPr>
            <w:tcW w:w="3240" w:type="dxa"/>
          </w:tcPr>
          <w:p w:rsidR="0070530A" w:rsidRPr="0070530A" w:rsidRDefault="004019EC" w:rsidP="0070530A">
            <w:pPr>
              <w:pStyle w:val="NormalWeb"/>
              <w:spacing w:after="0" w:line="254" w:lineRule="auto"/>
              <w:rPr>
                <w:color w:val="000000"/>
                <w:shd w:val="clear" w:color="auto" w:fill="FFFFFF"/>
              </w:rPr>
            </w:pPr>
            <w:r>
              <w:rPr>
                <w:lang w:val="en-US"/>
              </w:rPr>
              <w:t>Не было в ТЗ</w:t>
            </w:r>
          </w:p>
        </w:tc>
        <w:tc>
          <w:tcPr>
            <w:tcW w:w="5241" w:type="dxa"/>
          </w:tcPr>
          <w:p w:rsidR="0070530A" w:rsidRPr="0070530A" w:rsidRDefault="0070530A" w:rsidP="00FA2E24">
            <w:pPr>
              <w:pStyle w:val="NormalWeb"/>
              <w:spacing w:after="0" w:line="254" w:lineRule="auto"/>
              <w:rPr>
                <w:color w:val="000000"/>
                <w:shd w:val="clear" w:color="auto" w:fill="FFFFFF"/>
                <w:lang w:val="en-US"/>
              </w:rPr>
            </w:pPr>
            <w:r w:rsidRPr="0070530A">
              <w:rPr>
                <w:color w:val="000000"/>
                <w:shd w:val="clear" w:color="auto" w:fill="FFFFFF"/>
              </w:rPr>
              <w:t>Поддержка</w:t>
            </w:r>
            <w:r>
              <w:rPr>
                <w:color w:val="000000"/>
                <w:shd w:val="clear" w:color="auto" w:fill="FFFFFF"/>
                <w:lang w:val="en-US"/>
              </w:rPr>
              <w:t xml:space="preserve"> SIP </w:t>
            </w:r>
          </w:p>
        </w:tc>
      </w:tr>
      <w:tr w:rsidR="00C431C3" w:rsidTr="0087491B">
        <w:tc>
          <w:tcPr>
            <w:tcW w:w="535" w:type="dxa"/>
          </w:tcPr>
          <w:p w:rsidR="00C431C3" w:rsidRDefault="00C431C3">
            <w:pPr>
              <w:rPr>
                <w:lang w:val="en-US"/>
              </w:rPr>
            </w:pPr>
            <w:r>
              <w:rPr>
                <w:lang w:val="en-US"/>
              </w:rPr>
              <w:t>18</w:t>
            </w:r>
          </w:p>
        </w:tc>
        <w:tc>
          <w:tcPr>
            <w:tcW w:w="3240" w:type="dxa"/>
          </w:tcPr>
          <w:p w:rsidR="00C431C3" w:rsidRPr="0070530A" w:rsidRDefault="004019EC" w:rsidP="0070530A">
            <w:pPr>
              <w:pStyle w:val="NormalWeb"/>
              <w:spacing w:after="0" w:line="254" w:lineRule="auto"/>
              <w:rPr>
                <w:color w:val="000000"/>
                <w:shd w:val="clear" w:color="auto" w:fill="FFFFFF"/>
              </w:rPr>
            </w:pPr>
            <w:r>
              <w:rPr>
                <w:lang w:val="en-US"/>
              </w:rPr>
              <w:t>Не было в ТЗ</w:t>
            </w:r>
          </w:p>
        </w:tc>
        <w:tc>
          <w:tcPr>
            <w:tcW w:w="5241" w:type="dxa"/>
          </w:tcPr>
          <w:p w:rsidR="00C431C3" w:rsidRPr="00C431C3" w:rsidRDefault="00C431C3" w:rsidP="00FA2E24">
            <w:pPr>
              <w:pStyle w:val="NormalWeb"/>
              <w:spacing w:after="0" w:line="254" w:lineRule="auto"/>
              <w:rPr>
                <w:color w:val="000000"/>
                <w:shd w:val="clear" w:color="auto" w:fill="FFFFFF"/>
                <w:lang w:val="en-US"/>
              </w:rPr>
            </w:pPr>
            <w:r w:rsidRPr="00C431C3">
              <w:rPr>
                <w:color w:val="000000"/>
                <w:shd w:val="clear" w:color="auto" w:fill="FFFFFF"/>
              </w:rPr>
              <w:t>Добавлена поддержка сворачивание таблиц</w:t>
            </w:r>
          </w:p>
        </w:tc>
      </w:tr>
      <w:tr w:rsidR="00A53599" w:rsidTr="0087491B">
        <w:tc>
          <w:tcPr>
            <w:tcW w:w="535" w:type="dxa"/>
          </w:tcPr>
          <w:p w:rsidR="00A53599" w:rsidRDefault="00A53599">
            <w:pPr>
              <w:rPr>
                <w:lang w:val="en-US"/>
              </w:rPr>
            </w:pPr>
            <w:r>
              <w:rPr>
                <w:lang w:val="en-US"/>
              </w:rPr>
              <w:t>19</w:t>
            </w:r>
          </w:p>
        </w:tc>
        <w:tc>
          <w:tcPr>
            <w:tcW w:w="3240" w:type="dxa"/>
          </w:tcPr>
          <w:p w:rsidR="00A53599" w:rsidRPr="0070530A" w:rsidRDefault="004019EC" w:rsidP="0070530A">
            <w:pPr>
              <w:pStyle w:val="NormalWeb"/>
              <w:spacing w:after="0" w:line="254" w:lineRule="auto"/>
              <w:rPr>
                <w:color w:val="000000"/>
                <w:shd w:val="clear" w:color="auto" w:fill="FFFFFF"/>
              </w:rPr>
            </w:pPr>
            <w:r>
              <w:rPr>
                <w:lang w:val="en-US"/>
              </w:rPr>
              <w:t>Не было в ТЗ</w:t>
            </w:r>
          </w:p>
        </w:tc>
        <w:tc>
          <w:tcPr>
            <w:tcW w:w="5241" w:type="dxa"/>
          </w:tcPr>
          <w:p w:rsidR="00A53599" w:rsidRPr="00A53599" w:rsidRDefault="00A53599" w:rsidP="00FA2E24">
            <w:pPr>
              <w:pStyle w:val="NormalWeb"/>
              <w:spacing w:after="0" w:line="254" w:lineRule="auto"/>
              <w:rPr>
                <w:color w:val="000000"/>
                <w:shd w:val="clear" w:color="auto" w:fill="FFFFFF"/>
              </w:rPr>
            </w:pPr>
            <w:r w:rsidRPr="00A53599">
              <w:rPr>
                <w:color w:val="000000"/>
                <w:shd w:val="clear" w:color="auto" w:fill="FFFFFF"/>
              </w:rPr>
              <w:t>Добавлена возможность сортировка для таблиц</w:t>
            </w:r>
          </w:p>
        </w:tc>
      </w:tr>
    </w:tbl>
    <w:p w:rsidR="00A371FE" w:rsidRPr="00A53599" w:rsidRDefault="00A371FE"/>
    <w:p w:rsidR="0087491B" w:rsidRDefault="0087491B">
      <w:r>
        <w:br w:type="page"/>
      </w:r>
      <w:bookmarkStart w:id="0" w:name="_GoBack"/>
      <w:bookmarkEnd w:id="0"/>
    </w:p>
    <w:p w:rsidR="0070530A" w:rsidRPr="0070530A" w:rsidRDefault="0070530A">
      <w:r w:rsidRPr="0070530A">
        <w:lastRenderedPageBreak/>
        <w:t>В новом описании нет следующего:</w:t>
      </w:r>
    </w:p>
    <w:p w:rsidR="0070530A" w:rsidRPr="0070530A" w:rsidRDefault="0070530A" w:rsidP="0070530A">
      <w:pPr>
        <w:pStyle w:val="ListParagraph"/>
        <w:numPr>
          <w:ilvl w:val="0"/>
          <w:numId w:val="1"/>
        </w:numPr>
      </w:pPr>
      <w:r w:rsidRPr="0070530A">
        <w:t>Рисунок 6.9 Функиц</w:t>
      </w:r>
      <w:r w:rsidR="00C431C3" w:rsidRPr="00C431C3">
        <w:t>и</w:t>
      </w:r>
      <w:r w:rsidRPr="0070530A">
        <w:t>я клавиши содержит следующее</w:t>
      </w:r>
      <w:r>
        <w:t>: прямая связь, групповой вызов, циркулярный вызов, отбой( данного пункта нету в тз для плат ст, сл, сц), конференция, телефонный (трубка), сооб</w:t>
      </w:r>
      <w:r w:rsidRPr="0070530A">
        <w:t xml:space="preserve">щение (макрос) и на рисунке 6.10 появляется поле </w:t>
      </w:r>
      <w:r>
        <w:rPr>
          <w:lang w:val="en-US"/>
        </w:rPr>
        <w:t>P</w:t>
      </w:r>
      <w:r w:rsidRPr="0070530A">
        <w:t>А соединение, которое не содержалось в предыдущем пункте, нет описание нового поля, чему оно соответствует для плат ст, сц, сл.</w:t>
      </w:r>
    </w:p>
    <w:p w:rsidR="0070530A" w:rsidRPr="0070530A" w:rsidRDefault="0070530A" w:rsidP="0070530A">
      <w:pPr>
        <w:pStyle w:val="ListParagraph"/>
        <w:numPr>
          <w:ilvl w:val="0"/>
          <w:numId w:val="1"/>
        </w:numPr>
      </w:pPr>
      <w:r w:rsidRPr="0070530A">
        <w:t>Полность</w:t>
      </w:r>
      <w:r w:rsidR="00C431C3" w:rsidRPr="00C431C3">
        <w:t>ю</w:t>
      </w:r>
      <w:r w:rsidRPr="0070530A">
        <w:t xml:space="preserve"> не описана Линия управления рисунок 6.9, что такое состояние прослушивания, состояние разговора, состояние вызова, как должен происходить выбор при нажатии кнопок “…”</w:t>
      </w:r>
    </w:p>
    <w:p w:rsidR="0070530A" w:rsidRPr="00C431C3" w:rsidRDefault="00C431C3" w:rsidP="0070530A">
      <w:pPr>
        <w:pStyle w:val="ListParagraph"/>
        <w:numPr>
          <w:ilvl w:val="0"/>
          <w:numId w:val="1"/>
        </w:numPr>
      </w:pPr>
      <w:r w:rsidRPr="00C431C3">
        <w:t>Нету описание как должен работать фильтр для вкладки “Сообщения” и вкладки “Программатор”</w:t>
      </w:r>
    </w:p>
    <w:p w:rsidR="00C431C3" w:rsidRPr="00C431C3" w:rsidRDefault="00C431C3" w:rsidP="0070530A">
      <w:pPr>
        <w:pStyle w:val="ListParagraph"/>
        <w:numPr>
          <w:ilvl w:val="0"/>
          <w:numId w:val="1"/>
        </w:numPr>
      </w:pPr>
      <w:r w:rsidRPr="00C431C3">
        <w:t>Как заполняются поля комментарий для вкладки “Программатор”</w:t>
      </w:r>
    </w:p>
    <w:p w:rsidR="00C431C3" w:rsidRPr="00C431C3" w:rsidRDefault="00C431C3" w:rsidP="0070530A">
      <w:pPr>
        <w:pStyle w:val="ListParagraph"/>
        <w:numPr>
          <w:ilvl w:val="0"/>
          <w:numId w:val="1"/>
        </w:numPr>
      </w:pPr>
      <w:r w:rsidRPr="00C431C3">
        <w:t xml:space="preserve">В ТЗ пункт 5.3 есть приоритет вызова, в новом видении </w:t>
      </w:r>
      <w:r>
        <w:rPr>
          <w:lang w:val="en-US"/>
        </w:rPr>
        <w:t>UI</w:t>
      </w:r>
      <w:r w:rsidRPr="00C431C3">
        <w:t>/</w:t>
      </w:r>
      <w:r>
        <w:rPr>
          <w:lang w:val="en-US"/>
        </w:rPr>
        <w:t>UX</w:t>
      </w:r>
      <w:r w:rsidRPr="00C431C3">
        <w:t xml:space="preserve"> появился приоритет вызова, приоритет входа, приоритет клавиши</w:t>
      </w:r>
    </w:p>
    <w:p w:rsidR="00C431C3" w:rsidRPr="00C431C3" w:rsidRDefault="00C431C3" w:rsidP="0070530A">
      <w:pPr>
        <w:pStyle w:val="ListParagraph"/>
        <w:numPr>
          <w:ilvl w:val="0"/>
          <w:numId w:val="1"/>
        </w:numPr>
      </w:pPr>
      <w:r w:rsidRPr="00C431C3">
        <w:t>Кто заполняет и как заполняется канал записи, описание отсутствует</w:t>
      </w:r>
    </w:p>
    <w:p w:rsidR="00C431C3" w:rsidRPr="00C21E70" w:rsidRDefault="00C21E70" w:rsidP="00C21E70">
      <w:pPr>
        <w:pStyle w:val="ListParagraph"/>
        <w:numPr>
          <w:ilvl w:val="0"/>
          <w:numId w:val="1"/>
        </w:numPr>
      </w:pPr>
      <w:r w:rsidRPr="00C21E70">
        <w:t>Пункт 6.2.9.3 “Основные настройки внешних интерфейсов. (</w:t>
      </w:r>
      <w:r w:rsidRPr="00C21E70">
        <w:rPr>
          <w:lang w:val="en-US"/>
        </w:rPr>
        <w:t>SIP</w:t>
      </w:r>
      <w:r w:rsidRPr="00C21E70">
        <w:t>,</w:t>
      </w:r>
      <w:r w:rsidRPr="00C21E70">
        <w:rPr>
          <w:lang w:val="en-US"/>
        </w:rPr>
        <w:t>E</w:t>
      </w:r>
      <w:r w:rsidRPr="00C21E70">
        <w:t xml:space="preserve">1 и пр.”, Вы говорили что </w:t>
      </w:r>
      <w:r>
        <w:rPr>
          <w:lang w:val="en-US"/>
        </w:rPr>
        <w:t>E</w:t>
      </w:r>
      <w:r w:rsidRPr="00C21E70">
        <w:t xml:space="preserve">1 это второй этап, что тогда этот пункт делает в </w:t>
      </w:r>
      <w:r>
        <w:rPr>
          <w:lang w:val="en-US"/>
        </w:rPr>
        <w:t>UI</w:t>
      </w:r>
      <w:r w:rsidRPr="00C21E70">
        <w:t>/</w:t>
      </w:r>
      <w:r>
        <w:rPr>
          <w:lang w:val="en-US"/>
        </w:rPr>
        <w:t>UX</w:t>
      </w:r>
      <w:r w:rsidRPr="00C21E70">
        <w:t xml:space="preserve"> на по конфигуратор, на </w:t>
      </w:r>
      <w:r>
        <w:rPr>
          <w:lang w:val="en-US"/>
        </w:rPr>
        <w:t>UI</w:t>
      </w:r>
      <w:r w:rsidRPr="00C21E70">
        <w:t>/</w:t>
      </w:r>
      <w:r>
        <w:rPr>
          <w:lang w:val="en-US"/>
        </w:rPr>
        <w:t>UX</w:t>
      </w:r>
      <w:r w:rsidRPr="00C21E70">
        <w:t xml:space="preserve"> нету поддержки </w:t>
      </w:r>
      <w:r>
        <w:rPr>
          <w:lang w:val="en-US"/>
        </w:rPr>
        <w:t>E</w:t>
      </w:r>
      <w:r>
        <w:t xml:space="preserve">1, </w:t>
      </w:r>
      <w:r w:rsidRPr="00C21E70">
        <w:t>как корректно воспринимать</w:t>
      </w:r>
      <w:r>
        <w:t xml:space="preserve"> то что написано ? </w:t>
      </w:r>
      <w:r w:rsidRPr="00C21E70">
        <w:t xml:space="preserve"> </w:t>
      </w:r>
    </w:p>
    <w:p w:rsidR="00C21E70" w:rsidRPr="00C21E70" w:rsidRDefault="00C21E70" w:rsidP="00C21E70">
      <w:pPr>
        <w:pStyle w:val="ListParagraph"/>
        <w:numPr>
          <w:ilvl w:val="0"/>
          <w:numId w:val="1"/>
        </w:numPr>
      </w:pPr>
      <w:r w:rsidRPr="00C21E70">
        <w:t>Нету описания формированию включённые участники и возможные участники для вкладки “Группы”,</w:t>
      </w:r>
    </w:p>
    <w:p w:rsidR="00C21E70" w:rsidRPr="00446C6A" w:rsidRDefault="00446C6A" w:rsidP="00C21E70">
      <w:pPr>
        <w:pStyle w:val="ListParagraph"/>
        <w:numPr>
          <w:ilvl w:val="0"/>
          <w:numId w:val="1"/>
        </w:numPr>
      </w:pPr>
      <w:r w:rsidRPr="00446C6A">
        <w:t>Как будут редактироваться поля Автор и Проверил , как будет вместить редактирование окна “редакции”</w:t>
      </w:r>
    </w:p>
    <w:p w:rsidR="00446C6A" w:rsidRPr="00446C6A" w:rsidRDefault="00446C6A" w:rsidP="00C21E70">
      <w:pPr>
        <w:pStyle w:val="ListParagraph"/>
        <w:numPr>
          <w:ilvl w:val="0"/>
          <w:numId w:val="1"/>
        </w:numPr>
      </w:pPr>
      <w:r w:rsidRPr="00446C6A">
        <w:t>6.2.9.2 Нету описания  поля “пароль”, его назначения и т.п.</w:t>
      </w:r>
    </w:p>
    <w:p w:rsidR="00446C6A" w:rsidRPr="00A53599" w:rsidRDefault="00A53599" w:rsidP="00C21E70">
      <w:pPr>
        <w:pStyle w:val="ListParagraph"/>
        <w:numPr>
          <w:ilvl w:val="0"/>
          <w:numId w:val="1"/>
        </w:numPr>
      </w:pPr>
      <w:r w:rsidRPr="00A53599">
        <w:t xml:space="preserve">Рисунок 6.6 нет описания для редактирования маршрутизации исходящих </w:t>
      </w:r>
      <w:r>
        <w:rPr>
          <w:lang w:val="en-US"/>
        </w:rPr>
        <w:t>sip</w:t>
      </w:r>
      <w:r w:rsidRPr="00A53599">
        <w:t xml:space="preserve"> соединений, редактирования добавочный номер</w:t>
      </w:r>
    </w:p>
    <w:p w:rsidR="00A53599" w:rsidRPr="004019EC" w:rsidRDefault="00A53599" w:rsidP="00A53599">
      <w:pPr>
        <w:ind w:left="360"/>
      </w:pPr>
    </w:p>
    <w:sectPr w:rsidR="00A53599" w:rsidRPr="004019EC">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7B19" w:rsidRDefault="00AA7B19" w:rsidP="00C21E70">
      <w:pPr>
        <w:spacing w:after="0" w:line="240" w:lineRule="auto"/>
      </w:pPr>
      <w:r>
        <w:separator/>
      </w:r>
    </w:p>
  </w:endnote>
  <w:endnote w:type="continuationSeparator" w:id="0">
    <w:p w:rsidR="00AA7B19" w:rsidRDefault="00AA7B19" w:rsidP="00C21E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7B19" w:rsidRDefault="00AA7B19" w:rsidP="00C21E70">
      <w:pPr>
        <w:spacing w:after="0" w:line="240" w:lineRule="auto"/>
      </w:pPr>
      <w:r>
        <w:separator/>
      </w:r>
    </w:p>
  </w:footnote>
  <w:footnote w:type="continuationSeparator" w:id="0">
    <w:p w:rsidR="00AA7B19" w:rsidRDefault="00AA7B19" w:rsidP="00C21E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EB69F2"/>
    <w:multiLevelType w:val="hybridMultilevel"/>
    <w:tmpl w:val="60227A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3B7"/>
    <w:rsid w:val="004019EC"/>
    <w:rsid w:val="00446C6A"/>
    <w:rsid w:val="006023B7"/>
    <w:rsid w:val="0070530A"/>
    <w:rsid w:val="007D0C59"/>
    <w:rsid w:val="0087491B"/>
    <w:rsid w:val="00A371FE"/>
    <w:rsid w:val="00A53599"/>
    <w:rsid w:val="00AA7B19"/>
    <w:rsid w:val="00B5201E"/>
    <w:rsid w:val="00C21E70"/>
    <w:rsid w:val="00C431C3"/>
    <w:rsid w:val="00DC366D"/>
    <w:rsid w:val="00F85CC5"/>
    <w:rsid w:val="00FA2E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555C78-2686-422A-8B27-9C9C8DEC9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023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023B7"/>
    <w:pPr>
      <w:spacing w:before="100" w:beforeAutospacing="1" w:after="144"/>
    </w:pPr>
    <w:rPr>
      <w:rFonts w:ascii="Times New Roman" w:eastAsia="Times New Roman" w:hAnsi="Times New Roman" w:cs="Times New Roman"/>
      <w:sz w:val="24"/>
      <w:szCs w:val="24"/>
      <w:lang w:eastAsia="ru-RU"/>
    </w:rPr>
  </w:style>
  <w:style w:type="paragraph" w:styleId="ListParagraph">
    <w:name w:val="List Paragraph"/>
    <w:basedOn w:val="Normal"/>
    <w:uiPriority w:val="34"/>
    <w:qFormat/>
    <w:rsid w:val="0070530A"/>
    <w:pPr>
      <w:ind w:left="720"/>
      <w:contextualSpacing/>
    </w:pPr>
  </w:style>
  <w:style w:type="paragraph" w:styleId="Header">
    <w:name w:val="header"/>
    <w:basedOn w:val="Normal"/>
    <w:link w:val="HeaderChar"/>
    <w:uiPriority w:val="99"/>
    <w:unhideWhenUsed/>
    <w:rsid w:val="00C21E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1E70"/>
  </w:style>
  <w:style w:type="paragraph" w:styleId="Footer">
    <w:name w:val="footer"/>
    <w:basedOn w:val="Normal"/>
    <w:link w:val="FooterChar"/>
    <w:uiPriority w:val="99"/>
    <w:unhideWhenUsed/>
    <w:rsid w:val="00C21E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1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705120">
      <w:bodyDiv w:val="1"/>
      <w:marLeft w:val="0"/>
      <w:marRight w:val="0"/>
      <w:marTop w:val="0"/>
      <w:marBottom w:val="0"/>
      <w:divBdr>
        <w:top w:val="none" w:sz="0" w:space="0" w:color="auto"/>
        <w:left w:val="none" w:sz="0" w:space="0" w:color="auto"/>
        <w:bottom w:val="none" w:sz="0" w:space="0" w:color="auto"/>
        <w:right w:val="none" w:sz="0" w:space="0" w:color="auto"/>
      </w:divBdr>
    </w:div>
    <w:div w:id="456678639">
      <w:bodyDiv w:val="1"/>
      <w:marLeft w:val="0"/>
      <w:marRight w:val="0"/>
      <w:marTop w:val="0"/>
      <w:marBottom w:val="0"/>
      <w:divBdr>
        <w:top w:val="none" w:sz="0" w:space="0" w:color="auto"/>
        <w:left w:val="none" w:sz="0" w:space="0" w:color="auto"/>
        <w:bottom w:val="none" w:sz="0" w:space="0" w:color="auto"/>
        <w:right w:val="none" w:sz="0" w:space="0" w:color="auto"/>
      </w:divBdr>
    </w:div>
    <w:div w:id="532572783">
      <w:bodyDiv w:val="1"/>
      <w:marLeft w:val="0"/>
      <w:marRight w:val="0"/>
      <w:marTop w:val="0"/>
      <w:marBottom w:val="0"/>
      <w:divBdr>
        <w:top w:val="none" w:sz="0" w:space="0" w:color="auto"/>
        <w:left w:val="none" w:sz="0" w:space="0" w:color="auto"/>
        <w:bottom w:val="none" w:sz="0" w:space="0" w:color="auto"/>
        <w:right w:val="none" w:sz="0" w:space="0" w:color="auto"/>
      </w:divBdr>
    </w:div>
    <w:div w:id="538053815">
      <w:bodyDiv w:val="1"/>
      <w:marLeft w:val="0"/>
      <w:marRight w:val="0"/>
      <w:marTop w:val="0"/>
      <w:marBottom w:val="0"/>
      <w:divBdr>
        <w:top w:val="none" w:sz="0" w:space="0" w:color="auto"/>
        <w:left w:val="none" w:sz="0" w:space="0" w:color="auto"/>
        <w:bottom w:val="none" w:sz="0" w:space="0" w:color="auto"/>
        <w:right w:val="none" w:sz="0" w:space="0" w:color="auto"/>
      </w:divBdr>
    </w:div>
    <w:div w:id="546142470">
      <w:bodyDiv w:val="1"/>
      <w:marLeft w:val="0"/>
      <w:marRight w:val="0"/>
      <w:marTop w:val="0"/>
      <w:marBottom w:val="0"/>
      <w:divBdr>
        <w:top w:val="none" w:sz="0" w:space="0" w:color="auto"/>
        <w:left w:val="none" w:sz="0" w:space="0" w:color="auto"/>
        <w:bottom w:val="none" w:sz="0" w:space="0" w:color="auto"/>
        <w:right w:val="none" w:sz="0" w:space="0" w:color="auto"/>
      </w:divBdr>
    </w:div>
    <w:div w:id="702628983">
      <w:bodyDiv w:val="1"/>
      <w:marLeft w:val="0"/>
      <w:marRight w:val="0"/>
      <w:marTop w:val="0"/>
      <w:marBottom w:val="0"/>
      <w:divBdr>
        <w:top w:val="none" w:sz="0" w:space="0" w:color="auto"/>
        <w:left w:val="none" w:sz="0" w:space="0" w:color="auto"/>
        <w:bottom w:val="none" w:sz="0" w:space="0" w:color="auto"/>
        <w:right w:val="none" w:sz="0" w:space="0" w:color="auto"/>
      </w:divBdr>
    </w:div>
    <w:div w:id="793131542">
      <w:bodyDiv w:val="1"/>
      <w:marLeft w:val="0"/>
      <w:marRight w:val="0"/>
      <w:marTop w:val="0"/>
      <w:marBottom w:val="0"/>
      <w:divBdr>
        <w:top w:val="none" w:sz="0" w:space="0" w:color="auto"/>
        <w:left w:val="none" w:sz="0" w:space="0" w:color="auto"/>
        <w:bottom w:val="none" w:sz="0" w:space="0" w:color="auto"/>
        <w:right w:val="none" w:sz="0" w:space="0" w:color="auto"/>
      </w:divBdr>
    </w:div>
    <w:div w:id="1244292437">
      <w:bodyDiv w:val="1"/>
      <w:marLeft w:val="0"/>
      <w:marRight w:val="0"/>
      <w:marTop w:val="0"/>
      <w:marBottom w:val="0"/>
      <w:divBdr>
        <w:top w:val="none" w:sz="0" w:space="0" w:color="auto"/>
        <w:left w:val="none" w:sz="0" w:space="0" w:color="auto"/>
        <w:bottom w:val="none" w:sz="0" w:space="0" w:color="auto"/>
        <w:right w:val="none" w:sz="0" w:space="0" w:color="auto"/>
      </w:divBdr>
    </w:div>
    <w:div w:id="1255942883">
      <w:bodyDiv w:val="1"/>
      <w:marLeft w:val="0"/>
      <w:marRight w:val="0"/>
      <w:marTop w:val="0"/>
      <w:marBottom w:val="0"/>
      <w:divBdr>
        <w:top w:val="none" w:sz="0" w:space="0" w:color="auto"/>
        <w:left w:val="none" w:sz="0" w:space="0" w:color="auto"/>
        <w:bottom w:val="none" w:sz="0" w:space="0" w:color="auto"/>
        <w:right w:val="none" w:sz="0" w:space="0" w:color="auto"/>
      </w:divBdr>
    </w:div>
    <w:div w:id="1272011850">
      <w:bodyDiv w:val="1"/>
      <w:marLeft w:val="0"/>
      <w:marRight w:val="0"/>
      <w:marTop w:val="0"/>
      <w:marBottom w:val="0"/>
      <w:divBdr>
        <w:top w:val="none" w:sz="0" w:space="0" w:color="auto"/>
        <w:left w:val="none" w:sz="0" w:space="0" w:color="auto"/>
        <w:bottom w:val="none" w:sz="0" w:space="0" w:color="auto"/>
        <w:right w:val="none" w:sz="0" w:space="0" w:color="auto"/>
      </w:divBdr>
    </w:div>
    <w:div w:id="1289119321">
      <w:bodyDiv w:val="1"/>
      <w:marLeft w:val="0"/>
      <w:marRight w:val="0"/>
      <w:marTop w:val="0"/>
      <w:marBottom w:val="0"/>
      <w:divBdr>
        <w:top w:val="none" w:sz="0" w:space="0" w:color="auto"/>
        <w:left w:val="none" w:sz="0" w:space="0" w:color="auto"/>
        <w:bottom w:val="none" w:sz="0" w:space="0" w:color="auto"/>
        <w:right w:val="none" w:sz="0" w:space="0" w:color="auto"/>
      </w:divBdr>
    </w:div>
    <w:div w:id="1345861784">
      <w:bodyDiv w:val="1"/>
      <w:marLeft w:val="0"/>
      <w:marRight w:val="0"/>
      <w:marTop w:val="0"/>
      <w:marBottom w:val="0"/>
      <w:divBdr>
        <w:top w:val="none" w:sz="0" w:space="0" w:color="auto"/>
        <w:left w:val="none" w:sz="0" w:space="0" w:color="auto"/>
        <w:bottom w:val="none" w:sz="0" w:space="0" w:color="auto"/>
        <w:right w:val="none" w:sz="0" w:space="0" w:color="auto"/>
      </w:divBdr>
    </w:div>
    <w:div w:id="1346404086">
      <w:bodyDiv w:val="1"/>
      <w:marLeft w:val="0"/>
      <w:marRight w:val="0"/>
      <w:marTop w:val="0"/>
      <w:marBottom w:val="0"/>
      <w:divBdr>
        <w:top w:val="none" w:sz="0" w:space="0" w:color="auto"/>
        <w:left w:val="none" w:sz="0" w:space="0" w:color="auto"/>
        <w:bottom w:val="none" w:sz="0" w:space="0" w:color="auto"/>
        <w:right w:val="none" w:sz="0" w:space="0" w:color="auto"/>
      </w:divBdr>
    </w:div>
    <w:div w:id="1356032085">
      <w:bodyDiv w:val="1"/>
      <w:marLeft w:val="0"/>
      <w:marRight w:val="0"/>
      <w:marTop w:val="0"/>
      <w:marBottom w:val="0"/>
      <w:divBdr>
        <w:top w:val="none" w:sz="0" w:space="0" w:color="auto"/>
        <w:left w:val="none" w:sz="0" w:space="0" w:color="auto"/>
        <w:bottom w:val="none" w:sz="0" w:space="0" w:color="auto"/>
        <w:right w:val="none" w:sz="0" w:space="0" w:color="auto"/>
      </w:divBdr>
    </w:div>
    <w:div w:id="1460225304">
      <w:bodyDiv w:val="1"/>
      <w:marLeft w:val="0"/>
      <w:marRight w:val="0"/>
      <w:marTop w:val="0"/>
      <w:marBottom w:val="0"/>
      <w:divBdr>
        <w:top w:val="none" w:sz="0" w:space="0" w:color="auto"/>
        <w:left w:val="none" w:sz="0" w:space="0" w:color="auto"/>
        <w:bottom w:val="none" w:sz="0" w:space="0" w:color="auto"/>
        <w:right w:val="none" w:sz="0" w:space="0" w:color="auto"/>
      </w:divBdr>
    </w:div>
    <w:div w:id="1560091561">
      <w:bodyDiv w:val="1"/>
      <w:marLeft w:val="0"/>
      <w:marRight w:val="0"/>
      <w:marTop w:val="0"/>
      <w:marBottom w:val="0"/>
      <w:divBdr>
        <w:top w:val="none" w:sz="0" w:space="0" w:color="auto"/>
        <w:left w:val="none" w:sz="0" w:space="0" w:color="auto"/>
        <w:bottom w:val="none" w:sz="0" w:space="0" w:color="auto"/>
        <w:right w:val="none" w:sz="0" w:space="0" w:color="auto"/>
      </w:divBdr>
    </w:div>
    <w:div w:id="1575435665">
      <w:bodyDiv w:val="1"/>
      <w:marLeft w:val="0"/>
      <w:marRight w:val="0"/>
      <w:marTop w:val="0"/>
      <w:marBottom w:val="0"/>
      <w:divBdr>
        <w:top w:val="none" w:sz="0" w:space="0" w:color="auto"/>
        <w:left w:val="none" w:sz="0" w:space="0" w:color="auto"/>
        <w:bottom w:val="none" w:sz="0" w:space="0" w:color="auto"/>
        <w:right w:val="none" w:sz="0" w:space="0" w:color="auto"/>
      </w:divBdr>
    </w:div>
    <w:div w:id="1638141828">
      <w:bodyDiv w:val="1"/>
      <w:marLeft w:val="0"/>
      <w:marRight w:val="0"/>
      <w:marTop w:val="0"/>
      <w:marBottom w:val="0"/>
      <w:divBdr>
        <w:top w:val="none" w:sz="0" w:space="0" w:color="auto"/>
        <w:left w:val="none" w:sz="0" w:space="0" w:color="auto"/>
        <w:bottom w:val="none" w:sz="0" w:space="0" w:color="auto"/>
        <w:right w:val="none" w:sz="0" w:space="0" w:color="auto"/>
      </w:divBdr>
    </w:div>
    <w:div w:id="1722174414">
      <w:bodyDiv w:val="1"/>
      <w:marLeft w:val="0"/>
      <w:marRight w:val="0"/>
      <w:marTop w:val="0"/>
      <w:marBottom w:val="0"/>
      <w:divBdr>
        <w:top w:val="none" w:sz="0" w:space="0" w:color="auto"/>
        <w:left w:val="none" w:sz="0" w:space="0" w:color="auto"/>
        <w:bottom w:val="none" w:sz="0" w:space="0" w:color="auto"/>
        <w:right w:val="none" w:sz="0" w:space="0" w:color="auto"/>
      </w:divBdr>
    </w:div>
    <w:div w:id="1781412079">
      <w:bodyDiv w:val="1"/>
      <w:marLeft w:val="0"/>
      <w:marRight w:val="0"/>
      <w:marTop w:val="0"/>
      <w:marBottom w:val="0"/>
      <w:divBdr>
        <w:top w:val="none" w:sz="0" w:space="0" w:color="auto"/>
        <w:left w:val="none" w:sz="0" w:space="0" w:color="auto"/>
        <w:bottom w:val="none" w:sz="0" w:space="0" w:color="auto"/>
        <w:right w:val="none" w:sz="0" w:space="0" w:color="auto"/>
      </w:divBdr>
    </w:div>
    <w:div w:id="2039967262">
      <w:bodyDiv w:val="1"/>
      <w:marLeft w:val="0"/>
      <w:marRight w:val="0"/>
      <w:marTop w:val="0"/>
      <w:marBottom w:val="0"/>
      <w:divBdr>
        <w:top w:val="none" w:sz="0" w:space="0" w:color="auto"/>
        <w:left w:val="none" w:sz="0" w:space="0" w:color="auto"/>
        <w:bottom w:val="none" w:sz="0" w:space="0" w:color="auto"/>
        <w:right w:val="none" w:sz="0" w:space="0" w:color="auto"/>
      </w:divBdr>
    </w:div>
    <w:div w:id="207843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658</Words>
  <Characters>3752</Characters>
  <Application>Microsoft Office Word</Application>
  <DocSecurity>0</DocSecurity>
  <Lines>31</Lines>
  <Paragraphs>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Novak Vladimir</cp:lastModifiedBy>
  <cp:revision>4</cp:revision>
  <dcterms:created xsi:type="dcterms:W3CDTF">2019-06-20T08:31:00Z</dcterms:created>
  <dcterms:modified xsi:type="dcterms:W3CDTF">2019-06-20T08:32:00Z</dcterms:modified>
</cp:coreProperties>
</file>