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1D64A9CD" w14:textId="54EFC8A7" w:rsidR="007211D4" w:rsidRDefault="00CA53CF" w:rsidP="0086430F">
      <w:pPr>
        <w:spacing w:after="0"/>
        <w:rPr>
          <w:rFonts w:cstheme="minorHAnsi"/>
        </w:rPr>
      </w:pPr>
      <w:r>
        <w:rPr>
          <w:rFonts w:cstheme="minorHAnsi"/>
        </w:rPr>
        <w:t>Comparison test of original Precision Acoustics LabVIEW software to new 8Fold Manufacturing python software on existing wet test fixture hardware.</w:t>
      </w:r>
    </w:p>
    <w:p w14:paraId="6016E906" w14:textId="77777777" w:rsidR="00CA53CF" w:rsidRDefault="00CA53CF"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57A88555" w14:textId="2F67B276" w:rsidR="007211D4" w:rsidRPr="007211D4" w:rsidRDefault="007211D4" w:rsidP="007211D4">
      <w:pPr>
        <w:spacing w:after="0"/>
        <w:rPr>
          <w:rFonts w:cstheme="minorHAnsi"/>
        </w:rPr>
      </w:pPr>
      <w:r>
        <w:rPr>
          <w:rFonts w:cstheme="minorHAnsi"/>
        </w:rPr>
        <w:t>Testing, Isaiah Baker</w:t>
      </w:r>
      <w:r w:rsidR="00CA53CF">
        <w:rPr>
          <w:rFonts w:cstheme="minorHAnsi"/>
        </w:rPr>
        <w:t>, Daniel Murcia</w:t>
      </w:r>
    </w:p>
    <w:p w14:paraId="0E024C4A" w14:textId="3B12C8AA" w:rsidR="007211D4" w:rsidRDefault="007211D4" w:rsidP="0086430F">
      <w:pPr>
        <w:spacing w:after="0"/>
        <w:rPr>
          <w:rFonts w:cstheme="minorHAnsi"/>
        </w:rPr>
      </w:pPr>
      <w:r>
        <w:rPr>
          <w:rFonts w:cstheme="minorHAnsi"/>
        </w:rPr>
        <w:t>Report preparation,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2CA9233D" w:rsidR="0086430F" w:rsidRDefault="007211D4" w:rsidP="0086430F">
      <w:pPr>
        <w:spacing w:after="0"/>
        <w:rPr>
          <w:rFonts w:cstheme="minorHAnsi"/>
        </w:rPr>
      </w:pPr>
      <w:r>
        <w:rPr>
          <w:rFonts w:cstheme="minorHAnsi"/>
        </w:rPr>
        <w:t xml:space="preserve">July </w:t>
      </w:r>
      <w:r w:rsidR="00CA53CF">
        <w:rPr>
          <w:rFonts w:cstheme="minorHAnsi"/>
        </w:rPr>
        <w:t>26</w:t>
      </w:r>
      <w:r w:rsidRPr="007211D4">
        <w:rPr>
          <w:rFonts w:cstheme="minorHAnsi"/>
          <w:vertAlign w:val="superscript"/>
        </w:rPr>
        <w:t>th</w:t>
      </w:r>
      <w:r>
        <w:rPr>
          <w:rFonts w:cstheme="minorHAnsi"/>
        </w:rPr>
        <w:t>, 2022</w:t>
      </w:r>
    </w:p>
    <w:p w14:paraId="2DE0D033" w14:textId="027992BB" w:rsidR="0022600A" w:rsidRDefault="0022600A" w:rsidP="0086430F">
      <w:pPr>
        <w:spacing w:after="0"/>
        <w:rPr>
          <w:rFonts w:cstheme="minorHAnsi"/>
        </w:rPr>
      </w:pPr>
    </w:p>
    <w:p w14:paraId="0CFEC908" w14:textId="20B19062" w:rsidR="007211D4" w:rsidRDefault="007211D4" w:rsidP="0086430F">
      <w:pPr>
        <w:spacing w:after="0"/>
        <w:rPr>
          <w:rFonts w:cstheme="minorHAnsi"/>
          <w:b/>
          <w:bCs/>
        </w:rPr>
      </w:pPr>
      <w:r>
        <w:rPr>
          <w:rFonts w:cstheme="minorHAnsi"/>
          <w:b/>
          <w:bCs/>
        </w:rPr>
        <w:t>Executive Summary:</w:t>
      </w:r>
    </w:p>
    <w:p w14:paraId="56FCCB21" w14:textId="3B098E6D" w:rsidR="009E5F7A" w:rsidRDefault="009E5F7A" w:rsidP="00EF02F3">
      <w:pPr>
        <w:spacing w:after="0" w:line="360" w:lineRule="auto"/>
        <w:rPr>
          <w:rFonts w:cstheme="minorHAnsi"/>
          <w:b/>
          <w:bCs/>
        </w:rPr>
      </w:pPr>
    </w:p>
    <w:p w14:paraId="4469CEFE" w14:textId="5DAC8921" w:rsidR="00FB3938" w:rsidRDefault="00E0637D">
      <w:pPr>
        <w:rPr>
          <w:rFonts w:cstheme="minorHAnsi"/>
          <w:b/>
          <w:bCs/>
          <w:sz w:val="36"/>
          <w:szCs w:val="36"/>
        </w:rPr>
      </w:pPr>
      <w:proofErr w:type="spellStart"/>
      <w:r>
        <w:rPr>
          <w:rFonts w:cstheme="minorHAnsi"/>
        </w:rPr>
        <w:t>Todo</w:t>
      </w:r>
      <w:proofErr w:type="spellEnd"/>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7ECD7253" w14:textId="523BBB52" w:rsidR="005E7AF7" w:rsidRDefault="008D1871">
      <w:pPr>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w:t>
      </w:r>
      <w:r w:rsidR="006F4D5F">
        <w:rPr>
          <w:rFonts w:cstheme="minorHAnsi"/>
          <w:sz w:val="24"/>
          <w:szCs w:val="24"/>
        </w:rPr>
        <w:t>P</w:t>
      </w:r>
      <w:r>
        <w:rPr>
          <w:rFonts w:cstheme="minorHAnsi"/>
          <w:sz w:val="24"/>
          <w:szCs w:val="24"/>
        </w:rPr>
        <w:t xml:space="preserve">ython application that can be improved and kept up to date by either 8fold or Profound in the future. </w:t>
      </w:r>
    </w:p>
    <w:p w14:paraId="24A0FA98" w14:textId="029E6DD8" w:rsidR="005B527D" w:rsidRDefault="008D1871" w:rsidP="00BF789E">
      <w:pPr>
        <w:rPr>
          <w:rFonts w:cstheme="minorHAnsi"/>
          <w:sz w:val="24"/>
          <w:szCs w:val="24"/>
        </w:rPr>
      </w:pPr>
      <w:r>
        <w:rPr>
          <w:rFonts w:cstheme="minorHAnsi"/>
          <w:sz w:val="24"/>
          <w:szCs w:val="24"/>
        </w:rPr>
        <w:t xml:space="preserve">Several months after the project was contracted it was expanded to include the construction of an additional </w:t>
      </w:r>
      <w:r w:rsidR="005E7AF7">
        <w:rPr>
          <w:rFonts w:cstheme="minorHAnsi"/>
          <w:sz w:val="24"/>
          <w:szCs w:val="24"/>
        </w:rPr>
        <w:t>WTF</w:t>
      </w:r>
      <w:r>
        <w:rPr>
          <w:rFonts w:cstheme="minorHAnsi"/>
          <w:sz w:val="24"/>
          <w:szCs w:val="24"/>
        </w:rPr>
        <w:t xml:space="preserve"> system, using a combination of parts provided by Profound and parts purchased by 8Fold. The system includes</w:t>
      </w:r>
      <w:r w:rsidR="005B527D">
        <w:rPr>
          <w:rFonts w:cstheme="minorHAnsi"/>
          <w:sz w:val="24"/>
          <w:szCs w:val="24"/>
        </w:rPr>
        <w:t xml:space="preserve"> a new motor controller assembly, featuring a Galil 4123 controller. This decision was made because the Parker VIX 250 IM Drive controllers are end of life and use obsolete software. In addition, testing with them showed that communication with them is slow and unreliable by comparison. The new motor controller assembly is fully backwards compatible with the existing</w:t>
      </w:r>
      <w:r w:rsidR="005E7AF7">
        <w:rPr>
          <w:rFonts w:cstheme="minorHAnsi"/>
          <w:sz w:val="24"/>
          <w:szCs w:val="24"/>
        </w:rPr>
        <w:t xml:space="preserve"> systems.</w:t>
      </w:r>
      <w:r w:rsidR="005B527D">
        <w:rPr>
          <w:rFonts w:cstheme="minorHAnsi"/>
          <w:sz w:val="24"/>
          <w:szCs w:val="24"/>
        </w:rPr>
        <w:t xml:space="preserve"> </w:t>
      </w:r>
      <w:r w:rsidR="005E7AF7">
        <w:rPr>
          <w:rFonts w:cstheme="minorHAnsi"/>
          <w:sz w:val="24"/>
          <w:szCs w:val="24"/>
        </w:rPr>
        <w:t>Pending complete validation of the new software and new motion controller system, existing WTF systems will be able to be seamlessly upgraded at Profound’s discretion, making them more futureproof, reliable, and easy to maintain.</w:t>
      </w:r>
    </w:p>
    <w:p w14:paraId="5CBE3302" w14:textId="00B9D0F7" w:rsidR="00E0637D" w:rsidRDefault="005E7AF7" w:rsidP="00BF789E">
      <w:pPr>
        <w:rPr>
          <w:rFonts w:cstheme="minorHAnsi"/>
          <w:sz w:val="24"/>
          <w:szCs w:val="24"/>
        </w:rPr>
      </w:pPr>
      <w:r>
        <w:rPr>
          <w:rFonts w:cstheme="minorHAnsi"/>
          <w:sz w:val="24"/>
          <w:szCs w:val="24"/>
        </w:rPr>
        <w:t xml:space="preserve">Prior to this report’s </w:t>
      </w:r>
      <w:r w:rsidR="00E0637D">
        <w:rPr>
          <w:rFonts w:cstheme="minorHAnsi"/>
          <w:sz w:val="24"/>
          <w:szCs w:val="24"/>
        </w:rPr>
        <w:t>preparation</w:t>
      </w:r>
      <w:r>
        <w:rPr>
          <w:rFonts w:cstheme="minorHAnsi"/>
          <w:sz w:val="24"/>
          <w:szCs w:val="24"/>
        </w:rPr>
        <w:t xml:space="preserve"> the software </w:t>
      </w:r>
      <w:r w:rsidR="00E0637D">
        <w:rPr>
          <w:rFonts w:cstheme="minorHAnsi"/>
          <w:sz w:val="24"/>
          <w:szCs w:val="24"/>
        </w:rPr>
        <w:t>was tested on the new WTF system in Dallas. The goal of this report are as follows:</w:t>
      </w:r>
      <w:r w:rsidR="00E311E8">
        <w:rPr>
          <w:rFonts w:cstheme="minorHAnsi"/>
          <w:sz w:val="24"/>
          <w:szCs w:val="24"/>
        </w:rPr>
        <w:t xml:space="preserve"> </w:t>
      </w:r>
    </w:p>
    <w:p w14:paraId="5415B15C" w14:textId="79B4088F" w:rsidR="00E0637D" w:rsidRPr="00E0637D" w:rsidRDefault="00E0637D" w:rsidP="00E0637D">
      <w:pPr>
        <w:pStyle w:val="ListParagraph"/>
        <w:numPr>
          <w:ilvl w:val="0"/>
          <w:numId w:val="12"/>
        </w:numPr>
        <w:rPr>
          <w:rFonts w:cstheme="minorHAnsi"/>
          <w:sz w:val="24"/>
          <w:szCs w:val="24"/>
        </w:rPr>
      </w:pPr>
      <w:r w:rsidRPr="00E0637D">
        <w:rPr>
          <w:rFonts w:cstheme="minorHAnsi"/>
          <w:sz w:val="24"/>
          <w:szCs w:val="24"/>
        </w:rPr>
        <w:t>Compare the results of the Python software to results from the Existing LabView software</w:t>
      </w:r>
      <w:r>
        <w:rPr>
          <w:rFonts w:cstheme="minorHAnsi"/>
          <w:sz w:val="24"/>
          <w:szCs w:val="24"/>
        </w:rPr>
        <w:t xml:space="preserve"> and determine if the differences are within repeatability limits.</w:t>
      </w:r>
    </w:p>
    <w:p w14:paraId="5138AF2E" w14:textId="23736ADF" w:rsidR="000E7750" w:rsidRPr="00E0637D" w:rsidRDefault="00E0637D" w:rsidP="00E0637D">
      <w:pPr>
        <w:pStyle w:val="ListParagraph"/>
        <w:numPr>
          <w:ilvl w:val="0"/>
          <w:numId w:val="12"/>
        </w:numPr>
        <w:rPr>
          <w:rFonts w:cstheme="minorHAnsi"/>
          <w:sz w:val="24"/>
          <w:szCs w:val="24"/>
        </w:rPr>
        <w:sectPr w:rsidR="000E7750" w:rsidRPr="00E0637D" w:rsidSect="00AA7FE2">
          <w:headerReference w:type="default" r:id="rId10"/>
          <w:pgSz w:w="12240" w:h="15840"/>
          <w:pgMar w:top="1440" w:right="1440" w:bottom="1440" w:left="1440" w:header="720" w:footer="720" w:gutter="0"/>
          <w:cols w:space="720"/>
          <w:docGrid w:linePitch="299"/>
        </w:sectPr>
      </w:pPr>
      <w:r w:rsidRPr="00E0637D">
        <w:rPr>
          <w:rFonts w:cstheme="minorHAnsi"/>
          <w:sz w:val="24"/>
          <w:szCs w:val="24"/>
        </w:rPr>
        <w:t>Investigate to what degree the differences observed in the previous report were due to hardware differences, changes to the UAs as a result of shipping, and changes to the UAs as a result of years of storage.</w:t>
      </w:r>
    </w:p>
    <w:p w14:paraId="4450BBB7" w14:textId="45F59AEF" w:rsidR="007A2CFE" w:rsidRDefault="007A2CFE">
      <w:pPr>
        <w:rPr>
          <w:rFonts w:cstheme="minorHAnsi"/>
          <w:b/>
          <w:bCs/>
          <w:sz w:val="24"/>
          <w:szCs w:val="24"/>
        </w:rPr>
      </w:pPr>
      <w:r>
        <w:rPr>
          <w:rFonts w:cstheme="minorHAnsi"/>
          <w:b/>
          <w:bCs/>
          <w:sz w:val="24"/>
          <w:szCs w:val="24"/>
        </w:rPr>
        <w:lastRenderedPageBreak/>
        <w:t>Methods</w:t>
      </w:r>
    </w:p>
    <w:p w14:paraId="6ACFF1C7" w14:textId="576FCD0D" w:rsidR="007A2CFE" w:rsidRPr="007A2CFE" w:rsidRDefault="007A2CFE">
      <w:pPr>
        <w:rPr>
          <w:rFonts w:cstheme="minorHAnsi"/>
          <w:sz w:val="24"/>
          <w:szCs w:val="24"/>
        </w:rPr>
      </w:pPr>
      <w:r>
        <w:rPr>
          <w:rFonts w:cstheme="minorHAnsi"/>
          <w:sz w:val="24"/>
          <w:szCs w:val="24"/>
        </w:rPr>
        <w:t xml:space="preserve">A total of 8 UAs were tested using Wet Test Fixture 2 with the original LabVIEW software using the Standard Test Script Version 1.2. According to these tests, </w:t>
      </w:r>
      <w:r w:rsidR="00133DEA">
        <w:rPr>
          <w:rFonts w:cstheme="minorHAnsi"/>
          <w:sz w:val="24"/>
          <w:szCs w:val="24"/>
        </w:rPr>
        <w:t>3</w:t>
      </w:r>
      <w:r>
        <w:rPr>
          <w:rFonts w:cstheme="minorHAnsi"/>
          <w:sz w:val="24"/>
          <w:szCs w:val="24"/>
        </w:rPr>
        <w:t xml:space="preserve"> of the UAs passed and 4 failed. Approximately a week later, these UAs were tested using the same script with the new </w:t>
      </w:r>
      <w:r w:rsidR="006F4D5F">
        <w:rPr>
          <w:rFonts w:cstheme="minorHAnsi"/>
          <w:sz w:val="24"/>
          <w:szCs w:val="24"/>
        </w:rPr>
        <w:t>P</w:t>
      </w:r>
      <w:r>
        <w:rPr>
          <w:rFonts w:cstheme="minorHAnsi"/>
          <w:sz w:val="24"/>
          <w:szCs w:val="24"/>
        </w:rPr>
        <w:t>ython-based software developed by 8Fold Manufacturing.</w:t>
      </w:r>
    </w:p>
    <w:p w14:paraId="57E83743" w14:textId="6E7DD0D3" w:rsidR="00D2382C" w:rsidRDefault="007A2CFE">
      <w:pPr>
        <w:rPr>
          <w:rFonts w:cstheme="minorHAnsi"/>
          <w:b/>
          <w:bCs/>
          <w:sz w:val="24"/>
          <w:szCs w:val="24"/>
        </w:rPr>
      </w:pPr>
      <w:r>
        <w:rPr>
          <w:rFonts w:cstheme="minorHAnsi"/>
          <w:b/>
          <w:bCs/>
          <w:sz w:val="24"/>
          <w:szCs w:val="24"/>
        </w:rPr>
        <w:t>Results Summary</w:t>
      </w:r>
    </w:p>
    <w:tbl>
      <w:tblPr>
        <w:tblW w:w="9185" w:type="dxa"/>
        <w:tblLook w:val="04A0" w:firstRow="1" w:lastRow="0" w:firstColumn="1" w:lastColumn="0" w:noHBand="0" w:noVBand="1"/>
      </w:tblPr>
      <w:tblGrid>
        <w:gridCol w:w="1798"/>
        <w:gridCol w:w="1169"/>
        <w:gridCol w:w="1108"/>
        <w:gridCol w:w="1288"/>
        <w:gridCol w:w="1108"/>
        <w:gridCol w:w="1333"/>
        <w:gridCol w:w="1400"/>
      </w:tblGrid>
      <w:tr w:rsidR="00B409E0" w:rsidRPr="00AA59C4" w14:paraId="1E6E2E76" w14:textId="77777777" w:rsidTr="00B409E0">
        <w:trPr>
          <w:trHeight w:val="525"/>
        </w:trPr>
        <w:tc>
          <w:tcPr>
            <w:tcW w:w="1798" w:type="dxa"/>
            <w:tcBorders>
              <w:top w:val="single" w:sz="4" w:space="0" w:color="auto"/>
              <w:left w:val="single" w:sz="4" w:space="0" w:color="auto"/>
              <w:bottom w:val="single" w:sz="4" w:space="0" w:color="000000"/>
              <w:right w:val="nil"/>
            </w:tcBorders>
            <w:shd w:val="clear" w:color="auto" w:fill="auto"/>
            <w:noWrap/>
            <w:vAlign w:val="center"/>
            <w:hideMark/>
          </w:tcPr>
          <w:p w14:paraId="0E96DFCF" w14:textId="77777777" w:rsidR="00AA59C4" w:rsidRPr="00AA59C4" w:rsidRDefault="00AA59C4" w:rsidP="00B409E0">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Measurement</w:t>
            </w:r>
          </w:p>
        </w:tc>
        <w:tc>
          <w:tcPr>
            <w:tcW w:w="1150" w:type="dxa"/>
            <w:tcBorders>
              <w:top w:val="single" w:sz="4" w:space="0" w:color="auto"/>
              <w:left w:val="nil"/>
              <w:bottom w:val="single" w:sz="4" w:space="0" w:color="000000"/>
              <w:right w:val="nil"/>
            </w:tcBorders>
            <w:shd w:val="clear" w:color="auto" w:fill="auto"/>
            <w:vAlign w:val="center"/>
            <w:hideMark/>
          </w:tcPr>
          <w:p w14:paraId="4D14BCCC" w14:textId="77777777" w:rsidR="00AA59C4" w:rsidRPr="00AA59C4" w:rsidRDefault="00AA59C4" w:rsidP="00B409E0">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(LabVIEW)</w:t>
            </w:r>
          </w:p>
        </w:tc>
        <w:tc>
          <w:tcPr>
            <w:tcW w:w="1108" w:type="dxa"/>
            <w:tcBorders>
              <w:top w:val="single" w:sz="4" w:space="0" w:color="auto"/>
              <w:left w:val="nil"/>
              <w:bottom w:val="single" w:sz="4" w:space="0" w:color="000000"/>
              <w:right w:val="nil"/>
            </w:tcBorders>
            <w:shd w:val="clear" w:color="auto" w:fill="auto"/>
            <w:vAlign w:val="center"/>
            <w:hideMark/>
          </w:tcPr>
          <w:p w14:paraId="2F9BCB95" w14:textId="77777777" w:rsidR="00AA59C4" w:rsidRPr="00AA59C4" w:rsidRDefault="00AA59C4" w:rsidP="00B409E0">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Mean (Python)</w:t>
            </w:r>
          </w:p>
        </w:tc>
        <w:tc>
          <w:tcPr>
            <w:tcW w:w="1288" w:type="dxa"/>
            <w:tcBorders>
              <w:top w:val="single" w:sz="4" w:space="0" w:color="auto"/>
              <w:left w:val="nil"/>
              <w:bottom w:val="single" w:sz="4" w:space="0" w:color="000000"/>
              <w:right w:val="nil"/>
            </w:tcBorders>
            <w:shd w:val="clear" w:color="auto" w:fill="auto"/>
            <w:vAlign w:val="center"/>
            <w:hideMark/>
          </w:tcPr>
          <w:p w14:paraId="06DDD512" w14:textId="77777777" w:rsidR="00AA59C4" w:rsidRPr="00AA59C4" w:rsidRDefault="00AA59C4" w:rsidP="00B409E0">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(LabVIEW)</w:t>
            </w:r>
          </w:p>
        </w:tc>
        <w:tc>
          <w:tcPr>
            <w:tcW w:w="1108" w:type="dxa"/>
            <w:tcBorders>
              <w:top w:val="single" w:sz="4" w:space="0" w:color="auto"/>
              <w:left w:val="nil"/>
              <w:bottom w:val="single" w:sz="4" w:space="0" w:color="000000"/>
              <w:right w:val="nil"/>
            </w:tcBorders>
            <w:shd w:val="clear" w:color="auto" w:fill="auto"/>
            <w:vAlign w:val="center"/>
            <w:hideMark/>
          </w:tcPr>
          <w:p w14:paraId="0743C106" w14:textId="77777777" w:rsidR="00AA59C4" w:rsidRPr="00AA59C4" w:rsidRDefault="00AA59C4" w:rsidP="00B409E0">
            <w:pPr>
              <w:spacing w:after="0" w:line="240" w:lineRule="auto"/>
              <w:jc w:val="center"/>
              <w:rPr>
                <w:rFonts w:ascii="Calibri" w:eastAsia="Times New Roman" w:hAnsi="Calibri" w:cs="Calibri"/>
                <w:b/>
                <w:bCs/>
                <w:color w:val="000000"/>
              </w:rPr>
            </w:pPr>
            <w:proofErr w:type="spellStart"/>
            <w:r w:rsidRPr="00AA59C4">
              <w:rPr>
                <w:rFonts w:ascii="Calibri" w:eastAsia="Times New Roman" w:hAnsi="Calibri" w:cs="Calibri"/>
                <w:b/>
                <w:bCs/>
                <w:color w:val="000000"/>
              </w:rPr>
              <w:t>STDev</w:t>
            </w:r>
            <w:proofErr w:type="spellEnd"/>
            <w:r w:rsidRPr="00AA59C4">
              <w:rPr>
                <w:rFonts w:ascii="Calibri" w:eastAsia="Times New Roman" w:hAnsi="Calibri" w:cs="Calibri"/>
                <w:b/>
                <w:bCs/>
                <w:color w:val="000000"/>
              </w:rPr>
              <w:t xml:space="preserve"> (Python)</w:t>
            </w:r>
          </w:p>
        </w:tc>
        <w:tc>
          <w:tcPr>
            <w:tcW w:w="1333" w:type="dxa"/>
            <w:tcBorders>
              <w:top w:val="single" w:sz="4" w:space="0" w:color="auto"/>
              <w:left w:val="nil"/>
              <w:bottom w:val="single" w:sz="4" w:space="0" w:color="000000"/>
              <w:right w:val="nil"/>
            </w:tcBorders>
            <w:shd w:val="clear" w:color="auto" w:fill="auto"/>
            <w:vAlign w:val="center"/>
            <w:hideMark/>
          </w:tcPr>
          <w:p w14:paraId="4D50C078" w14:textId="77777777" w:rsidR="00AA59C4" w:rsidRPr="00AA59C4" w:rsidRDefault="00AA59C4" w:rsidP="00B409E0">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Systematic error</w:t>
            </w:r>
          </w:p>
        </w:tc>
        <w:tc>
          <w:tcPr>
            <w:tcW w:w="1400" w:type="dxa"/>
            <w:tcBorders>
              <w:top w:val="single" w:sz="4" w:space="0" w:color="auto"/>
              <w:left w:val="nil"/>
              <w:bottom w:val="single" w:sz="4" w:space="0" w:color="000000"/>
              <w:right w:val="single" w:sz="4" w:space="0" w:color="auto"/>
            </w:tcBorders>
            <w:shd w:val="clear" w:color="auto" w:fill="auto"/>
            <w:vAlign w:val="center"/>
            <w:hideMark/>
          </w:tcPr>
          <w:p w14:paraId="2DF4ABC3" w14:textId="77777777" w:rsidR="00AA59C4" w:rsidRPr="00AA59C4" w:rsidRDefault="00AA59C4" w:rsidP="00B409E0">
            <w:pPr>
              <w:spacing w:after="0" w:line="240" w:lineRule="auto"/>
              <w:jc w:val="center"/>
              <w:rPr>
                <w:rFonts w:ascii="Calibri" w:eastAsia="Times New Roman" w:hAnsi="Calibri" w:cs="Calibri"/>
                <w:b/>
                <w:bCs/>
                <w:color w:val="000000"/>
              </w:rPr>
            </w:pPr>
            <w:r w:rsidRPr="00AA59C4">
              <w:rPr>
                <w:rFonts w:ascii="Calibri" w:eastAsia="Times New Roman" w:hAnsi="Calibri" w:cs="Calibri"/>
                <w:b/>
                <w:bCs/>
                <w:color w:val="000000"/>
              </w:rPr>
              <w:t>Average error</w:t>
            </w:r>
          </w:p>
        </w:tc>
      </w:tr>
      <w:tr w:rsidR="00B409E0" w:rsidRPr="00AA59C4" w14:paraId="4B26399F" w14:textId="77777777" w:rsidTr="00B409E0">
        <w:trPr>
          <w:trHeight w:val="262"/>
        </w:trPr>
        <w:tc>
          <w:tcPr>
            <w:tcW w:w="1798" w:type="dxa"/>
            <w:tcBorders>
              <w:top w:val="nil"/>
              <w:left w:val="single" w:sz="4" w:space="0" w:color="auto"/>
              <w:bottom w:val="nil"/>
              <w:right w:val="nil"/>
            </w:tcBorders>
            <w:shd w:val="clear" w:color="D9D9D9" w:fill="D9D9D9"/>
            <w:noWrap/>
            <w:vAlign w:val="center"/>
            <w:hideMark/>
          </w:tcPr>
          <w:p w14:paraId="03F91773" w14:textId="3651434F"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Beam Angle</w:t>
            </w:r>
            <w:r w:rsidR="00B409E0">
              <w:rPr>
                <w:rFonts w:ascii="Calibri" w:eastAsia="Times New Roman" w:hAnsi="Calibri" w:cs="Calibri"/>
                <w:color w:val="000000"/>
              </w:rPr>
              <w:t xml:space="preserve"> </w:t>
            </w:r>
            <w:r w:rsidRPr="00AA59C4">
              <w:rPr>
                <w:rFonts w:ascii="Calibri" w:eastAsia="Times New Roman" w:hAnsi="Calibri" w:cs="Calibri"/>
                <w:color w:val="000000"/>
              </w:rPr>
              <w:t>(deg)</w:t>
            </w:r>
          </w:p>
        </w:tc>
        <w:tc>
          <w:tcPr>
            <w:tcW w:w="1150" w:type="dxa"/>
            <w:tcBorders>
              <w:top w:val="nil"/>
              <w:left w:val="nil"/>
              <w:bottom w:val="nil"/>
              <w:right w:val="nil"/>
            </w:tcBorders>
            <w:shd w:val="clear" w:color="D9D9D9" w:fill="D9D9D9"/>
            <w:vAlign w:val="center"/>
            <w:hideMark/>
          </w:tcPr>
          <w:p w14:paraId="06053B32"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-90.47</w:t>
            </w:r>
          </w:p>
        </w:tc>
        <w:tc>
          <w:tcPr>
            <w:tcW w:w="1108" w:type="dxa"/>
            <w:tcBorders>
              <w:top w:val="nil"/>
              <w:left w:val="nil"/>
              <w:bottom w:val="nil"/>
              <w:right w:val="nil"/>
            </w:tcBorders>
            <w:shd w:val="clear" w:color="D9D9D9" w:fill="D9D9D9"/>
            <w:vAlign w:val="center"/>
            <w:hideMark/>
          </w:tcPr>
          <w:p w14:paraId="11BCAB48"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-90.49</w:t>
            </w:r>
          </w:p>
        </w:tc>
        <w:tc>
          <w:tcPr>
            <w:tcW w:w="1288" w:type="dxa"/>
            <w:tcBorders>
              <w:top w:val="nil"/>
              <w:left w:val="nil"/>
              <w:bottom w:val="nil"/>
              <w:right w:val="nil"/>
            </w:tcBorders>
            <w:shd w:val="clear" w:color="D9D9D9" w:fill="D9D9D9"/>
            <w:noWrap/>
            <w:vAlign w:val="center"/>
            <w:hideMark/>
          </w:tcPr>
          <w:p w14:paraId="0E03B2E4"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2.13</w:t>
            </w:r>
          </w:p>
        </w:tc>
        <w:tc>
          <w:tcPr>
            <w:tcW w:w="1108" w:type="dxa"/>
            <w:tcBorders>
              <w:top w:val="nil"/>
              <w:left w:val="nil"/>
              <w:bottom w:val="nil"/>
              <w:right w:val="nil"/>
            </w:tcBorders>
            <w:shd w:val="clear" w:color="D9D9D9" w:fill="D9D9D9"/>
            <w:noWrap/>
            <w:vAlign w:val="center"/>
            <w:hideMark/>
          </w:tcPr>
          <w:p w14:paraId="3EF27E1D"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1.91</w:t>
            </w:r>
          </w:p>
        </w:tc>
        <w:tc>
          <w:tcPr>
            <w:tcW w:w="1333" w:type="dxa"/>
            <w:tcBorders>
              <w:top w:val="nil"/>
              <w:left w:val="nil"/>
              <w:bottom w:val="nil"/>
              <w:right w:val="nil"/>
            </w:tcBorders>
            <w:shd w:val="clear" w:color="D9D9D9" w:fill="63BE7B"/>
            <w:noWrap/>
            <w:vAlign w:val="center"/>
            <w:hideMark/>
          </w:tcPr>
          <w:p w14:paraId="77DCFB98"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0.03</w:t>
            </w:r>
          </w:p>
        </w:tc>
        <w:tc>
          <w:tcPr>
            <w:tcW w:w="1400" w:type="dxa"/>
            <w:tcBorders>
              <w:top w:val="nil"/>
              <w:left w:val="nil"/>
              <w:bottom w:val="nil"/>
              <w:right w:val="single" w:sz="4" w:space="0" w:color="auto"/>
            </w:tcBorders>
            <w:shd w:val="clear" w:color="D9D9D9" w:fill="FFEB84"/>
            <w:vAlign w:val="center"/>
            <w:hideMark/>
          </w:tcPr>
          <w:p w14:paraId="73ACE6FC"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1.09</w:t>
            </w:r>
          </w:p>
        </w:tc>
      </w:tr>
      <w:tr w:rsidR="00B409E0" w:rsidRPr="00AA59C4" w14:paraId="5814D032" w14:textId="77777777" w:rsidTr="00B409E0">
        <w:trPr>
          <w:trHeight w:val="262"/>
        </w:trPr>
        <w:tc>
          <w:tcPr>
            <w:tcW w:w="1798" w:type="dxa"/>
            <w:tcBorders>
              <w:top w:val="nil"/>
              <w:left w:val="single" w:sz="4" w:space="0" w:color="auto"/>
              <w:bottom w:val="nil"/>
              <w:right w:val="nil"/>
            </w:tcBorders>
            <w:shd w:val="clear" w:color="auto" w:fill="auto"/>
            <w:noWrap/>
            <w:vAlign w:val="center"/>
            <w:hideMark/>
          </w:tcPr>
          <w:p w14:paraId="147D6E25"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LF.Eff (%)</w:t>
            </w:r>
          </w:p>
        </w:tc>
        <w:tc>
          <w:tcPr>
            <w:tcW w:w="1150" w:type="dxa"/>
            <w:tcBorders>
              <w:top w:val="nil"/>
              <w:left w:val="nil"/>
              <w:bottom w:val="nil"/>
              <w:right w:val="nil"/>
            </w:tcBorders>
            <w:shd w:val="clear" w:color="auto" w:fill="auto"/>
            <w:noWrap/>
            <w:vAlign w:val="center"/>
            <w:hideMark/>
          </w:tcPr>
          <w:p w14:paraId="2AF72BB4"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64.40</w:t>
            </w:r>
          </w:p>
        </w:tc>
        <w:tc>
          <w:tcPr>
            <w:tcW w:w="1108" w:type="dxa"/>
            <w:tcBorders>
              <w:top w:val="nil"/>
              <w:left w:val="nil"/>
              <w:bottom w:val="nil"/>
              <w:right w:val="nil"/>
            </w:tcBorders>
            <w:shd w:val="clear" w:color="auto" w:fill="auto"/>
            <w:noWrap/>
            <w:vAlign w:val="center"/>
            <w:hideMark/>
          </w:tcPr>
          <w:p w14:paraId="67545CF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64.83</w:t>
            </w:r>
          </w:p>
        </w:tc>
        <w:tc>
          <w:tcPr>
            <w:tcW w:w="1288" w:type="dxa"/>
            <w:tcBorders>
              <w:top w:val="nil"/>
              <w:left w:val="nil"/>
              <w:bottom w:val="nil"/>
              <w:right w:val="nil"/>
            </w:tcBorders>
            <w:shd w:val="clear" w:color="auto" w:fill="auto"/>
            <w:vAlign w:val="center"/>
            <w:hideMark/>
          </w:tcPr>
          <w:p w14:paraId="2A7EB7D6"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11.54</w:t>
            </w:r>
          </w:p>
        </w:tc>
        <w:tc>
          <w:tcPr>
            <w:tcW w:w="1108" w:type="dxa"/>
            <w:tcBorders>
              <w:top w:val="nil"/>
              <w:left w:val="nil"/>
              <w:bottom w:val="nil"/>
              <w:right w:val="nil"/>
            </w:tcBorders>
            <w:shd w:val="clear" w:color="auto" w:fill="auto"/>
            <w:vAlign w:val="center"/>
            <w:hideMark/>
          </w:tcPr>
          <w:p w14:paraId="5A5F5340"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8.83</w:t>
            </w:r>
          </w:p>
        </w:tc>
        <w:tc>
          <w:tcPr>
            <w:tcW w:w="1333" w:type="dxa"/>
            <w:tcBorders>
              <w:top w:val="nil"/>
              <w:left w:val="nil"/>
              <w:bottom w:val="nil"/>
              <w:right w:val="nil"/>
            </w:tcBorders>
            <w:shd w:val="clear" w:color="000000" w:fill="FED380"/>
            <w:noWrap/>
            <w:vAlign w:val="center"/>
            <w:hideMark/>
          </w:tcPr>
          <w:p w14:paraId="1609952B"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0.43</w:t>
            </w:r>
          </w:p>
        </w:tc>
        <w:tc>
          <w:tcPr>
            <w:tcW w:w="1400" w:type="dxa"/>
            <w:tcBorders>
              <w:top w:val="nil"/>
              <w:left w:val="nil"/>
              <w:bottom w:val="nil"/>
              <w:right w:val="single" w:sz="4" w:space="0" w:color="auto"/>
            </w:tcBorders>
            <w:shd w:val="clear" w:color="000000" w:fill="F8696B"/>
            <w:noWrap/>
            <w:vAlign w:val="center"/>
            <w:hideMark/>
          </w:tcPr>
          <w:p w14:paraId="08AC611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4.48</w:t>
            </w:r>
          </w:p>
        </w:tc>
      </w:tr>
      <w:tr w:rsidR="00B409E0" w:rsidRPr="00AA59C4" w14:paraId="4E5E9270" w14:textId="77777777" w:rsidTr="00B409E0">
        <w:trPr>
          <w:trHeight w:val="262"/>
        </w:trPr>
        <w:tc>
          <w:tcPr>
            <w:tcW w:w="1798" w:type="dxa"/>
            <w:tcBorders>
              <w:top w:val="nil"/>
              <w:left w:val="single" w:sz="4" w:space="0" w:color="auto"/>
              <w:bottom w:val="nil"/>
              <w:right w:val="nil"/>
            </w:tcBorders>
            <w:shd w:val="clear" w:color="D9D9D9" w:fill="D9D9D9"/>
            <w:noWrap/>
            <w:vAlign w:val="center"/>
            <w:hideMark/>
          </w:tcPr>
          <w:p w14:paraId="3183F425"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LF.Rfl (%)</w:t>
            </w:r>
          </w:p>
        </w:tc>
        <w:tc>
          <w:tcPr>
            <w:tcW w:w="1150" w:type="dxa"/>
            <w:tcBorders>
              <w:top w:val="nil"/>
              <w:left w:val="nil"/>
              <w:bottom w:val="nil"/>
              <w:right w:val="nil"/>
            </w:tcBorders>
            <w:shd w:val="clear" w:color="D9D9D9" w:fill="D9D9D9"/>
            <w:noWrap/>
            <w:vAlign w:val="center"/>
            <w:hideMark/>
          </w:tcPr>
          <w:p w14:paraId="2E39EB16"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9.37</w:t>
            </w:r>
          </w:p>
        </w:tc>
        <w:tc>
          <w:tcPr>
            <w:tcW w:w="1108" w:type="dxa"/>
            <w:tcBorders>
              <w:top w:val="nil"/>
              <w:left w:val="nil"/>
              <w:bottom w:val="nil"/>
              <w:right w:val="nil"/>
            </w:tcBorders>
            <w:shd w:val="clear" w:color="D9D9D9" w:fill="D9D9D9"/>
            <w:noWrap/>
            <w:vAlign w:val="center"/>
            <w:hideMark/>
          </w:tcPr>
          <w:p w14:paraId="7EFC74F1"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10.61</w:t>
            </w:r>
          </w:p>
        </w:tc>
        <w:tc>
          <w:tcPr>
            <w:tcW w:w="1288" w:type="dxa"/>
            <w:tcBorders>
              <w:top w:val="nil"/>
              <w:left w:val="nil"/>
              <w:bottom w:val="nil"/>
              <w:right w:val="nil"/>
            </w:tcBorders>
            <w:shd w:val="clear" w:color="D9D9D9" w:fill="D9D9D9"/>
            <w:noWrap/>
            <w:vAlign w:val="center"/>
            <w:hideMark/>
          </w:tcPr>
          <w:p w14:paraId="361F4C78"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6.88</w:t>
            </w:r>
          </w:p>
        </w:tc>
        <w:tc>
          <w:tcPr>
            <w:tcW w:w="1108" w:type="dxa"/>
            <w:tcBorders>
              <w:top w:val="nil"/>
              <w:left w:val="nil"/>
              <w:bottom w:val="nil"/>
              <w:right w:val="nil"/>
            </w:tcBorders>
            <w:shd w:val="clear" w:color="D9D9D9" w:fill="D9D9D9"/>
            <w:noWrap/>
            <w:vAlign w:val="center"/>
            <w:hideMark/>
          </w:tcPr>
          <w:p w14:paraId="69C56870"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6.85</w:t>
            </w:r>
          </w:p>
        </w:tc>
        <w:tc>
          <w:tcPr>
            <w:tcW w:w="1333" w:type="dxa"/>
            <w:tcBorders>
              <w:top w:val="nil"/>
              <w:left w:val="nil"/>
              <w:bottom w:val="nil"/>
              <w:right w:val="nil"/>
            </w:tcBorders>
            <w:shd w:val="clear" w:color="D9D9D9" w:fill="F8696B"/>
            <w:noWrap/>
            <w:vAlign w:val="center"/>
            <w:hideMark/>
          </w:tcPr>
          <w:p w14:paraId="55449084"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1.23</w:t>
            </w:r>
          </w:p>
        </w:tc>
        <w:tc>
          <w:tcPr>
            <w:tcW w:w="1400" w:type="dxa"/>
            <w:tcBorders>
              <w:top w:val="nil"/>
              <w:left w:val="nil"/>
              <w:bottom w:val="nil"/>
              <w:right w:val="single" w:sz="4" w:space="0" w:color="auto"/>
            </w:tcBorders>
            <w:shd w:val="clear" w:color="D9D9D9" w:fill="FB9474"/>
            <w:noWrap/>
            <w:vAlign w:val="center"/>
            <w:hideMark/>
          </w:tcPr>
          <w:p w14:paraId="4268ED26"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3.38</w:t>
            </w:r>
          </w:p>
        </w:tc>
      </w:tr>
      <w:tr w:rsidR="00B409E0" w:rsidRPr="00AA59C4" w14:paraId="2AB02710" w14:textId="77777777" w:rsidTr="00B409E0">
        <w:trPr>
          <w:trHeight w:val="262"/>
        </w:trPr>
        <w:tc>
          <w:tcPr>
            <w:tcW w:w="1798" w:type="dxa"/>
            <w:tcBorders>
              <w:top w:val="nil"/>
              <w:left w:val="single" w:sz="4" w:space="0" w:color="auto"/>
              <w:bottom w:val="nil"/>
              <w:right w:val="nil"/>
            </w:tcBorders>
            <w:shd w:val="clear" w:color="auto" w:fill="auto"/>
            <w:noWrap/>
            <w:vAlign w:val="center"/>
            <w:hideMark/>
          </w:tcPr>
          <w:p w14:paraId="1D249F0B"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LF.Pf (max) (W)</w:t>
            </w:r>
          </w:p>
        </w:tc>
        <w:tc>
          <w:tcPr>
            <w:tcW w:w="1150" w:type="dxa"/>
            <w:tcBorders>
              <w:top w:val="nil"/>
              <w:left w:val="nil"/>
              <w:bottom w:val="nil"/>
              <w:right w:val="nil"/>
            </w:tcBorders>
            <w:shd w:val="clear" w:color="auto" w:fill="auto"/>
            <w:noWrap/>
            <w:vAlign w:val="center"/>
            <w:hideMark/>
          </w:tcPr>
          <w:p w14:paraId="20F61FFF"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7.30</w:t>
            </w:r>
          </w:p>
        </w:tc>
        <w:tc>
          <w:tcPr>
            <w:tcW w:w="1108" w:type="dxa"/>
            <w:tcBorders>
              <w:top w:val="nil"/>
              <w:left w:val="nil"/>
              <w:bottom w:val="nil"/>
              <w:right w:val="nil"/>
            </w:tcBorders>
            <w:shd w:val="clear" w:color="auto" w:fill="auto"/>
            <w:noWrap/>
            <w:vAlign w:val="center"/>
            <w:hideMark/>
          </w:tcPr>
          <w:p w14:paraId="1D36398E"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7.20</w:t>
            </w:r>
          </w:p>
        </w:tc>
        <w:tc>
          <w:tcPr>
            <w:tcW w:w="1288" w:type="dxa"/>
            <w:tcBorders>
              <w:top w:val="nil"/>
              <w:left w:val="nil"/>
              <w:bottom w:val="nil"/>
              <w:right w:val="nil"/>
            </w:tcBorders>
            <w:shd w:val="clear" w:color="auto" w:fill="auto"/>
            <w:noWrap/>
            <w:vAlign w:val="center"/>
            <w:hideMark/>
          </w:tcPr>
          <w:p w14:paraId="444AADBD"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2.56</w:t>
            </w:r>
          </w:p>
        </w:tc>
        <w:tc>
          <w:tcPr>
            <w:tcW w:w="1108" w:type="dxa"/>
            <w:tcBorders>
              <w:top w:val="nil"/>
              <w:left w:val="nil"/>
              <w:bottom w:val="nil"/>
              <w:right w:val="nil"/>
            </w:tcBorders>
            <w:shd w:val="clear" w:color="auto" w:fill="auto"/>
            <w:noWrap/>
            <w:vAlign w:val="center"/>
            <w:hideMark/>
          </w:tcPr>
          <w:p w14:paraId="7FF80B7D"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2.17</w:t>
            </w:r>
          </w:p>
        </w:tc>
        <w:tc>
          <w:tcPr>
            <w:tcW w:w="1333" w:type="dxa"/>
            <w:tcBorders>
              <w:top w:val="nil"/>
              <w:left w:val="nil"/>
              <w:bottom w:val="nil"/>
              <w:right w:val="nil"/>
            </w:tcBorders>
            <w:shd w:val="clear" w:color="000000" w:fill="94CC7D"/>
            <w:noWrap/>
            <w:vAlign w:val="center"/>
            <w:hideMark/>
          </w:tcPr>
          <w:p w14:paraId="69DDC6D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0.10</w:t>
            </w:r>
          </w:p>
        </w:tc>
        <w:tc>
          <w:tcPr>
            <w:tcW w:w="1400" w:type="dxa"/>
            <w:tcBorders>
              <w:top w:val="nil"/>
              <w:left w:val="nil"/>
              <w:bottom w:val="nil"/>
              <w:right w:val="single" w:sz="4" w:space="0" w:color="auto"/>
            </w:tcBorders>
            <w:shd w:val="clear" w:color="000000" w:fill="A5D17E"/>
            <w:noWrap/>
            <w:vAlign w:val="center"/>
            <w:hideMark/>
          </w:tcPr>
          <w:p w14:paraId="7C2175C6"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0.67</w:t>
            </w:r>
          </w:p>
        </w:tc>
      </w:tr>
      <w:tr w:rsidR="00B409E0" w:rsidRPr="00AA59C4" w14:paraId="1C787B08" w14:textId="77777777" w:rsidTr="00B409E0">
        <w:trPr>
          <w:trHeight w:val="262"/>
        </w:trPr>
        <w:tc>
          <w:tcPr>
            <w:tcW w:w="1798" w:type="dxa"/>
            <w:tcBorders>
              <w:top w:val="nil"/>
              <w:left w:val="single" w:sz="4" w:space="0" w:color="auto"/>
              <w:bottom w:val="nil"/>
              <w:right w:val="nil"/>
            </w:tcBorders>
            <w:shd w:val="clear" w:color="D9D9D9" w:fill="D9D9D9"/>
            <w:noWrap/>
            <w:vAlign w:val="center"/>
            <w:hideMark/>
          </w:tcPr>
          <w:p w14:paraId="42D76DA6"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HF.Eff (%)</w:t>
            </w:r>
          </w:p>
        </w:tc>
        <w:tc>
          <w:tcPr>
            <w:tcW w:w="1150" w:type="dxa"/>
            <w:tcBorders>
              <w:top w:val="nil"/>
              <w:left w:val="nil"/>
              <w:bottom w:val="nil"/>
              <w:right w:val="nil"/>
            </w:tcBorders>
            <w:shd w:val="clear" w:color="D9D9D9" w:fill="D9D9D9"/>
            <w:noWrap/>
            <w:vAlign w:val="center"/>
            <w:hideMark/>
          </w:tcPr>
          <w:p w14:paraId="5D96552A"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39.89</w:t>
            </w:r>
          </w:p>
        </w:tc>
        <w:tc>
          <w:tcPr>
            <w:tcW w:w="1108" w:type="dxa"/>
            <w:tcBorders>
              <w:top w:val="nil"/>
              <w:left w:val="nil"/>
              <w:bottom w:val="nil"/>
              <w:right w:val="nil"/>
            </w:tcBorders>
            <w:shd w:val="clear" w:color="D9D9D9" w:fill="D9D9D9"/>
            <w:noWrap/>
            <w:vAlign w:val="center"/>
            <w:hideMark/>
          </w:tcPr>
          <w:p w14:paraId="6B4E209E"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38.94</w:t>
            </w:r>
          </w:p>
        </w:tc>
        <w:tc>
          <w:tcPr>
            <w:tcW w:w="1288" w:type="dxa"/>
            <w:tcBorders>
              <w:top w:val="nil"/>
              <w:left w:val="nil"/>
              <w:bottom w:val="nil"/>
              <w:right w:val="nil"/>
            </w:tcBorders>
            <w:shd w:val="clear" w:color="D9D9D9" w:fill="D9D9D9"/>
            <w:noWrap/>
            <w:vAlign w:val="center"/>
            <w:hideMark/>
          </w:tcPr>
          <w:p w14:paraId="2F4650F9"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7.47</w:t>
            </w:r>
          </w:p>
        </w:tc>
        <w:tc>
          <w:tcPr>
            <w:tcW w:w="1108" w:type="dxa"/>
            <w:tcBorders>
              <w:top w:val="nil"/>
              <w:left w:val="nil"/>
              <w:bottom w:val="nil"/>
              <w:right w:val="nil"/>
            </w:tcBorders>
            <w:shd w:val="clear" w:color="D9D9D9" w:fill="D9D9D9"/>
            <w:noWrap/>
            <w:vAlign w:val="center"/>
            <w:hideMark/>
          </w:tcPr>
          <w:p w14:paraId="379D38CC"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7.02</w:t>
            </w:r>
          </w:p>
        </w:tc>
        <w:tc>
          <w:tcPr>
            <w:tcW w:w="1333" w:type="dxa"/>
            <w:tcBorders>
              <w:top w:val="nil"/>
              <w:left w:val="nil"/>
              <w:bottom w:val="nil"/>
              <w:right w:val="nil"/>
            </w:tcBorders>
            <w:shd w:val="clear" w:color="D9D9D9" w:fill="FA8F73"/>
            <w:noWrap/>
            <w:vAlign w:val="center"/>
            <w:hideMark/>
          </w:tcPr>
          <w:p w14:paraId="2598C9DF"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0.95</w:t>
            </w:r>
          </w:p>
        </w:tc>
        <w:tc>
          <w:tcPr>
            <w:tcW w:w="1400" w:type="dxa"/>
            <w:tcBorders>
              <w:top w:val="nil"/>
              <w:left w:val="nil"/>
              <w:bottom w:val="nil"/>
              <w:right w:val="single" w:sz="4" w:space="0" w:color="auto"/>
            </w:tcBorders>
            <w:shd w:val="clear" w:color="D9D9D9" w:fill="FDC27C"/>
            <w:noWrap/>
            <w:vAlign w:val="center"/>
            <w:hideMark/>
          </w:tcPr>
          <w:p w14:paraId="718528BB"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2.18</w:t>
            </w:r>
          </w:p>
        </w:tc>
      </w:tr>
      <w:tr w:rsidR="00B409E0" w:rsidRPr="00AA59C4" w14:paraId="706BC9FD" w14:textId="77777777" w:rsidTr="00B409E0">
        <w:trPr>
          <w:trHeight w:val="262"/>
        </w:trPr>
        <w:tc>
          <w:tcPr>
            <w:tcW w:w="1798" w:type="dxa"/>
            <w:tcBorders>
              <w:top w:val="nil"/>
              <w:left w:val="single" w:sz="4" w:space="0" w:color="auto"/>
              <w:bottom w:val="nil"/>
              <w:right w:val="nil"/>
            </w:tcBorders>
            <w:shd w:val="clear" w:color="auto" w:fill="auto"/>
            <w:noWrap/>
            <w:vAlign w:val="center"/>
            <w:hideMark/>
          </w:tcPr>
          <w:p w14:paraId="5514A75D"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HF.Rfl (%)</w:t>
            </w:r>
          </w:p>
        </w:tc>
        <w:tc>
          <w:tcPr>
            <w:tcW w:w="1150" w:type="dxa"/>
            <w:tcBorders>
              <w:top w:val="nil"/>
              <w:left w:val="nil"/>
              <w:bottom w:val="nil"/>
              <w:right w:val="nil"/>
            </w:tcBorders>
            <w:shd w:val="clear" w:color="auto" w:fill="auto"/>
            <w:noWrap/>
            <w:vAlign w:val="center"/>
            <w:hideMark/>
          </w:tcPr>
          <w:p w14:paraId="1465833D"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3.57</w:t>
            </w:r>
          </w:p>
        </w:tc>
        <w:tc>
          <w:tcPr>
            <w:tcW w:w="1108" w:type="dxa"/>
            <w:tcBorders>
              <w:top w:val="nil"/>
              <w:left w:val="nil"/>
              <w:bottom w:val="nil"/>
              <w:right w:val="nil"/>
            </w:tcBorders>
            <w:shd w:val="clear" w:color="auto" w:fill="auto"/>
            <w:noWrap/>
            <w:vAlign w:val="center"/>
            <w:hideMark/>
          </w:tcPr>
          <w:p w14:paraId="15687695"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3.33</w:t>
            </w:r>
          </w:p>
        </w:tc>
        <w:tc>
          <w:tcPr>
            <w:tcW w:w="1288" w:type="dxa"/>
            <w:tcBorders>
              <w:top w:val="nil"/>
              <w:left w:val="nil"/>
              <w:bottom w:val="nil"/>
              <w:right w:val="nil"/>
            </w:tcBorders>
            <w:shd w:val="clear" w:color="auto" w:fill="auto"/>
            <w:noWrap/>
            <w:vAlign w:val="center"/>
            <w:hideMark/>
          </w:tcPr>
          <w:p w14:paraId="6399E72D"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2.70</w:t>
            </w:r>
          </w:p>
        </w:tc>
        <w:tc>
          <w:tcPr>
            <w:tcW w:w="1108" w:type="dxa"/>
            <w:tcBorders>
              <w:top w:val="nil"/>
              <w:left w:val="nil"/>
              <w:bottom w:val="nil"/>
              <w:right w:val="nil"/>
            </w:tcBorders>
            <w:shd w:val="clear" w:color="auto" w:fill="auto"/>
            <w:noWrap/>
            <w:vAlign w:val="center"/>
            <w:hideMark/>
          </w:tcPr>
          <w:p w14:paraId="22469A44"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2.60</w:t>
            </w:r>
          </w:p>
        </w:tc>
        <w:tc>
          <w:tcPr>
            <w:tcW w:w="1333" w:type="dxa"/>
            <w:tcBorders>
              <w:top w:val="nil"/>
              <w:left w:val="nil"/>
              <w:bottom w:val="nil"/>
              <w:right w:val="nil"/>
            </w:tcBorders>
            <w:shd w:val="clear" w:color="000000" w:fill="FFEB84"/>
            <w:noWrap/>
            <w:vAlign w:val="center"/>
            <w:hideMark/>
          </w:tcPr>
          <w:p w14:paraId="0998F248"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0.24</w:t>
            </w:r>
          </w:p>
        </w:tc>
        <w:tc>
          <w:tcPr>
            <w:tcW w:w="1400" w:type="dxa"/>
            <w:tcBorders>
              <w:top w:val="nil"/>
              <w:left w:val="nil"/>
              <w:bottom w:val="nil"/>
              <w:right w:val="single" w:sz="4" w:space="0" w:color="auto"/>
            </w:tcBorders>
            <w:shd w:val="clear" w:color="000000" w:fill="97CD7E"/>
            <w:noWrap/>
            <w:vAlign w:val="center"/>
            <w:hideMark/>
          </w:tcPr>
          <w:p w14:paraId="4B9363E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0.60</w:t>
            </w:r>
          </w:p>
        </w:tc>
      </w:tr>
      <w:tr w:rsidR="00B409E0" w:rsidRPr="00AA59C4" w14:paraId="0AE99BF6" w14:textId="77777777" w:rsidTr="00B409E0">
        <w:trPr>
          <w:trHeight w:val="262"/>
        </w:trPr>
        <w:tc>
          <w:tcPr>
            <w:tcW w:w="1798" w:type="dxa"/>
            <w:tcBorders>
              <w:top w:val="nil"/>
              <w:left w:val="single" w:sz="4" w:space="0" w:color="auto"/>
              <w:bottom w:val="single" w:sz="4" w:space="0" w:color="auto"/>
              <w:right w:val="nil"/>
            </w:tcBorders>
            <w:shd w:val="clear" w:color="D9D9D9" w:fill="D9D9D9"/>
            <w:noWrap/>
            <w:vAlign w:val="center"/>
            <w:hideMark/>
          </w:tcPr>
          <w:p w14:paraId="7230D689" w14:textId="77777777" w:rsidR="00AA59C4" w:rsidRPr="00AA59C4" w:rsidRDefault="00AA59C4" w:rsidP="00B409E0">
            <w:pPr>
              <w:spacing w:after="0" w:line="240" w:lineRule="auto"/>
              <w:rPr>
                <w:rFonts w:ascii="Calibri" w:eastAsia="Times New Roman" w:hAnsi="Calibri" w:cs="Calibri"/>
                <w:color w:val="000000"/>
              </w:rPr>
            </w:pPr>
            <w:r w:rsidRPr="00AA59C4">
              <w:rPr>
                <w:rFonts w:ascii="Calibri" w:eastAsia="Times New Roman" w:hAnsi="Calibri" w:cs="Calibri"/>
                <w:color w:val="000000"/>
              </w:rPr>
              <w:t>HF.Pf (max) (W)</w:t>
            </w:r>
          </w:p>
        </w:tc>
        <w:tc>
          <w:tcPr>
            <w:tcW w:w="1150" w:type="dxa"/>
            <w:tcBorders>
              <w:top w:val="nil"/>
              <w:left w:val="nil"/>
              <w:bottom w:val="single" w:sz="4" w:space="0" w:color="auto"/>
              <w:right w:val="nil"/>
            </w:tcBorders>
            <w:shd w:val="clear" w:color="D9D9D9" w:fill="D9D9D9"/>
            <w:noWrap/>
            <w:vAlign w:val="center"/>
            <w:hideMark/>
          </w:tcPr>
          <w:p w14:paraId="56A327B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5.50</w:t>
            </w:r>
          </w:p>
        </w:tc>
        <w:tc>
          <w:tcPr>
            <w:tcW w:w="1108" w:type="dxa"/>
            <w:tcBorders>
              <w:top w:val="nil"/>
              <w:left w:val="nil"/>
              <w:bottom w:val="single" w:sz="4" w:space="0" w:color="auto"/>
              <w:right w:val="nil"/>
            </w:tcBorders>
            <w:shd w:val="clear" w:color="D9D9D9" w:fill="D9D9D9"/>
            <w:noWrap/>
            <w:vAlign w:val="center"/>
            <w:hideMark/>
          </w:tcPr>
          <w:p w14:paraId="4C36E773"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5.39</w:t>
            </w:r>
          </w:p>
        </w:tc>
        <w:tc>
          <w:tcPr>
            <w:tcW w:w="1288" w:type="dxa"/>
            <w:tcBorders>
              <w:top w:val="nil"/>
              <w:left w:val="nil"/>
              <w:bottom w:val="single" w:sz="4" w:space="0" w:color="auto"/>
              <w:right w:val="nil"/>
            </w:tcBorders>
            <w:shd w:val="clear" w:color="D9D9D9" w:fill="D9D9D9"/>
            <w:noWrap/>
            <w:vAlign w:val="center"/>
            <w:hideMark/>
          </w:tcPr>
          <w:p w14:paraId="715A166B"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1.52</w:t>
            </w:r>
          </w:p>
        </w:tc>
        <w:tc>
          <w:tcPr>
            <w:tcW w:w="1108" w:type="dxa"/>
            <w:tcBorders>
              <w:top w:val="nil"/>
              <w:left w:val="nil"/>
              <w:bottom w:val="single" w:sz="4" w:space="0" w:color="auto"/>
              <w:right w:val="nil"/>
            </w:tcBorders>
            <w:shd w:val="clear" w:color="D9D9D9" w:fill="D9D9D9"/>
            <w:noWrap/>
            <w:vAlign w:val="center"/>
            <w:hideMark/>
          </w:tcPr>
          <w:p w14:paraId="281AF970"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1.51</w:t>
            </w:r>
          </w:p>
        </w:tc>
        <w:tc>
          <w:tcPr>
            <w:tcW w:w="1333" w:type="dxa"/>
            <w:tcBorders>
              <w:top w:val="nil"/>
              <w:left w:val="nil"/>
              <w:bottom w:val="single" w:sz="4" w:space="0" w:color="auto"/>
              <w:right w:val="nil"/>
            </w:tcBorders>
            <w:shd w:val="clear" w:color="D9D9D9" w:fill="A1CF7E"/>
            <w:noWrap/>
            <w:vAlign w:val="center"/>
            <w:hideMark/>
          </w:tcPr>
          <w:p w14:paraId="2DE00D30"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0.11</w:t>
            </w:r>
          </w:p>
        </w:tc>
        <w:tc>
          <w:tcPr>
            <w:tcW w:w="1400" w:type="dxa"/>
            <w:tcBorders>
              <w:top w:val="nil"/>
              <w:left w:val="nil"/>
              <w:bottom w:val="single" w:sz="4" w:space="0" w:color="auto"/>
              <w:right w:val="single" w:sz="4" w:space="0" w:color="auto"/>
            </w:tcBorders>
            <w:shd w:val="clear" w:color="D9D9D9" w:fill="63BE7B"/>
            <w:noWrap/>
            <w:vAlign w:val="center"/>
            <w:hideMark/>
          </w:tcPr>
          <w:p w14:paraId="0766B991" w14:textId="77777777" w:rsidR="00AA59C4" w:rsidRPr="00AA59C4" w:rsidRDefault="00AA59C4" w:rsidP="00B409E0">
            <w:pPr>
              <w:spacing w:after="0" w:line="240" w:lineRule="auto"/>
              <w:jc w:val="right"/>
              <w:rPr>
                <w:rFonts w:ascii="Calibri" w:eastAsia="Times New Roman" w:hAnsi="Calibri" w:cs="Calibri"/>
                <w:color w:val="000000"/>
              </w:rPr>
            </w:pPr>
            <w:r w:rsidRPr="00AA59C4">
              <w:rPr>
                <w:rFonts w:ascii="Calibri" w:eastAsia="Times New Roman" w:hAnsi="Calibri" w:cs="Calibri"/>
                <w:color w:val="000000"/>
              </w:rPr>
              <w:t>0.36</w:t>
            </w:r>
          </w:p>
        </w:tc>
      </w:tr>
    </w:tbl>
    <w:p w14:paraId="6BC1287C" w14:textId="77777777" w:rsidR="00AA59C4" w:rsidRDefault="00AA59C4">
      <w:pPr>
        <w:rPr>
          <w:rFonts w:cstheme="minorHAnsi"/>
          <w:b/>
          <w:bCs/>
          <w:sz w:val="24"/>
          <w:szCs w:val="24"/>
        </w:rPr>
      </w:pPr>
    </w:p>
    <w:p w14:paraId="79280600" w14:textId="77777777" w:rsidR="00131B73" w:rsidRPr="00133DEA" w:rsidRDefault="00131B73" w:rsidP="00131B73">
      <w:pPr>
        <w:rPr>
          <w:rFonts w:cstheme="minorHAnsi"/>
          <w:b/>
          <w:bCs/>
          <w:sz w:val="24"/>
          <w:szCs w:val="24"/>
        </w:rPr>
      </w:pPr>
      <w:r>
        <w:rPr>
          <w:rFonts w:cstheme="minorHAnsi"/>
          <w:b/>
          <w:bCs/>
          <w:sz w:val="24"/>
          <w:szCs w:val="24"/>
        </w:rPr>
        <w:t>Element Case Studies</w:t>
      </w:r>
    </w:p>
    <w:p w14:paraId="0F7B17BA" w14:textId="77777777" w:rsidR="00131B73" w:rsidRDefault="00131B73" w:rsidP="00131B73">
      <w:pPr>
        <w:rPr>
          <w:rFonts w:cstheme="minorHAnsi"/>
          <w:sz w:val="24"/>
          <w:szCs w:val="24"/>
        </w:rPr>
      </w:pPr>
      <w:r>
        <w:rPr>
          <w:rFonts w:cstheme="minorHAnsi"/>
          <w:sz w:val="24"/>
          <w:szCs w:val="24"/>
        </w:rPr>
        <w:t>Element 1 of GM0912 failed its LabVIEW test due to the LF.Pf (max) (W) exceeding the limit (13.4W &gt; 12W). With the Python software, this quantity (10.7 W) did not exceed the limit, despite being close. Upon retesting, the result was closer to failing, but still passed by a narrow margin (11.3 W). The difference between this result and the initial result (2.1 W) is greater than the average error for LF.Pf (max) (0.67 W), but is not the greatest error observed. This element is borderline according to this pass/fail criterion and as such may have tested one way or the other regardless of the software used.</w:t>
      </w:r>
    </w:p>
    <w:p w14:paraId="0049F970" w14:textId="77777777" w:rsidR="00131B73" w:rsidRDefault="00131B73" w:rsidP="00131B73">
      <w:pPr>
        <w:rPr>
          <w:rFonts w:cstheme="minorHAnsi"/>
          <w:sz w:val="24"/>
          <w:szCs w:val="24"/>
        </w:rPr>
      </w:pPr>
      <w:r>
        <w:rPr>
          <w:rFonts w:cstheme="minorHAnsi"/>
          <w:sz w:val="24"/>
          <w:szCs w:val="24"/>
        </w:rPr>
        <w:t>Element 6 of HB0398 failed its LabVIEW test and also failed its Python test, though despite the initial test showing 40% LF efficiency, the Python test showed no power from this element whatsoever. Presumably this element went from underperforming to completely dead, or it has an intermittent connection. It was excluded from the analysis because it did not have a valid Pf (max) and the lack of any acoustic power delivered by the element cannot be attributed to the software.</w:t>
      </w:r>
    </w:p>
    <w:p w14:paraId="716CE206" w14:textId="30F30060" w:rsidR="00131B73" w:rsidRDefault="00131B73">
      <w:pPr>
        <w:rPr>
          <w:rFonts w:cstheme="minorHAnsi"/>
          <w:b/>
          <w:bCs/>
          <w:sz w:val="24"/>
          <w:szCs w:val="24"/>
        </w:rPr>
      </w:pPr>
    </w:p>
    <w:p w14:paraId="75622FAD" w14:textId="52CBEF0A" w:rsidR="00131B73" w:rsidRDefault="00131B73">
      <w:pPr>
        <w:rPr>
          <w:rFonts w:cstheme="minorHAnsi"/>
          <w:b/>
          <w:bCs/>
          <w:sz w:val="24"/>
          <w:szCs w:val="24"/>
        </w:rPr>
      </w:pPr>
    </w:p>
    <w:p w14:paraId="749E41C0" w14:textId="764D4AE6" w:rsidR="00131B73" w:rsidRDefault="00131B73">
      <w:pPr>
        <w:rPr>
          <w:rFonts w:cstheme="minorHAnsi"/>
          <w:b/>
          <w:bCs/>
          <w:sz w:val="24"/>
          <w:szCs w:val="24"/>
        </w:rPr>
      </w:pPr>
    </w:p>
    <w:p w14:paraId="0E3F45FB" w14:textId="77777777" w:rsidR="00131B73" w:rsidRDefault="00131B73">
      <w:pPr>
        <w:rPr>
          <w:rFonts w:cstheme="minorHAnsi"/>
          <w:b/>
          <w:bCs/>
          <w:sz w:val="24"/>
          <w:szCs w:val="24"/>
        </w:rPr>
      </w:pPr>
    </w:p>
    <w:p w14:paraId="5D5005A5" w14:textId="4CA35FEC" w:rsidR="00BF789E" w:rsidRPr="00BF789E" w:rsidRDefault="00BF789E" w:rsidP="004A6CC4">
      <w:pPr>
        <w:spacing w:after="0" w:line="360" w:lineRule="auto"/>
        <w:rPr>
          <w:rFonts w:cstheme="minorHAnsi"/>
          <w:b/>
          <w:bCs/>
          <w:sz w:val="24"/>
          <w:szCs w:val="24"/>
        </w:rPr>
      </w:pPr>
      <w:r w:rsidRPr="00BF789E">
        <w:rPr>
          <w:rFonts w:cstheme="minorHAnsi"/>
          <w:b/>
          <w:bCs/>
          <w:sz w:val="24"/>
          <w:szCs w:val="24"/>
        </w:rPr>
        <w:lastRenderedPageBreak/>
        <w:t>Discussion</w:t>
      </w:r>
    </w:p>
    <w:p w14:paraId="188ADE46" w14:textId="57378589" w:rsidR="00E311E8" w:rsidRDefault="00131B73" w:rsidP="004A6CC4">
      <w:pPr>
        <w:spacing w:after="0" w:line="360" w:lineRule="auto"/>
        <w:rPr>
          <w:rFonts w:cstheme="minorHAnsi"/>
          <w:sz w:val="24"/>
          <w:szCs w:val="24"/>
        </w:rPr>
      </w:pPr>
      <w:r>
        <w:rPr>
          <w:rFonts w:cstheme="minorHAnsi"/>
          <w:sz w:val="24"/>
          <w:szCs w:val="24"/>
        </w:rPr>
        <w:t>The first question worth asking when comparing the results from the existing LabVIEW application to the newly developed Python application is whether there is a systematic difference between them, or in other words, if the average results with the new software tend to be greater or less than</w:t>
      </w:r>
      <w:r w:rsidR="00E311E8">
        <w:rPr>
          <w:rFonts w:cstheme="minorHAnsi"/>
          <w:sz w:val="24"/>
          <w:szCs w:val="24"/>
        </w:rPr>
        <w:t xml:space="preserve"> </w:t>
      </w:r>
      <w:r>
        <w:rPr>
          <w:rFonts w:cstheme="minorHAnsi"/>
          <w:sz w:val="24"/>
          <w:szCs w:val="24"/>
        </w:rPr>
        <w:t>the current software. If there was any meaningful difference in the calculations performed, the</w:t>
      </w:r>
      <w:r w:rsidR="00E311E8">
        <w:rPr>
          <w:rFonts w:cstheme="minorHAnsi"/>
          <w:sz w:val="24"/>
          <w:szCs w:val="24"/>
        </w:rPr>
        <w:t xml:space="preserve"> </w:t>
      </w:r>
      <w:r>
        <w:rPr>
          <w:rFonts w:cstheme="minorHAnsi"/>
          <w:sz w:val="24"/>
          <w:szCs w:val="24"/>
        </w:rPr>
        <w:t>accuracy of locating the elements,</w:t>
      </w:r>
      <w:r w:rsidR="00E311E8">
        <w:rPr>
          <w:rFonts w:cstheme="minorHAnsi"/>
          <w:sz w:val="24"/>
          <w:szCs w:val="24"/>
        </w:rPr>
        <w:t xml:space="preserve"> </w:t>
      </w:r>
      <w:r>
        <w:rPr>
          <w:rFonts w:cstheme="minorHAnsi"/>
          <w:sz w:val="24"/>
          <w:szCs w:val="24"/>
        </w:rPr>
        <w:t>or the ability to isolate the intervals of stable data where the UA is on/off,</w:t>
      </w:r>
      <w:r w:rsidR="00E311E8">
        <w:rPr>
          <w:rFonts w:cstheme="minorHAnsi"/>
          <w:sz w:val="24"/>
          <w:szCs w:val="24"/>
        </w:rPr>
        <w:t xml:space="preserve"> one would expect that there would be a tendency for the results from the new software </w:t>
      </w:r>
      <w:r w:rsidR="00B409E0">
        <w:rPr>
          <w:rFonts w:cstheme="minorHAnsi"/>
          <w:sz w:val="24"/>
          <w:szCs w:val="24"/>
        </w:rPr>
        <w:t>to</w:t>
      </w:r>
      <w:r w:rsidR="00E311E8">
        <w:rPr>
          <w:rFonts w:cstheme="minorHAnsi"/>
          <w:sz w:val="24"/>
          <w:szCs w:val="24"/>
        </w:rPr>
        <w:t xml:space="preserve"> be different on average. As it turns out, they are remarkably close. The average beam angle is virtually identical, with both applications agreeing within a tenth of a degree. The LF eff (%) and HF eff (%) are also very similar, with systematic errors of less than .5% and 1% respectively.  The Pf (max) for both frequency ranges agrees within about 0.1 Watts.  The greatest systematic error observed was the </w:t>
      </w:r>
      <w:proofErr w:type="gramStart"/>
      <w:r w:rsidR="00E311E8">
        <w:rPr>
          <w:rFonts w:cstheme="minorHAnsi"/>
          <w:sz w:val="24"/>
          <w:szCs w:val="24"/>
        </w:rPr>
        <w:t>Lf.Rfl</w:t>
      </w:r>
      <w:proofErr w:type="gramEnd"/>
      <w:r w:rsidR="00E311E8">
        <w:rPr>
          <w:rFonts w:cstheme="minorHAnsi"/>
          <w:sz w:val="24"/>
          <w:szCs w:val="24"/>
        </w:rPr>
        <w:t xml:space="preserve"> (%), which still only differed by 1.25%.</w:t>
      </w:r>
      <w:r w:rsidR="00AA59C4">
        <w:rPr>
          <w:rFonts w:cstheme="minorHAnsi"/>
          <w:sz w:val="24"/>
          <w:szCs w:val="24"/>
        </w:rPr>
        <w:t xml:space="preserve"> </w:t>
      </w:r>
      <w:r w:rsidR="00B409E0">
        <w:rPr>
          <w:rFonts w:cstheme="minorHAnsi"/>
          <w:sz w:val="24"/>
          <w:szCs w:val="24"/>
        </w:rPr>
        <w:t>This clearly shows that the Python software does not tend to provide significantly higher or lower results on average. Furthermore, the standard deviations of each measurement across all elements are very comparable and in fact they are slightly less than the current software in every case, indicating that there is not a greater propensity towards random error.</w:t>
      </w:r>
    </w:p>
    <w:p w14:paraId="651303AC" w14:textId="3ABF5321" w:rsidR="00B409E0" w:rsidRDefault="00B409E0" w:rsidP="004A6CC4">
      <w:pPr>
        <w:spacing w:after="0" w:line="360" w:lineRule="auto"/>
        <w:rPr>
          <w:rFonts w:cstheme="minorHAnsi"/>
          <w:sz w:val="24"/>
          <w:szCs w:val="24"/>
        </w:rPr>
      </w:pPr>
    </w:p>
    <w:p w14:paraId="025E4AAE" w14:textId="77777777" w:rsidR="00651338" w:rsidRDefault="00B409E0" w:rsidP="004A6CC4">
      <w:pPr>
        <w:spacing w:after="0" w:line="360" w:lineRule="auto"/>
        <w:rPr>
          <w:rFonts w:cstheme="minorHAnsi"/>
          <w:sz w:val="24"/>
          <w:szCs w:val="24"/>
        </w:rPr>
        <w:sectPr w:rsidR="00651338" w:rsidSect="00AA7FE2">
          <w:headerReference w:type="default" r:id="rId11"/>
          <w:pgSz w:w="12240" w:h="15840"/>
          <w:pgMar w:top="1440" w:right="1440" w:bottom="1440" w:left="1440" w:header="720" w:footer="720" w:gutter="0"/>
          <w:cols w:space="720"/>
          <w:docGrid w:linePitch="299"/>
        </w:sectPr>
      </w:pPr>
      <w:r>
        <w:rPr>
          <w:rFonts w:cstheme="minorHAnsi"/>
          <w:sz w:val="24"/>
          <w:szCs w:val="24"/>
        </w:rPr>
        <w:t xml:space="preserve">The differences observed between the results of the new software and the current software are overwhelmingly </w:t>
      </w:r>
      <w:r w:rsidR="00073215">
        <w:rPr>
          <w:rFonts w:cstheme="minorHAnsi"/>
          <w:sz w:val="24"/>
          <w:szCs w:val="24"/>
        </w:rPr>
        <w:t xml:space="preserve">random error, with little if any tendency towards producing higher or lower measurements. The magnitude of this random error depends on the measurement, with the greatest being LF efficiency percent. Still, the random error is less than 4.5% on average, with a standard deviation of 3.9. This means that differences in LF efficiency between 0.6% and 8.4% are typical between the two trials in either direction. This difference may seem substantial and, in some cases, can be the difference between a UA passing and failing. However, </w:t>
      </w:r>
      <w:r w:rsidR="004A6CC4">
        <w:rPr>
          <w:rFonts w:cstheme="minorHAnsi"/>
          <w:sz w:val="24"/>
          <w:szCs w:val="24"/>
        </w:rPr>
        <w:t>it is not certain that the day-to-day repeatability of the tests would have been any better using the existing software only. Further testing could be done to determine the repeatability of the existing software and hardware as a control.</w:t>
      </w:r>
    </w:p>
    <w:p w14:paraId="0B2C43AC" w14:textId="3C2CC652" w:rsidR="006C1CBB" w:rsidRDefault="006D6C45" w:rsidP="004A6CC4">
      <w:pPr>
        <w:spacing w:after="0" w:line="360" w:lineRule="auto"/>
        <w:rPr>
          <w:rFonts w:cstheme="minorHAnsi"/>
          <w:sz w:val="24"/>
          <w:szCs w:val="24"/>
        </w:rPr>
      </w:pPr>
      <w:r>
        <w:rPr>
          <w:rFonts w:cstheme="minorHAnsi"/>
          <w:sz w:val="24"/>
          <w:szCs w:val="24"/>
        </w:rPr>
        <w:lastRenderedPageBreak/>
        <w:t>These tests suggest that there is extremely little, if any, systematic difference in the results of the new Python Wet Test Fixture interface and the existing LabVIEW application. This bodes well for the new software’s ability to locate elements, read forward and reflected electrical power, obtain accurate balance readings and isolate the stable on and off intervals, and finally to calculate acoustic power. If any of these key components were not functioning as well as the original system, there would be a tendency for the results to be meaningfully greater or less than the original system on average, which is not the case.</w:t>
      </w:r>
    </w:p>
    <w:p w14:paraId="7E0C1AA2" w14:textId="77777777" w:rsidR="006C1CBB" w:rsidRDefault="006C1CBB" w:rsidP="004A6CC4">
      <w:pPr>
        <w:spacing w:after="0" w:line="360" w:lineRule="auto"/>
        <w:rPr>
          <w:rFonts w:cstheme="minorHAnsi"/>
          <w:sz w:val="24"/>
          <w:szCs w:val="24"/>
        </w:rPr>
      </w:pPr>
    </w:p>
    <w:p w14:paraId="1F4574B4" w14:textId="2E2FDCEE" w:rsidR="006D6C45" w:rsidRDefault="006D6C45" w:rsidP="004A6CC4">
      <w:pPr>
        <w:spacing w:after="0" w:line="360" w:lineRule="auto"/>
        <w:rPr>
          <w:rFonts w:cstheme="minorHAnsi"/>
          <w:sz w:val="24"/>
          <w:szCs w:val="24"/>
        </w:rPr>
      </w:pPr>
      <w:r>
        <w:rPr>
          <w:rFonts w:cstheme="minorHAnsi"/>
          <w:sz w:val="24"/>
          <w:szCs w:val="24"/>
        </w:rPr>
        <w:t xml:space="preserve">The random variability observed between the </w:t>
      </w:r>
      <w:r w:rsidR="006C1CBB">
        <w:rPr>
          <w:rFonts w:cstheme="minorHAnsi"/>
          <w:sz w:val="24"/>
          <w:szCs w:val="24"/>
        </w:rPr>
        <w:t xml:space="preserve">results </w:t>
      </w:r>
      <w:r w:rsidR="006C1CBB">
        <w:rPr>
          <w:rFonts w:cstheme="minorHAnsi"/>
          <w:sz w:val="24"/>
          <w:szCs w:val="24"/>
        </w:rPr>
        <w:t>with the original LabVIEW software and the results with the new Python software was less than 5% on average for every quantity tested, which is presumed to be comparable to the day-to-day variability on the same system and the same software. One element narrowly failed with the current software and narrowly passed on the new software. However, this should be expected to occur occasionally, even when testing with the same software and hardware, due to the day-to-day variability of the UAs.</w:t>
      </w:r>
    </w:p>
    <w:p w14:paraId="403516FD" w14:textId="4FBFB3F6" w:rsidR="006C1CBB" w:rsidRDefault="006C1CBB" w:rsidP="004A6CC4">
      <w:pPr>
        <w:spacing w:after="0" w:line="360" w:lineRule="auto"/>
        <w:rPr>
          <w:rFonts w:cstheme="minorHAnsi"/>
          <w:sz w:val="24"/>
          <w:szCs w:val="24"/>
        </w:rPr>
      </w:pPr>
    </w:p>
    <w:p w14:paraId="59B8CBC4" w14:textId="3AAB081A" w:rsidR="00B450E5" w:rsidRDefault="006C1CBB" w:rsidP="004A6CC4">
      <w:pPr>
        <w:spacing w:after="0" w:line="360" w:lineRule="auto"/>
        <w:rPr>
          <w:rFonts w:cstheme="minorHAnsi"/>
          <w:sz w:val="24"/>
          <w:szCs w:val="24"/>
        </w:rPr>
      </w:pPr>
      <w:r>
        <w:rPr>
          <w:rFonts w:cstheme="minorHAnsi"/>
          <w:sz w:val="24"/>
          <w:szCs w:val="24"/>
        </w:rPr>
        <w:t>This report recommends that these results be compared to a repeatability test on an existing WTF system with original LabVIEW software, and if the random error observed in this report is not significantly greater than the variation observed on the same system</w:t>
      </w:r>
      <w:r w:rsidR="00B450E5">
        <w:rPr>
          <w:rFonts w:cstheme="minorHAnsi"/>
          <w:sz w:val="24"/>
          <w:szCs w:val="24"/>
        </w:rPr>
        <w:t xml:space="preserve"> </w:t>
      </w:r>
    </w:p>
    <w:p w14:paraId="2DEE978F" w14:textId="77777777" w:rsidR="00B450E5" w:rsidRDefault="00B450E5" w:rsidP="004A6CC4">
      <w:pPr>
        <w:spacing w:after="0" w:line="360" w:lineRule="auto"/>
        <w:rPr>
          <w:rFonts w:cstheme="minorHAnsi"/>
          <w:sz w:val="24"/>
          <w:szCs w:val="24"/>
        </w:rPr>
      </w:pPr>
    </w:p>
    <w:p w14:paraId="0867CC39" w14:textId="131F2C2E" w:rsidR="006C1CBB" w:rsidRDefault="006C1CBB" w:rsidP="004A6CC4">
      <w:pPr>
        <w:spacing w:after="0" w:line="360" w:lineRule="auto"/>
        <w:rPr>
          <w:rFonts w:cstheme="minorHAnsi"/>
          <w:sz w:val="24"/>
          <w:szCs w:val="24"/>
        </w:rPr>
      </w:pPr>
      <w:r>
        <w:rPr>
          <w:rFonts w:cstheme="minorHAnsi"/>
          <w:sz w:val="24"/>
          <w:szCs w:val="24"/>
        </w:rPr>
        <w:t xml:space="preserve">can be concluded that this software is fit for use alongside the </w:t>
      </w:r>
      <w:r w:rsidR="00B450E5">
        <w:rPr>
          <w:rFonts w:cstheme="minorHAnsi"/>
          <w:sz w:val="24"/>
          <w:szCs w:val="24"/>
        </w:rPr>
        <w:t>existing LabVIEW software and can be considered as a future replacement for the LabVIEW software.</w:t>
      </w:r>
    </w:p>
    <w:p w14:paraId="7E786520" w14:textId="77777777" w:rsidR="006C1CBB" w:rsidRDefault="006C1CBB" w:rsidP="004A6CC4">
      <w:pPr>
        <w:spacing w:after="0" w:line="360" w:lineRule="auto"/>
        <w:rPr>
          <w:rFonts w:cstheme="minorHAnsi"/>
          <w:sz w:val="24"/>
          <w:szCs w:val="24"/>
        </w:rPr>
      </w:pPr>
    </w:p>
    <w:p w14:paraId="40BB133D" w14:textId="501A8007" w:rsidR="006D6C45" w:rsidRDefault="006D6C45" w:rsidP="004A6CC4">
      <w:pPr>
        <w:spacing w:after="0" w:line="360" w:lineRule="auto"/>
        <w:rPr>
          <w:rFonts w:cstheme="minorHAnsi"/>
          <w:sz w:val="24"/>
          <w:szCs w:val="24"/>
        </w:rPr>
      </w:pPr>
    </w:p>
    <w:p w14:paraId="580EC538" w14:textId="49B0E7E9" w:rsidR="00073215" w:rsidRDefault="00073215" w:rsidP="00131B73">
      <w:pPr>
        <w:spacing w:after="0" w:line="240" w:lineRule="auto"/>
        <w:rPr>
          <w:rFonts w:cstheme="minorHAnsi"/>
          <w:sz w:val="24"/>
          <w:szCs w:val="24"/>
        </w:rPr>
      </w:pPr>
    </w:p>
    <w:p w14:paraId="22BDA512" w14:textId="77777777" w:rsidR="00073215" w:rsidRDefault="00073215" w:rsidP="00131B73">
      <w:pPr>
        <w:spacing w:after="0" w:line="240" w:lineRule="auto"/>
        <w:rPr>
          <w:rFonts w:cstheme="minorHAnsi"/>
          <w:sz w:val="24"/>
          <w:szCs w:val="24"/>
        </w:rPr>
      </w:pPr>
    </w:p>
    <w:p w14:paraId="64161B0F" w14:textId="3F18EE48" w:rsidR="00AA59C4" w:rsidRDefault="00AA59C4" w:rsidP="00131B73">
      <w:pPr>
        <w:spacing w:after="0" w:line="240" w:lineRule="auto"/>
        <w:rPr>
          <w:rFonts w:cstheme="minorHAnsi"/>
          <w:sz w:val="24"/>
          <w:szCs w:val="24"/>
        </w:rPr>
      </w:pPr>
    </w:p>
    <w:p w14:paraId="3A7A2636" w14:textId="77777777" w:rsidR="00AA59C4" w:rsidRDefault="00AA59C4" w:rsidP="00131B73">
      <w:pPr>
        <w:spacing w:after="0" w:line="240" w:lineRule="auto"/>
        <w:rPr>
          <w:rFonts w:cstheme="minorHAnsi"/>
          <w:sz w:val="24"/>
          <w:szCs w:val="24"/>
        </w:rPr>
      </w:pPr>
    </w:p>
    <w:p w14:paraId="52F79971" w14:textId="77777777" w:rsidR="00E311E8" w:rsidRDefault="00E311E8" w:rsidP="00131B73">
      <w:pPr>
        <w:spacing w:after="0" w:line="240" w:lineRule="auto"/>
        <w:rPr>
          <w:rFonts w:cstheme="minorHAnsi"/>
          <w:sz w:val="24"/>
          <w:szCs w:val="24"/>
        </w:rPr>
      </w:pPr>
    </w:p>
    <w:p w14:paraId="77DBE7B2" w14:textId="77777777" w:rsidR="00E311E8" w:rsidRDefault="00E311E8" w:rsidP="00131B73">
      <w:pPr>
        <w:spacing w:after="0" w:line="240" w:lineRule="auto"/>
        <w:rPr>
          <w:rFonts w:cstheme="minorHAnsi"/>
          <w:sz w:val="24"/>
          <w:szCs w:val="24"/>
        </w:rPr>
      </w:pPr>
    </w:p>
    <w:p w14:paraId="46B7304C" w14:textId="2944BD8E" w:rsidR="00E311E8" w:rsidRPr="00131B73" w:rsidRDefault="00E311E8" w:rsidP="00131B73">
      <w:pPr>
        <w:spacing w:after="0" w:line="240" w:lineRule="auto"/>
        <w:rPr>
          <w:rFonts w:cstheme="minorHAnsi"/>
          <w:sz w:val="24"/>
          <w:szCs w:val="24"/>
        </w:rPr>
        <w:sectPr w:rsidR="00E311E8" w:rsidRPr="00131B73" w:rsidSect="00AA7FE2">
          <w:pgSz w:w="12240" w:h="15840"/>
          <w:pgMar w:top="1440" w:right="1440" w:bottom="1440" w:left="1440" w:header="720" w:footer="720" w:gutter="0"/>
          <w:cols w:space="720"/>
          <w:docGrid w:linePitch="299"/>
        </w:sectPr>
      </w:pPr>
    </w:p>
    <w:bookmarkEnd w:id="0"/>
    <w:p w14:paraId="5A45D0BB" w14:textId="77777777" w:rsidR="00FB3938" w:rsidRDefault="00FB3938" w:rsidP="00FB3938">
      <w:pPr>
        <w:rPr>
          <w:rFonts w:cstheme="minorHAnsi"/>
        </w:rPr>
        <w:sectPr w:rsidR="00FB3938" w:rsidSect="00AA7FE2">
          <w:headerReference w:type="default" r:id="rId12"/>
          <w:pgSz w:w="12240" w:h="15840"/>
          <w:pgMar w:top="1440" w:right="1440" w:bottom="1440" w:left="1440" w:header="720" w:footer="720" w:gutter="0"/>
          <w:cols w:space="720"/>
          <w:docGrid w:linePitch="299"/>
        </w:sectPr>
      </w:pPr>
    </w:p>
    <w:p w14:paraId="114BA91E" w14:textId="432AC148" w:rsidR="00A5028E" w:rsidRPr="00FB3938" w:rsidRDefault="000862AC" w:rsidP="00FB3938">
      <w:pPr>
        <w:rPr>
          <w:rFonts w:cstheme="minorHAnsi"/>
          <w:b/>
          <w:bCs/>
          <w:sz w:val="36"/>
          <w:szCs w:val="36"/>
        </w:rPr>
      </w:pPr>
      <w:r>
        <w:rPr>
          <w:rFonts w:cstheme="minorHAnsi"/>
        </w:rPr>
        <w:lastRenderedPageBreak/>
        <w:t xml:space="preserve">The Dallas wet test fixture with python GUI has high frequency efficiency results that are repeatable within a tolerance of +/- 0.41 percent, low frequency efficiency results that are repeatable within a tolerance of +/- 0.71 percent, element X position measurements that are fully repeatable at a 0.4 mm resolution, and element Theta position measurements that are fully repeatable at a 0.4 mm resolution. </w:t>
      </w:r>
      <w:r w:rsidR="008C63F3">
        <w:rPr>
          <w:rFonts w:cstheme="minorHAnsi"/>
        </w:rPr>
        <w:t xml:space="preserve">The system also </w:t>
      </w:r>
      <w:r w:rsidR="00784FAD">
        <w:rPr>
          <w:rFonts w:cstheme="minorHAnsi"/>
        </w:rPr>
        <w:t>can</w:t>
      </w:r>
      <w:r w:rsidR="008C63F3">
        <w:rPr>
          <w:rFonts w:cstheme="minorHAnsi"/>
        </w:rPr>
        <w:t xml:space="preserve"> be calibrated based on a reference power meter by changing its config file. </w:t>
      </w:r>
      <w:r w:rsidR="00784FAD">
        <w:rPr>
          <w:rFonts w:cstheme="minorHAnsi"/>
        </w:rPr>
        <w:t>After calibration, the system passes and fails elements in accordance with their initial WTF calibration.</w:t>
      </w:r>
      <w:r w:rsidR="00A5028E">
        <w:rPr>
          <w:rFonts w:cstheme="minorHAnsi"/>
        </w:rPr>
        <w:t xml:space="preserve"> </w:t>
      </w:r>
    </w:p>
    <w:p w14:paraId="10A31C7E" w14:textId="4C575F20" w:rsidR="00573BCB" w:rsidRDefault="00D2382C" w:rsidP="00D2382C">
      <w:pPr>
        <w:spacing w:line="360" w:lineRule="auto"/>
        <w:rPr>
          <w:rFonts w:cstheme="minorHAnsi"/>
        </w:rPr>
      </w:pPr>
      <w:r>
        <w:rPr>
          <w:rFonts w:cstheme="minorHAnsi"/>
        </w:rPr>
        <w:br/>
      </w:r>
      <w:r w:rsidR="00A5028E">
        <w:rPr>
          <w:rFonts w:cstheme="minorHAnsi"/>
        </w:rPr>
        <w:t>Prior to calibration, the comparison between this system and the initial calibrations done on existing systems showed a difference of 5.6 percentage points at low frequencies and 6.3 percentage points at high frequencies.</w:t>
      </w:r>
      <w:r w:rsidR="000862AC">
        <w:rPr>
          <w:rFonts w:cstheme="minorHAnsi"/>
        </w:rPr>
        <w:t xml:space="preserve"> </w:t>
      </w:r>
      <w:proofErr w:type="gramStart"/>
      <w:r w:rsidR="000862AC">
        <w:rPr>
          <w:rFonts w:cstheme="minorHAnsi"/>
        </w:rPr>
        <w:t>Both of these</w:t>
      </w:r>
      <w:proofErr w:type="gramEnd"/>
      <w:r w:rsidR="000862AC">
        <w:rPr>
          <w:rFonts w:cstheme="minorHAnsi"/>
        </w:rPr>
        <w:t xml:space="preserve"> are well within the acceptance criteria of 20%.</w:t>
      </w:r>
      <w:r w:rsidR="00A5028E">
        <w:rPr>
          <w:rFonts w:cstheme="minorHAnsi"/>
        </w:rPr>
        <w:t xml:space="preserve"> </w:t>
      </w:r>
      <w:r w:rsidR="00CC4068">
        <w:rPr>
          <w:rFonts w:cstheme="minorHAnsi"/>
        </w:rPr>
        <w:t>The latter was a systematic difference and was addressed by recalibrating the system.</w:t>
      </w:r>
      <w:r w:rsidR="00573BCB">
        <w:rPr>
          <w:rFonts w:cstheme="minorHAnsi"/>
        </w:rPr>
        <w:t xml:space="preserve"> This also </w:t>
      </w:r>
      <w:r>
        <w:rPr>
          <w:rFonts w:cstheme="minorHAnsi"/>
        </w:rPr>
        <w:t>addressed the issue of elements passing their high frequency efficiency test when they should have failed.</w:t>
      </w:r>
    </w:p>
    <w:p w14:paraId="741BE404" w14:textId="4EE92D09" w:rsidR="00573BCB" w:rsidRDefault="00573BCB" w:rsidP="00D2382C">
      <w:pPr>
        <w:spacing w:line="360" w:lineRule="auto"/>
        <w:rPr>
          <w:rFonts w:cstheme="minorHAnsi"/>
        </w:rPr>
      </w:pPr>
      <w:r>
        <w:rPr>
          <w:rFonts w:cstheme="minorHAnsi"/>
        </w:rPr>
        <w:t>An additional test was done to compare the high and low frequency efficiency results of a UA at two different forward power levels, about 1 Watt and about 5.35 Watts. The resulting differences were small (typically under 2%), supporting the assumption that efficiency is not highly dependent on forward power.</w:t>
      </w:r>
    </w:p>
    <w:p w14:paraId="36C94B57" w14:textId="428B62F2" w:rsidR="003B55E8" w:rsidRDefault="00784FAD" w:rsidP="00D2382C">
      <w:pPr>
        <w:spacing w:line="360" w:lineRule="auto"/>
        <w:rPr>
          <w:rFonts w:cstheme="minorHAnsi"/>
        </w:rPr>
      </w:pPr>
      <w:r>
        <w:rPr>
          <w:rFonts w:cstheme="minorHAnsi"/>
        </w:rPr>
        <w:t>The remaining factors cannot be readily narrowed down without further on</w:t>
      </w:r>
      <w:r w:rsidR="00A5028E">
        <w:rPr>
          <w:rFonts w:cstheme="minorHAnsi"/>
        </w:rPr>
        <w:t>-</w:t>
      </w:r>
      <w:r>
        <w:rPr>
          <w:rFonts w:cstheme="minorHAnsi"/>
        </w:rPr>
        <w:t xml:space="preserve">site testing. </w:t>
      </w:r>
      <w:r w:rsidR="00CC4068">
        <w:rPr>
          <w:rFonts w:cstheme="minorHAnsi"/>
        </w:rPr>
        <w:t xml:space="preserve">The first phase of this will involve testing the same UA using existing software and using the new software on the same Wet Test Fixture equipment, to investigate if the difference is entirely on the hardware side. </w:t>
      </w:r>
    </w:p>
    <w:p w14:paraId="5048119F" w14:textId="6ABCDEA9" w:rsidR="00CC4068" w:rsidRDefault="00CC4068" w:rsidP="00D2382C">
      <w:pPr>
        <w:spacing w:line="360" w:lineRule="auto"/>
        <w:rPr>
          <w:rFonts w:cstheme="minorHAnsi"/>
        </w:rPr>
      </w:pPr>
      <w:r>
        <w:rPr>
          <w:rFonts w:cstheme="minorHAnsi"/>
        </w:rPr>
        <w:t xml:space="preserve">When the new Wet Test fixture is brought to profound, any </w:t>
      </w:r>
      <w:r w:rsidR="000862AC">
        <w:rPr>
          <w:rFonts w:cstheme="minorHAnsi"/>
        </w:rPr>
        <w:t xml:space="preserve">remaining </w:t>
      </w:r>
      <w:r>
        <w:rPr>
          <w:rFonts w:cstheme="minorHAnsi"/>
        </w:rPr>
        <w:t>differences due to different hardware can be investigated</w:t>
      </w:r>
      <w:r w:rsidR="000862AC">
        <w:rPr>
          <w:rFonts w:cstheme="minorHAnsi"/>
        </w:rPr>
        <w:t xml:space="preserve"> and resolved if they are found to be significant.</w:t>
      </w:r>
    </w:p>
    <w:p w14:paraId="6AB6F5FF" w14:textId="77777777" w:rsidR="00573BCB" w:rsidRPr="00DD724C" w:rsidRDefault="00573BCB" w:rsidP="00D2382C">
      <w:pPr>
        <w:spacing w:line="360" w:lineRule="auto"/>
        <w:rPr>
          <w:rFonts w:cstheme="minorHAnsi"/>
        </w:rPr>
      </w:pPr>
    </w:p>
    <w:sectPr w:rsidR="00573BCB" w:rsidRPr="00DD724C" w:rsidSect="00AA7FE2">
      <w:headerReference w:type="default" r:id="rId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4CC25" w14:textId="77777777" w:rsidR="00645EC0" w:rsidRDefault="00645EC0" w:rsidP="008739D6">
      <w:pPr>
        <w:spacing w:after="0" w:line="240" w:lineRule="auto"/>
      </w:pPr>
      <w:r>
        <w:separator/>
      </w:r>
    </w:p>
  </w:endnote>
  <w:endnote w:type="continuationSeparator" w:id="0">
    <w:p w14:paraId="7E6177D9" w14:textId="77777777" w:rsidR="00645EC0" w:rsidRDefault="00645EC0" w:rsidP="008739D6">
      <w:pPr>
        <w:spacing w:after="0" w:line="240" w:lineRule="auto"/>
      </w:pPr>
      <w:r>
        <w:continuationSeparator/>
      </w:r>
    </w:p>
  </w:endnote>
  <w:endnote w:type="continuationNotice" w:id="1">
    <w:p w14:paraId="3266C5A9" w14:textId="77777777" w:rsidR="00645EC0" w:rsidRDefault="00645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EE98" w14:textId="77777777" w:rsidR="00645EC0" w:rsidRDefault="00645EC0" w:rsidP="008739D6">
      <w:pPr>
        <w:spacing w:after="0" w:line="240" w:lineRule="auto"/>
      </w:pPr>
      <w:r>
        <w:separator/>
      </w:r>
    </w:p>
  </w:footnote>
  <w:footnote w:type="continuationSeparator" w:id="0">
    <w:p w14:paraId="79F412F9" w14:textId="77777777" w:rsidR="00645EC0" w:rsidRDefault="00645EC0"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809" w14:textId="5F289D93"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2336" behindDoc="0" locked="0" layoutInCell="1" allowOverlap="1" wp14:anchorId="3797EB71" wp14:editId="3CF10737">
          <wp:simplePos x="0" y="0"/>
          <wp:positionH relativeFrom="margin">
            <wp:posOffset>-50488</wp:posOffset>
          </wp:positionH>
          <wp:positionV relativeFrom="paragraph">
            <wp:posOffset>-182985</wp:posOffset>
          </wp:positionV>
          <wp:extent cx="603885" cy="494665"/>
          <wp:effectExtent l="0" t="0" r="5715" b="635"/>
          <wp:wrapNone/>
          <wp:docPr id="13" name="Picture 1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651338">
      <w:rPr>
        <w:rFonts w:cstheme="minorHAnsi"/>
        <w:b/>
        <w:bCs/>
        <w:sz w:val="40"/>
        <w:szCs w:val="40"/>
      </w:rPr>
      <w:t>Conclusions/Recommendations</w:t>
    </w:r>
  </w:p>
  <w:p w14:paraId="08DC30E2" w14:textId="77777777" w:rsidR="000E7750" w:rsidRDefault="000E7750" w:rsidP="00AA7FE2">
    <w:pPr>
      <w:spacing w:after="0"/>
      <w:rPr>
        <w:rFonts w:cstheme="minorHAnsi"/>
      </w:rPr>
    </w:pPr>
  </w:p>
  <w:p w14:paraId="024BF8E4" w14:textId="77777777" w:rsidR="000E7750" w:rsidRPr="00AA7FE2" w:rsidRDefault="000E7750" w:rsidP="00AA7FE2">
    <w:pPr>
      <w:pStyle w:val="Header"/>
      <w:jc w:val="center"/>
      <w:rPr>
        <w:rFonts w:cstheme="minorHAnsi"/>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F71A" w14:textId="5971537C" w:rsidR="00475E8A" w:rsidRDefault="00475E8A"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4624" behindDoc="0" locked="0" layoutInCell="1" allowOverlap="1" wp14:anchorId="1C36E3D2" wp14:editId="00CEB31A">
          <wp:simplePos x="0" y="0"/>
          <wp:positionH relativeFrom="margin">
            <wp:posOffset>-50488</wp:posOffset>
          </wp:positionH>
          <wp:positionV relativeFrom="paragraph">
            <wp:posOffset>-182985</wp:posOffset>
          </wp:positionV>
          <wp:extent cx="603885" cy="494665"/>
          <wp:effectExtent l="0" t="0" r="5715" b="635"/>
          <wp:wrapNone/>
          <wp:docPr id="24" name="Picture 2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sidR="00FB3938">
      <w:rPr>
        <w:rFonts w:cstheme="minorHAnsi"/>
        <w:b/>
        <w:bCs/>
        <w:sz w:val="36"/>
        <w:szCs w:val="36"/>
      </w:rPr>
      <w:t>Testing a UA at Different Power Levels</w:t>
    </w:r>
  </w:p>
  <w:p w14:paraId="21286130" w14:textId="77777777" w:rsidR="00475E8A" w:rsidRDefault="00475E8A" w:rsidP="00AA7FE2">
    <w:pPr>
      <w:spacing w:after="0"/>
      <w:rPr>
        <w:rFonts w:cstheme="minorHAnsi"/>
      </w:rPr>
    </w:pPr>
  </w:p>
  <w:p w14:paraId="25251F84" w14:textId="77777777" w:rsidR="00475E8A" w:rsidRPr="00AA7FE2" w:rsidRDefault="00475E8A" w:rsidP="00AA7FE2">
    <w:pPr>
      <w:pStyle w:val="Header"/>
      <w:jc w:val="center"/>
      <w:rPr>
        <w:rFonts w:cstheme="minorHAnsi"/>
        <w:b/>
        <w:b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6111" w14:textId="096A6704" w:rsidR="00FB3938" w:rsidRDefault="00FB3938"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76672" behindDoc="0" locked="0" layoutInCell="1" allowOverlap="1" wp14:anchorId="37DB029C" wp14:editId="67FFE61F">
          <wp:simplePos x="0" y="0"/>
          <wp:positionH relativeFrom="margin">
            <wp:posOffset>-50488</wp:posOffset>
          </wp:positionH>
          <wp:positionV relativeFrom="paragraph">
            <wp:posOffset>-182985</wp:posOffset>
          </wp:positionV>
          <wp:extent cx="603885" cy="494665"/>
          <wp:effectExtent l="0" t="0" r="5715" b="635"/>
          <wp:wrapNone/>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340517">
      <w:rPr>
        <w:rFonts w:cstheme="minorHAnsi"/>
        <w:b/>
        <w:bCs/>
        <w:sz w:val="36"/>
        <w:szCs w:val="36"/>
      </w:rPr>
      <w:t xml:space="preserve"> </w:t>
    </w:r>
    <w:r>
      <w:rPr>
        <w:rFonts w:cstheme="minorHAnsi"/>
        <w:b/>
        <w:bCs/>
        <w:sz w:val="36"/>
        <w:szCs w:val="36"/>
      </w:rPr>
      <w:t>Conclusions/Recommendations</w:t>
    </w:r>
  </w:p>
  <w:p w14:paraId="5C4B83C5" w14:textId="77777777" w:rsidR="00FB3938" w:rsidRDefault="00FB3938" w:rsidP="00AA7FE2">
    <w:pPr>
      <w:spacing w:after="0"/>
      <w:rPr>
        <w:rFonts w:cstheme="minorHAnsi"/>
      </w:rPr>
    </w:pPr>
  </w:p>
  <w:p w14:paraId="580AF80D" w14:textId="77777777" w:rsidR="00FB3938" w:rsidRPr="00AA7FE2" w:rsidRDefault="00FB3938"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92550ED"/>
    <w:multiLevelType w:val="hybridMultilevel"/>
    <w:tmpl w:val="BE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145867">
    <w:abstractNumId w:val="7"/>
  </w:num>
  <w:num w:numId="2" w16cid:durableId="122500051">
    <w:abstractNumId w:val="8"/>
  </w:num>
  <w:num w:numId="3" w16cid:durableId="654726038">
    <w:abstractNumId w:val="1"/>
  </w:num>
  <w:num w:numId="4" w16cid:durableId="335110063">
    <w:abstractNumId w:val="4"/>
  </w:num>
  <w:num w:numId="5" w16cid:durableId="1291545784">
    <w:abstractNumId w:val="10"/>
  </w:num>
  <w:num w:numId="6" w16cid:durableId="1311246464">
    <w:abstractNumId w:val="6"/>
  </w:num>
  <w:num w:numId="7" w16cid:durableId="1711882198">
    <w:abstractNumId w:val="3"/>
  </w:num>
  <w:num w:numId="8" w16cid:durableId="1105424549">
    <w:abstractNumId w:val="2"/>
  </w:num>
  <w:num w:numId="9" w16cid:durableId="2124491316">
    <w:abstractNumId w:val="5"/>
  </w:num>
  <w:num w:numId="10" w16cid:durableId="561064358">
    <w:abstractNumId w:val="9"/>
  </w:num>
  <w:num w:numId="11" w16cid:durableId="95488080">
    <w:abstractNumId w:val="0"/>
  </w:num>
  <w:num w:numId="12" w16cid:durableId="133091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9AC"/>
    <w:rsid w:val="00032FF9"/>
    <w:rsid w:val="00037505"/>
    <w:rsid w:val="000470BF"/>
    <w:rsid w:val="0005135B"/>
    <w:rsid w:val="00073215"/>
    <w:rsid w:val="000862AC"/>
    <w:rsid w:val="000B4A47"/>
    <w:rsid w:val="000B4ED0"/>
    <w:rsid w:val="000B6C39"/>
    <w:rsid w:val="000B7120"/>
    <w:rsid w:val="000B7D13"/>
    <w:rsid w:val="000C716B"/>
    <w:rsid w:val="000D0DB1"/>
    <w:rsid w:val="000E7750"/>
    <w:rsid w:val="00105E27"/>
    <w:rsid w:val="0010677C"/>
    <w:rsid w:val="00106C6A"/>
    <w:rsid w:val="00107A11"/>
    <w:rsid w:val="00110717"/>
    <w:rsid w:val="001229E7"/>
    <w:rsid w:val="00123F80"/>
    <w:rsid w:val="00131B73"/>
    <w:rsid w:val="00132A44"/>
    <w:rsid w:val="00133DEA"/>
    <w:rsid w:val="001505CE"/>
    <w:rsid w:val="00152982"/>
    <w:rsid w:val="001A5162"/>
    <w:rsid w:val="001C79EE"/>
    <w:rsid w:val="001E43EC"/>
    <w:rsid w:val="001F6CDD"/>
    <w:rsid w:val="002117C3"/>
    <w:rsid w:val="00221B3D"/>
    <w:rsid w:val="0022600A"/>
    <w:rsid w:val="002515D5"/>
    <w:rsid w:val="00265C5F"/>
    <w:rsid w:val="00266935"/>
    <w:rsid w:val="00273571"/>
    <w:rsid w:val="00282FE4"/>
    <w:rsid w:val="00283A6C"/>
    <w:rsid w:val="00283CDB"/>
    <w:rsid w:val="00287599"/>
    <w:rsid w:val="002A0790"/>
    <w:rsid w:val="002A7BCF"/>
    <w:rsid w:val="002B22F2"/>
    <w:rsid w:val="002C3BD4"/>
    <w:rsid w:val="002E595D"/>
    <w:rsid w:val="002E5A9B"/>
    <w:rsid w:val="002F23CF"/>
    <w:rsid w:val="002F2BBC"/>
    <w:rsid w:val="002F3ED3"/>
    <w:rsid w:val="003211A1"/>
    <w:rsid w:val="00321719"/>
    <w:rsid w:val="00340517"/>
    <w:rsid w:val="0035467C"/>
    <w:rsid w:val="0035543E"/>
    <w:rsid w:val="00367348"/>
    <w:rsid w:val="00373AB1"/>
    <w:rsid w:val="00377DCA"/>
    <w:rsid w:val="00391FAD"/>
    <w:rsid w:val="003A057B"/>
    <w:rsid w:val="003B2DFC"/>
    <w:rsid w:val="003B55E8"/>
    <w:rsid w:val="003E2747"/>
    <w:rsid w:val="003F0C14"/>
    <w:rsid w:val="00400C8A"/>
    <w:rsid w:val="004019A1"/>
    <w:rsid w:val="00404671"/>
    <w:rsid w:val="00404693"/>
    <w:rsid w:val="00404E5F"/>
    <w:rsid w:val="0040503D"/>
    <w:rsid w:val="00414599"/>
    <w:rsid w:val="004209EA"/>
    <w:rsid w:val="0042126E"/>
    <w:rsid w:val="00441CD9"/>
    <w:rsid w:val="004539B1"/>
    <w:rsid w:val="00456EB7"/>
    <w:rsid w:val="0047225D"/>
    <w:rsid w:val="004740B5"/>
    <w:rsid w:val="00475E8A"/>
    <w:rsid w:val="00487605"/>
    <w:rsid w:val="00492426"/>
    <w:rsid w:val="00492870"/>
    <w:rsid w:val="004956BA"/>
    <w:rsid w:val="004A25ED"/>
    <w:rsid w:val="004A6CC4"/>
    <w:rsid w:val="004C18B5"/>
    <w:rsid w:val="004C7040"/>
    <w:rsid w:val="004D7878"/>
    <w:rsid w:val="004E782F"/>
    <w:rsid w:val="004E785C"/>
    <w:rsid w:val="00506B77"/>
    <w:rsid w:val="00524204"/>
    <w:rsid w:val="005327BD"/>
    <w:rsid w:val="00537F97"/>
    <w:rsid w:val="00544C39"/>
    <w:rsid w:val="00552837"/>
    <w:rsid w:val="00556648"/>
    <w:rsid w:val="005705E2"/>
    <w:rsid w:val="00573BCB"/>
    <w:rsid w:val="00591FAF"/>
    <w:rsid w:val="00593A84"/>
    <w:rsid w:val="005A0465"/>
    <w:rsid w:val="005B527D"/>
    <w:rsid w:val="005C224A"/>
    <w:rsid w:val="005E0D7A"/>
    <w:rsid w:val="005E32A2"/>
    <w:rsid w:val="005E6196"/>
    <w:rsid w:val="005E7AF7"/>
    <w:rsid w:val="005F54D9"/>
    <w:rsid w:val="00606A67"/>
    <w:rsid w:val="00607AF7"/>
    <w:rsid w:val="006136C4"/>
    <w:rsid w:val="006169B8"/>
    <w:rsid w:val="00617CC5"/>
    <w:rsid w:val="006220A5"/>
    <w:rsid w:val="006220EF"/>
    <w:rsid w:val="00622418"/>
    <w:rsid w:val="006243D6"/>
    <w:rsid w:val="0062459C"/>
    <w:rsid w:val="0063577F"/>
    <w:rsid w:val="00645EC0"/>
    <w:rsid w:val="00651338"/>
    <w:rsid w:val="00655829"/>
    <w:rsid w:val="00687DDD"/>
    <w:rsid w:val="00693B29"/>
    <w:rsid w:val="00694ABE"/>
    <w:rsid w:val="006A6806"/>
    <w:rsid w:val="006C004E"/>
    <w:rsid w:val="006C1CBB"/>
    <w:rsid w:val="006D6C45"/>
    <w:rsid w:val="006F4D5F"/>
    <w:rsid w:val="006F68FC"/>
    <w:rsid w:val="007211D4"/>
    <w:rsid w:val="00726532"/>
    <w:rsid w:val="00730648"/>
    <w:rsid w:val="0075141F"/>
    <w:rsid w:val="00756EB2"/>
    <w:rsid w:val="00760E7B"/>
    <w:rsid w:val="00763C91"/>
    <w:rsid w:val="0077493F"/>
    <w:rsid w:val="00784FAD"/>
    <w:rsid w:val="00785FB4"/>
    <w:rsid w:val="00797202"/>
    <w:rsid w:val="007A2CFE"/>
    <w:rsid w:val="007C52F2"/>
    <w:rsid w:val="007E1DDE"/>
    <w:rsid w:val="007F5E8C"/>
    <w:rsid w:val="008025E6"/>
    <w:rsid w:val="00804D4D"/>
    <w:rsid w:val="00843211"/>
    <w:rsid w:val="0085290C"/>
    <w:rsid w:val="008614E7"/>
    <w:rsid w:val="0086430F"/>
    <w:rsid w:val="00871D8B"/>
    <w:rsid w:val="008739D6"/>
    <w:rsid w:val="00875E7D"/>
    <w:rsid w:val="008A431F"/>
    <w:rsid w:val="008A7C85"/>
    <w:rsid w:val="008A7D58"/>
    <w:rsid w:val="008B07CF"/>
    <w:rsid w:val="008C63F3"/>
    <w:rsid w:val="008D1871"/>
    <w:rsid w:val="008D548D"/>
    <w:rsid w:val="008D58AC"/>
    <w:rsid w:val="008E2EBE"/>
    <w:rsid w:val="008F05FF"/>
    <w:rsid w:val="00911014"/>
    <w:rsid w:val="00953977"/>
    <w:rsid w:val="009579A5"/>
    <w:rsid w:val="009660EC"/>
    <w:rsid w:val="00976563"/>
    <w:rsid w:val="0098066F"/>
    <w:rsid w:val="00982EBC"/>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59C4"/>
    <w:rsid w:val="00AA7FE2"/>
    <w:rsid w:val="00AB2B6D"/>
    <w:rsid w:val="00AC6086"/>
    <w:rsid w:val="00AD0564"/>
    <w:rsid w:val="00AF3A7F"/>
    <w:rsid w:val="00AF56CF"/>
    <w:rsid w:val="00AF5A86"/>
    <w:rsid w:val="00AF71F7"/>
    <w:rsid w:val="00B00AE9"/>
    <w:rsid w:val="00B16A81"/>
    <w:rsid w:val="00B34633"/>
    <w:rsid w:val="00B34984"/>
    <w:rsid w:val="00B34AE8"/>
    <w:rsid w:val="00B409E0"/>
    <w:rsid w:val="00B450E5"/>
    <w:rsid w:val="00B77DE3"/>
    <w:rsid w:val="00B8012F"/>
    <w:rsid w:val="00B82F44"/>
    <w:rsid w:val="00B950BE"/>
    <w:rsid w:val="00B971ED"/>
    <w:rsid w:val="00BB36B1"/>
    <w:rsid w:val="00BD31B2"/>
    <w:rsid w:val="00BE4560"/>
    <w:rsid w:val="00BF789E"/>
    <w:rsid w:val="00C02A42"/>
    <w:rsid w:val="00C2338A"/>
    <w:rsid w:val="00C26280"/>
    <w:rsid w:val="00C31A68"/>
    <w:rsid w:val="00C543FA"/>
    <w:rsid w:val="00C7614A"/>
    <w:rsid w:val="00C801F4"/>
    <w:rsid w:val="00C8661A"/>
    <w:rsid w:val="00CA53CF"/>
    <w:rsid w:val="00CC210F"/>
    <w:rsid w:val="00CC2663"/>
    <w:rsid w:val="00CC4068"/>
    <w:rsid w:val="00CE31E4"/>
    <w:rsid w:val="00CF3D03"/>
    <w:rsid w:val="00D105D2"/>
    <w:rsid w:val="00D2382C"/>
    <w:rsid w:val="00D32086"/>
    <w:rsid w:val="00D42232"/>
    <w:rsid w:val="00D4278E"/>
    <w:rsid w:val="00D43744"/>
    <w:rsid w:val="00D5362A"/>
    <w:rsid w:val="00D74305"/>
    <w:rsid w:val="00DA7F0E"/>
    <w:rsid w:val="00DD724C"/>
    <w:rsid w:val="00DE1F6A"/>
    <w:rsid w:val="00DE2F64"/>
    <w:rsid w:val="00DF2B2E"/>
    <w:rsid w:val="00E0637D"/>
    <w:rsid w:val="00E15171"/>
    <w:rsid w:val="00E311E8"/>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2209C"/>
    <w:rsid w:val="00F22502"/>
    <w:rsid w:val="00F24507"/>
    <w:rsid w:val="00F25BB8"/>
    <w:rsid w:val="00F36C84"/>
    <w:rsid w:val="00F45B00"/>
    <w:rsid w:val="00F60EA3"/>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9713">
      <w:bodyDiv w:val="1"/>
      <w:marLeft w:val="0"/>
      <w:marRight w:val="0"/>
      <w:marTop w:val="0"/>
      <w:marBottom w:val="0"/>
      <w:divBdr>
        <w:top w:val="none" w:sz="0" w:space="0" w:color="auto"/>
        <w:left w:val="none" w:sz="0" w:space="0" w:color="auto"/>
        <w:bottom w:val="none" w:sz="0" w:space="0" w:color="auto"/>
        <w:right w:val="none" w:sz="0" w:space="0" w:color="auto"/>
      </w:divBdr>
    </w:div>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31979413">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4</cp:revision>
  <dcterms:created xsi:type="dcterms:W3CDTF">2022-07-26T15:13:00Z</dcterms:created>
  <dcterms:modified xsi:type="dcterms:W3CDTF">2022-07-26T21:32:00Z</dcterms:modified>
</cp:coreProperties>
</file>