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Calibri" w:hAnsi="Calibri" w:eastAsia="微软雅黑" w:cs="Calibri"/>
          <w:b/>
          <w:color w:val="1F3864"/>
          <w:sz w:val="54"/>
        </w:rPr>
        <w:t>RepViT 轻量图像分类模型复现、优化与多模型部署</w:t>
      </w:r>
    </w:p>
    <w:p>
      <w:pPr>
        <w:spacing w:after="600"/>
        <w:jc w:val="center"/>
      </w:pPr>
      <w:r>
        <w:rPr>
          <w:rFonts w:ascii="Calibri" w:hAnsi="Calibri" w:eastAsia="微软雅黑" w:cs="Calibri"/>
          <w:b w:val="0"/>
          <w:color w:val="2F5496"/>
          <w:sz w:val="32"/>
        </w:rPr>
      </w:r>
    </w:p>
    <w:p>
      <w:pPr>
        <w:pBdr>
          <w:bottom w:val="single" w:sz="8" w:space="1" w:color="4472C4"/>
        </w:pBdr>
        <w:spacing w:after="680"/>
        <w:jc w:val="center"/>
      </w:pPr>
    </w:p>
    <w:p>
      <w:pPr>
        <w:spacing w:after="140" w:line="300" w:lineRule="auto"/>
        <w:ind w:left="907" w:right="907"/>
        <w:jc w:val="left"/>
      </w:pPr>
      <w:r>
        <w:rPr>
          <w:rFonts w:ascii="Calibri" w:hAnsi="Calibri" w:eastAsia="微软雅黑" w:cs="Calibri"/>
          <w:color w:val="1A1A1A"/>
          <w:sz w:val="21"/>
        </w:rPr>
        <w:t>选 ONNX Runtime 1.30.0：1.29.0 / 1.29.1 存在 CPU FP16 Gemm 回退缺陷，会污染基准测试；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完整快照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outputs/env_snapshot.json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/>
    <w:p/>
    <w:p/>
    <w:p/>
    <w:p/>
    <w:p/>
    <w:p>
      <w:pPr>
        <w:spacing w:after="0"/>
        <w:jc w:val="center"/>
      </w:pPr>
      <w:r>
        <w:rPr>
          <w:rFonts w:ascii="Calibri" w:hAnsi="Calibri" w:eastAsia="微软雅黑" w:cs="Calibri"/>
          <w:color w:val="6A6A6A"/>
          <w:sz w:val="22"/>
        </w:rPr>
        <w:t>2026 秋招 · one 团队 AI 算法组</w:t>
      </w:r>
    </w:p>
    <w:p>
      <w:r>
        <w:br w:type="page"/>
      </w:r>
    </w:p>
    <w:p>
      <w:pPr>
        <w:spacing w:before="0" w:after="360"/>
        <w:jc w:val="center"/>
      </w:pPr>
      <w:r>
        <w:rPr>
          <w:rFonts w:ascii="Calibri" w:hAnsi="Calibri" w:eastAsia="微软雅黑" w:cs="Calibri"/>
          <w:b/>
          <w:color w:val="1F3864"/>
          <w:sz w:val="38"/>
        </w:rPr>
        <w:t>目　　录</w:t>
      </w:r>
    </w:p>
    <w:p>
      <w:pPr>
        <w:spacing w:after="0"/>
      </w:pPr>
      <w:fldSimple w:instr="TOC \o &quot;1-2&quot; \h \z \u">
        <w:r>
          <w:rPr>
            <w:rFonts w:ascii="Calibri" w:hAnsi="Calibri" w:eastAsia="微软雅黑"/>
            <w:sz w:val="21"/>
          </w:rPr>
          <w:t xml:space="preserve">（打开文档后按 Ctrl+A 再按 F9 即可生成带页码的目录）</w:t>
        </w:r>
      </w:fldSimple>
    </w:p>
    <w:p>
      <w:r>
        <w:br w:type="page"/>
      </w:r>
    </w:p>
    <w:p>
      <w:pPr>
        <w:keepNext/>
      </w:pPr>
      <w:r>
        <w:rPr>
          <w:rFonts w:ascii="Calibri" w:hAnsi="Calibri" w:eastAsia="微软雅黑" w:cs="Calibri"/>
          <w:b/>
          <w:color w:val="1A1A1A"/>
          <w:sz w:val="21"/>
        </w:rPr>
        <w:t>2026 秋 one 团队 AI 算法组考核报告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一、任务背景与复现范围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1.1 任务背景</w:t>
      </w:r>
    </w:p>
    <w:p>
      <w:r>
        <w:rPr>
          <w:rFonts w:ascii="Calibri" w:hAnsi="Calibri" w:eastAsia="微软雅黑" w:cs="Calibri"/>
          <w:color w:val="1A1A1A"/>
          <w:sz w:val="21"/>
        </w:rPr>
        <w:t>阅读并理解论文《RepViT: Revisiting Mobile CNN From ViT Perspective》（arXiv:2307.09283,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CVPR 2024），基于官方开源项目完成 RepViT 的运行评价、迁移训练、模型优化、结果可视化、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结构重参数化与 ONNX 部署。论文核心论点：RepViT 名称虽含 "ViT"，但</w:t>
      </w:r>
      <w:r>
        <w:rPr>
          <w:rFonts w:ascii="Calibri" w:hAnsi="Calibri" w:eastAsia="微软雅黑" w:cs="Calibri"/>
          <w:b/>
          <w:color w:val="1A1A1A"/>
          <w:sz w:val="21"/>
        </w:rPr>
        <w:t>不含自注意力模块</w:t>
      </w:r>
      <w:r>
        <w:rPr>
          <w:rFonts w:ascii="Calibri" w:hAnsi="Calibri" w:eastAsia="微软雅黑" w:cs="Calibri"/>
          <w:color w:val="1A1A1A"/>
          <w:sz w:val="21"/>
        </w:rPr>
        <w:t>，其性能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来自轻量 ViT 的宏观架构选择与训练策略。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1.2 复现范围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835"/>
        <w:gridCol w:w="9030"/>
      </w:tblGrid>
      <w:tr>
        <w:trPr>
          <w:cantSplit w:val="true"/>
          <w:tblHeader w:val="true"/>
        </w:trPr>
        <w:tc>
          <w:tcPr>
            <w:tcW w:type="dxa" w:w="83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范围</w:t>
            </w:r>
          </w:p>
        </w:tc>
        <w:tc>
          <w:tcPr>
            <w:tcW w:type="dxa" w:w="903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8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做</w:t>
            </w:r>
          </w:p>
        </w:tc>
        <w:tc>
          <w:tcPr>
            <w:tcW w:type="dxa" w:w="903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官方 ImageNet-1K 权重在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ImageNetV2 matched-frequency 确定性固定子集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（1000 张，1000 类各 1 张）上的评价（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5 个型号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）；M0.9 在 Oxford-IIIT Pet 37 类的迁移训练；4 组控制变量优化 + 3 组组合消融；曲线/混淆矩阵/Grad-CAM；结构重参数化数值验证；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5 个 ONNX 模型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（4 个官方 + 1 个 Pet-37）的 CPU 部署与性能测试</w:t>
            </w:r>
          </w:p>
        </w:tc>
      </w:tr>
      <w:tr>
        <w:trPr>
          <w:cantSplit w:val="true"/>
        </w:trPr>
        <w:tc>
          <w:tcPr>
            <w:tcW w:type="dxa" w:w="8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不做</w:t>
            </w:r>
          </w:p>
        </w:tc>
        <w:tc>
          <w:tcPr>
            <w:tcW w:type="dxa" w:w="903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不在完整 ImageNet-1K 上从头训练；不追求论文 300/450 epoch 精度；不做第八章拓展任务（INT8 量化、知识蒸馏、剪枝、多随机种子、边缘设备部署、核心模块独立实现）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1.3 环境指纹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328"/>
        <w:gridCol w:w="6537"/>
      </w:tblGrid>
      <w:tr>
        <w:trPr>
          <w:cantSplit w:val="true"/>
          <w:tblHeader w:val="true"/>
        </w:trPr>
        <w:tc>
          <w:tcPr>
            <w:tcW w:type="dxa" w:w="332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653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2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Python / torch / torchvision</w:t>
            </w:r>
          </w:p>
        </w:tc>
        <w:tc>
          <w:tcPr>
            <w:tcW w:type="dxa" w:w="653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3.14.5 / 2.14.0+cu126 / 0.29.0+cu126</w:t>
            </w:r>
          </w:p>
        </w:tc>
      </w:tr>
      <w:tr>
        <w:trPr>
          <w:cantSplit w:val="true"/>
        </w:trPr>
        <w:tc>
          <w:tcPr>
            <w:tcW w:type="dxa" w:w="332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timm / ONNX / ONNX Runtime</w:t>
            </w:r>
          </w:p>
        </w:tc>
        <w:tc>
          <w:tcPr>
            <w:tcW w:type="dxa" w:w="653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1.0.29 / 1.22.0 /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1.30.0（CPUExecutionProvider）</w:t>
            </w:r>
          </w:p>
        </w:tc>
      </w:tr>
      <w:tr>
        <w:trPr>
          <w:cantSplit w:val="true"/>
        </w:trPr>
        <w:tc>
          <w:tcPr>
            <w:tcW w:type="dxa" w:w="332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GPU / CPU / 内存 / OS</w:t>
            </w:r>
          </w:p>
        </w:tc>
        <w:tc>
          <w:tcPr>
            <w:tcW w:type="dxa" w:w="653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RTX 4060 Laptop 8 GB（CUDA 12.6）/ i7-13650HX（20 逻辑核）/ 15.8 GB / Windows 11 10.0.26200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1.4 三个必须区分的数字口径</w:t>
      </w:r>
    </w:p>
    <w:p>
      <w:r>
        <w:rPr>
          <w:rFonts w:ascii="Calibri" w:hAnsi="Calibri" w:eastAsia="微软雅黑" w:cs="Calibri"/>
          <w:color w:val="1A1A1A"/>
          <w:sz w:val="21"/>
        </w:rPr>
        <w:t>同一模型在不同口径下的参数量</w:t>
      </w:r>
      <w:r>
        <w:rPr>
          <w:rFonts w:ascii="Calibri" w:hAnsi="Calibri" w:eastAsia="微软雅黑" w:cs="Calibri"/>
          <w:b/>
          <w:color w:val="1A1A1A"/>
          <w:sz w:val="21"/>
        </w:rPr>
        <w:t>都是对的</w:t>
      </w:r>
      <w:r>
        <w:rPr>
          <w:rFonts w:ascii="Calibri" w:hAnsi="Calibri" w:eastAsia="微软雅黑" w:cs="Calibri"/>
          <w:color w:val="1A1A1A"/>
          <w:sz w:val="21"/>
        </w:rPr>
        <w:t>，不标口径就是错的：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106"/>
        <w:gridCol w:w="3014"/>
        <w:gridCol w:w="3745"/>
      </w:tblGrid>
      <w:tr>
        <w:trPr>
          <w:cantSplit w:val="true"/>
          <w:tblHeader w:val="true"/>
        </w:trPr>
        <w:tc>
          <w:tcPr>
            <w:tcW w:type="dxa" w:w="310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口径</w:t>
            </w:r>
          </w:p>
        </w:tc>
        <w:tc>
          <w:tcPr>
            <w:tcW w:type="dxa" w:w="301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M0.9 参数量</w:t>
            </w:r>
          </w:p>
        </w:tc>
        <w:tc>
          <w:tcPr>
            <w:tcW w:type="dxa" w:w="374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310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训练态双头（含蒸馏头，C=1000）</w:t>
            </w:r>
          </w:p>
        </w:tc>
        <w:tc>
          <w:tcPr>
            <w:tcW w:type="dxa" w:w="30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5,489,328</w:t>
            </w:r>
          </w:p>
        </w:tc>
        <w:tc>
          <w:tcPr>
            <w:tcW w:type="dxa" w:w="37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timm 裸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create_model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默认</w:t>
            </w:r>
          </w:p>
        </w:tc>
      </w:tr>
      <w:tr>
        <w:trPr>
          <w:cantSplit w:val="true"/>
        </w:trPr>
        <w:tc>
          <w:tcPr>
            <w:tcW w:type="dxa" w:w="310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未融合单头（C=1000 / C=37）</w:t>
            </w:r>
          </w:p>
        </w:tc>
        <w:tc>
          <w:tcPr>
            <w:tcW w:type="dxa" w:w="30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5,103,560 / 4,732,805</w:t>
            </w:r>
          </w:p>
        </w:tc>
        <w:tc>
          <w:tcPr>
            <w:tcW w:type="dxa" w:w="374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 README 的 5.1M / 本任务训练态</w:t>
            </w:r>
          </w:p>
        </w:tc>
      </w:tr>
      <w:tr>
        <w:trPr>
          <w:cantSplit w:val="true"/>
        </w:trPr>
        <w:tc>
          <w:tcPr>
            <w:tcW w:type="dxa" w:w="310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骨干 / 融合后单头（C=1000 / C=37）</w:t>
            </w:r>
          </w:p>
        </w:tc>
        <w:tc>
          <w:tcPr>
            <w:tcW w:type="dxa" w:w="30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4,717,792 / 5,067,056 / 4,696,301</w:t>
            </w:r>
          </w:p>
        </w:tc>
        <w:tc>
          <w:tcPr>
            <w:tcW w:type="dxa" w:w="37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骨干不含分类头；融合后 = 结构重参数化之后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MACs 亦有 thop 与 fvcore 两种口径：thop = </w:t>
      </w:r>
      <w:r>
        <w:rPr>
          <w:rFonts w:ascii="Calibri" w:hAnsi="Calibri" w:eastAsia="微软雅黑" w:cs="Calibri"/>
          <w:b/>
          <w:color w:val="1A1A1A"/>
          <w:sz w:val="21"/>
        </w:rPr>
        <w:t>847,050,816</w:t>
      </w:r>
      <w:r>
        <w:rPr>
          <w:rFonts w:ascii="Calibri" w:hAnsi="Calibri" w:eastAsia="微软雅黑" w:cs="Calibri"/>
          <w:color w:val="1A1A1A"/>
          <w:sz w:val="21"/>
        </w:rPr>
        <w:t>（0.847 GMACs），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fvcore = </w:t>
      </w:r>
      <w:r>
        <w:rPr>
          <w:rFonts w:ascii="Calibri" w:hAnsi="Calibri" w:eastAsia="微软雅黑" w:cs="Calibri"/>
          <w:b/>
          <w:color w:val="1A1A1A"/>
          <w:sz w:val="21"/>
        </w:rPr>
        <w:t>832,165,824</w:t>
      </w:r>
      <w:r>
        <w:rPr>
          <w:rFonts w:ascii="Calibri" w:hAnsi="Calibri" w:eastAsia="微软雅黑" w:cs="Calibri"/>
          <w:color w:val="1A1A1A"/>
          <w:sz w:val="21"/>
        </w:rPr>
        <w:t>（同口径，</w:t>
      </w:r>
      <w:r>
        <w:rPr>
          <w:rFonts w:ascii="Calibri" w:hAnsi="Calibri" w:eastAsia="微软雅黑" w:cs="Calibri"/>
          <w:b/>
          <w:color w:val="1A1A1A"/>
          <w:sz w:val="21"/>
        </w:rPr>
        <w:t>不是 2 倍</w:t>
      </w:r>
      <w:r>
        <w:rPr>
          <w:rFonts w:ascii="Calibri" w:hAnsi="Calibri" w:eastAsia="微软雅黑" w:cs="Calibri"/>
          <w:color w:val="1A1A1A"/>
          <w:sz w:val="21"/>
        </w:rPr>
        <w:t xml:space="preserve">）。落盘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outputs/metrics/count_params.json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count_flops.json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二、RepViT 论文核心思路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2.1 核心论点</w:t>
      </w:r>
    </w:p>
    <w:p>
      <w:r>
        <w:rPr>
          <w:rFonts w:ascii="Calibri" w:hAnsi="Calibri" w:eastAsia="微软雅黑" w:cs="Calibri"/>
          <w:color w:val="1A1A1A"/>
          <w:sz w:val="21"/>
        </w:rPr>
        <w:t>轻量 ViT 在移动端的优势通常被归功于多头自注意力（MHSA）。论文用</w:t>
      </w:r>
      <w:r>
        <w:rPr>
          <w:rFonts w:ascii="Calibri" w:hAnsi="Calibri" w:eastAsia="微软雅黑" w:cs="Calibri"/>
          <w:b/>
          <w:color w:val="1A1A1A"/>
          <w:sz w:val="21"/>
        </w:rPr>
        <w:t>增量式架构改造实验</w:t>
      </w:r>
      <w:r>
        <w:rPr>
          <w:rFonts w:ascii="Calibri" w:hAnsi="Calibri" w:eastAsia="微软雅黑" w:cs="Calibri"/>
          <w:color w:val="1A1A1A"/>
          <w:sz w:val="21"/>
        </w:rPr>
        <w:t>证明：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真正起作用的是轻量 ViT 的</w:t>
      </w:r>
      <w:r>
        <w:rPr>
          <w:rFonts w:ascii="Calibri" w:hAnsi="Calibri" w:eastAsia="微软雅黑" w:cs="Calibri"/>
          <w:b/>
          <w:color w:val="1A1A1A"/>
          <w:sz w:val="21"/>
        </w:rPr>
        <w:t>宏观架构与训练策略</w:t>
      </w:r>
      <w:r>
        <w:rPr>
          <w:rFonts w:ascii="Calibri" w:hAnsi="Calibri" w:eastAsia="微软雅黑" w:cs="Calibri"/>
          <w:color w:val="1A1A1A"/>
          <w:sz w:val="21"/>
        </w:rPr>
        <w:t>，而非 MHSA——从 MobileNetV3 出发，每一步只引入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一处轻量 ViT 的高效设计，最终得到 RepViT 家族。因此 RepViT 名字里虽有 "ViT"，却</w:t>
      </w:r>
      <w:r>
        <w:rPr>
          <w:rFonts w:ascii="Calibri" w:hAnsi="Calibri" w:eastAsia="微软雅黑" w:cs="Calibri"/>
          <w:b/>
          <w:color w:val="1A1A1A"/>
          <w:sz w:val="21"/>
        </w:rPr>
        <w:t>没有任何自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注意力算子</w:t>
      </w:r>
      <w:r>
        <w:rPr>
          <w:rFonts w:ascii="Calibri" w:hAnsi="Calibri" w:eastAsia="微软雅黑" w:cs="Calibri"/>
          <w:color w:val="1A1A1A"/>
          <w:sz w:val="21"/>
        </w:rPr>
        <w:t>：全局信息交互由 1×1 卷积（Channel Mixer）与 depthwise 卷积（Token Mixer）完成，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感受野靠堆叠与下采样扩大。ONNX 图中可直接验证：算术节点只有 Conv / Gemm / Add / Mul / Div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Relu 等，</w:t>
      </w:r>
      <w:r>
        <w:rPr>
          <w:rFonts w:ascii="Calibri" w:hAnsi="Calibri" w:eastAsia="微软雅黑" w:cs="Calibri"/>
          <w:b/>
          <w:color w:val="1A1A1A"/>
          <w:sz w:val="21"/>
        </w:rPr>
        <w:t>没有 MatMul、没有用于注意力的 Softmax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2.2 关键设计逐条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Token / Channel Mixer 分离</w:t>
      </w:r>
      <w:r>
        <w:rPr>
          <w:rFonts w:ascii="Calibri" w:hAnsi="Calibri" w:eastAsia="微软雅黑" w:cs="Calibri"/>
          <w:b w:val="0"/>
          <w:color w:val="1A1A1A"/>
          <w:sz w:val="21"/>
        </w:rPr>
        <w:t>：每个 Block 先空间混合再通道混合、中间加残差——与 ViT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MHSA + FFN 对应，容量可独立调节（不像倒残差把两者耦合）。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RepVGGDW Token Mixer</w:t>
      </w:r>
      <w:r>
        <w:rPr>
          <w:rFonts w:ascii="Calibri" w:hAnsi="Calibri" w:eastAsia="微软雅黑" w:cs="Calibri"/>
          <w:b w:val="0"/>
          <w:color w:val="1A1A1A"/>
          <w:sz w:val="21"/>
        </w:rPr>
        <w:t>：训练态 = 3×3 + 1×1 depthwise 双分支 + BN，推理态融合成单个 3×3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depthwise——训练时表达力更强、推理时零开销（见第十二节）。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降低扩张比 + 加宽</w:t>
      </w:r>
      <w:r>
        <w:rPr>
          <w:rFonts w:ascii="Calibri" w:hAnsi="Calibri" w:eastAsia="微软雅黑" w:cs="Calibri"/>
          <w:b w:val="0"/>
          <w:color w:val="1A1A1A"/>
          <w:sz w:val="21"/>
        </w:rPr>
        <w:t>：扩张比由 MobileNetV3 的 6 降到约 2，同时整体加宽——减少逐点卷积 MACs，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把预算换成宽度，同等 MACs 下精度更高。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Early Stem / 更深的下采样 / 选择性 SE</w:t>
      </w:r>
      <w:r>
        <w:rPr>
          <w:rFonts w:ascii="Calibri" w:hAnsi="Calibri" w:eastAsia="微软雅黑" w:cs="Calibri"/>
          <w:b w:val="0"/>
          <w:color w:val="1A1A1A"/>
          <w:sz w:val="21"/>
        </w:rPr>
        <w:t>：两组 stride=2 的 3×3 卷积代替 ViT 的 patchify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（大核非重叠卷积、局部纹理建模弱）；下采样放更深层级（避免过早丢失细粒度信息）；仅部分 Block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后加 SE（全局池化 + 两次全连接有延迟代价）。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简单分类头</w:t>
      </w:r>
      <w:r>
        <w:rPr>
          <w:rFonts w:ascii="Calibri" w:hAnsi="Calibri" w:eastAsia="微软雅黑" w:cs="Calibri"/>
          <w:b w:val="0"/>
          <w:color w:val="1A1A1A"/>
          <w:sz w:val="21"/>
        </w:rPr>
        <w:t>：单个 BN + Linear（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NormLinear</w:t>
      </w:r>
      <w:r>
        <w:rPr>
          <w:rFonts w:ascii="Calibri" w:hAnsi="Calibri" w:eastAsia="微软雅黑" w:cs="Calibri"/>
          <w:b w:val="0"/>
          <w:color w:val="1A1A1A"/>
          <w:sz w:val="21"/>
        </w:rPr>
        <w:t>）——复杂头是实打实的推理延迟，小模型上精度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收益有限。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depthwise + pointwise 分工</w:t>
      </w:r>
      <w:r>
        <w:rPr>
          <w:rFonts w:ascii="Calibri" w:hAnsi="Calibri" w:eastAsia="微软雅黑" w:cs="Calibri"/>
          <w:b w:val="0"/>
          <w:color w:val="1A1A1A"/>
          <w:sz w:val="21"/>
        </w:rPr>
        <w:t>：depthwise 管空间（≈ k²C）、pointwise 管通道（≈ C²）——把标准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卷积的 C²k² 降到 C² + k²C，移动端标准拆解。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2.3 五个型号的差别</w:t>
      </w:r>
    </w:p>
    <w:p>
      <w:r>
        <w:rPr>
          <w:rFonts w:ascii="Calibri" w:hAnsi="Calibri" w:eastAsia="微软雅黑" w:cs="Calibri"/>
          <w:color w:val="1A1A1A"/>
          <w:sz w:val="21"/>
        </w:rPr>
        <w:t>同一套 Block 在不同宽度/深度上缩放，差别集中在各 stage 的通道数与 Block 数；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实测 M0.9 的 4 个 stage Block 数为 </w:t>
      </w:r>
      <w:r>
        <w:rPr>
          <w:rFonts w:ascii="Calibri" w:hAnsi="Calibri" w:eastAsia="微软雅黑" w:cs="Calibri"/>
          <w:b/>
          <w:color w:val="1A1A1A"/>
          <w:sz w:val="21"/>
        </w:rPr>
        <w:t>[2, 2, 14, 2]</w:t>
      </w:r>
      <w:r>
        <w:rPr>
          <w:rFonts w:ascii="Calibri" w:hAnsi="Calibri" w:eastAsia="微软雅黑" w:cs="Calibri"/>
          <w:color w:val="1A1A1A"/>
          <w:sz w:val="21"/>
        </w:rPr>
        <w:t>（共 20 个）。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三、RepViT-M0.9 结构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下图由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tools/draw_arch.py</w:t>
      </w:r>
      <w:r>
        <w:rPr>
          <w:rFonts w:ascii="Calibri" w:hAnsi="Calibri" w:eastAsia="微软雅黑" w:cs="Calibri"/>
          <w:color w:val="57606A"/>
          <w:sz w:val="21"/>
        </w:rPr>
        <w:t xml:space="preserve"> 用 forward hook </w:t>
      </w:r>
      <w:r>
        <w:rPr>
          <w:rFonts w:ascii="Calibri" w:hAnsi="Calibri" w:eastAsia="微软雅黑" w:cs="Calibri"/>
          <w:b/>
          <w:color w:val="57606A"/>
          <w:sz w:val="21"/>
        </w:rPr>
        <w:t>现测</w:t>
      </w:r>
      <w:r>
        <w:rPr>
          <w:rFonts w:ascii="Calibri" w:hAnsi="Calibri" w:eastAsia="微软雅黑" w:cs="Calibri"/>
          <w:color w:val="57606A"/>
          <w:sz w:val="21"/>
        </w:rPr>
        <w:t>真实张量形状生成（非论文插图、非手画）。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09600" cy="26985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9600" cy="269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3-1 RepViT-M0.9 整网结构与 9 要素（输入 224、Stem、四个阶段、分辨率 224→112→56→28→14→7、通道 3→24→48→96→192→384、RepViT Block、GAP、分类头、输出 37 维）。数据源 outputs/architecture/repvit_m0_9_arch.png，由 tools/draw_arch.py 用 forward hook 现测张量形状生成（文字版同目录 repvit_m0_9_arch.md）。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输入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224×224×3 (RGB)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Stem  stem.conv1 3×3 s2 → 24ch 112×112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；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>stem.conv2 3×3 s2 → 48ch 56×56   ← Early Convolution Stem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Stage 0  stages.0   2× Block    48ch  56×56     |  Stage 1  stages.1   2× Block    96ch  28×28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Stage 2  stages.2  14× Block   192ch  14×14     |  Stage 3  stages.3   2× Block   384ch   7×7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GAP → 384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维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；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Head RepVitClassifier → NormLinear(BatchNorm1d + Linear) → 37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维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分辨率 224 → 112 → 56 → 28 → 14 → 7（总下采样 32×）；通道 3 → 24 → 48 → 96 → 192 → 384。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Stage 2 独占 14 个 Block</w:t>
      </w:r>
      <w:r>
        <w:rPr>
          <w:rFonts w:ascii="Calibri" w:hAnsi="Calibri" w:eastAsia="微软雅黑" w:cs="Calibri"/>
          <w:b w:val="0"/>
          <w:color w:val="1A1A1A"/>
          <w:sz w:val="21"/>
        </w:rPr>
        <w:t>（共 20 个），与论文「第三阶段布置更多 Block」一致。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每个 Block = Token Mixer（RepVGGDW：3×3 + 1×1 depthwise 双分支）+ Channel Mixer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（1×1 升维 → GELU → 1×1 降维）+ 残差，部分 Block 带 SE。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训练态 vs 推理态</w:t>
      </w:r>
      <w:r>
        <w:rPr>
          <w:rFonts w:ascii="Calibri" w:hAnsi="Calibri" w:eastAsia="微软雅黑" w:cs="Calibri"/>
          <w:b w:val="0"/>
          <w:color w:val="1A1A1A"/>
          <w:sz w:val="21"/>
        </w:rPr>
        <w:t>：训练态 Block 内含多分支与 BN；推理态融合后 Token Mixer 变成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单个 3×3 depthwise 卷积</w:t>
      </w:r>
      <w:r>
        <w:rPr>
          <w:rFonts w:ascii="Calibri" w:hAnsi="Calibri" w:eastAsia="微软雅黑" w:cs="Calibri"/>
          <w:b w:val="0"/>
          <w:color w:val="1A1A1A"/>
          <w:sz w:val="21"/>
        </w:rPr>
        <w:t>。产物：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outputs/architecture/repvit_m0_9_arch.png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四、官方预训练模型评价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4.1 评价口径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评价集 = </w:t>
      </w:r>
      <w:r>
        <w:rPr>
          <w:rFonts w:ascii="Calibri" w:hAnsi="Calibri" w:eastAsia="微软雅黑" w:cs="Calibri"/>
          <w:b/>
          <w:color w:val="1A1A1A"/>
          <w:sz w:val="21"/>
        </w:rPr>
        <w:t>ImageNetV2 matched-frequency 确定性固定子集 1000 张</w:t>
      </w:r>
      <w:r>
        <w:rPr>
          <w:rFonts w:ascii="Calibri" w:hAnsi="Calibri" w:eastAsia="微软雅黑" w:cs="Calibri"/>
          <w:color w:val="1A1A1A"/>
          <w:sz w:val="21"/>
        </w:rPr>
        <w:t>（1000 类各 1 张），清单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datasets/lists/imagenetv2_mf_1000.txt</w:t>
      </w:r>
      <w:r>
        <w:rPr>
          <w:rFonts w:ascii="Calibri" w:hAnsi="Calibri" w:eastAsia="微软雅黑" w:cs="Calibri"/>
          <w:color w:val="1A1A1A"/>
          <w:sz w:val="21"/>
        </w:rPr>
        <w:t xml:space="preserve">（1000 行 / 87,780 B，sha256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d5532205…6c9d05</w:t>
      </w:r>
      <w:r>
        <w:rPr>
          <w:rFonts w:ascii="Calibri" w:hAnsi="Calibri" w:eastAsia="微软雅黑" w:cs="Calibri"/>
          <w:color w:val="1A1A1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选取规则：类别下标 0..999 升序，每类目录内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sorted()</w:t>
      </w:r>
      <w:r>
        <w:rPr>
          <w:rFonts w:ascii="Calibri" w:hAnsi="Calibri" w:eastAsia="微软雅黑" w:cs="Calibri"/>
          <w:color w:val="1A1A1A"/>
          <w:sz w:val="21"/>
        </w:rPr>
        <w:t xml:space="preserve"> 取文件名第一个，</w:t>
      </w:r>
      <w:r>
        <w:rPr>
          <w:rFonts w:ascii="Calibri" w:hAnsi="Calibri" w:eastAsia="微软雅黑" w:cs="Calibri"/>
          <w:b/>
          <w:color w:val="1A1A1A"/>
          <w:sz w:val="21"/>
        </w:rPr>
        <w:t>无随机种子</w:t>
      </w:r>
      <w:r>
        <w:rPr>
          <w:rFonts w:ascii="Calibri" w:hAnsi="Calibri" w:eastAsia="微软雅黑" w:cs="Calibri"/>
          <w:color w:val="1A1A1A"/>
          <w:sz w:val="21"/>
        </w:rPr>
        <w:t xml:space="preserve"> → 任何人可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复现出逐字节相同的清单。出处：HF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vaishaal/ImageNetV2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imagenetv2-matched-frequency.tar.gz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（1,264,079,360 B，sha256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f0c37fdf…c9ca7c</w:t>
      </w:r>
      <w:r>
        <w:rPr>
          <w:rFonts w:ascii="Calibri" w:hAnsi="Calibri" w:eastAsia="微软雅黑" w:cs="Calibri"/>
          <w:color w:val="1A1A1A"/>
          <w:sz w:val="21"/>
        </w:rPr>
        <w:t xml:space="preserve">，与 HF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X-Linked-ETag</w:t>
      </w:r>
      <w:r>
        <w:rPr>
          <w:rFonts w:ascii="Calibri" w:hAnsi="Calibri" w:eastAsia="微软雅黑" w:cs="Calibri"/>
          <w:color w:val="1A1A1A"/>
          <w:sz w:val="21"/>
        </w:rPr>
        <w:t xml:space="preserve"> 逐字符相同；MIT；上游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modestyachts/ImageNetV2</w:t>
      </w:r>
      <w:r>
        <w:rPr>
          <w:rFonts w:ascii="Calibri" w:hAnsi="Calibri" w:eastAsia="微软雅黑" w:cs="Calibri"/>
          <w:color w:val="1A1A1A"/>
          <w:sz w:val="21"/>
        </w:rPr>
        <w:t>）。预处理：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Resize(256, bicubic) → CenterCrop(224) → Normalize(ImageNet)</w:t>
      </w:r>
      <w:r>
        <w:rPr>
          <w:rFonts w:ascii="Calibri" w:hAnsi="Calibri" w:eastAsia="微软雅黑" w:cs="Calibri"/>
          <w:color w:val="1A1A1A"/>
          <w:sz w:val="21"/>
        </w:rPr>
        <w:t xml:space="preserve">，即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crop_pct = 0.875</w:t>
      </w:r>
      <w:r>
        <w:rPr>
          <w:rFonts w:ascii="Calibri" w:hAnsi="Calibri" w:eastAsia="微软雅黑" w:cs="Calibri"/>
          <w:color w:val="1A1A1A"/>
          <w:sz w:val="21"/>
        </w:rPr>
        <w:t>（官方口径）。权重 / 实现：官方 Releases v1.0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*_distill_300e.pth</w:t>
      </w:r>
      <w:r>
        <w:rPr>
          <w:rFonts w:ascii="Calibri" w:hAnsi="Calibri" w:eastAsia="微软雅黑" w:cs="Calibri"/>
          <w:color w:val="1A1A1A"/>
          <w:sz w:val="21"/>
        </w:rPr>
        <w:t xml:space="preserve"> + vendored 官方实现 +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replace_batchnorm</w:t>
      </w:r>
      <w:r>
        <w:rPr>
          <w:rFonts w:ascii="Calibri" w:hAnsi="Calibri" w:eastAsia="微软雅黑" w:cs="Calibri"/>
          <w:color w:val="1A1A1A"/>
          <w:sz w:val="21"/>
        </w:rPr>
        <w:t xml:space="preserve"> 融合态。设备：RTX 4060 Laptop，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FP32，batch=64。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口径声明</w:t>
      </w:r>
      <w:r>
        <w:rPr>
          <w:rFonts w:ascii="Calibri" w:hAnsi="Calibri" w:eastAsia="微软雅黑" w:cs="Calibri"/>
          <w:color w:val="57606A"/>
          <w:sz w:val="21"/>
        </w:rPr>
        <w:t>：① ImageNetV2 是 Recht et al. (NeurIPS 2019) 发布的</w:t>
      </w:r>
      <w:r>
        <w:rPr>
          <w:rFonts w:ascii="Calibri" w:hAnsi="Calibri" w:eastAsia="微软雅黑" w:cs="Calibri"/>
          <w:b/>
          <w:color w:val="57606A"/>
          <w:sz w:val="21"/>
        </w:rPr>
        <w:t>新采集测试集</w:t>
      </w:r>
      <w:r>
        <w:rPr>
          <w:rFonts w:ascii="Calibri" w:hAnsi="Calibri" w:eastAsia="微软雅黑" w:cs="Calibri"/>
          <w:color w:val="57606A"/>
          <w:sz w:val="21"/>
        </w:rPr>
        <w:t>，</w:t>
      </w:r>
      <w:r>
        <w:rPr>
          <w:rFonts w:ascii="Calibri" w:hAnsi="Calibri" w:eastAsia="微软雅黑" w:cs="Calibri"/>
          <w:b/>
          <w:color w:val="57606A"/>
          <w:sz w:val="21"/>
        </w:rPr>
        <w:t>不是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ImageNet-1K 验证集</w:t>
      </w:r>
      <w:r>
        <w:rPr>
          <w:rFonts w:ascii="Calibri" w:hAnsi="Calibri" w:eastAsia="微软雅黑" w:cs="Calibri"/>
          <w:color w:val="57606A"/>
          <w:sz w:val="21"/>
        </w:rPr>
        <w:t>、也不是考核方下发的清单，下列结果只代表「该固定子集上的实际运行结果」；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② 它与论文/官方在 ImageNet-1K 上公布的值</w:t>
      </w:r>
      <w:r>
        <w:rPr>
          <w:rFonts w:ascii="Calibri" w:hAnsi="Calibri" w:eastAsia="微软雅黑" w:cs="Calibri"/>
          <w:b/>
          <w:color w:val="57606A"/>
          <w:sz w:val="21"/>
        </w:rPr>
        <w:t>不可直接比较</w:t>
      </w:r>
      <w:r>
        <w:rPr>
          <w:rFonts w:ascii="Calibri" w:hAnsi="Calibri" w:eastAsia="微软雅黑" w:cs="Calibri"/>
          <w:color w:val="57606A"/>
          <w:sz w:val="21"/>
        </w:rPr>
        <w:t>（不得并列或相减）——基准本身更难，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低 10~15 个百分点是</w:t>
      </w:r>
      <w:r>
        <w:rPr>
          <w:rFonts w:ascii="Calibri" w:hAnsi="Calibri" w:eastAsia="微软雅黑" w:cs="Calibri"/>
          <w:b/>
          <w:color w:val="57606A"/>
          <w:sz w:val="21"/>
        </w:rPr>
        <w:t>基准性质</w:t>
      </w:r>
      <w:r>
        <w:rPr>
          <w:rFonts w:ascii="Calibri" w:hAnsi="Calibri" w:eastAsia="微软雅黑" w:cs="Calibri"/>
          <w:color w:val="57606A"/>
          <w:sz w:val="21"/>
        </w:rPr>
        <w:t xml:space="preserve">，不是模型退化。出处与哈希落盘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report/IMAGENETV2_PROVENANCE.md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4.2 实测结果</w:t>
      </w:r>
    </w:p>
    <w:p>
      <w:r>
        <w:rPr>
          <w:rFonts w:ascii="Calibri" w:hAnsi="Calibri" w:eastAsia="微软雅黑" w:cs="Calibri"/>
          <w:color w:val="1A1A1A"/>
          <w:sz w:val="21"/>
        </w:rPr>
        <w:t>5 个型号在 ImageNetV2 固定子集（1000 张）上的 Top-1 / Top-5：</w:t>
      </w:r>
      <w:r>
        <w:rPr>
          <w:rFonts w:ascii="Calibri" w:hAnsi="Calibri" w:eastAsia="微软雅黑" w:cs="Calibri"/>
          <w:b/>
          <w:color w:val="1A1A1A"/>
          <w:sz w:val="21"/>
        </w:rPr>
        <w:t>M0.9 = 68.70 / 85.70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M1.0 = 69.20 / 86.40</w:t>
      </w:r>
      <w:r>
        <w:rPr>
          <w:rFonts w:ascii="Calibri" w:hAnsi="Calibri" w:eastAsia="微软雅黑" w:cs="Calibri"/>
          <w:color w:val="1A1A1A"/>
          <w:sz w:val="21"/>
        </w:rPr>
        <w:t>、M1.1 = 70.80 / 87.20、M1.5 = 71.40 / 89.00、M2.3 = 73.60 / 89.90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（含参数量、ONNX 文件大小与延迟的完整表见 §5，逐型号落盘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outputs/pretrained_eval/&lt;model&gt;/metrics.json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预处理口径对照（同批图片，只改 crop_pct，落盘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metrics.json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crop_pct_sweep</w:t>
      </w:r>
      <w:r>
        <w:rPr>
          <w:rFonts w:ascii="Calibri" w:hAnsi="Calibri" w:eastAsia="微软雅黑" w:cs="Calibri"/>
          <w:color w:val="1A1A1A"/>
          <w:sz w:val="21"/>
        </w:rPr>
        <w:t>）：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M0.9 = 68.70/85.70（0.875）vs 68.30/87.00（0.95）；M1.0 = 69.20/86.40 vs 69.40/87.50；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M1.1 = 70.80/87.20 vs 71.00/87.70；M1.5 = 71.40/89.00 vs 73.30/89.60；M2.3 = 73.60/89.90 vs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74.20/89.70。两套口径</w:t>
      </w:r>
      <w:r>
        <w:rPr>
          <w:rFonts w:ascii="Calibri" w:hAnsi="Calibri" w:eastAsia="微软雅黑" w:cs="Calibri"/>
          <w:b/>
          <w:color w:val="1A1A1A"/>
          <w:sz w:val="21"/>
        </w:rPr>
        <w:t>不可混用</w:t>
      </w:r>
      <w:r>
        <w:rPr>
          <w:rFonts w:ascii="Calibri" w:hAnsi="Calibri" w:eastAsia="微软雅黑" w:cs="Calibri"/>
          <w:color w:val="1A1A1A"/>
          <w:sz w:val="21"/>
        </w:rPr>
        <w:t>；主口径先验固定为 0.875，未据任何结果做超参选择。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4.3 七类结果来源（逐类分开，不得互相替代）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775"/>
        <w:gridCol w:w="919"/>
        <w:gridCol w:w="2869"/>
        <w:gridCol w:w="2977"/>
        <w:gridCol w:w="2324"/>
      </w:tblGrid>
      <w:tr>
        <w:trPr>
          <w:cantSplit w:val="true"/>
          <w:tblHeader w:val="true"/>
        </w:trPr>
        <w:tc>
          <w:tcPr>
            <w:tcW w:type="dxa" w:w="7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#</w:t>
            </w:r>
          </w:p>
        </w:tc>
        <w:tc>
          <w:tcPr>
            <w:tcW w:type="dxa" w:w="91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来源类别</w:t>
            </w:r>
          </w:p>
        </w:tc>
        <w:tc>
          <w:tcPr>
            <w:tcW w:type="dxa" w:w="286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数据与口径</w:t>
            </w:r>
          </w:p>
        </w:tc>
        <w:tc>
          <w:tcPr>
            <w:tcW w:type="dxa" w:w="297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关键结果</w:t>
            </w:r>
          </w:p>
        </w:tc>
        <w:tc>
          <w:tcPr>
            <w:tcW w:type="dxa" w:w="232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依据产物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论文公布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ImageNet-1K，1000 类，M0.9 300e 蒸馏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78.7 %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，5.1 M（融合后单头），0.8 G，iPhone 12 + CoreML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0.9 ms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report/sources/literature.yaml#paper</w:t>
            </w:r>
          </w:p>
        </w:tc>
      </w:tr>
      <w:tr>
        <w:trPr>
          <w:cantSplit w:val="true"/>
        </w:trPr>
        <w:tc>
          <w:tcPr>
            <w:tcW w:type="dxa" w:w="7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  <w:tc>
          <w:tcPr>
            <w:tcW w:type="dxa" w:w="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官方仓库公布</w:t>
            </w:r>
          </w:p>
        </w:tc>
        <w:tc>
          <w:tcPr>
            <w:tcW w:type="dxa" w:w="286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ImageNet-1K，1000 类，README Model Zoo</w:t>
            </w:r>
          </w:p>
        </w:tc>
        <w:tc>
          <w:tcPr>
            <w:tcW w:type="dxa" w:w="29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78.7 %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Top-5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79.1 %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，5.1 M，0.8 G</w:t>
            </w:r>
          </w:p>
        </w:tc>
        <w:tc>
          <w:tcPr>
            <w:tcW w:type="dxa" w:w="2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report/sources/literature.yaml#official_repo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官方权重实际运行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ImageNetV2 固定子集 1000 张，本机 PyTorch CUDA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M0.9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68.70/85.70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、M1.0 69.20/86.40、M1.1 70.80/87.20、M1.5 71.40/89.00、M2.3 73.60/89.90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outputs/pretrained_eval/*/metrics.json</w:t>
            </w:r>
          </w:p>
        </w:tc>
      </w:tr>
      <w:tr>
        <w:trPr>
          <w:cantSplit w:val="true"/>
        </w:trPr>
        <w:tc>
          <w:tcPr>
            <w:tcW w:type="dxa" w:w="7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</w:t>
            </w:r>
          </w:p>
        </w:tc>
        <w:tc>
          <w:tcPr>
            <w:tcW w:type="dxa" w:w="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自行训练 Baseline</w:t>
            </w:r>
          </w:p>
        </w:tc>
        <w:tc>
          <w:tcPr>
            <w:tcW w:type="dxa" w:w="286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Pet 37 类 test（3669 张，唯一一次评价）</w:t>
            </w:r>
          </w:p>
        </w:tc>
        <w:tc>
          <w:tcPr>
            <w:tcW w:type="dxa" w:w="29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92.34 %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、Top-5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99.26 %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、Macro-F1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92.22 %</w:t>
            </w:r>
          </w:p>
        </w:tc>
        <w:tc>
          <w:tcPr>
            <w:tcW w:type="dxa" w:w="2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outputs/metrics/baseline_test.json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自行优化模型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同划分与评价方式，组合方案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opt_combo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92.12 %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、Top-5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99.59 %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、Macro-F1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92.01 %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outputs/metrics/opt_combo_test.json</w:t>
            </w:r>
          </w:p>
        </w:tc>
      </w:tr>
      <w:tr>
        <w:trPr>
          <w:cantSplit w:val="true"/>
        </w:trPr>
        <w:tc>
          <w:tcPr>
            <w:tcW w:type="dxa" w:w="7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</w:t>
            </w:r>
          </w:p>
        </w:tc>
        <w:tc>
          <w:tcPr>
            <w:tcW w:type="dxa" w:w="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PyTorch 推理</w:t>
            </w:r>
          </w:p>
        </w:tc>
        <w:tc>
          <w:tcPr>
            <w:tcW w:type="dxa" w:w="286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batch=1 / FP32 / CUDA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threads=4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预热 10 + 正式 50</w:t>
            </w:r>
          </w:p>
        </w:tc>
        <w:tc>
          <w:tcPr>
            <w:tcW w:type="dxa" w:w="29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M0.9 融合后 mean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8.41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P50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8.26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P95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9.93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ms（未融合 17.15，融合收益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−51.0 %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）；M1.0 mean 8.25 / P50 8.09 / 未融合 15.46（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−46.6 %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  <w:tc>
          <w:tcPr>
            <w:tcW w:type="dxa" w:w="2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outputs/pretrained_eval/*/latency.json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ONNX 部署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ORT 1.30.0 CPUExecutionProvider / batch=1 / FP32 / 4 线程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P50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7.68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（M0.9）～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34.41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（M2.3）ms；6 模型全表见 §14.2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outputs/benchmarks/summary.csv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第 1、2 类是 </w:t>
      </w:r>
      <w:r>
        <w:rPr>
          <w:rFonts w:ascii="Calibri" w:hAnsi="Calibri" w:eastAsia="微软雅黑" w:cs="Calibri"/>
          <w:b/>
          <w:color w:val="57606A"/>
          <w:sz w:val="21"/>
        </w:rPr>
        <w:t>ImageNet-1K 公布值</w:t>
      </w:r>
      <w:r>
        <w:rPr>
          <w:rFonts w:ascii="Calibri" w:hAnsi="Calibri" w:eastAsia="微软雅黑" w:cs="Calibri"/>
          <w:color w:val="57606A"/>
          <w:sz w:val="21"/>
        </w:rPr>
        <w:t xml:space="preserve">，第 3 类是 </w:t>
      </w:r>
      <w:r>
        <w:rPr>
          <w:rFonts w:ascii="Calibri" w:hAnsi="Calibri" w:eastAsia="微软雅黑" w:cs="Calibri"/>
          <w:b/>
          <w:color w:val="57606A"/>
          <w:sz w:val="21"/>
        </w:rPr>
        <w:t>ImageNetV2 实跑值</w:t>
      </w:r>
      <w:r>
        <w:rPr>
          <w:rFonts w:ascii="Calibri" w:hAnsi="Calibri" w:eastAsia="微软雅黑" w:cs="Calibri"/>
          <w:color w:val="57606A"/>
          <w:sz w:val="21"/>
        </w:rPr>
        <w:t>，两者</w:t>
      </w:r>
      <w:r>
        <w:rPr>
          <w:rFonts w:ascii="Calibri" w:hAnsi="Calibri" w:eastAsia="微软雅黑" w:cs="Calibri"/>
          <w:b/>
          <w:color w:val="57606A"/>
          <w:sz w:val="21"/>
        </w:rPr>
        <w:t>不同数据集、不可比</w:t>
      </w:r>
      <w:r>
        <w:rPr>
          <w:rFonts w:ascii="Calibri" w:hAnsi="Calibri" w:eastAsia="微软雅黑" w:cs="Calibri"/>
          <w:color w:val="57606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第 4、5 类是 Pet-37（37 类口径）；第 6、7 类是</w:t>
      </w:r>
      <w:r>
        <w:rPr>
          <w:rFonts w:ascii="Calibri" w:hAnsi="Calibri" w:eastAsia="微软雅黑" w:cs="Calibri"/>
          <w:b/>
          <w:color w:val="57606A"/>
          <w:sz w:val="21"/>
        </w:rPr>
        <w:t>同一批权重</w:t>
      </w:r>
      <w:r>
        <w:rPr>
          <w:rFonts w:ascii="Calibri" w:hAnsi="Calibri" w:eastAsia="微软雅黑" w:cs="Calibri"/>
          <w:color w:val="57606A"/>
          <w:sz w:val="21"/>
        </w:rPr>
        <w:t>在两个后端上的延迟口径。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第 6 行的「融合收益」即</w:t>
      </w:r>
      <w:r>
        <w:rPr>
          <w:rFonts w:ascii="Calibri" w:hAnsi="Calibri" w:eastAsia="微软雅黑" w:cs="Calibri"/>
          <w:b/>
          <w:color w:val="57606A"/>
          <w:sz w:val="21"/>
        </w:rPr>
        <w:t>结构重参数化在 PyTorch 侧的收益</w:t>
      </w:r>
      <w:r>
        <w:rPr>
          <w:rFonts w:ascii="Calibri" w:hAnsi="Calibri" w:eastAsia="微软雅黑" w:cs="Calibri"/>
          <w:color w:val="57606A"/>
          <w:sz w:val="21"/>
        </w:rPr>
        <w:t>（官方 iPhone 12 的 0.9 ms 与本机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不可直接比较</w:t>
      </w:r>
      <w:r>
        <w:rPr>
          <w:rFonts w:ascii="Calibri" w:hAnsi="Calibri" w:eastAsia="微软雅黑" w:cs="Calibri"/>
          <w:color w:val="57606A"/>
          <w:sz w:val="21"/>
        </w:rPr>
        <w:t>：设备、框架、精度、协议全不同）。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4.5 Top-5 样例与正误案例（2 正 + 2 误）</w:t>
      </w:r>
    </w:p>
    <w:p>
      <w:r>
        <w:rPr>
          <w:rFonts w:ascii="Calibri" w:hAnsi="Calibri" w:eastAsia="微软雅黑" w:cs="Calibri"/>
          <w:color w:val="1A1A1A"/>
          <w:sz w:val="21"/>
        </w:rPr>
        <w:t>每型号落盘 ≥6 张图片的 Top-5 类别与置信度，并配案例图（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outputs/pretrained_eval/&lt;model&gt;/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下的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top5_samples.json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cases/</w:t>
      </w:r>
      <w:r>
        <w:rPr>
          <w:rFonts w:ascii="Calibri" w:hAnsi="Calibri" w:eastAsia="微软雅黑" w:cs="Calibri"/>
          <w:color w:val="1A1A1A"/>
          <w:sz w:val="21"/>
        </w:rPr>
        <w:t>）。下表 4 条数字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全部取自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repvit_m0_9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的落盘产物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（同源汇总：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outputs/report_assets/table_cases.{csv,md}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635"/>
        <w:gridCol w:w="861"/>
        <w:gridCol w:w="861"/>
        <w:gridCol w:w="726"/>
        <w:gridCol w:w="2634"/>
        <w:gridCol w:w="3149"/>
      </w:tblGrid>
      <w:tr>
        <w:trPr>
          <w:cantSplit w:val="true"/>
          <w:tblHeader w:val="true"/>
        </w:trPr>
        <w:tc>
          <w:tcPr>
            <w:tcW w:type="dxa" w:w="163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案例（</w:t>
            </w: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repvit_m0_9/cases/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）</w:t>
            </w:r>
          </w:p>
        </w:tc>
        <w:tc>
          <w:tcPr>
            <w:tcW w:type="dxa" w:w="86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真值</w:t>
            </w:r>
          </w:p>
        </w:tc>
        <w:tc>
          <w:tcPr>
            <w:tcW w:type="dxa" w:w="86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预测 Top-1</w:t>
            </w:r>
          </w:p>
        </w:tc>
        <w:tc>
          <w:tcPr>
            <w:tcW w:type="dxa" w:w="72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置信度</w:t>
            </w:r>
          </w:p>
        </w:tc>
        <w:tc>
          <w:tcPr>
            <w:tcW w:type="dxa" w:w="263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Top-5 其余四项</w:t>
            </w:r>
          </w:p>
        </w:tc>
        <w:tc>
          <w:tcPr>
            <w:tcW w:type="dxa" w:w="314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归因</w:t>
            </w:r>
          </w:p>
        </w:tc>
      </w:tr>
      <w:tr>
        <w:trPr>
          <w:cantSplit w:val="true"/>
        </w:trPr>
        <w:tc>
          <w:tcPr>
            <w:tcW w:type="dxa" w:w="16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正确 1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correct_1.png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Band Aid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Band Aid</w:t>
            </w:r>
          </w:p>
        </w:tc>
        <w:tc>
          <w:tcPr>
            <w:tcW w:type="dxa" w:w="72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1.0000</w:t>
            </w:r>
          </w:p>
        </w:tc>
        <w:tc>
          <w:tcPr>
            <w:tcW w:type="dxa" w:w="26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carton / toilet tissue / packet / oil filter</w:t>
            </w:r>
          </w:p>
        </w:tc>
        <w:tc>
          <w:tcPr>
            <w:tcW w:type="dxa" w:w="3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主体居中、结构清晰，余项同属「带状耗材」语义群</w:t>
            </w:r>
          </w:p>
        </w:tc>
      </w:tr>
      <w:tr>
        <w:trPr>
          <w:cantSplit w:val="true"/>
        </w:trPr>
        <w:tc>
          <w:tcPr>
            <w:tcW w:type="dxa" w:w="16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正确 2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correct_2.png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punching bag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punching bag</w:t>
            </w:r>
          </w:p>
        </w:tc>
        <w:tc>
          <w:tcPr>
            <w:tcW w:type="dxa" w:w="72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0.9999</w:t>
            </w:r>
          </w:p>
        </w:tc>
        <w:tc>
          <w:tcPr>
            <w:tcW w:type="dxa" w:w="26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sleeping bag / rain barrel / balloon / barbell</w:t>
            </w:r>
          </w:p>
        </w:tc>
        <w:tc>
          <w:tcPr>
            <w:tcW w:type="dxa" w:w="3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悬挂姿态与背景干净，判别性部位完整可见</w:t>
            </w:r>
          </w:p>
        </w:tc>
      </w:tr>
      <w:tr>
        <w:trPr>
          <w:cantSplit w:val="true"/>
        </w:trPr>
        <w:tc>
          <w:tcPr>
            <w:tcW w:type="dxa" w:w="16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错误 1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wrong_1.png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sarong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umbrella</w:t>
            </w:r>
          </w:p>
        </w:tc>
        <w:tc>
          <w:tcPr>
            <w:tcW w:type="dxa" w:w="72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0.9990</w:t>
            </w:r>
          </w:p>
        </w:tc>
        <w:tc>
          <w:tcPr>
            <w:tcW w:type="dxa" w:w="26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freight car / mountain tent / breakwater / parachute</w:t>
            </w:r>
          </w:p>
        </w:tc>
        <w:tc>
          <w:tcPr>
            <w:tcW w:type="dxa" w:w="3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高置信度错误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：真值不在 Top-5 内，属场景语义误读而非近邻类混淆</w:t>
            </w:r>
          </w:p>
        </w:tc>
      </w:tr>
      <w:tr>
        <w:trPr>
          <w:cantSplit w:val="true"/>
        </w:trPr>
        <w:tc>
          <w:tcPr>
            <w:tcW w:type="dxa" w:w="16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错误 2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wrong_2.png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weasel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lesser panda</w:t>
            </w:r>
          </w:p>
        </w:tc>
        <w:tc>
          <w:tcPr>
            <w:tcW w:type="dxa" w:w="72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0.9984</w:t>
            </w:r>
          </w:p>
        </w:tc>
        <w:tc>
          <w:tcPr>
            <w:tcW w:type="dxa" w:w="26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polecat / dhole / red fox / giant panda</w:t>
            </w:r>
          </w:p>
        </w:tc>
        <w:tc>
          <w:tcPr>
            <w:tcW w:type="dxa" w:w="3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高置信度错误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：余项全在相近科属（鼬科/小熊猫科/犬科），体型相似度是主因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额外落盘案例（跨集合实拍图，ONNX 演示路径）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external/beagle__ILSVRC2012_val_00000162_00.JPEG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经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color w:val="1A1A1A"/>
          <w:sz w:val="21"/>
        </w:rPr>
        <w:t xml:space="preserve"> 判为 beagle </w:t>
      </w:r>
      <w:r>
        <w:rPr>
          <w:rFonts w:ascii="Calibri" w:hAnsi="Calibri" w:eastAsia="微软雅黑" w:cs="Calibri"/>
          <w:b/>
          <w:color w:val="1A1A1A"/>
          <w:sz w:val="21"/>
        </w:rPr>
        <w:t>94.47 %</w:t>
      </w:r>
      <w:r>
        <w:rPr>
          <w:rFonts w:ascii="Calibri" w:hAnsi="Calibri" w:eastAsia="微软雅黑" w:cs="Calibri"/>
          <w:color w:val="1A1A1A"/>
          <w:sz w:val="21"/>
        </w:rPr>
        <w:t>，Top-5 余项（Walker hound、Greater Swiss Mountain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dog、basset、English foxhound）</w:t>
      </w:r>
      <w:r>
        <w:rPr>
          <w:rFonts w:ascii="Calibri" w:hAnsi="Calibri" w:eastAsia="微软雅黑" w:cs="Calibri"/>
          <w:b/>
          <w:color w:val="1A1A1A"/>
          <w:sz w:val="21"/>
        </w:rPr>
        <w:t>全是猎犬类</w:t>
      </w:r>
      <w:r>
        <w:rPr>
          <w:rFonts w:ascii="Calibri" w:hAnsi="Calibri" w:eastAsia="微软雅黑" w:cs="Calibri"/>
          <w:color w:val="1A1A1A"/>
          <w:sz w:val="21"/>
        </w:rPr>
        <w:t>——模型的「备选项」在语义上合理。数字取自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outputs/predictions/repvit_m0_9_in1k_sample.json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五、多型号规模和性能比较</w:t>
      </w:r>
    </w:p>
    <w:p>
      <w:r>
        <w:rPr>
          <w:rFonts w:ascii="Calibri" w:hAnsi="Calibri" w:eastAsia="微软雅黑" w:cs="Calibri"/>
          <w:color w:val="1A1A1A"/>
          <w:sz w:val="21"/>
        </w:rPr>
        <w:t>口径：同一 ImageNetV2 固定子集（1000 张）、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crop_pct=0.95 + bicubic</w:t>
      </w:r>
      <w:r>
        <w:rPr>
          <w:rFonts w:ascii="Calibri" w:hAnsi="Calibri" w:eastAsia="微软雅黑" w:cs="Calibri"/>
          <w:color w:val="1A1A1A"/>
          <w:sz w:val="21"/>
        </w:rPr>
        <w:t xml:space="preserve"> 的 ONNX 路径、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ONNX Runtime CPUExecutionProvider、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threads=4</w:t>
      </w:r>
      <w:r>
        <w:rPr>
          <w:rFonts w:ascii="Calibri" w:hAnsi="Calibri" w:eastAsia="微软雅黑" w:cs="Calibri"/>
          <w:color w:val="1A1A1A"/>
          <w:sz w:val="21"/>
        </w:rPr>
        <w:t>、batch=1、FP32、预热 10 + 正式 50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（延迟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outputs/benchmarks/summary.csv</w:t>
      </w:r>
      <w:r>
        <w:rPr>
          <w:rFonts w:ascii="Calibri" w:hAnsi="Calibri" w:eastAsia="微软雅黑" w:cs="Calibri"/>
          <w:color w:val="1A1A1A"/>
          <w:sz w:val="21"/>
        </w:rPr>
        <w:t xml:space="preserve">，Top-1/Top-5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outputs/pretrained_eval/summary.csv</w:t>
      </w:r>
      <w:r>
        <w:rPr>
          <w:rFonts w:ascii="Calibri" w:hAnsi="Calibri" w:eastAsia="微软雅黑" w:cs="Calibri"/>
          <w:color w:val="1A1A1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本表不含任何论文/官方公布值</w:t>
      </w:r>
      <w:r>
        <w:rPr>
          <w:rFonts w:ascii="Calibri" w:hAnsi="Calibri" w:eastAsia="微软雅黑" w:cs="Calibri"/>
          <w:color w:val="1A1A1A"/>
          <w:sz w:val="21"/>
        </w:rPr>
        <w:t>——ImageNet-1K 公布值与本表不可比（见 §4.3）。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参数量列 = 融合后单头（与 ONNX initializer 元素数逐位一致：5,067,056 / 6,810,312 / 8,244,312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14,049,992 / 22,926,792）。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197"/>
        <w:gridCol w:w="1198"/>
        <w:gridCol w:w="998"/>
        <w:gridCol w:w="998"/>
        <w:gridCol w:w="1478"/>
        <w:gridCol w:w="998"/>
        <w:gridCol w:w="998"/>
        <w:gridCol w:w="998"/>
      </w:tblGrid>
      <w:tr>
        <w:trPr>
          <w:cantSplit w:val="true"/>
          <w:tblHeader w:val="true"/>
        </w:trPr>
        <w:tc>
          <w:tcPr>
            <w:tcW w:type="dxa" w:w="219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型号</w:t>
            </w:r>
          </w:p>
        </w:tc>
        <w:tc>
          <w:tcPr>
            <w:tcW w:type="dxa" w:w="11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参数量 (M)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融合后单头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MACs (G)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thop 未融合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ONNX 文件 (MB)</w:t>
            </w:r>
          </w:p>
        </w:tc>
        <w:tc>
          <w:tcPr>
            <w:tcW w:type="dxa" w:w="147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Top-1 (%)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ImageNetV2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Top-5 (%)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P50 (ms)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ORT CPU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P95 (ms)</w:t>
            </w:r>
          </w:p>
        </w:tc>
      </w:tr>
      <w:tr>
        <w:trPr>
          <w:cantSplit w:val="true"/>
        </w:trPr>
        <w:tc>
          <w:tcPr>
            <w:tcW w:type="dxa" w:w="21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RepViT-M0.9</w:t>
            </w:r>
          </w:p>
        </w:tc>
        <w:tc>
          <w:tcPr>
            <w:tcW w:type="dxa" w:w="11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5.067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0.847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</w:t>
            </w:r>
          </w:p>
        </w:tc>
        <w:tc>
          <w:tcPr>
            <w:tcW w:type="dxa" w:w="14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68.70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85.70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7.68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8.49</w:t>
            </w:r>
          </w:p>
        </w:tc>
      </w:tr>
      <w:tr>
        <w:trPr>
          <w:cantSplit w:val="true"/>
        </w:trPr>
        <w:tc>
          <w:tcPr>
            <w:tcW w:type="dxa" w:w="219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RepViT-M1.0</w:t>
            </w:r>
          </w:p>
        </w:tc>
        <w:tc>
          <w:tcPr>
            <w:tcW w:type="dxa" w:w="11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6.810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1.143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</w:t>
            </w:r>
          </w:p>
        </w:tc>
        <w:tc>
          <w:tcPr>
            <w:tcW w:type="dxa" w:w="147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69.20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86.40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11.37</w:t>
            </w:r>
          </w:p>
        </w:tc>
      </w:tr>
      <w:tr>
        <w:trPr>
          <w:cantSplit w:val="true"/>
        </w:trPr>
        <w:tc>
          <w:tcPr>
            <w:tcW w:type="dxa" w:w="21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RepViT-M1.1</w:t>
            </w:r>
          </w:p>
        </w:tc>
        <w:tc>
          <w:tcPr>
            <w:tcW w:type="dxa" w:w="11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8.244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1.377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</w:t>
            </w:r>
          </w:p>
        </w:tc>
        <w:tc>
          <w:tcPr>
            <w:tcW w:type="dxa" w:w="14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70.80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87.20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10.93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11.99</w:t>
            </w:r>
          </w:p>
        </w:tc>
      </w:tr>
      <w:tr>
        <w:trPr>
          <w:cantSplit w:val="true"/>
        </w:trPr>
        <w:tc>
          <w:tcPr>
            <w:tcW w:type="dxa" w:w="219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RepViT-M1.5</w:t>
            </w:r>
          </w:p>
        </w:tc>
        <w:tc>
          <w:tcPr>
            <w:tcW w:type="dxa" w:w="11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14.050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2.340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</w:t>
            </w:r>
          </w:p>
        </w:tc>
        <w:tc>
          <w:tcPr>
            <w:tcW w:type="dxa" w:w="147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71.40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89.00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18.44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19.76</w:t>
            </w:r>
          </w:p>
        </w:tc>
      </w:tr>
      <w:tr>
        <w:trPr>
          <w:cantSplit w:val="true"/>
        </w:trPr>
        <w:tc>
          <w:tcPr>
            <w:tcW w:type="dxa" w:w="21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RepViT-M2.3</w:t>
            </w:r>
          </w:p>
        </w:tc>
        <w:tc>
          <w:tcPr>
            <w:tcW w:type="dxa" w:w="11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22.927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4.626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91.90</w:t>
            </w:r>
          </w:p>
        </w:tc>
        <w:tc>
          <w:tcPr>
            <w:tcW w:type="dxa" w:w="14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73.60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89.90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34.41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35.48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边际收益</w:t>
      </w:r>
      <w:r>
        <w:rPr>
          <w:rFonts w:ascii="Calibri" w:hAnsi="Calibri" w:eastAsia="微软雅黑" w:cs="Calibri"/>
          <w:color w:val="1A1A1A"/>
          <w:sz w:val="21"/>
        </w:rPr>
        <w:t xml:space="preserve">（每多花 1 ms 换来的 Top-1 增量）：M0.9 → M1.0 = </w:t>
      </w:r>
      <w:r>
        <w:rPr>
          <w:rFonts w:ascii="Calibri" w:hAnsi="Calibri" w:eastAsia="微软雅黑" w:cs="Calibri"/>
          <w:b/>
          <w:color w:val="1A1A1A"/>
          <w:sz w:val="21"/>
        </w:rPr>
        <w:t>+0.18</w:t>
      </w:r>
      <w:r>
        <w:rPr>
          <w:rFonts w:ascii="Calibri" w:hAnsi="Calibri" w:eastAsia="微软雅黑" w:cs="Calibri"/>
          <w:color w:val="1A1A1A"/>
          <w:sz w:val="21"/>
        </w:rPr>
        <w:t xml:space="preserve">；M1.0 → M1.1 = </w:t>
      </w:r>
      <w:r>
        <w:rPr>
          <w:rFonts w:ascii="Calibri" w:hAnsi="Calibri" w:eastAsia="微软雅黑" w:cs="Calibri"/>
          <w:b/>
          <w:color w:val="1A1A1A"/>
          <w:sz w:val="21"/>
        </w:rPr>
        <w:t>+3.05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（本家族最划算的一步）；M1.1 → M1.5 = +0.08；M1.5 → M2.3 = +0.14。作为对照，M0.9 → M1.0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参数量 +34.4 %、MACs +34.9 %、P50 +35.4 %，而 Top-1 只 +0.5 个点——在当前 CPU 部署目标下，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这一档「加宽」的收益最不划算；M2.3 付出 4.5 倍 M0.9 的延迟换来 +4.9 个点。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推荐与帕累托</w:t>
      </w:r>
      <w:r>
        <w:rPr>
          <w:rFonts w:ascii="Calibri" w:hAnsi="Calibri" w:eastAsia="微软雅黑" w:cs="Calibri"/>
          <w:color w:val="57606A"/>
          <w:sz w:val="21"/>
        </w:rPr>
        <w:t xml:space="preserve">：P50 ≤ 15 ms 预算内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color w:val="57606A"/>
          <w:sz w:val="21"/>
        </w:rPr>
        <w:t xml:space="preserve"> 综合得分最高（</w:t>
      </w:r>
      <w:r>
        <w:rPr>
          <w:rFonts w:ascii="Calibri" w:hAnsi="Calibri" w:eastAsia="微软雅黑" w:cs="Calibri"/>
          <w:b/>
          <w:color w:val="57606A"/>
          <w:sz w:val="21"/>
        </w:rPr>
        <w:t>0.9792</w:t>
      </w:r>
      <w:r>
        <w:rPr>
          <w:rFonts w:ascii="Calibri" w:hAnsi="Calibri" w:eastAsia="微软雅黑" w:cs="Calibri"/>
          <w:color w:val="57606A"/>
          <w:sz w:val="21"/>
        </w:rPr>
        <w:t>，P50 7.68 ms、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Top-1 68.70 %），预算内精度最优为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repvit_m1_1_in1k</w:t>
      </w:r>
      <w:r>
        <w:rPr>
          <w:rFonts w:ascii="Calibri" w:hAnsi="Calibri" w:eastAsia="微软雅黑" w:cs="Calibri"/>
          <w:color w:val="57606A"/>
          <w:sz w:val="21"/>
        </w:rPr>
        <w:t>（70.80 %，P50 10.93 ms，得分 0.9123），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repvit_m1_0_in1k</w:t>
      </w:r>
      <w:r>
        <w:rPr>
          <w:rFonts w:ascii="Calibri" w:hAnsi="Calibri" w:eastAsia="微软雅黑" w:cs="Calibri"/>
          <w:color w:val="57606A"/>
          <w:sz w:val="21"/>
        </w:rPr>
        <w:t xml:space="preserve"> 得分 0.9081（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outputs/advanced/model_recommendation.csv</w:t>
      </w:r>
      <w:r>
        <w:rPr>
          <w:rFonts w:ascii="Calibri" w:hAnsi="Calibri" w:eastAsia="微软雅黑" w:cs="Calibri"/>
          <w:color w:val="57606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pareto_summary.json</w:t>
      </w:r>
      <w:r>
        <w:rPr>
          <w:rFonts w:ascii="Calibri" w:hAnsi="Calibri" w:eastAsia="微软雅黑" w:cs="Calibri"/>
          <w:color w:val="57606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P50 区间口径</w:t>
      </w:r>
      <w:r>
        <w:rPr>
          <w:rFonts w:ascii="Calibri" w:hAnsi="Calibri" w:eastAsia="微软雅黑" w:cs="Calibri"/>
          <w:color w:val="57606A"/>
          <w:sz w:val="21"/>
        </w:rPr>
        <w:t xml:space="preserve">：6 个 benchmark 模型为 </w:t>
      </w:r>
      <w:r>
        <w:rPr>
          <w:rFonts w:ascii="Calibri" w:hAnsi="Calibri" w:eastAsia="微软雅黑" w:cs="Calibri"/>
          <w:b/>
          <w:color w:val="57606A"/>
          <w:sz w:val="21"/>
        </w:rPr>
        <w:t>7.55 ~ 34.41 ms</w:t>
      </w:r>
      <w:r>
        <w:rPr>
          <w:rFonts w:ascii="Calibri" w:hAnsi="Calibri" w:eastAsia="微软雅黑" w:cs="Calibri"/>
          <w:color w:val="57606A"/>
          <w:sz w:val="21"/>
        </w:rPr>
        <w:t>，其中「官方预训练型号」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子集为 7.68 ~ 34.41 ms（自训练 Pet-37 为 7.55 ms）。</w:t>
      </w:r>
      <w:r>
        <w:rPr>
          <w:rFonts w:ascii="Calibri" w:hAnsi="Calibri" w:eastAsia="微软雅黑" w:cs="Calibri"/>
          <w:b/>
          <w:color w:val="57606A"/>
          <w:sz w:val="21"/>
        </w:rPr>
        <w:t>注意不要混用</w:t>
      </w:r>
      <w:r>
        <w:rPr>
          <w:rFonts w:ascii="Calibri" w:hAnsi="Calibri" w:eastAsia="微软雅黑" w:cs="Calibri"/>
          <w:color w:val="57606A"/>
          <w:sz w:val="21"/>
        </w:rPr>
        <w:t>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outputs/benchmarks/family_summary.csv</w:t>
      </w:r>
      <w:r>
        <w:rPr>
          <w:rFonts w:ascii="Calibri" w:hAnsi="Calibri" w:eastAsia="微软雅黑" w:cs="Calibri"/>
          <w:color w:val="57606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params_M</w:t>
      </w:r>
      <w:r>
        <w:rPr>
          <w:rFonts w:ascii="Calibri" w:hAnsi="Calibri" w:eastAsia="微软雅黑" w:cs="Calibri"/>
          <w:color w:val="57606A"/>
          <w:sz w:val="21"/>
        </w:rPr>
        <w:t>（M0.9 = 5.4893）是未融合口径、延迟是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PyTorch CPU 计时；其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top1/top5</w:t>
      </w:r>
      <w:r>
        <w:rPr>
          <w:rFonts w:ascii="Calibri" w:hAnsi="Calibri" w:eastAsia="微软雅黑" w:cs="Calibri"/>
          <w:color w:val="57606A"/>
          <w:sz w:val="21"/>
        </w:rPr>
        <w:t xml:space="preserve"> 列与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outputs/pretrained_eval/*/metrics.json</w:t>
      </w:r>
      <w:r>
        <w:rPr>
          <w:rFonts w:ascii="Calibri" w:hAnsi="Calibri" w:eastAsia="微软雅黑" w:cs="Calibri"/>
          <w:color w:val="57606A"/>
          <w:sz w:val="21"/>
        </w:rPr>
        <w:t xml:space="preserve"> </w:t>
      </w:r>
      <w:r>
        <w:rPr>
          <w:rFonts w:ascii="Calibri" w:hAnsi="Calibri" w:eastAsia="微软雅黑" w:cs="Calibri"/>
          <w:b/>
          <w:color w:val="57606A"/>
          <w:sz w:val="21"/>
        </w:rPr>
        <w:t>已逐项一致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（m1_5 = 71.4、m0_9 top5 = 85.7；由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tools/pareto_family.py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selfcheck</w:t>
      </w:r>
      <w:r>
        <w:rPr>
          <w:rFonts w:ascii="Calibri" w:hAnsi="Calibri" w:eastAsia="微软雅黑" w:cs="Calibri"/>
          <w:color w:val="57606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bench.meta</w:t>
      </w:r>
      <w:r>
        <w:rPr>
          <w:rFonts w:ascii="Calibri" w:hAnsi="Calibri" w:eastAsia="微软雅黑" w:cs="Calibri"/>
          <w:color w:val="57606A"/>
          <w:sz w:val="21"/>
        </w:rPr>
        <w:t xml:space="preserve"> 共同守住）。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六、数据集与数据划分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6.1 两个数据集，两套标签，绝不混用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Oxford-IIIT Pet</w:t>
      </w:r>
      <w:r>
        <w:rPr>
          <w:rFonts w:ascii="Calibri" w:hAnsi="Calibri" w:eastAsia="微软雅黑" w:cs="Calibri"/>
          <w:color w:val="1A1A1A"/>
          <w:sz w:val="21"/>
        </w:rPr>
        <w:t>（迁移训练 train/val/test，</w:t>
      </w:r>
      <w:r>
        <w:rPr>
          <w:rFonts w:ascii="Calibri" w:hAnsi="Calibri" w:eastAsia="微软雅黑" w:cs="Calibri"/>
          <w:b/>
          <w:color w:val="1A1A1A"/>
          <w:sz w:val="21"/>
        </w:rPr>
        <w:t>37</w:t>
      </w:r>
      <w:r>
        <w:rPr>
          <w:rFonts w:ascii="Calibri" w:hAnsi="Calibri" w:eastAsia="微软雅黑" w:cs="Calibri"/>
          <w:color w:val="1A1A1A"/>
          <w:sz w:val="21"/>
        </w:rPr>
        <w:t xml:space="preserve"> 类，7390 张有标注图片，标签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labels/pet_classes.txt</w:t>
      </w:r>
      <w:r>
        <w:rPr>
          <w:rFonts w:ascii="Calibri" w:hAnsi="Calibri" w:eastAsia="微软雅黑" w:cs="Calibri"/>
          <w:color w:val="1A1A1A"/>
          <w:sz w:val="21"/>
        </w:rPr>
        <w:t xml:space="preserve">，清单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datasets/lists/pet_{train,val,test}.txt</w:t>
      </w:r>
      <w:r>
        <w:rPr>
          <w:rFonts w:ascii="Calibri" w:hAnsi="Calibri" w:eastAsia="微软雅黑" w:cs="Calibri"/>
          <w:color w:val="1A1A1A"/>
          <w:sz w:val="21"/>
        </w:rPr>
        <w:t>）与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ImageNetV2 固定子集</w:t>
      </w:r>
      <w:r>
        <w:rPr>
          <w:rFonts w:ascii="Calibri" w:hAnsi="Calibri" w:eastAsia="微软雅黑" w:cs="Calibri"/>
          <w:color w:val="1A1A1A"/>
          <w:sz w:val="21"/>
        </w:rPr>
        <w:t>（官方模型评价，</w:t>
      </w:r>
      <w:r>
        <w:rPr>
          <w:rFonts w:ascii="Calibri" w:hAnsi="Calibri" w:eastAsia="微软雅黑" w:cs="Calibri"/>
          <w:b/>
          <w:color w:val="1A1A1A"/>
          <w:sz w:val="21"/>
        </w:rPr>
        <w:t>1000</w:t>
      </w:r>
      <w:r>
        <w:rPr>
          <w:rFonts w:ascii="Calibri" w:hAnsi="Calibri" w:eastAsia="微软雅黑" w:cs="Calibri"/>
          <w:color w:val="1A1A1A"/>
          <w:sz w:val="21"/>
        </w:rPr>
        <w:t xml:space="preserve"> 类，1000 张，标签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labels/imagenet_classes.txt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清单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datasets/lists/imagenetv2_mf_1000.txt</w:t>
      </w:r>
      <w:r>
        <w:rPr>
          <w:rFonts w:ascii="Calibri" w:hAnsi="Calibri" w:eastAsia="微软雅黑" w:cs="Calibri"/>
          <w:color w:val="1A1A1A"/>
          <w:sz w:val="21"/>
        </w:rPr>
        <w:t>）分属两套标签空间。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deploy/model_registry.py</w:t>
      </w:r>
      <w:r>
        <w:rPr>
          <w:rFonts w:ascii="Calibri" w:hAnsi="Calibri" w:eastAsia="微软雅黑" w:cs="Calibri"/>
          <w:color w:val="1A1A1A"/>
          <w:sz w:val="21"/>
        </w:rPr>
        <w:t xml:space="preserve"> 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labels_for(key)</w:t>
      </w:r>
      <w:r>
        <w:rPr>
          <w:rFonts w:ascii="Calibri" w:hAnsi="Calibri" w:eastAsia="微软雅黑" w:cs="Calibri"/>
          <w:color w:val="1A1A1A"/>
          <w:sz w:val="21"/>
        </w:rPr>
        <w:t xml:space="preserve"> 按模型强制选择标签文件并有硬断言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（行数 ≠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num_classes</w:t>
      </w:r>
      <w:r>
        <w:rPr>
          <w:rFonts w:ascii="Calibri" w:hAnsi="Calibri" w:eastAsia="微软雅黑" w:cs="Calibri"/>
          <w:color w:val="1A1A1A"/>
          <w:sz w:val="21"/>
        </w:rPr>
        <w:t xml:space="preserve"> 立即失败）——37 类与 1000 类混用会让 Top-5 类别名整体错乱。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6.2 官方数据事实基线（实测）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 w:val="true"/>
          <w:tblHeader w:val="true"/>
        </w:trPr>
        <w:tc>
          <w:tcPr>
            <w:tcW w:type="dxa" w:w="493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事实</w:t>
            </w:r>
          </w:p>
        </w:tc>
        <w:tc>
          <w:tcPr>
            <w:tcW w:type="dxa" w:w="493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data/oxford-iiit-pet/images/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下 jpg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list.txt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数据行</w:t>
            </w:r>
          </w:p>
        </w:tc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7390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7349</w:t>
            </w:r>
          </w:p>
        </w:tc>
      </w:tr>
      <w:tr>
        <w:trPr>
          <w:cantSplit w:val="true"/>
        </w:trPr>
        <w:tc>
          <w:tcPr>
            <w:tcW w:type="dxa" w:w="493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data/oxford-iiit-pet/annotations/trainval.txt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test.txt</w:t>
            </w:r>
          </w:p>
        </w:tc>
        <w:tc>
          <w:tcPr>
            <w:tcW w:type="dxa" w:w="493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3680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 /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3669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</w:t>
            </w:r>
          </w:p>
        </w:tc>
      </w:tr>
      <w:tr>
        <w:trPr>
          <w:cantSplit w:val="true"/>
        </w:trPr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类别编号 / 猫狗类别数</w:t>
            </w:r>
          </w:p>
        </w:tc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官方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CLASS-ID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是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1-based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（0-based 标签 = CLASS-ID − 1）；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12 / 25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官方</w:t>
      </w:r>
      <w:r>
        <w:rPr>
          <w:rFonts w:ascii="Calibri" w:hAnsi="Calibri" w:eastAsia="微软雅黑" w:cs="Calibri"/>
          <w:b/>
          <w:color w:val="57606A"/>
          <w:sz w:val="21"/>
        </w:rPr>
        <w:t>不存在</w:t>
      </w:r>
      <w:r>
        <w:rPr>
          <w:rFonts w:ascii="Calibri" w:hAnsi="Calibri" w:eastAsia="微软雅黑" w:cs="Calibri"/>
          <w:color w:val="57606A"/>
          <w:sz w:val="21"/>
        </w:rPr>
        <w:t xml:space="preserve">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train.txt</w:t>
      </w:r>
      <w:r>
        <w:rPr>
          <w:rFonts w:ascii="Calibri" w:hAnsi="Calibri" w:eastAsia="微软雅黑" w:cs="Calibri"/>
          <w:color w:val="57606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val.txt</w:t>
      </w:r>
      <w:r>
        <w:rPr>
          <w:rFonts w:ascii="Calibri" w:hAnsi="Calibri" w:eastAsia="微软雅黑" w:cs="Calibri"/>
          <w:color w:val="57606A"/>
          <w:sz w:val="21"/>
        </w:rPr>
        <w:t>，train/val 必须自行分层切分；且 CLASS-ID 顺序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猫狗交错</w:t>
      </w:r>
      <w:r>
        <w:rPr>
          <w:rFonts w:ascii="Calibri" w:hAnsi="Calibri" w:eastAsia="微软雅黑" w:cs="Calibri"/>
          <w:color w:val="57606A"/>
          <w:sz w:val="21"/>
        </w:rPr>
        <w:t>（idx 0 Abyssinian=猫，idx 1 American Bulldog=狗 …），任何「前 12 类都是猫」的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假设都会让物种分析整体错位。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6.3 划分方案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trainval.txt (3680) →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类内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sorted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后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shuffle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、每类固定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20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张进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val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├─ pet_train.txt 2940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73~80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└─ pet_val.txt 740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行（每类恰好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20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test.txt (3669)     → pet_test.txt 3669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88~100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</w:p>
    <w:p>
      <w:r>
        <w:rPr>
          <w:rFonts w:ascii="Calibri" w:hAnsi="Calibri" w:eastAsia="微软雅黑" w:cs="Calibri"/>
          <w:color w:val="1A1A1A"/>
          <w:sz w:val="21"/>
        </w:rPr>
        <w:t>冻结信息：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seed=42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val_per_class=20</w:t>
      </w:r>
      <w:r>
        <w:rPr>
          <w:rFonts w:ascii="Calibri" w:hAnsi="Calibri" w:eastAsia="微软雅黑" w:cs="Calibri"/>
          <w:color w:val="1A1A1A"/>
          <w:sz w:val="21"/>
        </w:rPr>
        <w:t xml:space="preserve">、行格式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&lt;image_id&gt;\t&lt;class_idx_0based&gt;</w:t>
      </w:r>
      <w:r>
        <w:rPr>
          <w:rFonts w:ascii="Calibri" w:hAnsi="Calibri" w:eastAsia="微软雅黑" w:cs="Calibri"/>
          <w:color w:val="1A1A1A"/>
          <w:sz w:val="21"/>
        </w:rPr>
        <w:t>；中途未变更。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6.4 数据泄漏检查（三层 + 内容级）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文件名交集 train∩val / train∩test / val∩test = </w:t>
      </w:r>
      <w:r>
        <w:rPr>
          <w:rFonts w:ascii="Calibri" w:hAnsi="Calibri" w:eastAsia="微软雅黑" w:cs="Calibri"/>
          <w:b/>
          <w:color w:val="1A1A1A"/>
          <w:sz w:val="21"/>
        </w:rPr>
        <w:t>0 / 0 / 0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b/>
          <w:color w:val="1A1A1A"/>
          <w:sz w:val="21"/>
        </w:rPr>
        <w:t>MD5 交集</w:t>
      </w:r>
      <w:r>
        <w:rPr>
          <w:rFonts w:ascii="Calibri" w:hAnsi="Calibri" w:eastAsia="微软雅黑" w:cs="Calibri"/>
          <w:color w:val="1A1A1A"/>
          <w:sz w:val="21"/>
        </w:rPr>
        <w:t>（防同一张图换名后跨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划分）= </w:t>
      </w:r>
      <w:r>
        <w:rPr>
          <w:rFonts w:ascii="Calibri" w:hAnsi="Calibri" w:eastAsia="微软雅黑" w:cs="Calibri"/>
          <w:b/>
          <w:color w:val="1A1A1A"/>
          <w:sz w:val="21"/>
        </w:rPr>
        <w:t>0 / 0 / 0</w:t>
      </w:r>
      <w:r>
        <w:rPr>
          <w:rFonts w:ascii="Calibri" w:hAnsi="Calibri" w:eastAsia="微软雅黑" w:cs="Calibri"/>
          <w:color w:val="1A1A1A"/>
          <w:sz w:val="21"/>
        </w:rPr>
        <w:t>；孤儿图误入 / 划分内部重复图 = 0 / 0。命令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datasets/audit_leakage.py</w:t>
      </w:r>
      <w:r>
        <w:rPr>
          <w:rFonts w:ascii="Calibri" w:hAnsi="Calibri" w:eastAsia="微软雅黑" w:cs="Calibri"/>
          <w:color w:val="1A1A1A"/>
          <w:sz w:val="21"/>
        </w:rPr>
        <w:t xml:space="preserve"> →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outputs/metrics/leakage_check.json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「test 被评价了几次」按实验逐个说清（不给绝对表述）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baseline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opt_randaug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opt_disc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opt_combo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opt_abl_b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opt_abl_ab</w:t>
      </w:r>
      <w:r>
        <w:rPr>
          <w:rFonts w:ascii="Calibri" w:hAnsi="Calibri" w:eastAsia="微软雅黑" w:cs="Calibri"/>
          <w:color w:val="1A1A1A"/>
          <w:sz w:val="21"/>
        </w:rPr>
        <w:t xml:space="preserve"> 1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（同表见 §9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eval_count</w:t>
      </w:r>
      <w:r>
        <w:rPr>
          <w:rFonts w:ascii="Calibri" w:hAnsi="Calibri" w:eastAsia="微软雅黑" w:cs="Calibri"/>
          <w:color w:val="1A1A1A"/>
          <w:sz w:val="21"/>
        </w:rPr>
        <w:t xml:space="preserve"> 列）。</w:t>
      </w:r>
    </w:p>
    <w:p>
      <w:pPr>
        <w:numPr>
          <w:ilvl w:val="0"/>
          <w:numId w:val="1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Baseline 与 3 个单变量臂的 test 各只评价 1 次</w:t>
      </w:r>
      <w:r>
        <w:rPr>
          <w:rFonts w:ascii="Calibri" w:hAnsi="Calibri" w:eastAsia="微软雅黑" w:cs="Calibri"/>
          <w:b w:val="0"/>
          <w:color w:val="1A1A1A"/>
          <w:sz w:val="21"/>
        </w:rPr>
        <w:t>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outputs/metrics/baseline_test.json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eval_count = 1</w:t>
      </w:r>
      <w:r>
        <w:rPr>
          <w:rFonts w:ascii="Calibri" w:hAnsi="Calibri" w:eastAsia="微软雅黑" w:cs="Calibri"/>
          <w:b w:val="0"/>
          <w:color w:val="1A1A1A"/>
          <w:sz w:val="21"/>
        </w:rPr>
        <w:t>）；另 4 个臂</w:t>
      </w:r>
      <w:r>
        <w:rPr>
          <w:rFonts w:ascii="Calibri" w:hAnsi="Calibri" w:eastAsia="微软雅黑" w:cs="Calibri"/>
          <w:b/>
          <w:color w:val="1A1A1A"/>
          <w:sz w:val="21"/>
        </w:rPr>
        <w:t>累计 2 次</w:t>
      </w:r>
      <w:r>
        <w:rPr>
          <w:rFonts w:ascii="Calibri" w:hAnsi="Calibri" w:eastAsia="微软雅黑" w:cs="Calibri"/>
          <w:b w:val="0"/>
          <w:color w:val="1A1A1A"/>
          <w:sz w:val="21"/>
        </w:rPr>
        <w:t>。多出的评价来自「</w:t>
      </w:r>
      <w:r>
        <w:rPr>
          <w:rFonts w:ascii="Calibri" w:hAnsi="Calibri" w:eastAsia="微软雅黑" w:cs="Calibri"/>
          <w:b/>
          <w:color w:val="1A1A1A"/>
          <w:sz w:val="21"/>
        </w:rPr>
        <w:t>预算修正后的重跑</w:t>
      </w:r>
      <w:r>
        <w:rPr>
          <w:rFonts w:ascii="Calibri" w:hAnsi="Calibri" w:eastAsia="微软雅黑" w:cs="Calibri"/>
          <w:b w:val="0"/>
          <w:color w:val="1A1A1A"/>
          <w:sz w:val="21"/>
        </w:rPr>
        <w:t>」：早期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在默认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patience=8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下 epoch 24 早停（见 §15.3），为把 8 组统一到 40 epoch 满预算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而重训；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tools/train.py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eval_count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语义是</w:t>
      </w:r>
      <w:r>
        <w:rPr>
          <w:rFonts w:ascii="Calibri" w:hAnsi="Calibri" w:eastAsia="微软雅黑" w:cs="Calibri"/>
          <w:b/>
          <w:color w:val="1A1A1A"/>
          <w:sz w:val="21"/>
        </w:rPr>
        <w:t>跨重跑累计</w:t>
      </w:r>
      <w:r>
        <w:rPr>
          <w:rFonts w:ascii="Calibri" w:hAnsi="Calibri" w:eastAsia="微软雅黑" w:cs="Calibri"/>
          <w:b w:val="0"/>
          <w:color w:val="1A1A1A"/>
          <w:sz w:val="21"/>
        </w:rPr>
        <w:t>（每次评价运行时打印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[test][</w:t>
      </w:r>
      <w:r>
        <w:rPr>
          <w:rFonts w:ascii="Consolas" w:hAnsi="Consolas" w:eastAsia="新宋体" w:cs="Consolas" w:hint="eastAsia"/>
          <w:b w:val="0"/>
          <w:noProof w:val="1"/>
          <w:color w:val="B31D28"/>
          <w:w w:val="100"/>
          <w:sz w:val="21"/>
          <w:shd w:val="clear" w:color="auto" w:fill="F6F8FA"/>
        </w:rPr>
        <w:t>警告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]</w:t>
      </w:r>
      <w:r>
        <w:rPr>
          <w:rFonts w:ascii="Calibri" w:hAnsi="Calibri" w:eastAsia="微软雅黑" w:cs="Calibri"/>
          <w:b w:val="0"/>
          <w:color w:val="1A1A1A"/>
          <w:sz w:val="21"/>
        </w:rPr>
        <w:t>，两次结果均落盘），</w:t>
      </w:r>
      <w:r>
        <w:rPr>
          <w:rFonts w:ascii="Calibri" w:hAnsi="Calibri" w:eastAsia="微软雅黑" w:cs="Calibri"/>
          <w:b/>
          <w:color w:val="1A1A1A"/>
          <w:sz w:val="21"/>
        </w:rPr>
        <w:t>不是对同一权重反复评价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1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模型选择与调参始终只看验证集</w:t>
      </w:r>
      <w:r>
        <w:rPr>
          <w:rFonts w:ascii="Calibri" w:hAnsi="Calibri" w:eastAsia="微软雅黑" w:cs="Calibri"/>
          <w:b w:val="0"/>
          <w:color w:val="1A1A1A"/>
          <w:sz w:val="21"/>
        </w:rPr>
        <w:t>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tools/train.py:623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硬断言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metric_for_best == "val_macro_f1"</w:t>
      </w:r>
      <w:r>
        <w:rPr>
          <w:rFonts w:ascii="Calibri" w:hAnsi="Calibri" w:eastAsia="微软雅黑" w:cs="Calibri"/>
          <w:b w:val="0"/>
          <w:color w:val="1A1A1A"/>
          <w:sz w:val="21"/>
        </w:rPr>
        <w:t>），test 评价都发生在训练结束、权重冻结之后；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落盘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outputs/metrics/*_test.json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outputs/logs/*_test_eval_count.json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七、Baseline 迁移训练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7.1 训练配置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886"/>
        <w:gridCol w:w="7979"/>
      </w:tblGrid>
      <w:tr>
        <w:trPr>
          <w:cantSplit w:val="true"/>
          <w:tblHeader w:val="true"/>
        </w:trPr>
        <w:tc>
          <w:tcPr>
            <w:tcW w:type="dxa" w:w="188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797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18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模型 / 初始化</w:t>
            </w:r>
          </w:p>
        </w:tc>
        <w:tc>
          <w:tcPr>
            <w:tcW w:type="dxa" w:w="79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RepViT-M0.9，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impl = timm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distillation = False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（单头）；ImageNet-1K 预训练权重（与官方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.pth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逐位相同，见 7.3）</w:t>
            </w:r>
          </w:p>
        </w:tc>
      </w:tr>
      <w:tr>
        <w:trPr>
          <w:cantSplit w:val="true"/>
        </w:trPr>
        <w:tc>
          <w:tcPr>
            <w:tcW w:type="dxa" w:w="18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数据 / 输入</w:t>
            </w:r>
          </w:p>
        </w:tc>
        <w:tc>
          <w:tcPr>
            <w:tcW w:type="dxa" w:w="79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Oxford-IIIT Pet 37 类；224×224；train batch 64（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drop_last=True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→ 45 step/epoch），eval 128</w:t>
            </w:r>
          </w:p>
        </w:tc>
      </w:tr>
      <w:tr>
        <w:trPr>
          <w:cantSplit w:val="true"/>
        </w:trPr>
        <w:tc>
          <w:tcPr>
            <w:tcW w:type="dxa" w:w="18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Loss / 优化器</w:t>
            </w:r>
          </w:p>
        </w:tc>
        <w:tc>
          <w:tcPr>
            <w:tcW w:type="dxa" w:w="79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Cross Entropy + Label Smoothing 0.1；AdamW，lr 1e-3，backbone 倍率 0.1，weight decay 0.05（BN/bias 关闭）</w:t>
            </w:r>
          </w:p>
        </w:tc>
      </w:tr>
      <w:tr>
        <w:trPr>
          <w:cantSplit w:val="true"/>
        </w:trPr>
        <w:tc>
          <w:tcPr>
            <w:tcW w:type="dxa" w:w="18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调度 / 精度</w:t>
            </w:r>
          </w:p>
        </w:tc>
        <w:tc>
          <w:tcPr>
            <w:tcW w:type="dxa" w:w="79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Cosine，warmup 3 epoch（起始因子 0.01），min_lr 1e-5；bfloat16 autocast（仅 CUDA）</w:t>
            </w:r>
          </w:p>
        </w:tc>
      </w:tr>
      <w:tr>
        <w:trPr>
          <w:cantSplit w:val="true"/>
        </w:trPr>
        <w:tc>
          <w:tcPr>
            <w:tcW w:type="dxa" w:w="18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epochs / seed</w:t>
            </w:r>
          </w:p>
        </w:tc>
        <w:tc>
          <w:tcPr>
            <w:tcW w:type="dxa" w:w="79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40（满预算，早停等价于关闭）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；42（固定 random/numpy/torch/cuda/PYTHONHASHSEED）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训练预算</w:t>
      </w:r>
      <w:r>
        <w:rPr>
          <w:rFonts w:ascii="Calibri" w:hAnsi="Calibri" w:eastAsia="微软雅黑" w:cs="Calibri"/>
          <w:color w:val="57606A"/>
          <w:sz w:val="21"/>
        </w:rPr>
        <w:t>：全部实验臂统一 40 epoch，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early_stop_patience = 999</w:t>
      </w:r>
      <w:r>
        <w:rPr>
          <w:rFonts w:ascii="Calibri" w:hAnsi="Calibri" w:eastAsia="微软雅黑" w:cs="Calibri"/>
          <w:color w:val="57606A"/>
          <w:sz w:val="21"/>
        </w:rPr>
        <w:t>（保留机制、默认不触发）；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预算不等价会直接毁掉控制变量对比（早期默认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patience=8</w:t>
      </w:r>
      <w:r>
        <w:rPr>
          <w:rFonts w:ascii="Calibri" w:hAnsi="Calibri" w:eastAsia="微软雅黑" w:cs="Calibri"/>
          <w:color w:val="57606A"/>
          <w:sz w:val="21"/>
        </w:rPr>
        <w:t xml:space="preserve"> 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57606A"/>
          <w:sz w:val="21"/>
        </w:rPr>
        <w:t xml:space="preserve"> 在第 25 epoch 早停，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与 40 epoch 的 baseline 差 37.5%）。判别脚本：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tools/same_budget.py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7.2 结果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验证集（best epoch）Macro-F1 = </w:t>
      </w:r>
      <w:r>
        <w:rPr>
          <w:rFonts w:ascii="Calibri" w:hAnsi="Calibri" w:eastAsia="微软雅黑" w:cs="Calibri"/>
          <w:b/>
          <w:color w:val="1A1A1A"/>
          <w:sz w:val="21"/>
        </w:rPr>
        <w:t>0.9462</w:t>
      </w:r>
      <w:r>
        <w:rPr>
          <w:rFonts w:ascii="Calibri" w:hAnsi="Calibri" w:eastAsia="微软雅黑" w:cs="Calibri"/>
          <w:color w:val="1A1A1A"/>
          <w:sz w:val="21"/>
        </w:rPr>
        <w:t>（740 张）；</w:t>
      </w:r>
      <w:r>
        <w:rPr>
          <w:rFonts w:ascii="Calibri" w:hAnsi="Calibri" w:eastAsia="微软雅黑" w:cs="Calibri"/>
          <w:b/>
          <w:color w:val="1A1A1A"/>
          <w:sz w:val="21"/>
        </w:rPr>
        <w:t>测试集（唯一一次）</w:t>
      </w:r>
      <w:r>
        <w:rPr>
          <w:rFonts w:ascii="Calibri" w:hAnsi="Calibri" w:eastAsia="微软雅黑" w:cs="Calibri"/>
          <w:color w:val="1A1A1A"/>
          <w:sz w:val="21"/>
        </w:rPr>
        <w:t xml:space="preserve">：Top-1 </w:t>
      </w:r>
      <w:r>
        <w:rPr>
          <w:rFonts w:ascii="Calibri" w:hAnsi="Calibri" w:eastAsia="微软雅黑" w:cs="Calibri"/>
          <w:b/>
          <w:color w:val="1A1A1A"/>
          <w:sz w:val="21"/>
        </w:rPr>
        <w:t>92.34 %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Top-5 </w:t>
      </w:r>
      <w:r>
        <w:rPr>
          <w:rFonts w:ascii="Calibri" w:hAnsi="Calibri" w:eastAsia="微软雅黑" w:cs="Calibri"/>
          <w:b/>
          <w:color w:val="1A1A1A"/>
          <w:sz w:val="21"/>
        </w:rPr>
        <w:t>99.26 %</w:t>
      </w:r>
      <w:r>
        <w:rPr>
          <w:rFonts w:ascii="Calibri" w:hAnsi="Calibri" w:eastAsia="微软雅黑" w:cs="Calibri"/>
          <w:color w:val="1A1A1A"/>
          <w:sz w:val="21"/>
        </w:rPr>
        <w:t xml:space="preserve">、Macro-F1 </w:t>
      </w:r>
      <w:r>
        <w:rPr>
          <w:rFonts w:ascii="Calibri" w:hAnsi="Calibri" w:eastAsia="微软雅黑" w:cs="Calibri"/>
          <w:b/>
          <w:color w:val="1A1A1A"/>
          <w:sz w:val="21"/>
        </w:rPr>
        <w:t>92.22 %</w:t>
      </w:r>
      <w:r>
        <w:rPr>
          <w:rFonts w:ascii="Calibri" w:hAnsi="Calibri" w:eastAsia="微软雅黑" w:cs="Calibri"/>
          <w:color w:val="1A1A1A"/>
          <w:sz w:val="21"/>
        </w:rPr>
        <w:t>（3669 张）。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骨干确实被训练</w:t>
      </w:r>
      <w:r>
        <w:rPr>
          <w:rFonts w:ascii="Calibri" w:hAnsi="Calibri" w:eastAsia="微软雅黑" w:cs="Calibri"/>
          <w:color w:val="1A1A1A"/>
          <w:sz w:val="21"/>
        </w:rPr>
        <w:t>（不是只训分类头）：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tools/check_backbone_updated.py</w:t>
      </w:r>
      <w:r>
        <w:rPr>
          <w:rFonts w:ascii="Calibri" w:hAnsi="Calibri" w:eastAsia="微软雅黑" w:cs="Calibri"/>
          <w:color w:val="1A1A1A"/>
          <w:sz w:val="21"/>
        </w:rPr>
        <w:t xml:space="preserve"> 实测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changed_tensors = 706</w:t>
      </w:r>
      <w:r>
        <w:rPr>
          <w:rFonts w:ascii="Calibri" w:hAnsi="Calibri" w:eastAsia="微软雅黑" w:cs="Calibri"/>
          <w:color w:val="1A1A1A"/>
          <w:sz w:val="21"/>
        </w:rPr>
        <w:t xml:space="preserve">，其中骨干张量 </w:t>
      </w:r>
      <w:r>
        <w:rPr>
          <w:rFonts w:ascii="Calibri" w:hAnsi="Calibri" w:eastAsia="微软雅黑" w:cs="Calibri"/>
          <w:b/>
          <w:color w:val="1A1A1A"/>
          <w:sz w:val="21"/>
        </w:rPr>
        <w:t>699</w:t>
      </w:r>
      <w:r>
        <w:rPr>
          <w:rFonts w:ascii="Calibri" w:hAnsi="Calibri" w:eastAsia="微软雅黑" w:cs="Calibri"/>
          <w:color w:val="1A1A1A"/>
          <w:sz w:val="21"/>
        </w:rPr>
        <w:t xml:space="preserve"> 个变化（题目第 27 页：只训分类头且未更新任何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骨干阶段，基础训练部分最高不超过 60%）。</w:t>
      </w:r>
      <w:r>
        <w:rPr>
          <w:rFonts w:ascii="Calibri" w:hAnsi="Calibri" w:eastAsia="微软雅黑" w:cs="Calibri"/>
          <w:b/>
          <w:color w:val="1A1A1A"/>
          <w:sz w:val="21"/>
        </w:rPr>
        <w:t>换头方式</w:t>
      </w:r>
      <w:r>
        <w:rPr>
          <w:rFonts w:ascii="Calibri" w:hAnsi="Calibri" w:eastAsia="微软雅黑" w:cs="Calibri"/>
          <w:color w:val="1A1A1A"/>
          <w:sz w:val="21"/>
        </w:rPr>
        <w:t xml:space="preserve">：以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timm.create_model('repvit_m0_9', pretrained=True, num_classes=37, distillation=False)</w:t>
      </w:r>
      <w:r>
        <w:rPr>
          <w:rFonts w:ascii="Calibri" w:hAnsi="Calibri" w:eastAsia="微软雅黑" w:cs="Calibri"/>
          <w:color w:val="1A1A1A"/>
          <w:sz w:val="21"/>
        </w:rPr>
        <w:t xml:space="preserve"> 建网，不用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reset_classifier</w:t>
      </w:r>
      <w:r>
        <w:rPr>
          <w:rFonts w:ascii="Calibri" w:hAnsi="Calibri" w:eastAsia="微软雅黑" w:cs="Calibri"/>
          <w:color w:val="1A1A1A"/>
          <w:sz w:val="21"/>
        </w:rPr>
        <w:t>（会丢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head.head.bn</w:t>
      </w:r>
      <w:r>
        <w:rPr>
          <w:rFonts w:ascii="Calibri" w:hAnsi="Calibri" w:eastAsia="微软雅黑" w:cs="Calibri"/>
          <w:color w:val="1A1A1A"/>
          <w:sz w:val="21"/>
        </w:rPr>
        <w:t xml:space="preserve"> 统计量，且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distillation=False</w:t>
      </w:r>
      <w:r>
        <w:rPr>
          <w:rFonts w:ascii="Calibri" w:hAnsi="Calibri" w:eastAsia="微软雅黑" w:cs="Calibri"/>
          <w:color w:val="1A1A1A"/>
          <w:sz w:val="21"/>
        </w:rPr>
        <w:t xml:space="preserve"> 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head_dist</w:t>
      </w:r>
      <w:r>
        <w:rPr>
          <w:rFonts w:ascii="Calibri" w:hAnsi="Calibri" w:eastAsia="微软雅黑" w:cs="Calibri"/>
          <w:color w:val="1A1A1A"/>
          <w:sz w:val="21"/>
        </w:rPr>
        <w:t xml:space="preserve"> 被删除、断言必失败）；加载官方权重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时按前缀剔除与类别数绑定的 Linear、</w:t>
      </w:r>
      <w:r>
        <w:rPr>
          <w:rFonts w:ascii="Calibri" w:hAnsi="Calibri" w:eastAsia="微软雅黑" w:cs="Calibri"/>
          <w:b/>
          <w:color w:val="1A1A1A"/>
          <w:sz w:val="21"/>
        </w:rPr>
        <w:t>保留</w:t>
      </w:r>
      <w:r>
        <w:rPr>
          <w:rFonts w:ascii="Calibri" w:hAnsi="Calibri" w:eastAsia="微软雅黑" w:cs="Calibri"/>
          <w:color w:val="1A1A1A"/>
          <w:sz w:val="21"/>
        </w:rPr>
        <w:t>分类头 BN 统计量，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missing = 2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outputs/metrics/weight_load_report.json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7.3 与官方代码的差异（题目明确要求说明）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757"/>
        <w:gridCol w:w="5540"/>
        <w:gridCol w:w="2567"/>
      </w:tblGrid>
      <w:tr>
        <w:trPr>
          <w:cantSplit w:val="true"/>
          <w:tblHeader w:val="true"/>
        </w:trPr>
        <w:tc>
          <w:tcPr>
            <w:tcW w:type="dxa" w:w="175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554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官方仓库</w:t>
            </w:r>
          </w:p>
        </w:tc>
        <w:tc>
          <w:tcPr>
            <w:tcW w:type="dxa" w:w="256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本任务</w:t>
            </w:r>
          </w:p>
        </w:tc>
      </w:tr>
      <w:tr>
        <w:trPr>
          <w:cantSplit w:val="true"/>
        </w:trPr>
        <w:tc>
          <w:tcPr>
            <w:tcW w:type="dxa" w:w="17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Python / timm</w:t>
            </w:r>
          </w:p>
        </w:tc>
        <w:tc>
          <w:tcPr>
            <w:tcW w:type="dxa" w:w="55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3.8 / 0.5.4</w:t>
            </w:r>
          </w:p>
        </w:tc>
        <w:tc>
          <w:tcPr>
            <w:tcW w:type="dxa" w:w="25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3.14.5 / 1.0.29</w:t>
            </w:r>
          </w:p>
        </w:tc>
      </w:tr>
      <w:tr>
        <w:trPr>
          <w:cantSplit w:val="true"/>
        </w:trPr>
        <w:tc>
          <w:tcPr>
            <w:tcW w:type="dxa" w:w="17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权重载入</w:t>
            </w:r>
          </w:p>
        </w:tc>
        <w:tc>
          <w:tcPr>
            <w:tcW w:type="dxa" w:w="554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model/repvit.py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utils.replace_batchnorm</w:t>
            </w:r>
          </w:p>
        </w:tc>
        <w:tc>
          <w:tcPr>
            <w:tcW w:type="dxa" w:w="256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同等价：same</w:t>
            </w:r>
          </w:p>
        </w:tc>
      </w:tr>
      <w:tr>
        <w:trPr>
          <w:cantSplit w:val="true"/>
        </w:trPr>
        <w:tc>
          <w:tcPr>
            <w:tcW w:type="dxa" w:w="17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训练循环</w:t>
            </w:r>
          </w:p>
        </w:tc>
        <w:tc>
          <w:tcPr>
            <w:tcW w:type="dxa" w:w="55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main.py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engine.py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utils.py</w:t>
            </w:r>
          </w:p>
        </w:tc>
        <w:tc>
          <w:tcPr>
            <w:tcW w:type="dxa" w:w="25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自撰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tools/train.py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关键实测结论</w:t>
      </w:r>
      <w:r>
        <w:rPr>
          <w:rFonts w:ascii="Calibri" w:hAnsi="Calibri" w:eastAsia="微软雅黑" w:cs="Calibri"/>
          <w:color w:val="1A1A1A"/>
          <w:sz w:val="21"/>
        </w:rPr>
        <w:t xml:space="preserve">：官方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.pth</w:t>
      </w:r>
      <w:r>
        <w:rPr>
          <w:rFonts w:ascii="Calibri" w:hAnsi="Calibri" w:eastAsia="微软雅黑" w:cs="Calibri"/>
          <w:color w:val="1A1A1A"/>
          <w:sz w:val="21"/>
        </w:rPr>
        <w:t>（713 键）与 timm 实现（389 键）</w:t>
      </w:r>
      <w:r>
        <w:rPr>
          <w:rFonts w:ascii="Calibri" w:hAnsi="Calibri" w:eastAsia="微软雅黑" w:cs="Calibri"/>
          <w:b/>
          <w:color w:val="1A1A1A"/>
          <w:sz w:val="21"/>
        </w:rPr>
        <w:t>键名交集为 0</w:t>
      </w:r>
      <w:r>
        <w:rPr>
          <w:rFonts w:ascii="Calibri" w:hAnsi="Calibri" w:eastAsia="微软雅黑" w:cs="Calibri"/>
          <w:color w:val="1A1A1A"/>
          <w:sz w:val="21"/>
        </w:rPr>
        <w:t>，跨体系加载必然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713</w:t>
      </w:r>
      <w:r>
        <w:rPr>
          <w:rFonts w:ascii="Calibri" w:hAnsi="Calibri" w:eastAsia="微软雅黑" w:cs="Calibri"/>
          <w:color w:val="1A1A1A"/>
          <w:sz w:val="21"/>
        </w:rPr>
        <w:t>；但两条路线</w:t>
      </w:r>
      <w:r>
        <w:rPr>
          <w:rFonts w:ascii="Calibri" w:hAnsi="Calibri" w:eastAsia="微软雅黑" w:cs="Calibri"/>
          <w:b/>
          <w:color w:val="1A1A1A"/>
          <w:sz w:val="21"/>
        </w:rPr>
        <w:t>权重数值逐位相同</w:t>
      </w:r>
      <w:r>
        <w:rPr>
          <w:rFonts w:ascii="Calibri" w:hAnsi="Calibri" w:eastAsia="微软雅黑" w:cs="Calibri"/>
          <w:color w:val="1A1A1A"/>
          <w:sz w:val="21"/>
        </w:rPr>
        <w:t>（池化特征 / 主头 logits / 蒸馏平均 logits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三个口径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max|Δ| = 0.000e+00</w:t>
      </w:r>
      <w:r>
        <w:rPr>
          <w:rFonts w:ascii="Calibri" w:hAnsi="Calibri" w:eastAsia="微软雅黑" w:cs="Calibri"/>
          <w:color w:val="1A1A1A"/>
          <w:sz w:val="21"/>
        </w:rPr>
        <w:t>），因此不需要手写 713→389 键转换器，迁移训练可安全地从 timm 侧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权重起步。证据：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outputs/metrics/weight_load_report.json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equivalence_official_vs_timm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八、优化方法与实验假设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8.1 Baseline 存在的问题（优化动因）</w:t>
      </w:r>
    </w:p>
    <w:p>
      <w:r>
        <w:rPr>
          <w:rFonts w:ascii="Calibri" w:hAnsi="Calibri" w:eastAsia="微软雅黑" w:cs="Calibri"/>
          <w:color w:val="1A1A1A"/>
          <w:sz w:val="21"/>
        </w:rPr>
        <w:t>训练集 2940 张 vs 4.73M 参数（约 1600 倍）→ 过拟合风险；Label Smoothing 0.1 只能部分缓解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决策面过尖；分类头随机初始化需要 1e-3 量级学习率，主干同用会破坏预训练特征；增强只有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RandomResizedCrop + 水平翻转 + 轻度 ColorJitter，缺旋转/剪切/色调类变换。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8.2 四个方案的实验假设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840"/>
        <w:gridCol w:w="3971"/>
        <w:gridCol w:w="3754"/>
        <w:gridCol w:w="1300"/>
      </w:tblGrid>
      <w:tr>
        <w:trPr>
          <w:cantSplit w:val="true"/>
          <w:tblHeader w:val="true"/>
        </w:trPr>
        <w:tc>
          <w:tcPr>
            <w:tcW w:type="dxa" w:w="84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方案</w:t>
            </w:r>
          </w:p>
        </w:tc>
        <w:tc>
          <w:tcPr>
            <w:tcW w:type="dxa" w:w="397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改动</w:t>
            </w:r>
          </w:p>
        </w:tc>
        <w:tc>
          <w:tcPr>
            <w:tcW w:type="dxa" w:w="375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假设</w:t>
            </w:r>
          </w:p>
        </w:tc>
        <w:tc>
          <w:tcPr>
            <w:tcW w:type="dxa" w:w="130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预期方向</w:t>
            </w:r>
          </w:p>
        </w:tc>
      </w:tr>
      <w:tr>
        <w:trPr>
          <w:cantSplit w:val="true"/>
        </w:trPr>
        <w:tc>
          <w:tcPr>
            <w:tcW w:type="dxa" w:w="8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 混合增强</w:t>
            </w:r>
          </w:p>
        </w:tc>
        <w:tc>
          <w:tcPr>
            <w:tcW w:type="dxa" w:w="397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Mixup(α=0.2) + CutMix(α=1.0)，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mixup_prob=1.0</w:t>
            </w:r>
          </w:p>
        </w:tc>
        <w:tc>
          <w:tcPr>
            <w:tcW w:type="dxa" w:w="375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软标签平滑决策面，等价于训练集扩容，train-val gap 收窄</w:t>
            </w:r>
          </w:p>
        </w:tc>
        <w:tc>
          <w:tcPr>
            <w:tcW w:type="dxa" w:w="13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需要更多 epoch 收敛</w:t>
            </w:r>
          </w:p>
        </w:tc>
      </w:tr>
      <w:tr>
        <w:trPr>
          <w:cantSplit w:val="true"/>
        </w:trPr>
        <w:tc>
          <w:tcPr>
            <w:tcW w:type="dxa" w:w="84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 加强增强</w:t>
            </w:r>
          </w:p>
        </w:tc>
        <w:tc>
          <w:tcPr>
            <w:tcW w:type="dxa" w:w="397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RandAugment(n=2, m=9) + RRC scale 下限 0.35→0.25 + ColorJitter 加强</w:t>
            </w:r>
          </w:p>
        </w:tc>
        <w:tc>
          <w:tcPr>
            <w:tcW w:type="dxa" w:w="375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覆盖旋转/剪切/色调变换，压缩对局部纹理的记忆</w:t>
            </w:r>
          </w:p>
        </w:tc>
        <w:tc>
          <w:tcPr>
            <w:tcW w:type="dxa" w:w="13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有过增强风险</w:t>
            </w:r>
          </w:p>
        </w:tc>
      </w:tr>
      <w:tr>
        <w:trPr>
          <w:cantSplit w:val="true"/>
        </w:trPr>
        <w:tc>
          <w:tcPr>
            <w:tcW w:type="dxa" w:w="8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D 差异化学习率</w:t>
            </w:r>
          </w:p>
        </w:tc>
        <w:tc>
          <w:tcPr>
            <w:tcW w:type="dxa" w:w="397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backbone_lr_scale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0.1 → 0.05（主干有效 lr 1e-4 → 5e-5）</w:t>
            </w:r>
          </w:p>
        </w:tc>
        <w:tc>
          <w:tcPr>
            <w:tcW w:type="dxa" w:w="375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新头继续用 1e-3 快速收敛，主干更牢锚定在预训练解附近</w:t>
            </w:r>
          </w:p>
        </w:tc>
        <w:tc>
          <w:tcPr>
            <w:tcW w:type="dxa" w:w="13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前期 val 曲线更稳</w:t>
            </w:r>
          </w:p>
        </w:tc>
      </w:tr>
      <w:tr>
        <w:trPr>
          <w:cantSplit w:val="true"/>
        </w:trPr>
        <w:tc>
          <w:tcPr>
            <w:tcW w:type="dxa" w:w="84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A 组合式</w:t>
            </w:r>
          </w:p>
        </w:tc>
        <w:tc>
          <w:tcPr>
            <w:tcW w:type="dxa" w:w="397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 + C + D 全开（12 个差异键）</w:t>
            </w:r>
          </w:p>
        </w:tc>
        <w:tc>
          <w:tcPr>
            <w:tcW w:type="dxa" w:w="375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三者机制不冲突，呈现「前段更稳 + 末段更高」</w:t>
            </w:r>
          </w:p>
        </w:tc>
        <w:tc>
          <w:tcPr>
            <w:tcW w:type="dxa" w:w="13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正则叠加会延长收敛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8.3 控制变量的工程化定义</w:t>
      </w:r>
    </w:p>
    <w:p>
      <w:r>
        <w:rPr>
          <w:rFonts w:ascii="Calibri" w:hAnsi="Calibri" w:eastAsia="微软雅黑" w:cs="Calibri"/>
          <w:color w:val="1A1A1A"/>
          <w:sz w:val="21"/>
        </w:rPr>
        <w:t>控制变量不靠自觉而是</w:t>
      </w:r>
      <w:r>
        <w:rPr>
          <w:rFonts w:ascii="Calibri" w:hAnsi="Calibri" w:eastAsia="微软雅黑" w:cs="Calibri"/>
          <w:b/>
          <w:color w:val="1A1A1A"/>
          <w:sz w:val="21"/>
        </w:rPr>
        <w:t>可执行校验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tools/diff_config.py</w:t>
      </w:r>
      <w:r>
        <w:rPr>
          <w:rFonts w:ascii="Calibri" w:hAnsi="Calibri" w:eastAsia="微软雅黑" w:cs="Calibri"/>
          <w:color w:val="1A1A1A"/>
          <w:sz w:val="21"/>
        </w:rPr>
        <w:t xml:space="preserve"> 做叶子级配置比对，要求实际差异键与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配置里声明的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_expected_diff_</w:t>
      </w:r>
      <w:r>
        <w:rPr>
          <w:rFonts w:ascii="Calibri" w:hAnsi="Calibri" w:eastAsia="微软雅黑" w:cs="Calibri"/>
          <w:color w:val="1A1A1A"/>
          <w:sz w:val="21"/>
        </w:rPr>
        <w:t xml:space="preserve"> 逐项一致，否则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DIFF PASS</w:t>
      </w:r>
      <w:r>
        <w:rPr>
          <w:rFonts w:ascii="Calibri" w:hAnsi="Calibri" w:eastAsia="微软雅黑" w:cs="Calibri"/>
          <w:color w:val="1A1A1A"/>
          <w:sz w:val="21"/>
        </w:rPr>
        <w:t xml:space="preserve"> 不成立。7 份配置全部通过（差异键数：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1A1A1A"/>
          <w:sz w:val="21"/>
        </w:rPr>
        <w:t xml:space="preserve"> 3、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opt_randaug</w:t>
      </w:r>
      <w:r>
        <w:rPr>
          <w:rFonts w:ascii="Calibri" w:hAnsi="Calibri" w:eastAsia="微软雅黑" w:cs="Calibri"/>
          <w:color w:val="1A1A1A"/>
          <w:sz w:val="21"/>
        </w:rPr>
        <w:t xml:space="preserve"> 8、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opt_disc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opt_combo</w:t>
      </w:r>
      <w:r>
        <w:rPr>
          <w:rFonts w:ascii="Calibri" w:hAnsi="Calibri" w:eastAsia="微软雅黑" w:cs="Calibri"/>
          <w:color w:val="1A1A1A"/>
          <w:sz w:val="21"/>
        </w:rPr>
        <w:t xml:space="preserve"> 12、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</w:t>
      </w:r>
      <w:r>
        <w:rPr>
          <w:rFonts w:ascii="Calibri" w:hAnsi="Calibri" w:eastAsia="微软雅黑" w:cs="Calibri"/>
          <w:color w:val="1A1A1A"/>
          <w:sz w:val="21"/>
        </w:rPr>
        <w:t xml:space="preserve"> 8、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opt_abl_b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opt_abl_ab</w:t>
      </w:r>
      <w:r>
        <w:rPr>
          <w:rFonts w:ascii="Calibri" w:hAnsi="Calibri" w:eastAsia="微软雅黑" w:cs="Calibri"/>
          <w:color w:val="1A1A1A"/>
          <w:sz w:val="21"/>
        </w:rPr>
        <w:t xml:space="preserve"> 9）。保持不变：数据划分、预训练权重、随机种子、训练轮数（40）与每轮迭代数、评价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方式、选模标准（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九、定量结果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数字由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tools/compare_runs.py</w:t>
      </w:r>
      <w:r>
        <w:rPr>
          <w:rFonts w:ascii="Calibri" w:hAnsi="Calibri" w:eastAsia="微软雅黑" w:cs="Calibri"/>
          <w:color w:val="57606A"/>
          <w:sz w:val="21"/>
        </w:rPr>
        <w:t xml:space="preserve"> 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outputs/logs/*_metrics.csv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outputs/metrics/*_test.json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汇总，落盘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outputs/logs/opt_compare_summary.csv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全部 8 组实验（每组 40 epoch 满预算，seed=42，同一划分、同一评价方式）</w:t>
      </w:r>
      <w:r>
        <w:rPr>
          <w:rFonts w:ascii="Calibri" w:hAnsi="Calibri" w:eastAsia="微软雅黑" w:cs="Calibri"/>
          <w:color w:val="1A1A1A"/>
          <w:sz w:val="21"/>
        </w:rPr>
        <w:t>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324"/>
        <w:gridCol w:w="799"/>
        <w:gridCol w:w="875"/>
        <w:gridCol w:w="1050"/>
        <w:gridCol w:w="875"/>
        <w:gridCol w:w="875"/>
        <w:gridCol w:w="949"/>
        <w:gridCol w:w="1119"/>
      </w:tblGrid>
      <w:tr>
        <w:trPr>
          <w:cantSplit w:val="true"/>
          <w:tblHeader w:val="true"/>
        </w:trPr>
        <w:tc>
          <w:tcPr>
            <w:tcW w:type="dxa" w:w="332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实验</w:t>
            </w:r>
          </w:p>
        </w:tc>
        <w:tc>
          <w:tcPr>
            <w:tcW w:type="dxa" w:w="79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差异键</w:t>
            </w:r>
          </w:p>
        </w:tc>
        <w:tc>
          <w:tcPr>
            <w:tcW w:type="dxa" w:w="8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val Top-1（best）%</w:t>
            </w:r>
          </w:p>
        </w:tc>
        <w:tc>
          <w:tcPr>
            <w:tcW w:type="dxa" w:w="105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val Macro-F1（best）</w:t>
            </w:r>
          </w:p>
        </w:tc>
        <w:tc>
          <w:tcPr>
            <w:tcW w:type="dxa" w:w="8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Top-1 %</w:t>
            </w:r>
          </w:p>
        </w:tc>
        <w:tc>
          <w:tcPr>
            <w:tcW w:type="dxa" w:w="8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Top-5 %</w:t>
            </w:r>
          </w:p>
        </w:tc>
        <w:tc>
          <w:tcPr>
            <w:tcW w:type="dxa" w:w="94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Macro-F1 %</w:t>
            </w:r>
          </w:p>
        </w:tc>
        <w:tc>
          <w:tcPr>
            <w:tcW w:type="dxa" w:w="111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eval_count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Baseline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—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94.60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0.9462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92.34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99.26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92.22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opt_mix（B 混合）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94.86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0.9489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92.42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99.43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92.27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opt_randaug（C 增强）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94.46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0.9450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92.18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99.35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92.06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opt_disc（D 差分 lr）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94.19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0.9421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92.20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99.48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92.11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opt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_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combo（A 组合）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94.86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0.9489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92.12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99.59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92.01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opt_abl_a（= C）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95.00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0.9502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92.48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99.40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92.36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opt_abl_b（= D）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94.32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0.9433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92.53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99.32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92.44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opt_abl_ab（= C+D）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94.87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0.9488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91.93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99.48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91.84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eval_count</w:t>
      </w:r>
      <w:r>
        <w:rPr>
          <w:rFonts w:ascii="Calibri" w:hAnsi="Calibri" w:eastAsia="微软雅黑" w:cs="Calibri"/>
          <w:color w:val="1A1A1A"/>
          <w:sz w:val="21"/>
        </w:rPr>
        <w:t xml:space="preserve"> 列口径与归因见 §6.4；8 组的选模依据一律是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color w:val="1A1A1A"/>
          <w:sz w:val="21"/>
        </w:rPr>
        <w:t>。）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必须诚实说明</w:t>
      </w:r>
      <w:r>
        <w:rPr>
          <w:rFonts w:ascii="Calibri" w:hAnsi="Calibri" w:eastAsia="微软雅黑" w:cs="Calibri"/>
          <w:color w:val="1A1A1A"/>
          <w:sz w:val="21"/>
        </w:rPr>
        <w:t xml:space="preserve">：8 组 test Top-1 落在 </w:t>
      </w:r>
      <w:r>
        <w:rPr>
          <w:rFonts w:ascii="Calibri" w:hAnsi="Calibri" w:eastAsia="微软雅黑" w:cs="Calibri"/>
          <w:b/>
          <w:color w:val="1A1A1A"/>
          <w:sz w:val="21"/>
        </w:rPr>
        <w:t>91.93 ~ 92.53</w:t>
      </w:r>
      <w:r>
        <w:rPr>
          <w:rFonts w:ascii="Calibri" w:hAnsi="Calibri" w:eastAsia="微软雅黑" w:cs="Calibri"/>
          <w:color w:val="1A1A1A"/>
          <w:sz w:val="21"/>
        </w:rPr>
        <w:t xml:space="preserve"> 的 0.6 个点窄带内，名次在不同指标间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还会互换（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opt_abl_b</w:t>
      </w:r>
      <w:r>
        <w:rPr>
          <w:rFonts w:ascii="Calibri" w:hAnsi="Calibri" w:eastAsia="微软雅黑" w:cs="Calibri"/>
          <w:color w:val="1A1A1A"/>
          <w:sz w:val="21"/>
        </w:rPr>
        <w:t xml:space="preserve"> 的 test Top-1 最高、val Macro-F1 最低）。</w:t>
      </w:r>
      <w:r>
        <w:rPr>
          <w:rFonts w:ascii="Calibri" w:hAnsi="Calibri" w:eastAsia="微软雅黑" w:cs="Calibri"/>
          <w:b/>
          <w:color w:val="1A1A1A"/>
          <w:sz w:val="21"/>
        </w:rPr>
        <w:t>这不是「提升」，而是噪声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① 3669 张、Top-1 ≈ 0.92 时二项分布 95 % 置信区间半宽约 </w:t>
      </w:r>
      <w:r>
        <w:rPr>
          <w:rFonts w:ascii="Calibri" w:hAnsi="Calibri" w:eastAsia="微软雅黑" w:cs="Calibri"/>
          <w:b/>
          <w:color w:val="1A1A1A"/>
          <w:sz w:val="21"/>
        </w:rPr>
        <w:t>±0.9 个点</w:t>
      </w:r>
      <w:r>
        <w:rPr>
          <w:rFonts w:ascii="Calibri" w:hAnsi="Calibri" w:eastAsia="微软雅黑" w:cs="Calibri"/>
          <w:color w:val="1A1A1A"/>
          <w:sz w:val="21"/>
        </w:rPr>
        <w:t>，0.6 个点的跨度完全落在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区间内；② 同配置（baseline）重跑一次的波动本身就有 ±0.08 个点（test Top-1 92.26 → 92.34）、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val Macro-F1 </w:t>
      </w:r>
      <w:r>
        <w:rPr>
          <w:rFonts w:ascii="Calibri" w:hAnsi="Calibri" w:eastAsia="微软雅黑" w:cs="Calibri"/>
          <w:b/>
          <w:color w:val="1A1A1A"/>
          <w:sz w:val="21"/>
        </w:rPr>
        <w:t>±0.40 个点</w:t>
      </w:r>
      <w:r>
        <w:rPr>
          <w:rFonts w:ascii="Calibri" w:hAnsi="Calibri" w:eastAsia="微软雅黑" w:cs="Calibri"/>
          <w:color w:val="1A1A1A"/>
          <w:sz w:val="21"/>
        </w:rPr>
        <w:t>；③ 优化方法与结果之间没有单调关系。</w:t>
      </w:r>
      <w:r>
        <w:rPr>
          <w:rFonts w:ascii="Calibri" w:hAnsi="Calibri" w:eastAsia="微软雅黑" w:cs="Calibri"/>
          <w:b/>
          <w:color w:val="1A1A1A"/>
          <w:sz w:val="21"/>
        </w:rPr>
        <w:t>结论：在本任务预算（40 epoch、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2940 张训练图）下，四项优化方法都没有带来超出随机波动的真实增益</w:t>
      </w:r>
      <w:r>
        <w:rPr>
          <w:rFonts w:ascii="Calibri" w:hAnsi="Calibri" w:eastAsia="微软雅黑" w:cs="Calibri"/>
          <w:color w:val="1A1A1A"/>
          <w:sz w:val="21"/>
        </w:rPr>
        <w:t>——这本身是有价值的负面结论。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9.1 组合消融与预算等价性（结论）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组合消融显示 </w:t>
      </w:r>
      <w:r>
        <w:rPr>
          <w:rFonts w:ascii="Calibri" w:hAnsi="Calibri" w:eastAsia="微软雅黑" w:cs="Calibri"/>
          <w:b/>
          <w:color w:val="1A1A1A"/>
          <w:sz w:val="21"/>
        </w:rPr>
        <w:t>A 与 B 存在超加性（协同）交互</w:t>
      </w:r>
      <w:r>
        <w:rPr>
          <w:rFonts w:ascii="Calibri" w:hAnsi="Calibri" w:eastAsia="微软雅黑" w:cs="Calibri"/>
          <w:color w:val="1A1A1A"/>
          <w:sz w:val="21"/>
        </w:rPr>
        <w:t xml:space="preserve">（val Top-1 的交互项 I = </w:t>
      </w:r>
      <w:r>
        <w:rPr>
          <w:rFonts w:ascii="Calibri" w:hAnsi="Calibri" w:eastAsia="微软雅黑" w:cs="Calibri"/>
          <w:b/>
          <w:color w:val="1A1A1A"/>
          <w:sz w:val="21"/>
        </w:rPr>
        <w:t>+0.541</w:t>
      </w:r>
      <w:r>
        <w:rPr>
          <w:rFonts w:ascii="Calibri" w:hAnsi="Calibri" w:eastAsia="微软雅黑" w:cs="Calibri"/>
          <w:color w:val="1A1A1A"/>
          <w:sz w:val="21"/>
        </w:rPr>
        <w:t>：单独用 B 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0.68 个点，A+B 只掉 0.14 个点，</w:t>
      </w:r>
      <w:r>
        <w:rPr>
          <w:rFonts w:ascii="Calibri" w:hAnsi="Calibri" w:eastAsia="微软雅黑" w:cs="Calibri"/>
          <w:b/>
          <w:color w:val="1A1A1A"/>
          <w:sz w:val="21"/>
        </w:rPr>
        <w:t>A 抵消了 B 的大部分伤害</w:t>
      </w:r>
      <w:r>
        <w:rPr>
          <w:rFonts w:ascii="Calibri" w:hAnsi="Calibri" w:eastAsia="微软雅黑" w:cs="Calibri"/>
          <w:color w:val="1A1A1A"/>
          <w:sz w:val="21"/>
        </w:rPr>
        <w:t>）；8 组实验的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(epochs, steps_per_epoch)</w:t>
      </w:r>
      <w:r>
        <w:rPr>
          <w:rFonts w:ascii="Calibri" w:hAnsi="Calibri" w:eastAsia="微软雅黑" w:cs="Calibri"/>
          <w:color w:val="1A1A1A"/>
          <w:sz w:val="21"/>
        </w:rPr>
        <w:t xml:space="preserve"> 均为 </w:t>
      </w:r>
      <w:r>
        <w:rPr>
          <w:rFonts w:ascii="Calibri" w:hAnsi="Calibri" w:eastAsia="微软雅黑" w:cs="Calibri"/>
          <w:b/>
          <w:color w:val="1A1A1A"/>
          <w:sz w:val="21"/>
        </w:rPr>
        <w:t>(40, 45)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total_iters_equal = True</w:t>
      </w:r>
      <w:r>
        <w:rPr>
          <w:rFonts w:ascii="Calibri" w:hAnsi="Calibri" w:eastAsia="微软雅黑" w:cs="Calibri"/>
          <w:color w:val="1A1A1A"/>
          <w:sz w:val="21"/>
        </w:rPr>
        <w:t>；单种子 Top-1 的 1σ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估计 </w:t>
      </w:r>
      <w:r>
        <w:rPr>
          <w:rFonts w:ascii="Calibri" w:hAnsi="Calibri" w:eastAsia="微软雅黑" w:cs="Calibri"/>
          <w:b/>
          <w:color w:val="1A1A1A"/>
          <w:sz w:val="21"/>
        </w:rPr>
        <w:t>0.8 个点</w:t>
      </w:r>
      <w:r>
        <w:rPr>
          <w:rFonts w:ascii="Calibri" w:hAnsi="Calibri" w:eastAsia="微软雅黑" w:cs="Calibri"/>
          <w:color w:val="1A1A1A"/>
          <w:sz w:val="21"/>
        </w:rPr>
        <w:t xml:space="preserve">、判定规则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|Δ| &gt; 2σ</w:t>
      </w:r>
      <w:r>
        <w:rPr>
          <w:rFonts w:ascii="Calibri" w:hAnsi="Calibri" w:eastAsia="微软雅黑" w:cs="Calibri"/>
          <w:color w:val="1A1A1A"/>
          <w:sz w:val="21"/>
        </w:rPr>
        <w:t xml:space="preserve">、观测到的最大组间极差 </w:t>
      </w:r>
      <w:r>
        <w:rPr>
          <w:rFonts w:ascii="Calibri" w:hAnsi="Calibri" w:eastAsia="微软雅黑" w:cs="Calibri"/>
          <w:b/>
          <w:color w:val="1A1A1A"/>
          <w:sz w:val="21"/>
        </w:rPr>
        <w:t>0.676 个点</w:t>
      </w:r>
      <w:r>
        <w:rPr>
          <w:rFonts w:ascii="Calibri" w:hAnsi="Calibri" w:eastAsia="微软雅黑" w:cs="Calibri"/>
          <w:color w:val="1A1A1A"/>
          <w:sz w:val="21"/>
        </w:rPr>
        <w:t>——即 8 组差异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没有超过 2σ</w:t>
      </w:r>
      <w:r>
        <w:rPr>
          <w:rFonts w:ascii="Calibri" w:hAnsi="Calibri" w:eastAsia="微软雅黑" w:cs="Calibri"/>
          <w:color w:val="1A1A1A"/>
          <w:sz w:val="21"/>
        </w:rPr>
        <w:t>。完整交互表与噪声段见</w:t>
      </w:r>
      <w:r>
        <w:rPr>
          <w:rFonts w:ascii="Calibri" w:hAnsi="Calibri" w:eastAsia="微软雅黑" w:cs="Calibri"/>
          <w:b/>
          <w:color w:val="1A1A1A"/>
          <w:sz w:val="21"/>
        </w:rPr>
        <w:t>附录 H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44000" cy="26966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4000" cy="269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9-1 Baseline 与 opt_combo 在同 4 组测试图上的预测对比（每组含两模型的 Top-5 与置信度）。数据源 outputs/predictions/baseline_test_preds.csv 与 outputs/predictions/opt_combo_test_preds.csv，由 tools/plot_side_by_side.py 绘制，对照数字见 outputs/predictions/baseline_vs_opt_combo_predict_compare.json。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十、曲线与混淆矩阵分析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10.1 五条曲线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outputs/curves/opt_compare.png</w:t>
      </w:r>
      <w:r>
        <w:rPr>
          <w:rFonts w:ascii="Calibri" w:hAnsi="Calibri" w:eastAsia="微软雅黑" w:cs="Calibri"/>
          <w:color w:val="1A1A1A"/>
          <w:sz w:val="21"/>
        </w:rPr>
        <w:t xml:space="preserve"> 把 Baseline 与优化模型画在</w:t>
      </w:r>
      <w:r>
        <w:rPr>
          <w:rFonts w:ascii="Calibri" w:hAnsi="Calibri" w:eastAsia="微软雅黑" w:cs="Calibri"/>
          <w:b/>
          <w:color w:val="1A1A1A"/>
          <w:sz w:val="21"/>
        </w:rPr>
        <w:t>同一张图、同一坐标范围</w:t>
      </w:r>
      <w:r>
        <w:rPr>
          <w:rFonts w:ascii="Calibri" w:hAnsi="Calibri" w:eastAsia="微软雅黑" w:cs="Calibri"/>
          <w:color w:val="1A1A1A"/>
          <w:sz w:val="21"/>
        </w:rPr>
        <w:t>内：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train loss / val loss / val Top-1 / val Macro-F1 / learning rate 五个子图（优化模型训练损失更高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是</w:t>
      </w:r>
      <w:r>
        <w:rPr>
          <w:rFonts w:ascii="Calibri" w:hAnsi="Calibri" w:eastAsia="微软雅黑" w:cs="Calibri"/>
          <w:b/>
          <w:color w:val="1A1A1A"/>
          <w:sz w:val="21"/>
        </w:rPr>
        <w:t>正常现象</w:t>
      </w:r>
      <w:r>
        <w:rPr>
          <w:rFonts w:ascii="Calibri" w:hAnsi="Calibri" w:eastAsia="微软雅黑" w:cs="Calibri"/>
          <w:color w:val="1A1A1A"/>
          <w:sz w:val="21"/>
        </w:rPr>
        <w:t>：Mixup/CutMix 让标签变软，损失不可直接比）。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91200" cy="2700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1200" cy="2700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10-1 Baseline 与 opt_combo 的五条训练曲线同图对比（train/val loss、val Top-1、val Macro-F1、lr，共用坐标范围）。数据源 outputs/curves/opt_compare.png，由 tools/plot_curves.py 读取 outputs/logs/baseline_metrics.csv 与 outputs/logs/opt_combo_metrics.csv 绘制。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是否收敛</w:t>
      </w:r>
      <w:r>
        <w:rPr>
          <w:rFonts w:ascii="Calibri" w:hAnsi="Calibri" w:eastAsia="微软雅黑" w:cs="Calibri"/>
          <w:b w:val="0"/>
          <w:color w:val="1A1A1A"/>
          <w:sz w:val="21"/>
        </w:rPr>
        <w:t>：val Top-1 在 epoch 5 前快速上升（epoch 4 已到 91.62%）、epoch 15 后进入平台期；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最后 8 轮极差 </w:t>
      </w:r>
      <w:r>
        <w:rPr>
          <w:rFonts w:ascii="Calibri" w:hAnsi="Calibri" w:eastAsia="微软雅黑" w:cs="Calibri"/>
          <w:b/>
          <w:color w:val="1A1A1A"/>
          <w:sz w:val="21"/>
        </w:rPr>
        <w:t>0.95 个百分点</w:t>
      </w:r>
      <w:r>
        <w:rPr>
          <w:rFonts w:ascii="Calibri" w:hAnsi="Calibri" w:eastAsia="微软雅黑" w:cs="Calibri"/>
          <w:b w:val="0"/>
          <w:color w:val="1A1A1A"/>
          <w:sz w:val="21"/>
        </w:rPr>
        <w:t>（baseline；组合臂 0.54）→ 已收敛。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是否过拟合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：baseline 末轮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train_loss = 0.736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val_loss = 0.352</w:t>
      </w:r>
      <w:r>
        <w:rPr>
          <w:rFonts w:ascii="Calibri" w:hAnsi="Calibri" w:eastAsia="微软雅黑" w:cs="Calibri"/>
          <w:b w:val="0"/>
          <w:color w:val="1A1A1A"/>
          <w:sz w:val="21"/>
        </w:rPr>
        <w:t>（验证损失更低，是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Label Smoothing 与随机增强把训练损失抬高所致）；看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val_loss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是否持续上升——实测从 3.65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降到 0.35、中途 18 次单步回升（最大 +0.022）、末 8 轮稳定在 0.34~0.35，</w:t>
      </w:r>
      <w:r>
        <w:rPr>
          <w:rFonts w:ascii="Calibri" w:hAnsi="Calibri" w:eastAsia="微软雅黑" w:cs="Calibri"/>
          <w:b/>
          <w:color w:val="1A1A1A"/>
          <w:sz w:val="21"/>
        </w:rPr>
        <w:t>未见过拟合形态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学习率与指标</w:t>
      </w:r>
      <w:r>
        <w:rPr>
          <w:rFonts w:ascii="Calibri" w:hAnsi="Calibri" w:eastAsia="微软雅黑" w:cs="Calibri"/>
          <w:b w:val="0"/>
          <w:color w:val="1A1A1A"/>
          <w:sz w:val="21"/>
        </w:rPr>
        <w:t>：前 3 epoch（warmup）上升最快，epoch 10~30（cosine 中段）是精度主要增长区间，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末段 lr 降到 1e-5 时趋于平台。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优化方法对收敛速度的影响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：按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的最优 epoch，baseline 为 </w:t>
      </w:r>
      <w:r>
        <w:rPr>
          <w:rFonts w:ascii="Calibri" w:hAnsi="Calibri" w:eastAsia="微软雅黑" w:cs="Calibri"/>
          <w:b/>
          <w:color w:val="1A1A1A"/>
          <w:sz w:val="21"/>
        </w:rPr>
        <w:t>34</w:t>
      </w:r>
      <w:r>
        <w:rPr>
          <w:rFonts w:ascii="Calibri" w:hAnsi="Calibri" w:eastAsia="微软雅黑" w:cs="Calibri"/>
          <w:b w:val="0"/>
          <w:color w:val="1A1A1A"/>
          <w:sz w:val="21"/>
        </w:rPr>
        <w:t>（0.946166），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三个优化臂都更早——A </w:t>
      </w:r>
      <w:r>
        <w:rPr>
          <w:rFonts w:ascii="Calibri" w:hAnsi="Calibri" w:eastAsia="微软雅黑" w:cs="Calibri"/>
          <w:b/>
          <w:color w:val="1A1A1A"/>
          <w:sz w:val="21"/>
        </w:rPr>
        <w:t>31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、B </w:t>
      </w:r>
      <w:r>
        <w:rPr>
          <w:rFonts w:ascii="Calibri" w:hAnsi="Calibri" w:eastAsia="微软雅黑" w:cs="Calibri"/>
          <w:b/>
          <w:color w:val="1A1A1A"/>
          <w:sz w:val="21"/>
        </w:rPr>
        <w:t>32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、A+B </w:t>
      </w:r>
      <w:r>
        <w:rPr>
          <w:rFonts w:ascii="Calibri" w:hAnsi="Calibri" w:eastAsia="微软雅黑" w:cs="Calibri"/>
          <w:b/>
          <w:color w:val="1A1A1A"/>
          <w:sz w:val="21"/>
        </w:rPr>
        <w:t>31</w:t>
      </w:r>
      <w:r>
        <w:rPr>
          <w:rFonts w:ascii="Calibri" w:hAnsi="Calibri" w:eastAsia="微软雅黑" w:cs="Calibri"/>
          <w:b w:val="0"/>
          <w:color w:val="1A1A1A"/>
          <w:sz w:val="21"/>
        </w:rPr>
        <w:t>；以「首次达到自身最优 −0.005 以内」判进入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平台，baseline 为 15、A 与 A+B 为 12、B 为 15。这与 §8.2 对 A 的预期「正则叠加会延长收敛」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不一致</w:t>
      </w:r>
      <w:r>
        <w:rPr>
          <w:rFonts w:ascii="Calibri" w:hAnsi="Calibri" w:eastAsia="微软雅黑" w:cs="Calibri"/>
          <w:b w:val="0"/>
          <w:color w:val="1A1A1A"/>
          <w:sz w:val="21"/>
        </w:rPr>
        <w:t>（实测组合臂反而更早），且只覆盖单次训练、单种子、40 epoch——</w:t>
      </w:r>
      <w:r>
        <w:rPr>
          <w:rFonts w:ascii="Calibri" w:hAnsi="Calibri" w:eastAsia="微软雅黑" w:cs="Calibri"/>
          <w:b/>
          <w:color w:val="1A1A1A"/>
          <w:sz w:val="21"/>
        </w:rPr>
        <w:t>「收敛更早」不等于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「更好」</w:t>
      </w:r>
      <w:r>
        <w:rPr>
          <w:rFonts w:ascii="Calibri" w:hAnsi="Calibri" w:eastAsia="微软雅黑" w:cs="Calibri"/>
          <w:b w:val="0"/>
          <w:color w:val="1A1A1A"/>
          <w:sz w:val="21"/>
        </w:rPr>
        <w:t>（§9 已说明 test Top-1 差异落在噪声内）。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10.2 归一化混淆矩阵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outputs/confusion_matrix/baseline_cm.{csv,npy,png}</w:t>
      </w:r>
      <w:r>
        <w:rPr>
          <w:rFonts w:ascii="Calibri" w:hAnsi="Calibri" w:eastAsia="微软雅黑" w:cs="Calibri"/>
          <w:color w:val="1A1A1A"/>
          <w:sz w:val="21"/>
        </w:rPr>
        <w:t xml:space="preserve">：行归一化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row_sum = 1.0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argmax</w:t>
      </w:r>
      <w:r>
        <w:rPr>
          <w:rFonts w:ascii="Calibri" w:hAnsi="Calibri" w:eastAsia="微软雅黑" w:cs="Calibri"/>
          <w:color w:val="1A1A1A"/>
          <w:sz w:val="21"/>
        </w:rPr>
        <w:t xml:space="preserve"> 落对角线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37/37 = 100%</w:t>
      </w:r>
      <w:r>
        <w:rPr>
          <w:rFonts w:ascii="Calibri" w:hAnsi="Calibri" w:eastAsia="微软雅黑" w:cs="Calibri"/>
          <w:color w:val="1A1A1A"/>
          <w:sz w:val="21"/>
        </w:rPr>
        <w:t xml:space="preserve">、对角元均值 </w:t>
      </w:r>
      <w:r>
        <w:rPr>
          <w:rFonts w:ascii="Calibri" w:hAnsi="Calibri" w:eastAsia="微软雅黑" w:cs="Calibri"/>
          <w:b/>
          <w:color w:val="1A1A1A"/>
          <w:sz w:val="21"/>
        </w:rPr>
        <w:t>0.9227</w:t>
      </w:r>
      <w:r>
        <w:rPr>
          <w:rFonts w:ascii="Calibri" w:hAnsi="Calibri" w:eastAsia="微软雅黑" w:cs="Calibri"/>
          <w:color w:val="1A1A1A"/>
          <w:sz w:val="21"/>
        </w:rPr>
        <w:t xml:space="preserve">（由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baseline_cm.csv</w:t>
      </w:r>
      <w:r>
        <w:rPr>
          <w:rFonts w:ascii="Calibri" w:hAnsi="Calibri" w:eastAsia="微软雅黑" w:cs="Calibri"/>
          <w:color w:val="1A1A1A"/>
          <w:sz w:val="21"/>
        </w:rPr>
        <w:t xml:space="preserve"> 实测复算）。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36800" cy="34198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6800" cy="3419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10-2 Baseline 行归一化 37×37 混淆矩阵（row_sum = 1.0）。数据源 outputs/confusion_matrix/baseline_cm.csv 与 baseline_cm.npy，由 tools/check_cm.py 生成。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10.3 哪些品种容易混淆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outputs/confusion_matrix/baseline_per_class.csv</w:t>
      </w:r>
      <w:r>
        <w:rPr>
          <w:rFonts w:ascii="Calibri" w:hAnsi="Calibri" w:eastAsia="微软雅黑" w:cs="Calibri"/>
          <w:color w:val="1A1A1A"/>
          <w:sz w:val="21"/>
        </w:rPr>
        <w:t xml:space="preserve"> 按 F1 升序排列，最难的三类（数值逐项取自该文件）：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839"/>
        <w:gridCol w:w="1303"/>
        <w:gridCol w:w="1675"/>
        <w:gridCol w:w="1117"/>
        <w:gridCol w:w="931"/>
      </w:tblGrid>
      <w:tr>
        <w:trPr>
          <w:cantSplit w:val="true"/>
          <w:tblHeader w:val="true"/>
        </w:trPr>
        <w:tc>
          <w:tcPr>
            <w:tcW w:type="dxa" w:w="483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</w:t>
            </w:r>
          </w:p>
        </w:tc>
        <w:tc>
          <w:tcPr>
            <w:tcW w:type="dxa" w:w="130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support</w:t>
            </w:r>
          </w:p>
        </w:tc>
        <w:tc>
          <w:tcPr>
            <w:tcW w:type="dxa" w:w="16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precision</w:t>
            </w:r>
          </w:p>
        </w:tc>
        <w:tc>
          <w:tcPr>
            <w:tcW w:type="dxa" w:w="111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recall</w:t>
            </w:r>
          </w:p>
        </w:tc>
        <w:tc>
          <w:tcPr>
            <w:tcW w:type="dxa" w:w="93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F1</w:t>
            </w:r>
          </w:p>
        </w:tc>
      </w:tr>
      <w:tr>
        <w:trPr>
          <w:cantSplit w:val="true"/>
        </w:trPr>
        <w:tc>
          <w:tcPr>
            <w:tcW w:type="dxa" w:w="483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Staffordshire Bull Terrier</w:t>
            </w:r>
          </w:p>
        </w:tc>
        <w:tc>
          <w:tcPr>
            <w:tcW w:type="dxa" w:w="13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89</w:t>
            </w:r>
          </w:p>
        </w:tc>
        <w:tc>
          <w:tcPr>
            <w:tcW w:type="dxa" w:w="16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0.778</w:t>
            </w:r>
          </w:p>
        </w:tc>
        <w:tc>
          <w:tcPr>
            <w:tcW w:type="dxa" w:w="111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0.629</w:t>
            </w:r>
          </w:p>
        </w:tc>
        <w:tc>
          <w:tcPr>
            <w:tcW w:type="dxa" w:w="9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0.696</w:t>
            </w:r>
          </w:p>
        </w:tc>
      </w:tr>
      <w:tr>
        <w:trPr>
          <w:cantSplit w:val="true"/>
        </w:trPr>
        <w:tc>
          <w:tcPr>
            <w:tcW w:type="dxa" w:w="483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American Pit Bull Terrier</w:t>
            </w:r>
          </w:p>
        </w:tc>
        <w:tc>
          <w:tcPr>
            <w:tcW w:type="dxa" w:w="130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</w:t>
            </w:r>
          </w:p>
        </w:tc>
        <w:tc>
          <w:tcPr>
            <w:tcW w:type="dxa" w:w="16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0.774</w:t>
            </w:r>
          </w:p>
        </w:tc>
        <w:tc>
          <w:tcPr>
            <w:tcW w:type="dxa" w:w="111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0.650</w:t>
            </w:r>
          </w:p>
        </w:tc>
        <w:tc>
          <w:tcPr>
            <w:tcW w:type="dxa" w:w="93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0.707</w:t>
            </w:r>
          </w:p>
        </w:tc>
      </w:tr>
      <w:tr>
        <w:trPr>
          <w:cantSplit w:val="true"/>
        </w:trPr>
        <w:tc>
          <w:tcPr>
            <w:tcW w:type="dxa" w:w="483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Ragdoll</w:t>
            </w:r>
          </w:p>
        </w:tc>
        <w:tc>
          <w:tcPr>
            <w:tcW w:type="dxa" w:w="13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</w:t>
            </w:r>
          </w:p>
        </w:tc>
        <w:tc>
          <w:tcPr>
            <w:tcW w:type="dxa" w:w="16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0.760</w:t>
            </w:r>
          </w:p>
        </w:tc>
        <w:tc>
          <w:tcPr>
            <w:tcW w:type="dxa" w:w="111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0.730</w:t>
            </w:r>
          </w:p>
        </w:tc>
        <w:tc>
          <w:tcPr>
            <w:tcW w:type="dxa" w:w="9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0.745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（数值逐项取自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outputs/confusion_matrix/baseline_per_class.csv</w:t>
      </w:r>
      <w:r>
        <w:rPr>
          <w:rFonts w:ascii="Calibri" w:hAnsi="Calibri" w:eastAsia="微软雅黑" w:cs="Calibri"/>
          <w:color w:val="1A1A1A"/>
          <w:sz w:val="21"/>
        </w:rPr>
        <w:t>。）</w:t>
      </w:r>
    </w:p>
    <w:p>
      <w:r>
        <w:rPr>
          <w:rFonts w:ascii="Calibri" w:hAnsi="Calibri" w:eastAsia="微软雅黑" w:cs="Calibri"/>
          <w:color w:val="1A1A1A"/>
          <w:sz w:val="21"/>
        </w:rPr>
        <w:t>规律：混淆集中在</w:t>
      </w:r>
      <w:r>
        <w:rPr>
          <w:rFonts w:ascii="Calibri" w:hAnsi="Calibri" w:eastAsia="微软雅黑" w:cs="Calibri"/>
          <w:b/>
          <w:color w:val="1A1A1A"/>
          <w:sz w:val="21"/>
        </w:rPr>
        <w:t>同物种、外形高度相似</w:t>
      </w:r>
      <w:r>
        <w:rPr>
          <w:rFonts w:ascii="Calibri" w:hAnsi="Calibri" w:eastAsia="微软雅黑" w:cs="Calibri"/>
          <w:color w:val="1A1A1A"/>
          <w:sz w:val="21"/>
        </w:rPr>
        <w:t>的品种对（斗牛梗类之间、长毛猫之间），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这是任务本身的难度，而非模型缺陷。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31200" cy="27013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1200" cy="2701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10-3 Baseline 37 类 F1 升序柱状图。数据源 outputs/confusion_matrix/baseline_per_class.csv，由 tools/check_cm.py 生成。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10.4 猫狗块分析（关键结论）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猫召回 </w:t>
      </w:r>
      <w:r>
        <w:rPr>
          <w:rFonts w:ascii="Calibri" w:hAnsi="Calibri" w:eastAsia="微软雅黑" w:cs="Calibri"/>
          <w:b/>
          <w:color w:val="1A1A1A"/>
          <w:sz w:val="21"/>
        </w:rPr>
        <w:t>88.17 %</w:t>
      </w:r>
      <w:r>
        <w:rPr>
          <w:rFonts w:ascii="Calibri" w:hAnsi="Calibri" w:eastAsia="微软雅黑" w:cs="Calibri"/>
          <w:color w:val="1A1A1A"/>
          <w:sz w:val="21"/>
        </w:rPr>
        <w:t xml:space="preserve"> / 狗召回 </w:t>
      </w:r>
      <w:r>
        <w:rPr>
          <w:rFonts w:ascii="Calibri" w:hAnsi="Calibri" w:eastAsia="微软雅黑" w:cs="Calibri"/>
          <w:b/>
          <w:color w:val="1A1A1A"/>
          <w:sz w:val="21"/>
        </w:rPr>
        <w:t>94.33 %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b/>
          <w:color w:val="1A1A1A"/>
          <w:sz w:val="21"/>
        </w:rPr>
        <w:t>跨物种误判占比 3.56 %（10 / 281 个错误）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种内品种错误 </w:t>
      </w:r>
      <w:r>
        <w:rPr>
          <w:rFonts w:ascii="Calibri" w:hAnsi="Calibri" w:eastAsia="微软雅黑" w:cs="Calibri"/>
          <w:b/>
          <w:color w:val="1A1A1A"/>
          <w:sz w:val="21"/>
        </w:rPr>
        <w:t>271 个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b/>
          <w:color w:val="1A1A1A"/>
          <w:sz w:val="21"/>
        </w:rPr>
        <w:t>结论：模型几乎不混淆猫与狗，全部错误的 96.4% 是「同物种内分不清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品种」</w:t>
      </w:r>
      <w:r>
        <w:rPr>
          <w:rFonts w:ascii="Calibri" w:hAnsi="Calibri" w:eastAsia="微软雅黑" w:cs="Calibri"/>
          <w:color w:val="1A1A1A"/>
          <w:sz w:val="21"/>
        </w:rPr>
        <w:t>——失败归因应定位到</w:t>
      </w:r>
      <w:r>
        <w:rPr>
          <w:rFonts w:ascii="Calibri" w:hAnsi="Calibri" w:eastAsia="微软雅黑" w:cs="Calibri"/>
          <w:b/>
          <w:color w:val="1A1A1A"/>
          <w:sz w:val="21"/>
        </w:rPr>
        <w:t>细粒度品种差异</w:t>
      </w:r>
      <w:r>
        <w:rPr>
          <w:rFonts w:ascii="Calibri" w:hAnsi="Calibri" w:eastAsia="微软雅黑" w:cs="Calibri"/>
          <w:color w:val="1A1A1A"/>
          <w:sz w:val="21"/>
        </w:rPr>
        <w:t>，而不是「模型没学会猫狗」。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落盘：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outputs/confusion_matrix/baseline_cat_dog_block.json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10.5 错误来自主体外观、姿态、遮挡还是背景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三种主要成因：① </w:t>
      </w:r>
      <w:r>
        <w:rPr>
          <w:rFonts w:ascii="Calibri" w:hAnsi="Calibri" w:eastAsia="微软雅黑" w:cs="Calibri"/>
          <w:b/>
          <w:color w:val="1A1A1A"/>
          <w:sz w:val="21"/>
        </w:rPr>
        <w:t>主体外观相似</w:t>
      </w:r>
      <w:r>
        <w:rPr>
          <w:rFonts w:ascii="Calibri" w:hAnsi="Calibri" w:eastAsia="微软雅黑" w:cs="Calibri"/>
          <w:color w:val="1A1A1A"/>
          <w:sz w:val="21"/>
        </w:rPr>
        <w:t>（占多数，斗牛梗类、长毛猫类的品种间差异本身就小）；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② </w:t>
      </w:r>
      <w:r>
        <w:rPr>
          <w:rFonts w:ascii="Calibri" w:hAnsi="Calibri" w:eastAsia="微软雅黑" w:cs="Calibri"/>
          <w:b/>
          <w:color w:val="1A1A1A"/>
          <w:sz w:val="21"/>
        </w:rPr>
        <w:t>姿态/视角极端</w:t>
      </w:r>
      <w:r>
        <w:rPr>
          <w:rFonts w:ascii="Calibri" w:hAnsi="Calibri" w:eastAsia="微软雅黑" w:cs="Calibri"/>
          <w:color w:val="1A1A1A"/>
          <w:sz w:val="21"/>
        </w:rPr>
        <w:t xml:space="preserve">（侧躺、只露头部时判别性部位不可见）；③ </w:t>
      </w:r>
      <w:r>
        <w:rPr>
          <w:rFonts w:ascii="Calibri" w:hAnsi="Calibri" w:eastAsia="微软雅黑" w:cs="Calibri"/>
          <w:b/>
          <w:color w:val="1A1A1A"/>
          <w:sz w:val="21"/>
        </w:rPr>
        <w:t>背景干扰</w:t>
      </w:r>
      <w:r>
        <w:rPr>
          <w:rFonts w:ascii="Calibri" w:hAnsi="Calibri" w:eastAsia="微软雅黑" w:cs="Calibri"/>
          <w:color w:val="1A1A1A"/>
          <w:sz w:val="21"/>
        </w:rPr>
        <w:t>（主体占比小的图片里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注意力分散到背景纹理上）——与 §11.3 / §11.4 的热力图观察一致。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十一、Grad-CAM 与失败案例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11.1 Grad-CAM 实现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tools/gradcam.py</w:t>
      </w:r>
      <w:r>
        <w:rPr>
          <w:rFonts w:ascii="Calibri" w:hAnsi="Calibri" w:eastAsia="微软雅黑" w:cs="Calibri"/>
          <w:color w:val="1A1A1A"/>
          <w:sz w:val="21"/>
        </w:rPr>
        <w:t xml:space="preserve"> 为</w:t>
      </w:r>
      <w:r>
        <w:rPr>
          <w:rFonts w:ascii="Calibri" w:hAnsi="Calibri" w:eastAsia="微软雅黑" w:cs="Calibri"/>
          <w:b/>
          <w:color w:val="1A1A1A"/>
          <w:sz w:val="21"/>
        </w:rPr>
        <w:t>手写实现</w:t>
      </w:r>
      <w:r>
        <w:rPr>
          <w:rFonts w:ascii="Calibri" w:hAnsi="Calibri" w:eastAsia="微软雅黑" w:cs="Calibri"/>
          <w:color w:val="1A1A1A"/>
          <w:sz w:val="21"/>
        </w:rPr>
        <w:t xml:space="preserve">（不依赖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pytorch-grad-cam</w:t>
      </w:r>
      <w:r>
        <w:rPr>
          <w:rFonts w:ascii="Calibri" w:hAnsi="Calibri" w:eastAsia="微软雅黑" w:cs="Calibri"/>
          <w:color w:val="1A1A1A"/>
          <w:sz w:val="21"/>
        </w:rPr>
        <w:t>），依据 Selvaraju et al.,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i/>
          <w:color w:val="1A1A1A"/>
          <w:sz w:val="21"/>
        </w:rPr>
        <w:t>Grad-CAM</w:t>
      </w:r>
      <w:r>
        <w:rPr>
          <w:rFonts w:ascii="Calibri" w:hAnsi="Calibri" w:eastAsia="微软雅黑" w:cs="Calibri"/>
          <w:color w:val="1A1A1A"/>
          <w:sz w:val="21"/>
        </w:rPr>
        <w:t>, ICCV 2017 的公式 (1)(2)：对目标类别 logits 反传得到特征图梯度 → 全局平均得通道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权重 → 加权求和过 ReLU → 双线性插值回输入尺寸 → 逐样本 min-max 归一化。挂载两套实现：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A（默认）=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stages[-1].blocks[-1]</w:t>
      </w:r>
      <w:r>
        <w:rPr>
          <w:rFonts w:ascii="Calibri" w:hAnsi="Calibri" w:eastAsia="微软雅黑" w:cs="Calibri"/>
          <w:color w:val="1A1A1A"/>
          <w:sz w:val="21"/>
        </w:rPr>
        <w:t>（(B,C,7,7)，残差相加</w:t>
      </w:r>
      <w:r>
        <w:rPr>
          <w:rFonts w:ascii="Calibri" w:hAnsi="Calibri" w:eastAsia="微软雅黑" w:cs="Calibri"/>
          <w:b/>
          <w:color w:val="1A1A1A"/>
          <w:sz w:val="21"/>
        </w:rPr>
        <w:t>后</w:t>
      </w:r>
      <w:r>
        <w:rPr>
          <w:rFonts w:ascii="Calibri" w:hAnsi="Calibri" w:eastAsia="微软雅黑" w:cs="Calibri"/>
          <w:color w:val="1A1A1A"/>
          <w:sz w:val="21"/>
        </w:rPr>
        <w:t>）；B（细粒度）=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channel_mixer.conv2</w:t>
      </w:r>
      <w:r>
        <w:rPr>
          <w:rFonts w:ascii="Calibri" w:hAnsi="Calibri" w:eastAsia="微软雅黑" w:cs="Calibri"/>
          <w:color w:val="1A1A1A"/>
          <w:sz w:val="21"/>
        </w:rPr>
        <w:t>（残差相加</w:t>
      </w:r>
      <w:r>
        <w:rPr>
          <w:rFonts w:ascii="Calibri" w:hAnsi="Calibri" w:eastAsia="微软雅黑" w:cs="Calibri"/>
          <w:b/>
          <w:color w:val="1A1A1A"/>
          <w:sz w:val="21"/>
        </w:rPr>
        <w:t>前</w:t>
      </w:r>
      <w:r>
        <w:rPr>
          <w:rFonts w:ascii="Calibri" w:hAnsi="Calibri" w:eastAsia="微软雅黑" w:cs="Calibri"/>
          <w:color w:val="1A1A1A"/>
          <w:sz w:val="21"/>
        </w:rPr>
        <w:t>）。</w:t>
      </w:r>
      <w:r>
        <w:rPr>
          <w:rFonts w:ascii="Calibri" w:hAnsi="Calibri" w:eastAsia="微软雅黑" w:cs="Calibri"/>
          <w:b/>
          <w:color w:val="1A1A1A"/>
          <w:sz w:val="21"/>
        </w:rPr>
        <w:t>A 与 B 不等价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绝不能挂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model.head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model.classifier</w:t>
      </w:r>
      <w:r>
        <w:rPr>
          <w:rFonts w:ascii="Calibri" w:hAnsi="Calibri" w:eastAsia="微软雅黑" w:cs="Calibri"/>
          <w:color w:val="1A1A1A"/>
          <w:sz w:val="21"/>
        </w:rPr>
        <w:t xml:space="preserve">（输出 2D，反传抛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ValueError: Invalid grads shape</w:t>
      </w:r>
      <w:r>
        <w:rPr>
          <w:rFonts w:ascii="Calibri" w:hAnsi="Calibri" w:eastAsia="微软雅黑" w:cs="Calibri"/>
          <w:color w:val="1A1A1A"/>
          <w:sz w:val="21"/>
        </w:rPr>
        <w:t>）。对比图：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outputs/gradcam/gradcam_layer_compare_baseline.png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cam_layer_compare_bas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11-6 同一图片在两套挂载层下的 CAM 对比（A 为 stages 末层 blocks 末端，B 为 channel_mixer.conv2）。数据源 outputs/gradcam/gradcam_layer_compare_baseline.png，由 tools/gradcam.py 生成。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11.2 结果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产物集中在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outputs/gradcam/</w:t>
      </w:r>
      <w:r>
        <w:rPr>
          <w:rFonts w:ascii="Calibri" w:hAnsi="Calibri" w:eastAsia="微软雅黑" w:cs="Calibri"/>
          <w:color w:val="1A1A1A"/>
          <w:sz w:val="21"/>
        </w:rPr>
        <w:t>：正确案例与错误案例各 1 张拼图 + 6 张单图（共 12 张，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6 正 + 6 误），挂载层对比图 1 张，元信息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outputs/metrics/gradcam_meta.json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2496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249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11-1 Baseline 在测试集上的 8 张预测样例（Top-5 类别与置信度）。数据源 outputs/predictions/baseline_test_preds.csv，由 tools/plot_predictions.py 生成。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827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2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11-2 Baseline 判对案例 6 张（含真值与 Top-5 置信度）。数据源 outputs/predictions/cases_test_baseline.csv，由 tools/plot_predictions.py 生成。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949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94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11-3 Baseline 判错案例 6 张（含真值与 Top-5 置信度）。数据源 outputs/predictions/cases_test_baseline.csv，由 tools/plot_predictions.py 生成。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11.3 Grad-CAM 是否关注到合理区域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正确案例</w:t>
      </w:r>
      <w:r>
        <w:rPr>
          <w:rFonts w:ascii="Calibri" w:hAnsi="Calibri" w:eastAsia="微软雅黑" w:cs="Calibri"/>
          <w:color w:val="1A1A1A"/>
          <w:sz w:val="21"/>
        </w:rPr>
        <w:t>：热力图集中在动物的头部与躯干轮廓，背景区域响应接近 0，符合「依据主体外观判别」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的预期。</w:t>
      </w:r>
      <w:r>
        <w:rPr>
          <w:rFonts w:ascii="Calibri" w:hAnsi="Calibri" w:eastAsia="微软雅黑" w:cs="Calibri"/>
          <w:b/>
          <w:color w:val="1A1A1A"/>
          <w:sz w:val="21"/>
        </w:rPr>
        <w:t>错误案例</w:t>
      </w:r>
      <w:r>
        <w:rPr>
          <w:rFonts w:ascii="Calibri" w:hAnsi="Calibri" w:eastAsia="微软雅黑" w:cs="Calibri"/>
          <w:color w:val="1A1A1A"/>
          <w:sz w:val="21"/>
        </w:rPr>
        <w:t xml:space="preserve">：以落盘的高置信度错误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staffordshire_bull_terrier_62</w:t>
      </w:r>
      <w:r>
        <w:rPr>
          <w:rFonts w:ascii="Calibri" w:hAnsi="Calibri" w:eastAsia="微软雅黑" w:cs="Calibri"/>
          <w:color w:val="1A1A1A"/>
          <w:sz w:val="21"/>
        </w:rPr>
        <w:t>（真值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Staffordshire Bull Terrier，被以 </w:t>
      </w:r>
      <w:r>
        <w:rPr>
          <w:rFonts w:ascii="Calibri" w:hAnsi="Calibri" w:eastAsia="微软雅黑" w:cs="Calibri"/>
          <w:b/>
          <w:color w:val="1A1A1A"/>
          <w:sz w:val="21"/>
        </w:rPr>
        <w:t>92.40 %</w:t>
      </w:r>
      <w:r>
        <w:rPr>
          <w:rFonts w:ascii="Calibri" w:hAnsi="Calibri" w:eastAsia="微软雅黑" w:cs="Calibri"/>
          <w:color w:val="1A1A1A"/>
          <w:sz w:val="21"/>
        </w:rPr>
        <w:t xml:space="preserve"> 判成 American Pit Bull Terrier）为例，热力图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同时点亮两类共有的特征区</w:t>
      </w:r>
      <w:r>
        <w:rPr>
          <w:rFonts w:ascii="Calibri" w:hAnsi="Calibri" w:eastAsia="微软雅黑" w:cs="Calibri"/>
          <w:color w:val="1A1A1A"/>
          <w:sz w:val="21"/>
        </w:rPr>
        <w:t>（宽厚胸部与方正头部），说明模型抓到的区域本身是对的，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但该区域的判别力不足以区分这两个品种</w:t>
      </w:r>
      <w:r>
        <w:rPr>
          <w:rFonts w:ascii="Calibri" w:hAnsi="Calibri" w:eastAsia="微软雅黑" w:cs="Calibri"/>
          <w:color w:val="1A1A1A"/>
          <w:sz w:val="21"/>
        </w:rPr>
        <w:t>——是任务难度而非定位错误。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18800" cy="2878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cam_correct_bas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18800" cy="28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11-4 Baseline 判对案例的 Grad-CAM 拼图 6 张。数据源 outputs/gradcam/ 下 6 张单图与 outputs/metrics/gradcam_meta.json，由 tools/gradcam.py 生成。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18800" cy="2878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cam_wrong_bas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18800" cy="28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11-5 Baseline 判错案例的 Grad-CAM 拼图 6 张。数据源 outputs/gradcam/ 下 6 张单图与 outputs/metrics/gradcam_meta.json，由 tools/gradcam.py 生成。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11.4 模型是否出现依赖背景的现象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落盘的客观统计只有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outputs/metrics/gradcam_meta.json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alibri" w:hAnsi="Calibri" w:eastAsia="微软雅黑" w:cs="Calibri"/>
          <w:b/>
          <w:color w:val="1A1A1A"/>
          <w:sz w:val="21"/>
        </w:rPr>
        <w:t>12 张图（6 正 + 6 误）</w:t>
      </w:r>
      <w:r>
        <w:rPr>
          <w:rFonts w:ascii="Calibri" w:hAnsi="Calibri" w:eastAsia="微软雅黑" w:cs="Calibri"/>
          <w:color w:val="1A1A1A"/>
          <w:sz w:val="21"/>
        </w:rPr>
        <w:t>、CAM 非零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占比 </w:t>
      </w:r>
      <w:r>
        <w:rPr>
          <w:rFonts w:ascii="Calibri" w:hAnsi="Calibri" w:eastAsia="微软雅黑" w:cs="Calibri"/>
          <w:b/>
          <w:color w:val="1A1A1A"/>
          <w:sz w:val="21"/>
        </w:rPr>
        <w:t>0.8875</w:t>
      </w:r>
      <w:r>
        <w:rPr>
          <w:rFonts w:ascii="Calibri" w:hAnsi="Calibri" w:eastAsia="微软雅黑" w:cs="Calibri"/>
          <w:color w:val="1A1A1A"/>
          <w:sz w:val="21"/>
        </w:rPr>
        <w:t>、值域恒为 [0,1]（逐样本 min-max 归一化）。</w:t>
      </w:r>
      <w:r>
        <w:rPr>
          <w:rFonts w:ascii="Calibri" w:hAnsi="Calibri" w:eastAsia="微软雅黑" w:cs="Calibri"/>
          <w:b/>
          <w:color w:val="1A1A1A"/>
          <w:sz w:val="21"/>
        </w:rPr>
        <w:t>逐样本的「背景响应占比」没有落盘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量化产物，因此本节不做百分比断言</w:t>
      </w:r>
      <w:r>
        <w:rPr>
          <w:rFonts w:ascii="Calibri" w:hAnsi="Calibri" w:eastAsia="微软雅黑" w:cs="Calibri"/>
          <w:color w:val="1A1A1A"/>
          <w:sz w:val="21"/>
        </w:rPr>
        <w:t>，只给可复核的定性观察：主体占比小、背景有强纹理（草地、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花纹地毯）的样本上，热力图会明显铺到主体之外的区域，属</w:t>
      </w:r>
      <w:r>
        <w:rPr>
          <w:rFonts w:ascii="Calibri" w:hAnsi="Calibri" w:eastAsia="微软雅黑" w:cs="Calibri"/>
          <w:b/>
          <w:color w:val="1A1A1A"/>
          <w:sz w:val="21"/>
        </w:rPr>
        <w:t>数据集偏置</w:t>
      </w:r>
      <w:r>
        <w:rPr>
          <w:rFonts w:ascii="Calibri" w:hAnsi="Calibri" w:eastAsia="微软雅黑" w:cs="Calibri"/>
          <w:color w:val="1A1A1A"/>
          <w:sz w:val="21"/>
        </w:rPr>
        <w:t>的典型表现。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11.5 实际图片与数据集图片的分布差异（结论）</w:t>
      </w:r>
    </w:p>
    <w:p>
      <w:r>
        <w:rPr>
          <w:rFonts w:ascii="Calibri" w:hAnsi="Calibri" w:eastAsia="微软雅黑" w:cs="Calibri"/>
          <w:color w:val="1A1A1A"/>
          <w:sz w:val="21"/>
        </w:rPr>
        <w:t>外部实拍 8 张（ImageNet-1K 验证集里与 Pet 同品种的样本）全部判到对应品种（beagle 90.32%、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pug 43.86%、boxer 64.28%、chihuahua 67.98%、samoyed 83.50%、newfoundland 77.14%、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great_pyrenees 86.95%、pomeranian 36.91%）；与 Oxford-IIIT Pet 的分布统计对比显示</w:t>
      </w:r>
      <w:r>
        <w:rPr>
          <w:rFonts w:ascii="Calibri" w:hAnsi="Calibri" w:eastAsia="微软雅黑" w:cs="Calibri"/>
          <w:b/>
          <w:color w:val="1A1A1A"/>
          <w:sz w:val="21"/>
        </w:rPr>
        <w:t>外部图背景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纹理强 24%</w:t>
      </w:r>
      <w:r>
        <w:rPr>
          <w:rFonts w:ascii="Calibri" w:hAnsi="Calibri" w:eastAsia="微软雅黑" w:cs="Calibri"/>
          <w:color w:val="1A1A1A"/>
          <w:sz w:val="21"/>
        </w:rPr>
        <w:t>（背景复杂度比 0.478 → 0.593）。</w:t>
      </w:r>
      <w:r>
        <w:rPr>
          <w:rFonts w:ascii="Calibri" w:hAnsi="Calibri" w:eastAsia="微软雅黑" w:cs="Calibri"/>
          <w:b/>
          <w:color w:val="1A1A1A"/>
          <w:sz w:val="21"/>
        </w:rPr>
        <w:t>8/8 判对只是小样本观察，不能证明跨域泛化或没有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过拟合</w:t>
      </w:r>
      <w:r>
        <w:rPr>
          <w:rFonts w:ascii="Calibri" w:hAnsi="Calibri" w:eastAsia="微软雅黑" w:cs="Calibri"/>
          <w:color w:val="1A1A1A"/>
          <w:sz w:val="21"/>
        </w:rPr>
        <w:t>，也不构成对全部外部图片的性能声明。完整统计表、逐张置信度与来源声明见</w:t>
      </w:r>
      <w:r>
        <w:rPr>
          <w:rFonts w:ascii="Calibri" w:hAnsi="Calibri" w:eastAsia="微软雅黑" w:cs="Calibri"/>
          <w:b/>
          <w:color w:val="1A1A1A"/>
          <w:sz w:val="21"/>
        </w:rPr>
        <w:t>附录 F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11.6 置信度高是否一定代表预测可靠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不一定</w:t>
      </w:r>
      <w:r>
        <w:rPr>
          <w:rFonts w:ascii="Calibri" w:hAnsi="Calibri" w:eastAsia="微软雅黑" w:cs="Calibri"/>
          <w:color w:val="1A1A1A"/>
          <w:sz w:val="21"/>
        </w:rPr>
        <w:t>——落盘的失败案例里存在</w:t>
      </w:r>
      <w:r>
        <w:rPr>
          <w:rFonts w:ascii="Calibri" w:hAnsi="Calibri" w:eastAsia="微软雅黑" w:cs="Calibri"/>
          <w:b/>
          <w:color w:val="1A1A1A"/>
          <w:sz w:val="21"/>
        </w:rPr>
        <w:t>置信度 &gt; 0.9 的错误预测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Egyptian_Mau_84</w:t>
      </w:r>
      <w:r>
        <w:rPr>
          <w:rFonts w:ascii="Calibri" w:hAnsi="Calibri" w:eastAsia="微软雅黑" w:cs="Calibri"/>
          <w:color w:val="1A1A1A"/>
          <w:sz w:val="21"/>
        </w:rPr>
        <w:t xml:space="preserve"> 以 </w:t>
      </w:r>
      <w:r>
        <w:rPr>
          <w:rFonts w:ascii="Calibri" w:hAnsi="Calibri" w:eastAsia="微软雅黑" w:cs="Calibri"/>
          <w:b/>
          <w:color w:val="1A1A1A"/>
          <w:sz w:val="21"/>
        </w:rPr>
        <w:t>93.74 %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判成 Bengal、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staffordshire_bull_terrier_62</w:t>
      </w:r>
      <w:r>
        <w:rPr>
          <w:rFonts w:ascii="Calibri" w:hAnsi="Calibri" w:eastAsia="微软雅黑" w:cs="Calibri"/>
          <w:color w:val="1A1A1A"/>
          <w:sz w:val="21"/>
        </w:rPr>
        <w:t xml:space="preserve"> 以 92.40 % 判成 American Pit Bull Terrier、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boxer_59</w:t>
      </w:r>
      <w:r>
        <w:rPr>
          <w:rFonts w:ascii="Calibri" w:hAnsi="Calibri" w:eastAsia="微软雅黑" w:cs="Calibri"/>
          <w:color w:val="1A1A1A"/>
          <w:sz w:val="21"/>
        </w:rPr>
        <w:t xml:space="preserve"> 以 92.39 % 判成 American Bulldog（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outputs/predictions/cases_test_baseline.csv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§4.5 的 ImageNetV2 案例同样有两例 0.9990 / 0.9984 的高置信度错误）。原因：交叉熵在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Label Smoothing 0.1 下并不强惩罚过度自信，且模型在训练分布外的样本上会产生「平滑但错误」的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softmax 分布。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校准方向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outputs/advanced/interp/calibration.json</w:t>
      </w:r>
      <w:r>
        <w:rPr>
          <w:rFonts w:ascii="Calibri" w:hAnsi="Calibri" w:eastAsia="微软雅黑" w:cs="Calibri"/>
          <w:color w:val="1A1A1A"/>
          <w:sz w:val="21"/>
        </w:rPr>
        <w:t xml:space="preserve">（Pet-37，n = 200）给出 </w:t>
      </w:r>
      <w:r>
        <w:rPr>
          <w:rFonts w:ascii="Calibri" w:hAnsi="Calibri" w:eastAsia="微软雅黑" w:cs="Calibri"/>
          <w:b/>
          <w:color w:val="1A1A1A"/>
          <w:sz w:val="21"/>
        </w:rPr>
        <w:t>ECE = 0.1603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拟合温度 </w:t>
      </w:r>
      <w:r>
        <w:rPr>
          <w:rFonts w:ascii="Calibri" w:hAnsi="Calibri" w:eastAsia="微软雅黑" w:cs="Calibri"/>
          <w:b/>
          <w:color w:val="1A1A1A"/>
          <w:sz w:val="21"/>
        </w:rPr>
        <w:t>T = 0.6149 &lt; 1</w:t>
      </w:r>
      <w:r>
        <w:rPr>
          <w:rFonts w:ascii="Calibri" w:hAnsi="Calibri" w:eastAsia="微软雅黑" w:cs="Calibri"/>
          <w:color w:val="1A1A1A"/>
          <w:sz w:val="21"/>
        </w:rPr>
        <w:t>——最优校准方向是</w:t>
      </w:r>
      <w:r>
        <w:rPr>
          <w:rFonts w:ascii="Calibri" w:hAnsi="Calibri" w:eastAsia="微软雅黑" w:cs="Calibri"/>
          <w:b/>
          <w:color w:val="1A1A1A"/>
          <w:sz w:val="21"/>
        </w:rPr>
        <w:t>锐化</w:t>
      </w:r>
      <w:r>
        <w:rPr>
          <w:rFonts w:ascii="Calibri" w:hAnsi="Calibri" w:eastAsia="微软雅黑" w:cs="Calibri"/>
          <w:color w:val="1A1A1A"/>
          <w:sz w:val="21"/>
        </w:rPr>
        <w:t>，即模型在该测试分布上整体</w:t>
      </w:r>
      <w:r>
        <w:rPr>
          <w:rFonts w:ascii="Calibri" w:hAnsi="Calibri" w:eastAsia="微软雅黑" w:cs="Calibri"/>
          <w:b/>
          <w:color w:val="1A1A1A"/>
          <w:sz w:val="21"/>
        </w:rPr>
        <w:t>欠自信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（与上述个别高置信度错误并存：分布层面欠自信、个体层面仍有自信错误）。该产物只落盘了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ece_before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b/>
          <w:color w:val="1A1A1A"/>
          <w:sz w:val="21"/>
        </w:rPr>
        <w:t>没有落盘校准后的 ECE</w:t>
      </w:r>
      <w:r>
        <w:rPr>
          <w:rFonts w:ascii="Calibri" w:hAnsi="Calibri" w:eastAsia="微软雅黑" w:cs="Calibri"/>
          <w:color w:val="1A1A1A"/>
          <w:sz w:val="21"/>
        </w:rPr>
        <w:t>，故不作「温度缩放把 ECE 降低多少」的量化断言。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十二、结构重参数化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12.1 训练态 RepViT Block 的分支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每个 Block 的 </w:t>
      </w:r>
      <w:r>
        <w:rPr>
          <w:rFonts w:ascii="Calibri" w:hAnsi="Calibri" w:eastAsia="微软雅黑" w:cs="Calibri"/>
          <w:b/>
          <w:color w:val="1A1A1A"/>
          <w:sz w:val="21"/>
        </w:rPr>
        <w:t>Token Mixer（RepVGGDW）</w:t>
      </w:r>
      <w:r>
        <w:rPr>
          <w:rFonts w:ascii="Calibri" w:hAnsi="Calibri" w:eastAsia="微软雅黑" w:cs="Calibri"/>
          <w:color w:val="1A1A1A"/>
          <w:sz w:val="21"/>
        </w:rPr>
        <w:t xml:space="preserve"> 在训练态包含：</w:t>
      </w:r>
      <w:r>
        <w:rPr>
          <w:rFonts w:ascii="Calibri" w:hAnsi="Calibri" w:eastAsia="微软雅黑" w:cs="Calibri"/>
          <w:b/>
          <w:color w:val="1A1A1A"/>
          <w:sz w:val="21"/>
        </w:rPr>
        <w:t>3×3 depthwise 卷积分支（含 BN）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1×1 depthwise 卷积分支（含 BN）</w:t>
      </w:r>
      <w:r>
        <w:rPr>
          <w:rFonts w:ascii="Calibri" w:hAnsi="Calibri" w:eastAsia="微软雅黑" w:cs="Calibri"/>
          <w:color w:val="1A1A1A"/>
          <w:sz w:val="21"/>
        </w:rPr>
        <w:t>、两条分支输出</w:t>
      </w:r>
      <w:r>
        <w:rPr>
          <w:rFonts w:ascii="Calibri" w:hAnsi="Calibri" w:eastAsia="微软雅黑" w:cs="Calibri"/>
          <w:b/>
          <w:color w:val="1A1A1A"/>
          <w:sz w:val="21"/>
        </w:rPr>
        <w:t>逐元素相加</w:t>
      </w:r>
      <w:r>
        <w:rPr>
          <w:rFonts w:ascii="Calibri" w:hAnsi="Calibri" w:eastAsia="微软雅黑" w:cs="Calibri"/>
          <w:color w:val="1A1A1A"/>
          <w:sz w:val="21"/>
        </w:rPr>
        <w:t>（ReLU 在 RepVGGDW 内部、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相加之前）。Channel Mixer 是标准的 1×1 → GELU → 1×1 序列，不含可融合的并行分支；Block 整体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另有一条</w:t>
      </w:r>
      <w:r>
        <w:rPr>
          <w:rFonts w:ascii="Calibri" w:hAnsi="Calibri" w:eastAsia="微软雅黑" w:cs="Calibri"/>
          <w:b/>
          <w:color w:val="1A1A1A"/>
          <w:sz w:val="21"/>
        </w:rPr>
        <w:t>残差连接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12.2 卷积与 BatchNorm 的等价融合推导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对「Conv → BN」这一对，推理时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BN(y) = γ·(y − μ)/√(σ² + ε) + β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y = W * x + b</w:t>
      </w:r>
      <w:r>
        <w:rPr>
          <w:rFonts w:ascii="Calibri" w:hAnsi="Calibri" w:eastAsia="微软雅黑" w:cs="Calibri"/>
          <w:color w:val="1A1A1A"/>
          <w:sz w:val="21"/>
        </w:rPr>
        <w:t>，代入展开后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可写成</w:t>
      </w:r>
      <w:r>
        <w:rPr>
          <w:rFonts w:ascii="Calibri" w:hAnsi="Calibri" w:eastAsia="微软雅黑" w:cs="Calibri"/>
          <w:b/>
          <w:color w:val="1A1A1A"/>
          <w:sz w:val="21"/>
        </w:rPr>
        <w:t>单个卷积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W' = W · γ / √(σ² + ε)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b' = (b − μ) · γ / √(σ² + ε) + β</w:t>
      </w:r>
      <w:r>
        <w:rPr>
          <w:rFonts w:ascii="Calibri" w:hAnsi="Calibri" w:eastAsia="微软雅黑" w:cs="Calibri"/>
          <w:color w:val="1A1A1A"/>
          <w:sz w:val="21"/>
        </w:rPr>
        <w:t>——BN 的仿射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变换被完全吸收进卷积权重与偏置，推理时不需要单独的 BN 算子。多分支融合的零填充与求和见</w:t>
      </w:r>
      <w:r>
        <w:rPr>
          <w:rFonts w:ascii="Calibri" w:hAnsi="Calibri" w:eastAsia="微软雅黑" w:cs="Calibri"/>
          <w:b/>
          <w:color w:val="1A1A1A"/>
          <w:sz w:val="21"/>
        </w:rPr>
        <w:t>附录 G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12.3 为什么转换前后结果应基本一致</w:t>
      </w:r>
    </w:p>
    <w:p>
      <w:r>
        <w:rPr>
          <w:rFonts w:ascii="Calibri" w:hAnsi="Calibri" w:eastAsia="微软雅黑" w:cs="Calibri"/>
          <w:color w:val="1A1A1A"/>
          <w:sz w:val="21"/>
        </w:rPr>
        <w:t>该变换是</w:t>
      </w:r>
      <w:r>
        <w:rPr>
          <w:rFonts w:ascii="Calibri" w:hAnsi="Calibri" w:eastAsia="微软雅黑" w:cs="Calibri"/>
          <w:b/>
          <w:color w:val="1A1A1A"/>
          <w:sz w:val="21"/>
        </w:rPr>
        <w:t>代数恒等</w:t>
      </w:r>
      <w:r>
        <w:rPr>
          <w:rFonts w:ascii="Calibri" w:hAnsi="Calibri" w:eastAsia="微软雅黑" w:cs="Calibri"/>
          <w:color w:val="1A1A1A"/>
          <w:sz w:val="21"/>
        </w:rPr>
        <w:t>的：融合前「两个卷积 + 两个 BN + 一个 Add」与融合后「一个卷积」在实数域上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对同一输入产生</w:t>
      </w:r>
      <w:r>
        <w:rPr>
          <w:rFonts w:ascii="Calibri" w:hAnsi="Calibri" w:eastAsia="微软雅黑" w:cs="Calibri"/>
          <w:b/>
          <w:color w:val="1A1A1A"/>
          <w:sz w:val="21"/>
        </w:rPr>
        <w:t>相同的输出</w:t>
      </w:r>
      <w:r>
        <w:rPr>
          <w:rFonts w:ascii="Calibri" w:hAnsi="Calibri" w:eastAsia="微软雅黑" w:cs="Calibri"/>
          <w:color w:val="1A1A1A"/>
          <w:sz w:val="21"/>
        </w:rPr>
        <w:t>——这是代数推导，</w:t>
      </w:r>
      <w:r>
        <w:rPr>
          <w:rFonts w:ascii="Calibri" w:hAnsi="Calibri" w:eastAsia="微软雅黑" w:cs="Calibri"/>
          <w:b/>
          <w:color w:val="1A1A1A"/>
          <w:sz w:val="21"/>
        </w:rPr>
        <w:t>不是位级实测结论</w:t>
      </w:r>
      <w:r>
        <w:rPr>
          <w:rFonts w:ascii="Calibri" w:hAnsi="Calibri" w:eastAsia="微软雅黑" w:cs="Calibri"/>
          <w:color w:val="1A1A1A"/>
          <w:sz w:val="21"/>
        </w:rPr>
        <w:t>（浮点差异见 12.4）。</w:t>
      </w:r>
      <w:r>
        <w:rPr>
          <w:rFonts w:ascii="Calibri" w:hAnsi="Calibri" w:eastAsia="微软雅黑" w:cs="Calibri"/>
          <w:b/>
          <w:color w:val="1A1A1A"/>
          <w:sz w:val="21"/>
        </w:rPr>
        <w:t>必须在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eval()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之后融合</w:t>
      </w:r>
      <w:r>
        <w:rPr>
          <w:rFonts w:ascii="Calibri" w:hAnsi="Calibri" w:eastAsia="微软雅黑" w:cs="Calibri"/>
          <w:color w:val="1A1A1A"/>
          <w:sz w:val="21"/>
        </w:rPr>
        <w:t>：训练态 BN 用</w:t>
      </w:r>
      <w:r>
        <w:rPr>
          <w:rFonts w:ascii="Calibri" w:hAnsi="Calibri" w:eastAsia="微软雅黑" w:cs="Calibri"/>
          <w:b/>
          <w:color w:val="1A1A1A"/>
          <w:sz w:val="21"/>
        </w:rPr>
        <w:t>当前 batch</w:t>
      </w:r>
      <w:r>
        <w:rPr>
          <w:rFonts w:ascii="Calibri" w:hAnsi="Calibri" w:eastAsia="微软雅黑" w:cs="Calibri"/>
          <w:color w:val="1A1A1A"/>
          <w:sz w:val="21"/>
        </w:rPr>
        <w:t xml:space="preserve"> 统计量，而融合吸收的是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running_mean</w:t>
      </w:r>
      <w:r>
        <w:rPr>
          <w:rFonts w:ascii="Calibri" w:hAnsi="Calibri" w:eastAsia="微软雅黑" w:cs="Calibri"/>
          <w:color w:val="1A1A1A"/>
          <w:sz w:val="21"/>
        </w:rPr>
        <w:t xml:space="preserve">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running_var</w:t>
      </w:r>
      <w:r>
        <w:rPr>
          <w:rFonts w:ascii="Calibri" w:hAnsi="Calibri" w:eastAsia="微软雅黑" w:cs="Calibri"/>
          <w:color w:val="1A1A1A"/>
          <w:sz w:val="21"/>
        </w:rPr>
        <w:t>，训练态融合会让等价性假设不成立。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12.4 实测数值对照</w:t>
      </w:r>
    </w:p>
    <w:p>
      <w:r>
        <w:rPr>
          <w:rFonts w:ascii="Calibri" w:hAnsi="Calibri" w:eastAsia="微软雅黑" w:cs="Calibri"/>
          <w:color w:val="1A1A1A"/>
          <w:sz w:val="21"/>
        </w:rPr>
        <w:t>口径：Pet-37 baseline（timm 单头，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distillation=False</w:t>
      </w:r>
      <w:r>
        <w:rPr>
          <w:rFonts w:ascii="Calibri" w:hAnsi="Calibri" w:eastAsia="微软雅黑" w:cs="Calibri"/>
          <w:color w:val="1A1A1A"/>
          <w:sz w:val="21"/>
        </w:rPr>
        <w:t>），</w:t>
      </w:r>
      <w:r>
        <w:rPr>
          <w:rFonts w:ascii="Calibri" w:hAnsi="Calibri" w:eastAsia="微软雅黑" w:cs="Calibri"/>
          <w:b/>
          <w:color w:val="1A1A1A"/>
          <w:sz w:val="21"/>
        </w:rPr>
        <w:t>32 个固定随机输入</w:t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torch.randn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seed=20240912），batch=8，224×224，CPU FP32，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eval()</w:t>
      </w:r>
      <w:r>
        <w:rPr>
          <w:rFonts w:ascii="Calibri" w:hAnsi="Calibri" w:eastAsia="微软雅黑" w:cs="Calibri"/>
          <w:color w:val="1A1A1A"/>
          <w:sz w:val="21"/>
        </w:rPr>
        <w:t xml:space="preserve"> 后深拷贝再 fuse。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484"/>
        <w:gridCol w:w="5381"/>
      </w:tblGrid>
      <w:tr>
        <w:trPr>
          <w:cantSplit w:val="true"/>
          <w:tblHeader w:val="true"/>
        </w:trPr>
        <w:tc>
          <w:tcPr>
            <w:tcW w:type="dxa" w:w="448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538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Pet-37 模型取值</w:t>
            </w:r>
          </w:p>
        </w:tc>
      </w:tr>
      <w:tr>
        <w:trPr>
          <w:cantSplit w:val="true"/>
        </w:trPr>
        <w:tc>
          <w:tcPr>
            <w:tcW w:type="dxa" w:w="44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max_abs_err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7.092953e-06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（展示 7.093e-06）</w:t>
            </w:r>
          </w:p>
        </w:tc>
      </w:tr>
      <w:tr>
        <w:trPr>
          <w:cantSplit w:val="true"/>
        </w:trPr>
        <w:tc>
          <w:tcPr>
            <w:tcW w:type="dxa" w:w="44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mean_abs_err</w:t>
            </w:r>
          </w:p>
        </w:tc>
        <w:tc>
          <w:tcPr>
            <w:tcW w:type="dxa" w:w="538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2.030727e-06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（展示 2.031e-06）</w:t>
            </w:r>
          </w:p>
        </w:tc>
      </w:tr>
      <w:tr>
        <w:trPr>
          <w:cantSplit w:val="true"/>
        </w:trPr>
        <w:tc>
          <w:tcPr>
            <w:tcW w:type="dxa" w:w="44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top1_identical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Top-5 最小重合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（32/32） / 5 / 5</w:t>
            </w:r>
          </w:p>
        </w:tc>
      </w:tr>
      <w:tr>
        <w:trPr>
          <w:cantSplit w:val="true"/>
        </w:trPr>
        <w:tc>
          <w:tcPr>
            <w:tcW w:type="dxa" w:w="44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 模块数</w:t>
            </w:r>
          </w:p>
        </w:tc>
        <w:tc>
          <w:tcPr>
            <w:tcW w:type="dxa" w:w="538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107 → 0</w:t>
            </w:r>
          </w:p>
        </w:tc>
      </w:tr>
      <w:tr>
        <w:trPr>
          <w:cantSplit w:val="true"/>
        </w:trPr>
        <w:tc>
          <w:tcPr>
            <w:tcW w:type="dxa" w:w="44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参数量 / 融合后 ONNX 节点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4,732,805 → 4,696,301（净减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36,504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） / BatchNormalization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、Conv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103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（未融合 126）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这里是</w:t>
      </w:r>
      <w:r>
        <w:rPr>
          <w:rFonts w:ascii="Calibri" w:hAnsi="Calibri" w:eastAsia="微软雅黑" w:cs="Calibri"/>
          <w:b/>
          <w:color w:val="57606A"/>
          <w:sz w:val="21"/>
        </w:rPr>
        <w:t>重参数化实验</w:t>
      </w:r>
      <w:r>
        <w:rPr>
          <w:rFonts w:ascii="Calibri" w:hAnsi="Calibri" w:eastAsia="微软雅黑" w:cs="Calibri"/>
          <w:color w:val="57606A"/>
          <w:sz w:val="21"/>
        </w:rPr>
        <w:t>：Pet-37 baseline 的 32 个固定随机输入（</w:t>
      </w:r>
      <w:r>
        <w:rPr>
          <w:rFonts w:ascii="Calibri" w:hAnsi="Calibri" w:eastAsia="微软雅黑" w:cs="Calibri"/>
          <w:b/>
          <w:color w:val="57606A"/>
          <w:sz w:val="21"/>
        </w:rPr>
        <w:t>不是真实测试图片</w:t>
      </w:r>
      <w:r>
        <w:rPr>
          <w:rFonts w:ascii="Calibri" w:hAnsi="Calibri" w:eastAsia="微软雅黑" w:cs="Calibri"/>
          <w:color w:val="57606A"/>
          <w:sz w:val="21"/>
        </w:rPr>
        <w:t>），比较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训练态与融合态 PyTorch logits（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outputs/reparam/repvit_m0_9_pet37_reparam_report.json</w:t>
      </w:r>
      <w:r>
        <w:rPr>
          <w:rFonts w:ascii="Calibri" w:hAnsi="Calibri" w:eastAsia="微软雅黑" w:cs="Calibri"/>
          <w:color w:val="57606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它与 §13.3 的 PyTorch↔ONNX 一致性实验</w:t>
      </w:r>
      <w:r>
        <w:rPr>
          <w:rFonts w:ascii="Calibri" w:hAnsi="Calibri" w:eastAsia="微软雅黑" w:cs="Calibri"/>
          <w:b/>
          <w:color w:val="57606A"/>
          <w:sz w:val="21"/>
        </w:rPr>
        <w:t>不是同一批输入、也不是同一条代码路径，两处数值不可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并列成一句结论，也不能互相替代</w:t>
      </w:r>
      <w:r>
        <w:rPr>
          <w:rFonts w:ascii="Calibri" w:hAnsi="Calibri" w:eastAsia="微软雅黑" w:cs="Calibri"/>
          <w:color w:val="57606A"/>
          <w:sz w:val="21"/>
        </w:rPr>
        <w:t>。重参数化减少的是</w:t>
      </w:r>
      <w:r>
        <w:rPr>
          <w:rFonts w:ascii="Calibri" w:hAnsi="Calibri" w:eastAsia="微软雅黑" w:cs="Calibri"/>
          <w:b/>
          <w:color w:val="57606A"/>
          <w:sz w:val="21"/>
        </w:rPr>
        <w:t>推理态</w:t>
      </w:r>
      <w:r>
        <w:rPr>
          <w:rFonts w:ascii="Calibri" w:hAnsi="Calibri" w:eastAsia="微软雅黑" w:cs="Calibri"/>
          <w:color w:val="57606A"/>
          <w:sz w:val="21"/>
        </w:rPr>
        <w:t>参数量（未融合双头 C=1000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5,489,328 → 融合后单头 C=1000 5,067,056，净减 422,272 = 蒸馏头 385,768 + BN 折进卷积 36,504）。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12.5 重参数化对 ONNX 算子图的影响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988"/>
        <w:gridCol w:w="2938"/>
        <w:gridCol w:w="2938"/>
      </w:tblGrid>
      <w:tr>
        <w:trPr>
          <w:cantSplit w:val="true"/>
          <w:tblHeader w:val="true"/>
        </w:trPr>
        <w:tc>
          <w:tcPr>
            <w:tcW w:type="dxa" w:w="398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293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训练态图</w:t>
            </w:r>
          </w:p>
        </w:tc>
        <w:tc>
          <w:tcPr>
            <w:tcW w:type="dxa" w:w="293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推理态图</w:t>
            </w:r>
          </w:p>
        </w:tc>
      </w:tr>
      <w:tr>
        <w:trPr>
          <w:cantSplit w:val="true"/>
        </w:trPr>
        <w:tc>
          <w:tcPr>
            <w:tcW w:type="dxa" w:w="39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节点总数 / 文件大小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480 / 19.03 MB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387 / 18.89 MB</w:t>
            </w:r>
          </w:p>
        </w:tc>
      </w:tr>
      <w:tr>
        <w:trPr>
          <w:cantSplit w:val="true"/>
        </w:trPr>
        <w:tc>
          <w:tcPr>
            <w:tcW w:type="dxa" w:w="398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BatchNormalization</w:t>
            </w:r>
          </w:p>
        </w:tc>
        <w:tc>
          <w:tcPr>
            <w:tcW w:type="dxa" w:w="293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24</w:t>
            </w:r>
          </w:p>
        </w:tc>
        <w:tc>
          <w:tcPr>
            <w:tcW w:type="dxa" w:w="293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39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Conv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126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103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BatchNormalization 已归零</w:t>
      </w:r>
      <w:r>
        <w:rPr>
          <w:rFonts w:ascii="Calibri" w:hAnsi="Calibri" w:eastAsia="微软雅黑" w:cs="Calibri"/>
          <w:color w:val="1A1A1A"/>
          <w:sz w:val="21"/>
        </w:rPr>
        <w:t>；仍存在的算子是融合后不可避免的逐元素运算（Add / Mul / Div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Relu，来自 GELU、残差相加与逐样本归一化），</w:t>
      </w:r>
      <w:r>
        <w:rPr>
          <w:rFonts w:ascii="Calibri" w:hAnsi="Calibri" w:eastAsia="微软雅黑" w:cs="Calibri"/>
          <w:b/>
          <w:color w:val="1A1A1A"/>
          <w:sz w:val="21"/>
        </w:rPr>
        <w:t>不是冗余</w:t>
      </w:r>
      <w:r>
        <w:rPr>
          <w:rFonts w:ascii="Calibri" w:hAnsi="Calibri" w:eastAsia="微软雅黑" w:cs="Calibri"/>
          <w:color w:val="1A1A1A"/>
          <w:sz w:val="21"/>
        </w:rPr>
        <w:t xml:space="preserve">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outputs/reparam/*_onnx_nodes.json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12.6 单个 Block 的融合过程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stages.0.blocks.0</w:t>
      </w:r>
      <w:r>
        <w:rPr>
          <w:rFonts w:ascii="Calibri" w:hAnsi="Calibri" w:eastAsia="微软雅黑" w:cs="Calibri"/>
          <w:color w:val="1A1A1A"/>
          <w:sz w:val="21"/>
        </w:rPr>
        <w:t xml:space="preserve"> 为例的逐步替换（含零填充与逐元素求和）见</w:t>
      </w:r>
      <w:r>
        <w:rPr>
          <w:rFonts w:ascii="Calibri" w:hAnsi="Calibri" w:eastAsia="微软雅黑" w:cs="Calibri"/>
          <w:b/>
          <w:color w:val="1A1A1A"/>
          <w:sz w:val="21"/>
        </w:rPr>
        <w:t>附录 G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十三、ONNX 多模型部署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13.1 五个交付模型（4 个官方型号 + 1 个 Pet-37）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973"/>
        <w:gridCol w:w="986"/>
        <w:gridCol w:w="3576"/>
        <w:gridCol w:w="3329"/>
      </w:tblGrid>
      <w:tr>
        <w:trPr>
          <w:cantSplit w:val="true"/>
          <w:tblHeader w:val="true"/>
        </w:trPr>
        <w:tc>
          <w:tcPr>
            <w:tcW w:type="dxa" w:w="197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registry key</w:t>
            </w:r>
          </w:p>
        </w:tc>
        <w:tc>
          <w:tcPr>
            <w:tcW w:type="dxa" w:w="98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大小</w:t>
            </w:r>
          </w:p>
        </w:tc>
        <w:tc>
          <w:tcPr>
            <w:tcW w:type="dxa" w:w="357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图内节点（总数）</w:t>
            </w:r>
          </w:p>
        </w:tc>
        <w:tc>
          <w:tcPr>
            <w:tcW w:type="dxa" w:w="332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类别数 / 标签文件</w:t>
            </w:r>
          </w:p>
        </w:tc>
      </w:tr>
      <w:tr>
        <w:trPr>
          <w:cantSplit w:val="true"/>
        </w:trPr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9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 MB</w:t>
            </w:r>
          </w:p>
        </w:tc>
        <w:tc>
          <w:tcPr>
            <w:tcW w:type="dxa" w:w="357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Gemm=1（388）</w:t>
            </w:r>
          </w:p>
        </w:tc>
        <w:tc>
          <w:tcPr>
            <w:tcW w:type="dxa" w:w="3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1000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labels/imagenet_classes.txt</w:t>
            </w:r>
          </w:p>
        </w:tc>
      </w:tr>
      <w:tr>
        <w:trPr>
          <w:cantSplit w:val="true"/>
        </w:trPr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9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 MB</w:t>
            </w:r>
          </w:p>
        </w:tc>
        <w:tc>
          <w:tcPr>
            <w:tcW w:type="dxa" w:w="357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Gemm=1（388）</w:t>
            </w:r>
          </w:p>
        </w:tc>
        <w:tc>
          <w:tcPr>
            <w:tcW w:type="dxa" w:w="332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 / 同上</w:t>
            </w:r>
          </w:p>
        </w:tc>
      </w:tr>
      <w:tr>
        <w:trPr>
          <w:cantSplit w:val="true"/>
        </w:trPr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repvit_m1_1_in1k</w:t>
            </w:r>
          </w:p>
        </w:tc>
        <w:tc>
          <w:tcPr>
            <w:tcW w:type="dxa" w:w="9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 MB</w:t>
            </w:r>
          </w:p>
        </w:tc>
        <w:tc>
          <w:tcPr>
            <w:tcW w:type="dxa" w:w="357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Conv=95, Gemm=1（358）</w:t>
            </w:r>
          </w:p>
        </w:tc>
        <w:tc>
          <w:tcPr>
            <w:tcW w:type="dxa" w:w="3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 / 同上</w:t>
            </w:r>
          </w:p>
        </w:tc>
      </w:tr>
      <w:tr>
        <w:trPr>
          <w:cantSplit w:val="true"/>
        </w:trPr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repvit_m1_5_in1k</w:t>
            </w:r>
          </w:p>
        </w:tc>
        <w:tc>
          <w:tcPr>
            <w:tcW w:type="dxa" w:w="9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 MB</w:t>
            </w:r>
          </w:p>
        </w:tc>
        <w:tc>
          <w:tcPr>
            <w:tcW w:type="dxa" w:w="357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Conv=167, Gemm=1（628）</w:t>
            </w:r>
          </w:p>
        </w:tc>
        <w:tc>
          <w:tcPr>
            <w:tcW w:type="dxa" w:w="332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 / 同上</w:t>
            </w:r>
          </w:p>
        </w:tc>
      </w:tr>
      <w:tr>
        <w:trPr>
          <w:cantSplit w:val="true"/>
        </w:trPr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9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18.89 MB</w:t>
            </w:r>
          </w:p>
        </w:tc>
        <w:tc>
          <w:tcPr>
            <w:tcW w:type="dxa" w:w="357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Gemm=1（387）</w:t>
            </w:r>
          </w:p>
        </w:tc>
        <w:tc>
          <w:tcPr>
            <w:tcW w:type="dxa" w:w="3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37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labels/pet_classes.txt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节点数取自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outputs/benchmarks/export_*.json</w:t>
      </w:r>
      <w:r>
        <w:rPr>
          <w:rFonts w:ascii="Calibri" w:hAnsi="Calibri" w:eastAsia="微软雅黑" w:cs="Calibri"/>
          <w:color w:val="57606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node_hist</w:t>
      </w:r>
      <w:r>
        <w:rPr>
          <w:rFonts w:ascii="Calibri" w:hAnsi="Calibri" w:eastAsia="微软雅黑" w:cs="Calibri"/>
          <w:color w:val="57606A"/>
          <w:sz w:val="21"/>
        </w:rPr>
        <w:t xml:space="preserve"> 全量求和），与 selfcheck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onnx.bn</w:t>
      </w:r>
      <w:r>
        <w:rPr>
          <w:rFonts w:ascii="Calibri" w:hAnsi="Calibri" w:eastAsia="微软雅黑" w:cs="Calibri"/>
          <w:color w:val="57606A"/>
          <w:sz w:val="21"/>
        </w:rPr>
        <w:t xml:space="preserve"> 逐模型断言一致。</w:t>
      </w:r>
      <w:r>
        <w:rPr>
          <w:rFonts w:ascii="Calibri" w:hAnsi="Calibri" w:eastAsia="微软雅黑" w:cs="Calibri"/>
          <w:b/>
          <w:color w:val="57606A"/>
          <w:sz w:val="21"/>
        </w:rPr>
        <w:t xml:space="preserve">本机另用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repvit_m2_3_in1k</w:t>
      </w:r>
      <w:r>
        <w:rPr>
          <w:rFonts w:ascii="Calibri" w:hAnsi="Calibri" w:eastAsia="微软雅黑" w:cs="Calibri"/>
          <w:b/>
          <w:color w:val="57606A"/>
          <w:sz w:val="21"/>
        </w:rPr>
        <w:t xml:space="preserve"> 做性能测试（6 行基准表），但 91.9 MB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不入库</w:t>
      </w:r>
      <w:r>
        <w:rPr>
          <w:rFonts w:ascii="Calibri" w:hAnsi="Calibri" w:eastAsia="微软雅黑" w:cs="Calibri"/>
          <w:color w:val="57606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.gitignore</w:t>
      </w:r>
      <w:r>
        <w:rPr>
          <w:rFonts w:ascii="Calibri" w:hAnsi="Calibri" w:eastAsia="微软雅黑" w:cs="Calibri"/>
          <w:color w:val="57606A"/>
          <w:sz w:val="21"/>
        </w:rPr>
        <w:t xml:space="preserve">），故交付 ONNX 是 5 个。文件名一律由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deploy/model_registry.py</w:t>
      </w:r>
      <w:r>
        <w:rPr>
          <w:rFonts w:ascii="Calibri" w:hAnsi="Calibri" w:eastAsia="微软雅黑" w:cs="Calibri"/>
          <w:color w:val="57606A"/>
          <w:sz w:val="21"/>
        </w:rPr>
        <w:t xml:space="preserve">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onnx_path(key)</w:t>
      </w:r>
      <w:r>
        <w:rPr>
          <w:rFonts w:ascii="Calibri" w:hAnsi="Calibri" w:eastAsia="微软雅黑" w:cs="Calibri"/>
          <w:color w:val="57606A"/>
          <w:sz w:val="21"/>
        </w:rPr>
        <w:t xml:space="preserve"> 决定，不得硬写；官方模型与自训练 37 类模型各用正确标签文件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labels_for(key)</w:t>
      </w:r>
      <w:r>
        <w:rPr>
          <w:rFonts w:ascii="Calibri" w:hAnsi="Calibri" w:eastAsia="微软雅黑" w:cs="Calibri"/>
          <w:color w:val="57606A"/>
          <w:sz w:val="21"/>
        </w:rPr>
        <w:t xml:space="preserve"> 强制并有硬断言）。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13.2 独立实现的部分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deploy/infer_onnx.py</w:t>
      </w:r>
      <w:r>
        <w:rPr>
          <w:rFonts w:ascii="Calibri" w:hAnsi="Calibri" w:eastAsia="微软雅黑" w:cs="Calibri"/>
          <w:color w:val="1A1A1A"/>
          <w:sz w:val="21"/>
        </w:rPr>
        <w:t xml:space="preserve"> 用 </w:t>
      </w:r>
      <w:r>
        <w:rPr>
          <w:rFonts w:ascii="Calibri" w:hAnsi="Calibri" w:eastAsia="微软雅黑" w:cs="Calibri"/>
          <w:b/>
          <w:color w:val="1A1A1A"/>
          <w:sz w:val="21"/>
        </w:rPr>
        <w:t>PIL 手写</w:t>
      </w:r>
      <w:r>
        <w:rPr>
          <w:rFonts w:ascii="Calibri" w:hAnsi="Calibri" w:eastAsia="微软雅黑" w:cs="Calibri"/>
          <w:color w:val="1A1A1A"/>
          <w:sz w:val="21"/>
        </w:rPr>
        <w:t xml:space="preserve">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Resize + CenterCrop + ToTensor + Normalize</w:t>
      </w:r>
      <w:r>
        <w:rPr>
          <w:rFonts w:ascii="Calibri" w:hAnsi="Calibri" w:eastAsia="微软雅黑" w:cs="Calibri"/>
          <w:color w:val="1A1A1A"/>
          <w:sz w:val="21"/>
        </w:rPr>
        <w:t>，不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import torchvision</w:t>
      </w:r>
      <w:r>
        <w:rPr>
          <w:rFonts w:ascii="Calibri" w:hAnsi="Calibri" w:eastAsia="微软雅黑" w:cs="Calibri"/>
          <w:color w:val="1A1A1A"/>
          <w:sz w:val="21"/>
        </w:rPr>
        <w:t>；ONNX 推理与 Softmax / Top-K 后处理同样自实现。必要性：若部署侧与训练侧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共用同一份 transform，预处理 bug 会在两侧同时出现、一致率误差恒为 0，反而掩盖问题。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13.3 PyTorch 与 ONNX 一致性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口径</w:t>
      </w:r>
      <w:r>
        <w:rPr>
          <w:rFonts w:ascii="Calibri" w:hAnsi="Calibri" w:eastAsia="微软雅黑" w:cs="Calibri"/>
          <w:color w:val="1A1A1A"/>
          <w:sz w:val="21"/>
        </w:rPr>
        <w:t>：5 个交付 ONNX 与对应 PyTorch 融合态模型；每张图片独立预处理一次后把</w:t>
      </w:r>
      <w:r>
        <w:rPr>
          <w:rFonts w:ascii="Calibri" w:hAnsi="Calibri" w:eastAsia="微软雅黑" w:cs="Calibri"/>
          <w:b/>
          <w:color w:val="1A1A1A"/>
          <w:sz w:val="21"/>
        </w:rPr>
        <w:t>同一张量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送入两端（隔离预处理变量，只测模型/后端差异）；CPU FP32、batch=1、224×224。4 个官方型号按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datasets/lists/imagenetv2_mf_1000.txt</w:t>
      </w:r>
      <w:r>
        <w:rPr>
          <w:rFonts w:ascii="Calibri" w:hAnsi="Calibri" w:eastAsia="微软雅黑" w:cs="Calibri"/>
          <w:color w:val="1A1A1A"/>
          <w:sz w:val="21"/>
        </w:rPr>
        <w:t xml:space="preserve"> 顺序取</w:t>
      </w:r>
      <w:r>
        <w:rPr>
          <w:rFonts w:ascii="Calibri" w:hAnsi="Calibri" w:eastAsia="微软雅黑" w:cs="Calibri"/>
          <w:b/>
          <w:color w:val="1A1A1A"/>
          <w:sz w:val="21"/>
        </w:rPr>
        <w:t>前 12 张真实图片</w:t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n=12</w:t>
      </w:r>
      <w:r>
        <w:rPr>
          <w:rFonts w:ascii="Calibri" w:hAnsi="Calibri" w:eastAsia="微软雅黑" w:cs="Calibri"/>
          <w:color w:val="1A1A1A"/>
          <w:sz w:val="21"/>
        </w:rPr>
        <w:t>），Pet-37 取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datasets/lists/pet_test.txt</w:t>
      </w:r>
      <w:r>
        <w:rPr>
          <w:rFonts w:ascii="Calibri" w:hAnsi="Calibri" w:eastAsia="微软雅黑" w:cs="Calibri"/>
          <w:color w:val="1A1A1A"/>
          <w:sz w:val="21"/>
        </w:rPr>
        <w:t xml:space="preserve"> 前 12 张。落盘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outputs/metrics/consistency_*.json</w:t>
      </w:r>
      <w:r>
        <w:rPr>
          <w:rFonts w:ascii="Calibri" w:hAnsi="Calibri" w:eastAsia="微软雅黑" w:cs="Calibri"/>
          <w:color w:val="1A1A1A"/>
          <w:sz w:val="21"/>
        </w:rPr>
        <w:t>（正式产物）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outputs/verification/consistency_*_n12.json</w:t>
      </w:r>
      <w:r>
        <w:rPr>
          <w:rFonts w:ascii="Calibri" w:hAnsi="Calibri" w:eastAsia="微软雅黑" w:cs="Calibri"/>
          <w:color w:val="1A1A1A"/>
          <w:sz w:val="21"/>
        </w:rPr>
        <w:t>（复跑副本，逐字段相同）。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057"/>
        <w:gridCol w:w="2050"/>
        <w:gridCol w:w="1234"/>
        <w:gridCol w:w="1316"/>
        <w:gridCol w:w="2443"/>
        <w:gridCol w:w="765"/>
      </w:tblGrid>
      <w:tr>
        <w:trPr>
          <w:cantSplit w:val="true"/>
          <w:tblHeader w:val="true"/>
        </w:trPr>
        <w:tc>
          <w:tcPr>
            <w:tcW w:type="dxa" w:w="205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模型（ONNX）</w:t>
            </w:r>
          </w:p>
        </w:tc>
        <w:tc>
          <w:tcPr>
            <w:tcW w:type="dxa" w:w="205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图片清单</w:t>
            </w:r>
          </w:p>
        </w:tc>
        <w:tc>
          <w:tcPr>
            <w:tcW w:type="dxa" w:w="123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max|Δlogits|</w:t>
            </w:r>
          </w:p>
        </w:tc>
        <w:tc>
          <w:tcPr>
            <w:tcW w:type="dxa" w:w="131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mean|Δlogits|</w:t>
            </w:r>
          </w:p>
        </w:tc>
        <w:tc>
          <w:tcPr>
            <w:tcW w:type="dxa" w:w="244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Top-1 / Top-5 集合一致率</w:t>
            </w:r>
          </w:p>
        </w:tc>
        <w:tc>
          <w:tcPr>
            <w:tcW w:type="dxa" w:w="76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20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2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imagenetv2_mf_1000.txt</w:t>
            </w:r>
          </w:p>
        </w:tc>
        <w:tc>
          <w:tcPr>
            <w:tcW w:type="dxa" w:w="1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1.383e-05</w:t>
            </w:r>
          </w:p>
        </w:tc>
        <w:tc>
          <w:tcPr>
            <w:tcW w:type="dxa" w:w="13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2.334e-06</w:t>
            </w:r>
          </w:p>
        </w:tc>
        <w:tc>
          <w:tcPr>
            <w:tcW w:type="dxa" w:w="244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2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  <w:tc>
          <w:tcPr>
            <w:tcW w:type="dxa" w:w="12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1.335e-05</w:t>
            </w:r>
          </w:p>
        </w:tc>
        <w:tc>
          <w:tcPr>
            <w:tcW w:type="dxa" w:w="13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2.215e-06</w:t>
            </w:r>
          </w:p>
        </w:tc>
        <w:tc>
          <w:tcPr>
            <w:tcW w:type="dxa" w:w="244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repvit_m1_1_in1k</w:t>
            </w:r>
          </w:p>
        </w:tc>
        <w:tc>
          <w:tcPr>
            <w:tcW w:type="dxa" w:w="2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  <w:tc>
          <w:tcPr>
            <w:tcW w:type="dxa" w:w="1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1.860e-05</w:t>
            </w:r>
          </w:p>
        </w:tc>
        <w:tc>
          <w:tcPr>
            <w:tcW w:type="dxa" w:w="13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2.219e-06</w:t>
            </w:r>
          </w:p>
        </w:tc>
        <w:tc>
          <w:tcPr>
            <w:tcW w:type="dxa" w:w="244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repvit_m1_5_in1k</w:t>
            </w:r>
          </w:p>
        </w:tc>
        <w:tc>
          <w:tcPr>
            <w:tcW w:type="dxa" w:w="2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  <w:tc>
          <w:tcPr>
            <w:tcW w:type="dxa" w:w="12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1.144e-05</w:t>
            </w:r>
          </w:p>
        </w:tc>
        <w:tc>
          <w:tcPr>
            <w:tcW w:type="dxa" w:w="13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1.876e-06</w:t>
            </w:r>
          </w:p>
        </w:tc>
        <w:tc>
          <w:tcPr>
            <w:tcW w:type="dxa" w:w="244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2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pet_test.txt</w:t>
            </w:r>
          </w:p>
        </w:tc>
        <w:tc>
          <w:tcPr>
            <w:tcW w:type="dxa" w:w="1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6.199e-06</w:t>
            </w:r>
          </w:p>
        </w:tc>
        <w:tc>
          <w:tcPr>
            <w:tcW w:type="dxa" w:w="13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1.501e-06</w:t>
            </w:r>
          </w:p>
        </w:tc>
        <w:tc>
          <w:tcPr>
            <w:tcW w:type="dxa" w:w="244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阈值：Top-1 一致率 ≥ 0.99、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max|Δlogits|</w:t>
      </w:r>
      <w:r>
        <w:rPr>
          <w:rFonts w:ascii="Calibri" w:hAnsi="Calibri" w:eastAsia="微软雅黑" w:cs="Calibri"/>
          <w:color w:val="1A1A1A"/>
          <w:sz w:val="21"/>
        </w:rPr>
        <w:t xml:space="preserve"> ≤ 1e-3（5 个模型全部满足；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mismatch_count = 0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关于 5.25e-06 旧引用</w:t>
      </w:r>
      <w:r>
        <w:rPr>
          <w:rFonts w:ascii="Calibri" w:hAnsi="Calibri" w:eastAsia="微软雅黑" w:cs="Calibri"/>
          <w:color w:val="1A1A1A"/>
          <w:sz w:val="21"/>
        </w:rPr>
        <w:t xml:space="preserve">：README 早期出现的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5.25e-06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1.41e-06</w:t>
      </w:r>
      <w:r>
        <w:rPr>
          <w:rFonts w:ascii="Calibri" w:hAnsi="Calibri" w:eastAsia="微软雅黑" w:cs="Calibri"/>
          <w:color w:val="1A1A1A"/>
          <w:sz w:val="21"/>
        </w:rPr>
        <w:t xml:space="preserve"> 在仓库任何提交里都没有配套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产物（旧 README 的复跑命令写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--limit 8</w:t>
      </w:r>
      <w:r>
        <w:rPr>
          <w:rFonts w:ascii="Calibri" w:hAnsi="Calibri" w:eastAsia="微软雅黑" w:cs="Calibri"/>
          <w:color w:val="1A1A1A"/>
          <w:sz w:val="21"/>
        </w:rPr>
        <w:t xml:space="preserve">，但同一提交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81693dd</w:t>
      </w:r>
      <w:r>
        <w:rPr>
          <w:rFonts w:ascii="Calibri" w:hAnsi="Calibri" w:eastAsia="微软雅黑" w:cs="Calibri"/>
          <w:color w:val="1A1A1A"/>
          <w:sz w:val="21"/>
        </w:rPr>
        <w:t xml:space="preserve"> 落盘的 JSON 已是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n=12</w:t>
      </w:r>
      <w:r>
        <w:rPr>
          <w:rFonts w:ascii="Calibri" w:hAnsi="Calibri" w:eastAsia="微软雅黑" w:cs="Calibri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6.199e-06</w:t>
      </w:r>
      <w:r>
        <w:rPr>
          <w:rFonts w:ascii="Calibri" w:hAnsi="Calibri" w:eastAsia="微软雅黑" w:cs="Calibri"/>
          <w:color w:val="1A1A1A"/>
          <w:sz w:val="21"/>
        </w:rPr>
        <w:t xml:space="preserve">）；用当前权重跑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--limit 8</w:t>
      </w:r>
      <w:r>
        <w:rPr>
          <w:rFonts w:ascii="Calibri" w:hAnsi="Calibri" w:eastAsia="微软雅黑" w:cs="Calibri"/>
          <w:color w:val="1A1A1A"/>
          <w:sz w:val="21"/>
        </w:rPr>
        <w:t xml:space="preserve"> 只能得到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max=6.198883056640625e-06</w:t>
      </w:r>
      <w:r>
        <w:rPr>
          <w:rFonts w:ascii="Calibri" w:hAnsi="Calibri" w:eastAsia="微软雅黑" w:cs="Calibri"/>
          <w:color w:val="1A1A1A"/>
          <w:sz w:val="21"/>
        </w:rPr>
        <w:t>。旧值</w:t>
      </w:r>
      <w:r>
        <w:rPr>
          <w:rFonts w:ascii="Calibri" w:hAnsi="Calibri" w:eastAsia="微软雅黑" w:cs="Calibri"/>
          <w:b/>
          <w:color w:val="1A1A1A"/>
          <w:sz w:val="21"/>
        </w:rPr>
        <w:t>只作为修订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记录保留，不再作为实验结论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复跑（写入验证目录，不覆盖正式产物）：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deploy/compare_torch_onnx.py --model repvit_m0_9_pet37 --images datasets/lists/pet_test.txt --limit 12 --out outputs/verification/consistency_repvit_m0_9_pet37_n12.json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这 5 组各 12 张图</w:t>
      </w:r>
      <w:r>
        <w:rPr>
          <w:rFonts w:ascii="Calibri" w:hAnsi="Calibri" w:eastAsia="微软雅黑" w:cs="Calibri"/>
          <w:color w:val="57606A"/>
          <w:sz w:val="21"/>
        </w:rPr>
        <w:t>上 Top-1 与 Top-5 集合均一致，</w:t>
      </w:r>
      <w:r>
        <w:rPr>
          <w:rFonts w:ascii="Calibri" w:hAnsi="Calibri" w:eastAsia="微软雅黑" w:cs="Calibri"/>
          <w:b/>
          <w:color w:val="57606A"/>
          <w:sz w:val="21"/>
        </w:rPr>
        <w:t>未观察到</w:t>
      </w:r>
      <w:r>
        <w:rPr>
          <w:rFonts w:ascii="Calibri" w:hAnsi="Calibri" w:eastAsia="微软雅黑" w:cs="Calibri"/>
          <w:color w:val="57606A"/>
          <w:sz w:val="21"/>
        </w:rPr>
        <w:t>题目列出的九类典型问题的表现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（Resize/CenterCrop 顺序、RGB/BGR 通道、插值方式、mean/std、Softmax 维度、eval 模式、BN 状态、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导出方式、数值精度）；只覆盖已测输入，</w:t>
      </w:r>
      <w:r>
        <w:rPr>
          <w:rFonts w:ascii="Calibri" w:hAnsi="Calibri" w:eastAsia="微软雅黑" w:cs="Calibri"/>
          <w:b/>
          <w:color w:val="57606A"/>
          <w:sz w:val="21"/>
        </w:rPr>
        <w:t>不等于「已排除九类问题」</w:t>
      </w:r>
      <w:r>
        <w:rPr>
          <w:rFonts w:ascii="Calibri" w:hAnsi="Calibri" w:eastAsia="微软雅黑" w:cs="Calibri"/>
          <w:color w:val="57606A"/>
          <w:sz w:val="21"/>
        </w:rPr>
        <w:t>。同口径（n=12 真实图片）的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落盘产物就是上表 5 份（见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report/LOGITS_AUDIT.md</w:t>
      </w:r>
      <w:r>
        <w:rPr>
          <w:rFonts w:ascii="Calibri" w:hAnsi="Calibri" w:eastAsia="微软雅黑" w:cs="Calibri"/>
          <w:color w:val="57606A"/>
          <w:sz w:val="21"/>
        </w:rPr>
        <w:t>）；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repvit_m2_3_in1k</w:t>
      </w:r>
      <w:r>
        <w:rPr>
          <w:rFonts w:ascii="Calibri" w:hAnsi="Calibri" w:eastAsia="微软雅黑" w:cs="Calibri"/>
          <w:color w:val="57606A"/>
          <w:sz w:val="21"/>
        </w:rPr>
        <w:t xml:space="preserve"> 只有导出与性能结果，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不做同口径一致性声明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13.4 结构重参数化在部署侧的体现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五个 ONNX </w:t>
      </w:r>
      <w:r>
        <w:rPr>
          <w:rFonts w:ascii="Calibri" w:hAnsi="Calibri" w:eastAsia="微软雅黑" w:cs="Calibri"/>
          <w:b/>
          <w:color w:val="1A1A1A"/>
          <w:sz w:val="21"/>
        </w:rPr>
        <w:t>全部是推理态</w:t>
      </w:r>
      <w:r>
        <w:rPr>
          <w:rFonts w:ascii="Calibri" w:hAnsi="Calibri" w:eastAsia="微软雅黑" w:cs="Calibri"/>
          <w:color w:val="1A1A1A"/>
          <w:sz w:val="21"/>
        </w:rPr>
        <w:t xml:space="preserve">（图内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BatchNormalization = 0</w:t>
      </w:r>
      <w:r>
        <w:rPr>
          <w:rFonts w:ascii="Calibri" w:hAnsi="Calibri" w:eastAsia="微软雅黑" w:cs="Calibri"/>
          <w:color w:val="1A1A1A"/>
          <w:sz w:val="21"/>
        </w:rPr>
        <w:t>；Conv 数随型号 95 ~ 215）。导出脚本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deploy/export_onnx.py</w:t>
      </w:r>
      <w:r>
        <w:rPr>
          <w:rFonts w:ascii="Calibri" w:hAnsi="Calibri" w:eastAsia="微软雅黑" w:cs="Calibri"/>
          <w:color w:val="1A1A1A"/>
          <w:sz w:val="21"/>
        </w:rPr>
        <w:t xml:space="preserve"> 的顺序</w:t>
      </w:r>
      <w:r>
        <w:rPr>
          <w:rFonts w:ascii="Calibri" w:hAnsi="Calibri" w:eastAsia="微软雅黑" w:cs="Calibri"/>
          <w:b/>
          <w:color w:val="1A1A1A"/>
          <w:sz w:val="21"/>
        </w:rPr>
        <w:t>不可交换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load_state_dict → eval() → fuse() → eval()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训练态融合必错</w:t>
      </w:r>
      <w:r>
        <w:rPr>
          <w:rFonts w:ascii="Calibri" w:hAnsi="Calibri" w:eastAsia="微软雅黑" w:cs="Calibri"/>
          <w:color w:val="1A1A1A"/>
          <w:sz w:val="21"/>
        </w:rPr>
        <w:t xml:space="preserve">（BN 用 batch 统计量而非 running 统计量）。需要训练态对照图时用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--no-fuse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导出到非交付目录（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outputs/reparam/</w:t>
      </w:r>
      <w:r>
        <w:rPr>
          <w:rFonts w:ascii="Calibri" w:hAnsi="Calibri" w:eastAsia="微软雅黑" w:cs="Calibri"/>
          <w:color w:val="1A1A1A"/>
          <w:sz w:val="21"/>
        </w:rPr>
        <w:t>，含 24 个 BatchNormalization、126 个 Conv）。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十四、性能测试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14.1 测试协议（严格按题目第 28 页的统一复测建议）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ONNX Runtime </w:t>
      </w:r>
      <w:r>
        <w:rPr>
          <w:rFonts w:ascii="Calibri" w:hAnsi="Calibri" w:eastAsia="微软雅黑" w:cs="Calibri"/>
          <w:b/>
          <w:color w:val="1A1A1A"/>
          <w:sz w:val="21"/>
        </w:rPr>
        <w:t>1.30.0</w:t>
      </w:r>
      <w:r>
        <w:rPr>
          <w:rFonts w:ascii="Calibri" w:hAnsi="Calibri" w:eastAsia="微软雅黑" w:cs="Calibri"/>
          <w:color w:val="1A1A1A"/>
          <w:sz w:val="21"/>
        </w:rPr>
        <w:t xml:space="preserve"> / FP32 / batch=1 / 224×224；</w:t>
      </w:r>
      <w:r>
        <w:rPr>
          <w:rFonts w:ascii="Calibri" w:hAnsi="Calibri" w:eastAsia="微软雅黑" w:cs="Calibri"/>
          <w:b/>
          <w:color w:val="1A1A1A"/>
          <w:sz w:val="21"/>
        </w:rPr>
        <w:t>实际 Execution Provider =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CPUExecutionProvider</w:t>
      </w:r>
      <w:r>
        <w:rPr>
          <w:rFonts w:ascii="Calibri" w:hAnsi="Calibri" w:eastAsia="微软雅黑" w:cs="Calibri"/>
          <w:color w:val="1A1A1A"/>
          <w:sz w:val="21"/>
        </w:rPr>
        <w:t xml:space="preserve">（脚本打印实际值，不靠任务管理器）；预热 </w:t>
      </w:r>
      <w:r>
        <w:rPr>
          <w:rFonts w:ascii="Calibri" w:hAnsi="Calibri" w:eastAsia="微软雅黑" w:cs="Calibri"/>
          <w:b/>
          <w:color w:val="1A1A1A"/>
          <w:sz w:val="21"/>
        </w:rPr>
        <w:t>10</w:t>
      </w:r>
      <w:r>
        <w:rPr>
          <w:rFonts w:ascii="Calibri" w:hAnsi="Calibri" w:eastAsia="微软雅黑" w:cs="Calibri"/>
          <w:color w:val="1A1A1A"/>
          <w:sz w:val="21"/>
        </w:rPr>
        <w:t xml:space="preserve"> 次 + 正式 </w:t>
      </w:r>
      <w:r>
        <w:rPr>
          <w:rFonts w:ascii="Calibri" w:hAnsi="Calibri" w:eastAsia="微软雅黑" w:cs="Calibri"/>
          <w:b/>
          <w:color w:val="1A1A1A"/>
          <w:sz w:val="21"/>
        </w:rPr>
        <w:t>50</w:t>
      </w:r>
      <w:r>
        <w:rPr>
          <w:rFonts w:ascii="Calibri" w:hAnsi="Calibri" w:eastAsia="微软雅黑" w:cs="Calibri"/>
          <w:color w:val="1A1A1A"/>
          <w:sz w:val="21"/>
        </w:rPr>
        <w:t xml:space="preserve"> 次、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intra_op = 4</w:t>
      </w:r>
      <w:r>
        <w:rPr>
          <w:rFonts w:ascii="Calibri" w:hAnsi="Calibri" w:eastAsia="微软雅黑" w:cs="Calibri"/>
          <w:color w:val="1A1A1A"/>
          <w:sz w:val="21"/>
        </w:rPr>
        <w:t>；CPU = 13th Gen Intel Core i7-13650HX，内存 15.8 GB，Windows 11 10.0.26200。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14.2 结果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221"/>
        <w:gridCol w:w="1007"/>
        <w:gridCol w:w="1007"/>
        <w:gridCol w:w="1007"/>
        <w:gridCol w:w="1007"/>
        <w:gridCol w:w="1007"/>
        <w:gridCol w:w="1611"/>
      </w:tblGrid>
      <w:tr>
        <w:trPr>
          <w:cantSplit w:val="true"/>
          <w:tblHeader w:val="true"/>
        </w:trPr>
        <w:tc>
          <w:tcPr>
            <w:tcW w:type="dxa" w:w="322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模型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mean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P50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P95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min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max</w:t>
            </w:r>
          </w:p>
        </w:tc>
        <w:tc>
          <w:tcPr>
            <w:tcW w:type="dxa" w:w="161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文件大小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7.70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7.68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8.49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7.09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8.56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10.42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10.40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11.37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9.50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11.85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 MB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repvit_m1_1_in1k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11.03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10.93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11.99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9.97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12.80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repvit_m1_5_in1k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18.56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18.44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19.76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17.67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20.96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 MB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repvit_m2_3_in1k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34.39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34.41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35.48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32.48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35.91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91.90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7.64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7.56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8.16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7.25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8.27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18.89 MB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（逐字段来源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outputs/benchmarks/summary.csv</w:t>
      </w:r>
      <w:r>
        <w:rPr>
          <w:rFonts w:ascii="Calibri" w:hAnsi="Calibri" w:eastAsia="微软雅黑" w:cs="Calibri"/>
          <w:color w:val="1A1A1A"/>
          <w:sz w:val="21"/>
        </w:rPr>
        <w:t xml:space="preserve"> 与逐型号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*_benchmark.json</w:t>
      </w:r>
      <w:r>
        <w:rPr>
          <w:rFonts w:ascii="Calibri" w:hAnsi="Calibri" w:eastAsia="微软雅黑" w:cs="Calibri"/>
          <w:color w:val="1A1A1A"/>
          <w:sz w:val="21"/>
        </w:rPr>
        <w:t>；P50 区间口径见 §5。）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14.3 如何解读 mean / P50 / P95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mean</w:t>
      </w:r>
      <w:r>
        <w:rPr>
          <w:rFonts w:ascii="Calibri" w:hAnsi="Calibri" w:eastAsia="微软雅黑" w:cs="Calibri"/>
          <w:color w:val="1A1A1A"/>
          <w:sz w:val="21"/>
        </w:rPr>
        <w:t xml:space="preserve"> 容易被少数慢样本拉高；</w:t>
      </w:r>
      <w:r>
        <w:rPr>
          <w:rFonts w:ascii="Calibri" w:hAnsi="Calibri" w:eastAsia="微软雅黑" w:cs="Calibri"/>
          <w:b/>
          <w:color w:val="1A1A1A"/>
          <w:sz w:val="21"/>
        </w:rPr>
        <w:t>P50</w:t>
      </w:r>
      <w:r>
        <w:rPr>
          <w:rFonts w:ascii="Calibri" w:hAnsi="Calibri" w:eastAsia="微软雅黑" w:cs="Calibri"/>
          <w:color w:val="1A1A1A"/>
          <w:sz w:val="21"/>
        </w:rPr>
        <w:t>（中位数）代表「典型一次推理」的耗时，</w:t>
      </w:r>
      <w:r>
        <w:rPr>
          <w:rFonts w:ascii="Calibri" w:hAnsi="Calibri" w:eastAsia="微软雅黑" w:cs="Calibri"/>
          <w:b/>
          <w:color w:val="1A1A1A"/>
          <w:sz w:val="21"/>
        </w:rPr>
        <w:t>最适合横向比较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P95</w:t>
      </w:r>
      <w:r>
        <w:rPr>
          <w:rFonts w:ascii="Calibri" w:hAnsi="Calibri" w:eastAsia="微软雅黑" w:cs="Calibri"/>
          <w:color w:val="1A1A1A"/>
          <w:sz w:val="21"/>
        </w:rPr>
        <w:t xml:space="preserve"> 反映尾延迟、直接决定最差体验。本机 5 个入库型号的 P95/P50 落在 </w:t>
      </w:r>
      <w:r>
        <w:rPr>
          <w:rFonts w:ascii="Calibri" w:hAnsi="Calibri" w:eastAsia="微软雅黑" w:cs="Calibri"/>
          <w:b/>
          <w:color w:val="1A1A1A"/>
          <w:sz w:val="21"/>
        </w:rPr>
        <w:t>1.03 ~ 1.11</w:t>
      </w:r>
      <w:r>
        <w:rPr>
          <w:rFonts w:ascii="Calibri" w:hAnsi="Calibri" w:eastAsia="微软雅黑" w:cs="Calibri"/>
          <w:color w:val="1A1A1A"/>
          <w:sz w:val="21"/>
        </w:rPr>
        <w:t>，分布很稳。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14.4 延迟与 MACs 的比例关系（结论）</w:t>
      </w:r>
    </w:p>
    <w:p>
      <w:r>
        <w:rPr>
          <w:rFonts w:ascii="Calibri" w:hAnsi="Calibri" w:eastAsia="微软雅黑" w:cs="Calibri"/>
          <w:color w:val="1A1A1A"/>
          <w:sz w:val="21"/>
        </w:rPr>
        <w:t>M1.0 相对 M0.9：MACs +34.9 %，P50 +35.4 %；M1.1 → M1.5：MACs +69.9 %，P50 +68.7 %——这两步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接近线性</w:t>
      </w:r>
      <w:r>
        <w:rPr>
          <w:rFonts w:ascii="Calibri" w:hAnsi="Calibri" w:eastAsia="微软雅黑" w:cs="Calibri"/>
          <w:color w:val="1A1A1A"/>
          <w:sz w:val="21"/>
        </w:rPr>
        <w:t>；而 M1.5 → M2.3（MACs +97.7 % → P50 +86.6 %）明显低于线性。</w:t>
      </w:r>
      <w:r>
        <w:rPr>
          <w:rFonts w:ascii="Calibri" w:hAnsi="Calibri" w:eastAsia="微软雅黑" w:cs="Calibri"/>
          <w:b/>
          <w:color w:val="1A1A1A"/>
          <w:sz w:val="21"/>
        </w:rPr>
        <w:t>延迟不与 MACs 成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固定比例</w:t>
      </w:r>
      <w:r>
        <w:rPr>
          <w:rFonts w:ascii="Calibri" w:hAnsi="Calibri" w:eastAsia="微软雅黑" w:cs="Calibri"/>
          <w:color w:val="1A1A1A"/>
          <w:sz w:val="21"/>
        </w:rPr>
        <w:t>：小模型受固定开销支配、depthwise 卷积算术强度低（瓶颈在内存带宽）、输出维度也会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影响。详细数据与解释见</w:t>
      </w:r>
      <w:r>
        <w:rPr>
          <w:rFonts w:ascii="Calibri" w:hAnsi="Calibri" w:eastAsia="微软雅黑" w:cs="Calibri"/>
          <w:b/>
          <w:color w:val="1A1A1A"/>
          <w:sz w:val="21"/>
        </w:rPr>
        <w:t>附录 H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14.5 集显部署（进阶任务）</w:t>
      </w:r>
    </w:p>
    <w:p>
      <w:r>
        <w:rPr>
          <w:rFonts w:ascii="Calibri" w:hAnsi="Calibri" w:eastAsia="微软雅黑" w:cs="Calibri"/>
          <w:color w:val="1A1A1A"/>
          <w:sz w:val="21"/>
        </w:rPr>
        <w:t>本机不具备条件，结论与依据见附录 E。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十五、遇到的问题和解决方法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按题目要求，本节只列</w:t>
      </w:r>
      <w:r>
        <w:rPr>
          <w:rFonts w:ascii="Calibri" w:hAnsi="Calibri" w:eastAsia="微软雅黑" w:cs="Calibri"/>
          <w:b/>
          <w:color w:val="57606A"/>
          <w:sz w:val="21"/>
        </w:rPr>
        <w:t>影响实验结论</w:t>
      </w:r>
      <w:r>
        <w:rPr>
          <w:rFonts w:ascii="Calibri" w:hAnsi="Calibri" w:eastAsia="微软雅黑" w:cs="Calibri"/>
          <w:color w:val="57606A"/>
          <w:sz w:val="21"/>
        </w:rPr>
        <w:t>的关键问题；完整代码缺陷清单见附录 A。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15.1 官方 checkpoint 无法直接载入 timm 实现</w:t>
      </w:r>
      <w:r>
        <w:rPr>
          <w:rFonts w:ascii="Calibri" w:hAnsi="Calibri" w:eastAsia="微软雅黑" w:cs="Calibri"/>
          <w:color w:val="1A1A1A"/>
          <w:sz w:val="21"/>
        </w:rPr>
        <w:t xml:space="preserve">：直接加载得到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713 / missing = 599</w:t>
      </w:r>
      <w:r>
        <w:rPr>
          <w:rFonts w:ascii="Calibri" w:hAnsi="Calibri" w:eastAsia="微软雅黑" w:cs="Calibri"/>
          <w:color w:val="1A1A1A"/>
          <w:sz w:val="21"/>
        </w:rPr>
        <w:t xml:space="preserve">；官方是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features.N.*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classifier.classifier.*</w:t>
      </w:r>
      <w:r>
        <w:rPr>
          <w:rFonts w:ascii="Calibri" w:hAnsi="Calibri" w:eastAsia="微软雅黑" w:cs="Calibri"/>
          <w:color w:val="1A1A1A"/>
          <w:sz w:val="21"/>
        </w:rPr>
        <w:t>（713 键），timm 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stages.M.*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head.head.*</w:t>
      </w:r>
      <w:r>
        <w:rPr>
          <w:rFonts w:ascii="Calibri" w:hAnsi="Calibri" w:eastAsia="微软雅黑" w:cs="Calibri"/>
          <w:color w:val="1A1A1A"/>
          <w:sz w:val="21"/>
        </w:rPr>
        <w:t>（389 键），</w:t>
      </w:r>
      <w:r>
        <w:rPr>
          <w:rFonts w:ascii="Calibri" w:hAnsi="Calibri" w:eastAsia="微软雅黑" w:cs="Calibri"/>
          <w:b/>
          <w:color w:val="1A1A1A"/>
          <w:sz w:val="21"/>
        </w:rPr>
        <w:t>交集为 0</w:t>
      </w:r>
      <w:r>
        <w:rPr>
          <w:rFonts w:ascii="Calibri" w:hAnsi="Calibri" w:eastAsia="微软雅黑" w:cs="Calibri"/>
          <w:color w:val="1A1A1A"/>
          <w:sz w:val="21"/>
        </w:rPr>
        <w:t>。解决：① 官方 ckpt 配 vendored 官方实现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missing=2, unexpected=0</w:t>
      </w:r>
      <w:r>
        <w:rPr>
          <w:rFonts w:ascii="Calibri" w:hAnsi="Calibri" w:eastAsia="微软雅黑" w:cs="Calibri"/>
          <w:color w:val="1A1A1A"/>
          <w:sz w:val="21"/>
        </w:rPr>
        <w:t xml:space="preserve">）；② 实测证明 timm/HF 权重与官方 ckpt </w:t>
      </w:r>
      <w:r>
        <w:rPr>
          <w:rFonts w:ascii="Calibri" w:hAnsi="Calibri" w:eastAsia="微软雅黑" w:cs="Calibri"/>
          <w:b/>
          <w:color w:val="1A1A1A"/>
          <w:sz w:val="21"/>
        </w:rPr>
        <w:t>逐位相同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max|Δlogits| = 0</w:t>
      </w:r>
      <w:r>
        <w:rPr>
          <w:rFonts w:ascii="Calibri" w:hAnsi="Calibri" w:eastAsia="微软雅黑" w:cs="Calibri"/>
          <w:color w:val="1A1A1A"/>
          <w:sz w:val="21"/>
        </w:rPr>
        <w:t>），迁移训练可直接从 timm 侧权重起步，省去手写键转换器。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 xml:space="preserve">15.2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data/provided/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是规格书虚构的路径</w:t>
      </w:r>
      <w:r>
        <w:rPr>
          <w:rFonts w:ascii="Calibri" w:hAnsi="Calibri" w:eastAsia="微软雅黑" w:cs="Calibri"/>
          <w:color w:val="1A1A1A"/>
          <w:sz w:val="21"/>
        </w:rPr>
        <w:t>：规格书要求读取考核方放在该目录的输入，但目录为空；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把 29 页试题 PDF 全文提取后搜索，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"provided"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"data/"</w:t>
      </w:r>
      <w:r>
        <w:rPr>
          <w:rFonts w:ascii="Calibri" w:hAnsi="Calibri" w:eastAsia="微软雅黑" w:cs="Calibri"/>
          <w:color w:val="1A1A1A"/>
          <w:sz w:val="21"/>
        </w:rPr>
        <w:t xml:space="preserve"> 各命中 </w:t>
      </w:r>
      <w:r>
        <w:rPr>
          <w:rFonts w:ascii="Calibri" w:hAnsi="Calibri" w:eastAsia="微软雅黑" w:cs="Calibri"/>
          <w:b/>
          <w:color w:val="1A1A1A"/>
          <w:sz w:val="21"/>
        </w:rPr>
        <w:t>0</w:t>
      </w:r>
      <w:r>
        <w:rPr>
          <w:rFonts w:ascii="Calibri" w:hAnsi="Calibri" w:eastAsia="微软雅黑" w:cs="Calibri"/>
          <w:color w:val="1A1A1A"/>
          <w:sz w:val="21"/>
        </w:rPr>
        <w:t xml:space="preserve"> 次——PDF 第 28 页那段是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「</w:t>
      </w:r>
      <w:r>
        <w:rPr>
          <w:rFonts w:ascii="Calibri" w:hAnsi="Calibri" w:eastAsia="微软雅黑" w:cs="Calibri"/>
          <w:b/>
          <w:color w:val="1A1A1A"/>
          <w:sz w:val="21"/>
        </w:rPr>
        <w:t>建议考核方发布前准备内容</w:t>
      </w:r>
      <w:r>
        <w:rPr>
          <w:rFonts w:ascii="Calibri" w:hAnsi="Calibri" w:eastAsia="微软雅黑" w:cs="Calibri"/>
          <w:color w:val="1A1A1A"/>
          <w:sz w:val="21"/>
        </w:rPr>
        <w:t>」，写给</w:t>
      </w:r>
      <w:r>
        <w:rPr>
          <w:rFonts w:ascii="Calibri" w:hAnsi="Calibri" w:eastAsia="微软雅黑" w:cs="Calibri"/>
          <w:b/>
          <w:color w:val="1A1A1A"/>
          <w:sz w:val="21"/>
        </w:rPr>
        <w:t>出题方</w:t>
      </w:r>
      <w:r>
        <w:rPr>
          <w:rFonts w:ascii="Calibri" w:hAnsi="Calibri" w:eastAsia="微软雅黑" w:cs="Calibri"/>
          <w:color w:val="1A1A1A"/>
          <w:sz w:val="21"/>
        </w:rPr>
        <w:t>。解决：改判为</w:t>
      </w:r>
      <w:r>
        <w:rPr>
          <w:rFonts w:ascii="Calibri" w:hAnsi="Calibri" w:eastAsia="微软雅黑" w:cs="Calibri"/>
          <w:b/>
          <w:color w:val="1A1A1A"/>
          <w:sz w:val="21"/>
        </w:rPr>
        <w:t>结构性偏差</w:t>
      </w:r>
      <w:r>
        <w:rPr>
          <w:rFonts w:ascii="Calibri" w:hAnsi="Calibri" w:eastAsia="微软雅黑" w:cs="Calibri"/>
          <w:color w:val="1A1A1A"/>
          <w:sz w:val="21"/>
        </w:rPr>
        <w:t>，Pet 划分与类别映射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从官方归档自建；官方模型评价改用 </w:t>
      </w:r>
      <w:r>
        <w:rPr>
          <w:rFonts w:ascii="Calibri" w:hAnsi="Calibri" w:eastAsia="微软雅黑" w:cs="Calibri"/>
          <w:b/>
          <w:color w:val="1A1A1A"/>
          <w:sz w:val="21"/>
        </w:rPr>
        <w:t>ImageNetV2 确定性固定子集</w:t>
      </w:r>
      <w:r>
        <w:rPr>
          <w:rFonts w:ascii="Calibri" w:hAnsi="Calibri" w:eastAsia="微软雅黑" w:cs="Calibri"/>
          <w:color w:val="1A1A1A"/>
          <w:sz w:val="21"/>
        </w:rPr>
        <w:t>（见 §4.1 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report/IMAGENETV2_PROVENANCE.md</w:t>
      </w:r>
      <w:r>
        <w:rPr>
          <w:rFonts w:ascii="Calibri" w:hAnsi="Calibri" w:eastAsia="微软雅黑" w:cs="Calibri"/>
          <w:color w:val="1A1A1A"/>
          <w:sz w:val="21"/>
        </w:rPr>
        <w:t>），并显式声明来源与不可比边界。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15.3 训练预算不等价（最影响结论的问题）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1A1A1A"/>
          <w:sz w:val="21"/>
        </w:rPr>
        <w:t xml:space="preserve"> 在第 24 epoch 触发早停（共 25 epoch），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baseline 跑满 40 epoch，两组预算差 37.5%，「训练更久」会混进增益，</w:t>
      </w:r>
      <w:r>
        <w:rPr>
          <w:rFonts w:ascii="Calibri" w:hAnsi="Calibri" w:eastAsia="微软雅黑" w:cs="Calibri"/>
          <w:b/>
          <w:color w:val="1A1A1A"/>
          <w:sz w:val="21"/>
        </w:rPr>
        <w:t>控制变量实验不成立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解决：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early_stop_patience</w:t>
      </w:r>
      <w:r>
        <w:rPr>
          <w:rFonts w:ascii="Calibri" w:hAnsi="Calibri" w:eastAsia="微软雅黑" w:cs="Calibri"/>
          <w:color w:val="1A1A1A"/>
          <w:sz w:val="21"/>
        </w:rPr>
        <w:t xml:space="preserve"> 由 8 改为 999，8 组统一 40 epoch，并把预算等价性固化为可执行检查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tools/same_budget.py</w:t>
      </w:r>
      <w:r>
        <w:rPr>
          <w:rFonts w:ascii="Calibri" w:hAnsi="Calibri" w:eastAsia="微软雅黑" w:cs="Calibri"/>
          <w:color w:val="1A1A1A"/>
          <w:sz w:val="21"/>
        </w:rPr>
        <w:t xml:space="preserve"> 与 selfcheck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opt.budget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15.4 并发训练导致 DataLoader worker 被杀</w:t>
      </w:r>
      <w:r>
        <w:rPr>
          <w:rFonts w:ascii="Calibri" w:hAnsi="Calibri" w:eastAsia="微软雅黑" w:cs="Calibri"/>
          <w:color w:val="1A1A1A"/>
          <w:sz w:val="21"/>
        </w:rPr>
        <w:t>：同时跑多个训练进程时出现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RuntimeError: DataLoader worker (pid(s) ...) exited unexpectedly</w:t>
      </w:r>
      <w:r>
        <w:rPr>
          <w:rFonts w:ascii="Calibri" w:hAnsi="Calibri" w:eastAsia="微软雅黑" w:cs="Calibri"/>
          <w:color w:val="1A1A1A"/>
          <w:sz w:val="21"/>
        </w:rPr>
        <w:t>。本机 15.8 GB 内存，一个训练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进程 + 4 个 worker 约占 3 GB，且崩溃的父进程会遗留 worker 僵尸进程（实测残留 8 个 python 进程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占 8.2 GB）。解决：M07 全程</w:t>
      </w:r>
      <w:r>
        <w:rPr>
          <w:rFonts w:ascii="Calibri" w:hAnsi="Calibri" w:eastAsia="微软雅黑" w:cs="Calibri"/>
          <w:b/>
          <w:color w:val="1A1A1A"/>
          <w:sz w:val="21"/>
        </w:rPr>
        <w:t>串行</w:t>
      </w:r>
      <w:r>
        <w:rPr>
          <w:rFonts w:ascii="Calibri" w:hAnsi="Calibri" w:eastAsia="微软雅黑" w:cs="Calibri"/>
          <w:color w:val="1A1A1A"/>
          <w:sz w:val="21"/>
        </w:rPr>
        <w:t>执行、执行前清理残留进程（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_run_m07.sh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15.5 中文 Windows 的 GBK 编码</w:t>
      </w:r>
      <w:r>
        <w:rPr>
          <w:rFonts w:ascii="Calibri" w:hAnsi="Calibri" w:eastAsia="微软雅黑" w:cs="Calibri"/>
          <w:color w:val="1A1A1A"/>
          <w:sz w:val="21"/>
        </w:rPr>
        <w:t xml:space="preserve">：验收命令用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open()</w:t>
      </w:r>
      <w:r>
        <w:rPr>
          <w:rFonts w:ascii="Calibri" w:hAnsi="Calibri" w:eastAsia="微软雅黑" w:cs="Calibri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b/>
          <w:color w:val="1A1A1A"/>
          <w:sz w:val="21"/>
        </w:rPr>
        <w:t>默认编码</w:t>
      </w:r>
      <w:r>
        <w:rPr>
          <w:rFonts w:ascii="Calibri" w:hAnsi="Calibri" w:eastAsia="微软雅黑" w:cs="Calibri"/>
          <w:color w:val="1A1A1A"/>
          <w:sz w:val="21"/>
        </w:rPr>
        <w:t>（中文 Windows 上是 GBK），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而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outputs/env_snapshot.json</w:t>
      </w:r>
      <w:r>
        <w:rPr>
          <w:rFonts w:ascii="Calibri" w:hAnsi="Calibri" w:eastAsia="微软雅黑" w:cs="Calibri"/>
          <w:color w:val="1A1A1A"/>
          <w:sz w:val="21"/>
        </w:rPr>
        <w:t xml:space="preserve"> 含非 ASCII 字节、仓库根目录路径本身也含中文，于是抛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UnicodeDecodeError</w:t>
      </w:r>
      <w:r>
        <w:rPr>
          <w:rFonts w:ascii="Calibri" w:hAnsi="Calibri" w:eastAsia="微软雅黑" w:cs="Calibri"/>
          <w:color w:val="1A1A1A"/>
          <w:sz w:val="21"/>
        </w:rPr>
        <w:t>。解决：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全仓 JSON 落盘统一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ensure_ascii=True</w:t>
      </w:r>
      <w:r>
        <w:rPr>
          <w:rFonts w:ascii="Calibri" w:hAnsi="Calibri" w:eastAsia="微软雅黑" w:cs="Calibri"/>
          <w:color w:val="1A1A1A"/>
          <w:sz w:val="21"/>
        </w:rPr>
        <w:t>（语义不变、文件变纯 ASCII，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任何编码下都能读回），影响 30+ 个文件。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15.6 本机网络的多处不可达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github.com</w:t>
      </w:r>
      <w:r>
        <w:rPr>
          <w:rFonts w:ascii="Calibri" w:hAnsi="Calibri" w:eastAsia="微软雅黑" w:cs="Calibri"/>
          <w:color w:val="1A1A1A"/>
          <w:sz w:val="21"/>
        </w:rPr>
        <w:t xml:space="preserve"> HTTP 000（用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ghfast.top</w:t>
      </w:r>
      <w:r>
        <w:rPr>
          <w:rFonts w:ascii="Calibri" w:hAnsi="Calibri" w:eastAsia="微软雅黑" w:cs="Calibri"/>
          <w:color w:val="1A1A1A"/>
          <w:sz w:val="21"/>
        </w:rPr>
        <w:t xml:space="preserve"> 前缀代理，字节数 + SHA256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与官方一致）；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www.robots.ox.ac.uk</w:t>
      </w:r>
      <w:r>
        <w:rPr>
          <w:rFonts w:ascii="Calibri" w:hAnsi="Calibri" w:eastAsia="微软雅黑" w:cs="Calibri"/>
          <w:color w:val="1A1A1A"/>
          <w:sz w:val="21"/>
        </w:rPr>
        <w:t xml:space="preserve"> 超时（用 HF 镜像上的官方归档，</w:t>
      </w:r>
      <w:r>
        <w:rPr>
          <w:rFonts w:ascii="Calibri" w:hAnsi="Calibri" w:eastAsia="微软雅黑" w:cs="Calibri"/>
          <w:b/>
          <w:color w:val="1A1A1A"/>
          <w:sz w:val="21"/>
        </w:rPr>
        <w:t>MD5 与官方基准逐字符一致</w:t>
      </w:r>
      <w:r>
        <w:rPr>
          <w:rFonts w:ascii="Calibri" w:hAnsi="Calibri" w:eastAsia="微软雅黑" w:cs="Calibri"/>
          <w:color w:val="1A1A1A"/>
          <w:sz w:val="21"/>
        </w:rPr>
        <w:t>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commons.wikimedia.org</w:t>
      </w:r>
      <w:r>
        <w:rPr>
          <w:rFonts w:ascii="Calibri" w:hAnsi="Calibri" w:eastAsia="微软雅黑" w:cs="Calibri"/>
          <w:color w:val="1A1A1A"/>
          <w:sz w:val="21"/>
        </w:rPr>
        <w:t xml:space="preserve"> HTTP 000（改用 ImageNet 跨集合真实照片，逐张登记来源与许可并声明非原创）。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关键原则</w:t>
      </w:r>
      <w:r>
        <w:rPr>
          <w:rFonts w:ascii="Calibri" w:hAnsi="Calibri" w:eastAsia="微软雅黑" w:cs="Calibri"/>
          <w:color w:val="1A1A1A"/>
          <w:sz w:val="21"/>
        </w:rPr>
        <w:t>：绕过障碍不是问题，</w:t>
      </w:r>
      <w:r>
        <w:rPr>
          <w:rFonts w:ascii="Calibri" w:hAnsi="Calibri" w:eastAsia="微软雅黑" w:cs="Calibri"/>
          <w:b/>
          <w:color w:val="1A1A1A"/>
          <w:sz w:val="21"/>
        </w:rPr>
        <w:t>绕过之后不证明保真度才是问题</w:t>
      </w:r>
      <w:r>
        <w:rPr>
          <w:rFonts w:ascii="Calibri" w:hAnsi="Calibri" w:eastAsia="微软雅黑" w:cs="Calibri"/>
          <w:color w:val="1A1A1A"/>
          <w:sz w:val="21"/>
        </w:rPr>
        <w:t>；证明不了的就标注为「替代品」。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十六、总结与后续计划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16.1 主要结论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RepViT 确实是纯卷积网络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：M0.9 在 </w:t>
      </w:r>
      <w:r>
        <w:rPr>
          <w:rFonts w:ascii="Calibri" w:hAnsi="Calibri" w:eastAsia="微软雅黑" w:cs="Calibri"/>
          <w:b/>
          <w:color w:val="1A1A1A"/>
          <w:sz w:val="21"/>
        </w:rPr>
        <w:t>ImageNetV2 matched-frequency 固定子集</w:t>
      </w:r>
      <w:r>
        <w:rPr>
          <w:rFonts w:ascii="Calibri" w:hAnsi="Calibri" w:eastAsia="微软雅黑" w:cs="Calibri"/>
          <w:b w:val="0"/>
          <w:color w:val="1A1A1A"/>
          <w:sz w:val="21"/>
        </w:rPr>
        <w:t>（1000 张）上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Top-1 = </w:t>
      </w:r>
      <w:r>
        <w:rPr>
          <w:rFonts w:ascii="Calibri" w:hAnsi="Calibri" w:eastAsia="微软雅黑" w:cs="Calibri"/>
          <w:b/>
          <w:color w:val="1A1A1A"/>
          <w:sz w:val="21"/>
        </w:rPr>
        <w:t>68.70 %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Top-5 = </w:t>
      </w:r>
      <w:r>
        <w:rPr>
          <w:rFonts w:ascii="Calibri" w:hAnsi="Calibri" w:eastAsia="微软雅黑" w:cs="Calibri"/>
          <w:b/>
          <w:color w:val="1A1A1A"/>
          <w:sz w:val="21"/>
        </w:rPr>
        <w:t>85.70 %</w:t>
      </w:r>
      <w:r>
        <w:rPr>
          <w:rFonts w:ascii="Calibri" w:hAnsi="Calibri" w:eastAsia="微软雅黑" w:cs="Calibri"/>
          <w:b w:val="0"/>
          <w:color w:val="1A1A1A"/>
          <w:sz w:val="21"/>
        </w:rPr>
        <w:t>，推理态 ONNX 图中没有任何注意力算子。该数值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不与论文/官方在 ImageNet-1K 上公布的 78.7 % 并列或比较</w:t>
      </w:r>
      <w:r>
        <w:rPr>
          <w:rFonts w:ascii="Calibri" w:hAnsi="Calibri" w:eastAsia="微软雅黑" w:cs="Calibri"/>
          <w:b w:val="0"/>
          <w:color w:val="1A1A1A"/>
          <w:sz w:val="21"/>
        </w:rPr>
        <w:t>（不同数据集、不可比，见 §4.3）。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迁移到 Pet 37 类效果良好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：test Top-1 = </w:t>
      </w:r>
      <w:r>
        <w:rPr>
          <w:rFonts w:ascii="Calibri" w:hAnsi="Calibri" w:eastAsia="微软雅黑" w:cs="Calibri"/>
          <w:b/>
          <w:color w:val="1A1A1A"/>
          <w:sz w:val="21"/>
        </w:rPr>
        <w:t>92.34 %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、Macro-F1 = </w:t>
      </w:r>
      <w:r>
        <w:rPr>
          <w:rFonts w:ascii="Calibri" w:hAnsi="Calibri" w:eastAsia="微软雅黑" w:cs="Calibri"/>
          <w:b/>
          <w:color w:val="1A1A1A"/>
          <w:sz w:val="21"/>
        </w:rPr>
        <w:t>92.22 %</w:t>
      </w:r>
      <w:r>
        <w:rPr>
          <w:rFonts w:ascii="Calibri" w:hAnsi="Calibri" w:eastAsia="微软雅黑" w:cs="Calibri"/>
          <w:b w:val="0"/>
          <w:color w:val="1A1A1A"/>
          <w:sz w:val="21"/>
        </w:rPr>
        <w:t>（唯一落盘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outputs/metrics/baseline_test.json</w:t>
      </w:r>
      <w:r>
        <w:rPr>
          <w:rFonts w:ascii="Calibri" w:hAnsi="Calibri" w:eastAsia="微软雅黑" w:cs="Calibri"/>
          <w:b w:val="0"/>
          <w:color w:val="1A1A1A"/>
          <w:sz w:val="21"/>
        </w:rPr>
        <w:t>：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num_samples = 3669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eval_count = 1</w:t>
      </w:r>
      <w:r>
        <w:rPr>
          <w:rFonts w:ascii="Calibri" w:hAnsi="Calibri" w:eastAsia="微软雅黑" w:cs="Calibri"/>
          <w:b w:val="0"/>
          <w:color w:val="1A1A1A"/>
          <w:sz w:val="21"/>
        </w:rPr>
        <w:t>），且几乎不混淆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猫狗（跨物种错误仅占 </w:t>
      </w:r>
      <w:r>
        <w:rPr>
          <w:rFonts w:ascii="Calibri" w:hAnsi="Calibri" w:eastAsia="微软雅黑" w:cs="Calibri"/>
          <w:b/>
          <w:color w:val="1A1A1A"/>
          <w:sz w:val="21"/>
        </w:rPr>
        <w:t>3.56 %</w:t>
      </w:r>
      <w:r>
        <w:rPr>
          <w:rFonts w:ascii="Calibri" w:hAnsi="Calibri" w:eastAsia="微软雅黑" w:cs="Calibri"/>
          <w:b w:val="0"/>
          <w:color w:val="1A1A1A"/>
          <w:sz w:val="21"/>
        </w:rPr>
        <w:t>，10 / 281）。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结构重参数化：分支合并是代数等价的替换，实测误差小于阈值</w:t>
      </w:r>
      <w:r>
        <w:rPr>
          <w:rFonts w:ascii="Calibri" w:hAnsi="Calibri" w:eastAsia="微软雅黑" w:cs="Calibri"/>
          <w:b w:val="0"/>
          <w:color w:val="1A1A1A"/>
          <w:sz w:val="21"/>
        </w:rPr>
        <w:t>——Pet-37 baseline 的 32 个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固定随机输入上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max|Δlogits| = 7.093e-06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（阈值 1e-4）、Top-1 </w:t>
      </w:r>
      <w:r>
        <w:rPr>
          <w:rFonts w:ascii="Calibri" w:hAnsi="Calibri" w:eastAsia="微软雅黑" w:cs="Calibri"/>
          <w:b/>
          <w:color w:val="1A1A1A"/>
          <w:sz w:val="21"/>
        </w:rPr>
        <w:t>32/32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一致，推理态 ONNX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BatchNormalization 从 24 降到 </w:t>
      </w:r>
      <w:r>
        <w:rPr>
          <w:rFonts w:ascii="Calibri" w:hAnsi="Calibri" w:eastAsia="微软雅黑" w:cs="Calibri"/>
          <w:b/>
          <w:color w:val="1A1A1A"/>
          <w:sz w:val="21"/>
        </w:rPr>
        <w:t>0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、Conv 从 126 降到 </w:t>
      </w:r>
      <w:r>
        <w:rPr>
          <w:rFonts w:ascii="Calibri" w:hAnsi="Calibri" w:eastAsia="微软雅黑" w:cs="Calibri"/>
          <w:b/>
          <w:color w:val="1A1A1A"/>
          <w:sz w:val="21"/>
        </w:rPr>
        <w:t>103</w:t>
      </w:r>
      <w:r>
        <w:rPr>
          <w:rFonts w:ascii="Calibri" w:hAnsi="Calibri" w:eastAsia="微软雅黑" w:cs="Calibri"/>
          <w:b w:val="0"/>
          <w:color w:val="1A1A1A"/>
          <w:sz w:val="21"/>
        </w:rPr>
        <w:t>；只覆盖已测输入与设定阈值，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不是位级完全相等</w:t>
      </w:r>
      <w:r>
        <w:rPr>
          <w:rFonts w:ascii="Calibri" w:hAnsi="Calibri" w:eastAsia="微软雅黑" w:cs="Calibri"/>
          <w:b w:val="0"/>
          <w:color w:val="1A1A1A"/>
          <w:sz w:val="21"/>
        </w:rPr>
        <w:t>。它与第 4 条的 n=12 真实图片实验</w:t>
      </w:r>
      <w:r>
        <w:rPr>
          <w:rFonts w:ascii="Calibri" w:hAnsi="Calibri" w:eastAsia="微软雅黑" w:cs="Calibri"/>
          <w:b/>
          <w:color w:val="1A1A1A"/>
          <w:sz w:val="21"/>
        </w:rPr>
        <w:t>不是同一批输入、不是同一条代码路径，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两处数值不并列、不互相替代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部署闭环完整</w:t>
      </w:r>
      <w:r>
        <w:rPr>
          <w:rFonts w:ascii="Calibri" w:hAnsi="Calibri" w:eastAsia="微软雅黑" w:cs="Calibri"/>
          <w:b w:val="0"/>
          <w:color w:val="1A1A1A"/>
          <w:sz w:val="21"/>
        </w:rPr>
        <w:t>：5 个交付 ONNX（4 官方 + 1 Pet-37）各 n=12 真实图片的 PyTorch-ONNX Top-1 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Top-5 集合一致率</w:t>
      </w:r>
      <w:r>
        <w:rPr>
          <w:rFonts w:ascii="Calibri" w:hAnsi="Calibri" w:eastAsia="微软雅黑" w:cs="Calibri"/>
          <w:b/>
          <w:color w:val="1A1A1A"/>
          <w:sz w:val="21"/>
        </w:rPr>
        <w:t>均为 100 %</w:t>
      </w:r>
      <w:r>
        <w:rPr>
          <w:rFonts w:ascii="Calibri" w:hAnsi="Calibri" w:eastAsia="微软雅黑" w:cs="Calibri"/>
          <w:b w:val="0"/>
          <w:color w:val="1A1A1A"/>
          <w:sz w:val="21"/>
        </w:rPr>
        <w:t>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outputs/metrics/consistency_*.json</w:t>
      </w:r>
      <w:r>
        <w:rPr>
          <w:rFonts w:ascii="Calibri" w:hAnsi="Calibri" w:eastAsia="微软雅黑" w:cs="Calibri"/>
          <w:b w:val="0"/>
          <w:color w:val="1A1A1A"/>
          <w:sz w:val="21"/>
        </w:rPr>
        <w:t>）；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repvit_m2_3_in1k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只有导出与性能结果，不做同口径一致性声明。5 个交付模型的 P50 区间为 </w:t>
      </w:r>
      <w:r>
        <w:rPr>
          <w:rFonts w:ascii="Calibri" w:hAnsi="Calibri" w:eastAsia="微软雅黑" w:cs="Calibri"/>
          <w:b/>
          <w:color w:val="1A1A1A"/>
          <w:sz w:val="21"/>
        </w:rPr>
        <w:t>7.56 ~ 18.44 ms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（6 个 benchmark 模型为 </w:t>
      </w:r>
      <w:r>
        <w:rPr>
          <w:rFonts w:ascii="Calibri" w:hAnsi="Calibri" w:eastAsia="微软雅黑" w:cs="Calibri"/>
          <w:b/>
          <w:color w:val="1A1A1A"/>
          <w:sz w:val="21"/>
        </w:rPr>
        <w:t>7.56 ~ 34.41 ms</w:t>
      </w:r>
      <w:r>
        <w:rPr>
          <w:rFonts w:ascii="Calibri" w:hAnsi="Calibri" w:eastAsia="微软雅黑" w:cs="Calibri"/>
          <w:b w:val="0"/>
          <w:color w:val="1A1A1A"/>
          <w:sz w:val="21"/>
        </w:rPr>
        <w:t>，见 §14.2）。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跨集合泛化：8/8 判对只是小样本观察，不能证明跨域泛化或没有过拟合</w:t>
      </w:r>
      <w:r>
        <w:rPr>
          <w:rFonts w:ascii="Calibri" w:hAnsi="Calibri" w:eastAsia="微软雅黑" w:cs="Calibri"/>
          <w:b w:val="0"/>
          <w:color w:val="1A1A1A"/>
          <w:sz w:val="21"/>
        </w:rPr>
        <w:t>（8 张 ImageNet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跨集合实拍图，逐张登记来源与许可）。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四项优化方法均未带来超出噪声的增益</w:t>
      </w:r>
      <w:r>
        <w:rPr>
          <w:rFonts w:ascii="Calibri" w:hAnsi="Calibri" w:eastAsia="微软雅黑" w:cs="Calibri"/>
          <w:b w:val="0"/>
          <w:color w:val="1A1A1A"/>
          <w:sz w:val="21"/>
        </w:rPr>
        <w:t>（test Top-1 全部落在 91.93~92.53 的 0.6 个点窄带内，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小于二项分布 95 % 置信区间半宽 ±0.9 个点）；组合消融显示 A 与 B 存在</w:t>
      </w:r>
      <w:r>
        <w:rPr>
          <w:rFonts w:ascii="Calibri" w:hAnsi="Calibri" w:eastAsia="微软雅黑" w:cs="Calibri"/>
          <w:b/>
          <w:color w:val="1A1A1A"/>
          <w:sz w:val="21"/>
        </w:rPr>
        <w:t>超加性交互</w:t>
      </w:r>
      <w:r>
        <w:rPr>
          <w:rFonts w:ascii="Calibri" w:hAnsi="Calibri" w:eastAsia="微软雅黑" w:cs="Calibri"/>
          <w:b w:val="0"/>
          <w:color w:val="1A1A1A"/>
          <w:sz w:val="21"/>
        </w:rPr>
        <w:t>（+0.54）；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三个优化臂的最优 epoch（A 31 / B 32 / A+B 31）都比 baseline（34）更早，§8.2「正则叠加会延长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收敛」的预期</w:t>
      </w:r>
      <w:r>
        <w:rPr>
          <w:rFonts w:ascii="Calibri" w:hAnsi="Calibri" w:eastAsia="微软雅黑" w:cs="Calibri"/>
          <w:b/>
          <w:color w:val="1A1A1A"/>
          <w:sz w:val="21"/>
        </w:rPr>
        <w:t>没有被证实</w:t>
      </w:r>
      <w:r>
        <w:rPr>
          <w:rFonts w:ascii="Calibri" w:hAnsi="Calibri" w:eastAsia="微软雅黑" w:cs="Calibri"/>
          <w:b w:val="0"/>
          <w:color w:val="1A1A1A"/>
          <w:sz w:val="21"/>
        </w:rPr>
        <w:t>（单次训练、单种子、40 epoch 预算）。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16.2 工程与实验的可复现性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全部数字可在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中溯源（每个 JSON 带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command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timestamp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platform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元字段）；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34 条 DoD 验收项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tools/selfcheck.py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逐条自检（本次实测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total = 34, pass = 34, fail = 0</w:t>
      </w:r>
      <w:r>
        <w:rPr>
          <w:rFonts w:ascii="Calibri" w:hAnsi="Calibri" w:eastAsia="微软雅黑" w:cs="Calibri"/>
          <w:b/>
          <w:color w:val="1A1A1A"/>
          <w:sz w:val="21"/>
        </w:rPr>
        <w:t>、退出码 0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，含 5 个 ONNX 的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onnx.bn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onnx.consistency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onnx.realimg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逐模型断言；报告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outputs/metrics/selfcheck_report.json</w:t>
      </w:r>
      <w:r>
        <w:rPr>
          <w:rFonts w:ascii="Calibri" w:hAnsi="Calibri" w:eastAsia="微软雅黑" w:cs="Calibri"/>
          <w:b w:val="0"/>
          <w:color w:val="1A1A1A"/>
          <w:sz w:val="21"/>
        </w:rPr>
        <w:t>）；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无写死的个人绝对路径（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paths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检查 </w:t>
      </w:r>
      <w:r>
        <w:rPr>
          <w:rFonts w:ascii="Calibri" w:hAnsi="Calibri" w:eastAsia="微软雅黑" w:cs="Calibri"/>
          <w:b/>
          <w:color w:val="1A1A1A"/>
          <w:sz w:val="21"/>
        </w:rPr>
        <w:t>0 处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）；控制变量由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tools/diff_config.py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强制校验、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预算等价由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tools/same_budget.py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校验；官方权重来源可复核（清单与归档 sha256、无随机种子的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选取规则全部落盘）。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16.3 后续计划与复跑命令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两项 logits 误差实验的复跑命令（写入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outputs/verification/</w:t>
      </w:r>
      <w:r>
        <w:rPr>
          <w:rFonts w:ascii="Calibri" w:hAnsi="Calibri" w:eastAsia="微软雅黑" w:cs="Calibri"/>
          <w:color w:val="1A1A1A"/>
          <w:sz w:val="21"/>
        </w:rPr>
        <w:t>，不覆盖正式产物）：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tools/reparam_verify.py --model repvit_m0_9_pet37 --weights checkpoints/baseline_best.pt --num-samples 32 --batch-size 8 --seed 20240912 --skip-onnx --out-dir outputs/verification/reparam_pet37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deploy/compare_torch_onnx.py --model repvit_m0_9_pet37 --images datasets/lists/pet_test.txt --limit 12 --out outputs/verification/consistency_repvit_m0_9_pet37_n12.json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后续计划：INT8 动态量化 / 知识蒸馏 / 结构化剪枝；OpenVINO 与 DirectML 后端对比（需具备集显的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机器）；置信度校准（温度缩放降低 ECE）；七类扰动鲁棒性测试；用 450e 权重作为起点并尝试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Layer-wise LR Decay。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A：实测发现并修复的代码缺陷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全部由「按验收命令实跑 → 报错 → 定位到与假设不符处」暴露，</w:t>
      </w:r>
      <w:r>
        <w:rPr>
          <w:rFonts w:ascii="Calibri" w:hAnsi="Calibri" w:eastAsia="微软雅黑" w:cs="Calibri"/>
          <w:b/>
          <w:color w:val="57606A"/>
          <w:sz w:val="21"/>
        </w:rPr>
        <w:t>没有一项靠阅读代码发现</w:t>
      </w:r>
      <w:r>
        <w:rPr>
          <w:rFonts w:ascii="Calibri" w:hAnsi="Calibri" w:eastAsia="微软雅黑" w:cs="Calibri"/>
          <w:color w:val="57606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按类归并如下（完整逐条记录见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PROVENANCE.md</w:t>
      </w:r>
      <w:r>
        <w:rPr>
          <w:rFonts w:ascii="Calibri" w:hAnsi="Calibri" w:eastAsia="微软雅黑" w:cs="Calibri"/>
          <w:color w:val="57606A"/>
          <w:sz w:val="21"/>
        </w:rPr>
        <w:t>）：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142"/>
        <w:gridCol w:w="3464"/>
        <w:gridCol w:w="2259"/>
      </w:tblGrid>
      <w:tr>
        <w:trPr>
          <w:cantSplit w:val="true"/>
          <w:tblHeader w:val="true"/>
        </w:trPr>
        <w:tc>
          <w:tcPr>
            <w:tcW w:type="dxa" w:w="414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缺陷</w:t>
            </w:r>
          </w:p>
        </w:tc>
        <w:tc>
          <w:tcPr>
            <w:tcW w:type="dxa" w:w="346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影响</w:t>
            </w:r>
          </w:p>
        </w:tc>
        <w:tc>
          <w:tcPr>
            <w:tcW w:type="dxa" w:w="225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处置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parse_split.py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next(f)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前用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sum(1 for _ in f)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耗尽迭代器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StopIteration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，脚本不可用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改用一次性读入 + 计数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assert_data.py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：未排除 macOS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._*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资源叉；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ids()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未跳过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#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注释行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trimaps 计数翻倍（7390→14780）；误报划分不一致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过滤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._*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与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#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visualize.py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class_idx &lt; 12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判猫；跨物种错误率分母把 cross 重复计一次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物种判定整体错位；指标恒等于 50%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改用官方猫狗交错映射；修正分母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reparam_verify.py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zip(...to list)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后再次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.tolist()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；registry key 未解析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AttributeError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Unknown model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，DoD #29/#30 不通过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修正链式调用；接入 model_registry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train.py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load_config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不解析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_base_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继承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全部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opt_*.yaml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运行时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KeyError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支持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_base_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递归合并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compare_torch_onnx.py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：未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rsplit(None,1)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解析 list 行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整行当路径 →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OSError: [Errno 22]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按空白右分割取路径段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selfcheck.py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weights_only=True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读自训 ckpt；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deepcopy(m).fuse()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；盘符正则误报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https://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；混淆矩阵 CSV 首列是类名；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opt.diff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只比顶层字典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 项检查恒 FAIL 或误判单变量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逐项修正（详见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PROVENANCE.md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全仓 30+ 处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json.dump(..., ensure_ascii=False)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含中文的绝对路径让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open()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抛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UnicodeDecodeError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统一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ensure_ascii=True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draw_arch.py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：探针写死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stem.0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；形状链未合并重复值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结构图生成失败；输出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224→112→56→56→28…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适配 timm 1.0.29 实际结构并合并相邻重复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env_check.py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：把「不在 venv 中」判为致命错误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与「使用全局解释器」决策冲突，DoD #1 无谓 FAIL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降级为 WARN 并注明依据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共性结论</w:t>
      </w:r>
      <w:r>
        <w:rPr>
          <w:rFonts w:ascii="Calibri" w:hAnsi="Calibri" w:eastAsia="微软雅黑" w:cs="Calibri"/>
          <w:color w:val="1A1A1A"/>
          <w:sz w:val="21"/>
        </w:rPr>
        <w:t>：凡是能实测的都要实测；文档（哪怕是规格书）给的数字与代码都只是量级参考。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B：产物索引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114"/>
        <w:gridCol w:w="7751"/>
      </w:tblGrid>
      <w:tr>
        <w:trPr>
          <w:cantSplit w:val="true"/>
          <w:tblHeader w:val="true"/>
        </w:trPr>
        <w:tc>
          <w:tcPr>
            <w:tcW w:type="dxa" w:w="211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</w:t>
            </w:r>
          </w:p>
        </w:tc>
        <w:tc>
          <w:tcPr>
            <w:tcW w:type="dxa" w:w="775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路径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环境 / 参数 / 权重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outputs/env_snapshot.json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outputs/metrics/{count_params,count_flops,weight_sha256,weight_load_report}.json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数据审计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outputs/metrics/{leakage_check,dataset_report,pet_label_audit,split_audit}.json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datasets/lists/*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官方评价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outputs/pretrained_eval/&lt;model&gt;/{metrics,latency,top5_samples}.json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predictions.csv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cases/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训练与测试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outputs/logs/&lt;exp&gt;_metrics.{csv,jsonl}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outputs/metrics/&lt;exp&gt;_test.json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outputs/predictions/*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可视化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outputs/{curves,confusion_matrix,gradcam,predictions}/*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outputs/advanced/interp/*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重参数化 / ONNX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outputs/reparam/*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onnx/&lt;registry_key&gt;.onnx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outputs/advanced/repvit_m0_9_*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性能 / 结构图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outputs/benchmarks/*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outputs/metrics/bench.jsonl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outputs/architecture/*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报告素材 / 自检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outputs/report_assets/*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outputs/metrics/selfcheck_report.json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outputs/verification/*</w:t>
            </w:r>
          </w:p>
        </w:tc>
      </w:tr>
    </w:tbl>
    <w:p>
      <w:pPr>
        <w:spacing w:before="40" w:after="80"/>
      </w:pPr>
      <w:r/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C：鲁棒性测试（7 类扰动 × 6 级 severity）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模型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>，Pet test 抽样 150 张，CPU。以 JPEG q=75 为基线归一化的 MCE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（越低越鲁棒）：旋转 </w:t>
      </w:r>
      <w:r>
        <w:rPr>
          <w:rFonts w:ascii="Calibri" w:hAnsi="Calibri" w:eastAsia="微软雅黑" w:cs="Calibri"/>
          <w:b/>
          <w:color w:val="1A1A1A"/>
          <w:sz w:val="21"/>
        </w:rPr>
        <w:t>0.583</w:t>
      </w:r>
      <w:r>
        <w:rPr>
          <w:rFonts w:ascii="Calibri" w:hAnsi="Calibri" w:eastAsia="微软雅黑" w:cs="Calibri"/>
          <w:color w:val="1A1A1A"/>
          <w:sz w:val="21"/>
        </w:rPr>
        <w:t>（最鲁棒）&lt; 亮度 0.820 &lt; 运动模糊 0.847 &lt; JPEG 0.986（基线）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&lt; 遮挡 1.347 &lt; 高斯模糊 1.431 &lt; 高斯噪声 </w:t>
      </w:r>
      <w:r>
        <w:rPr>
          <w:rFonts w:ascii="Calibri" w:hAnsi="Calibri" w:eastAsia="微软雅黑" w:cs="Calibri"/>
          <w:b/>
          <w:color w:val="1A1A1A"/>
          <w:sz w:val="21"/>
        </w:rPr>
        <w:t>1.444</w:t>
      </w:r>
      <w:r>
        <w:rPr>
          <w:rFonts w:ascii="Calibri" w:hAnsi="Calibri" w:eastAsia="微软雅黑" w:cs="Calibri"/>
          <w:color w:val="1A1A1A"/>
          <w:sz w:val="21"/>
        </w:rPr>
        <w:t>（最脆弱）。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高斯噪声 σ 从 0 升到 0.12 时，Top-1 从 94.0% 单调降到 78.0%，置信度从 0.781 降到 0.643，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ECE 只从 0.167 升到 0.178（</w:t>
      </w:r>
      <w:r>
        <w:rPr>
          <w:rFonts w:ascii="Calibri" w:hAnsi="Calibri" w:eastAsia="微软雅黑" w:cs="Calibri"/>
          <w:b/>
          <w:color w:val="1A1A1A"/>
          <w:sz w:val="21"/>
        </w:rPr>
        <w:t>置信度下降得比精度快</w:t>
      </w:r>
      <w:r>
        <w:rPr>
          <w:rFonts w:ascii="Calibri" w:hAnsi="Calibri" w:eastAsia="微软雅黑" w:cs="Calibri"/>
          <w:color w:val="1A1A1A"/>
          <w:sz w:val="21"/>
        </w:rPr>
        <w:t>，说明模型在噪声下「知道自己不确定」）。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结论</w:t>
      </w:r>
      <w:r>
        <w:rPr>
          <w:rFonts w:ascii="Calibri" w:hAnsi="Calibri" w:eastAsia="微软雅黑" w:cs="Calibri"/>
          <w:color w:val="57606A"/>
          <w:sz w:val="21"/>
        </w:rPr>
        <w:t>：对**几何变换（旋转）</w:t>
      </w:r>
      <w:r>
        <w:rPr>
          <w:rFonts w:ascii="Calibri" w:hAnsi="Calibri" w:eastAsia="微软雅黑" w:cs="Calibri"/>
          <w:b/>
          <w:color w:val="57606A"/>
          <w:sz w:val="21"/>
        </w:rPr>
        <w:t>最鲁棒、对</w:t>
      </w:r>
      <w:r>
        <w:rPr>
          <w:rFonts w:ascii="Calibri" w:hAnsi="Calibri" w:eastAsia="微软雅黑" w:cs="Calibri"/>
          <w:color w:val="57606A"/>
          <w:sz w:val="21"/>
        </w:rPr>
        <w:t>高频退化（噪声、模糊）**最脆弱，与 RepViT 全部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使用 depthwise 卷积、感受野有限的结构特性一致——旋转不改变局部纹理统计，而噪声直接破坏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深度可分离卷积依赖的高频细节；遮挡维度（1.347）比预期脆弱，与 §11.4 的「部分样本依赖背景」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互相印证。数据：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outputs/advanced/robustness_repvit_m0_9_pet37.json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D：深入可解释性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outputs/advanced/interp/</w:t>
      </w:r>
      <w:r>
        <w:rPr>
          <w:rFonts w:ascii="Calibri" w:hAnsi="Calibri" w:eastAsia="微软雅黑" w:cs="Calibri"/>
          <w:color w:val="1A1A1A"/>
          <w:sz w:val="21"/>
        </w:rPr>
        <w:t xml:space="preserve"> 下的四类产物：</w:t>
      </w:r>
      <w:r>
        <w:rPr>
          <w:rFonts w:ascii="Calibri" w:hAnsi="Calibri" w:eastAsia="微软雅黑" w:cs="Calibri"/>
          <w:b/>
          <w:color w:val="1A1A1A"/>
          <w:sz w:val="21"/>
        </w:rPr>
        <w:t>阶段特征图</w:t>
      </w:r>
      <w:r>
        <w:rPr>
          <w:rFonts w:ascii="Calibri" w:hAnsi="Calibri" w:eastAsia="微软雅黑" w:cs="Calibri"/>
          <w:color w:val="1A1A1A"/>
          <w:sz w:val="21"/>
        </w:rPr>
        <w:t>（5 个挂载点：stem 56×56/48ch、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stages.0 56×56/48ch、stages.1 28×28/96ch、stages.2 14×14/192ch、stages.3 7×7/384ch，形状由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forward hook 现测）；</w:t>
      </w:r>
      <w:r>
        <w:rPr>
          <w:rFonts w:ascii="Calibri" w:hAnsi="Calibri" w:eastAsia="微软雅黑" w:cs="Calibri"/>
          <w:b/>
          <w:color w:val="1A1A1A"/>
          <w:sz w:val="21"/>
        </w:rPr>
        <w:t>多层 Grad-CAM</w:t>
      </w:r>
      <w:r>
        <w:rPr>
          <w:rFonts w:ascii="Calibri" w:hAnsi="Calibri" w:eastAsia="微软雅黑" w:cs="Calibri"/>
          <w:color w:val="1A1A1A"/>
          <w:sz w:val="21"/>
        </w:rPr>
        <w:t>（同图挂 5 层，浅层碎、深层聚焦）；</w:t>
      </w:r>
      <w:r>
        <w:rPr>
          <w:rFonts w:ascii="Calibri" w:hAnsi="Calibri" w:eastAsia="微软雅黑" w:cs="Calibri"/>
          <w:b/>
          <w:color w:val="1A1A1A"/>
          <w:sz w:val="21"/>
        </w:rPr>
        <w:t>t-SNE</w:t>
      </w:r>
      <w:r>
        <w:rPr>
          <w:rFonts w:ascii="Calibri" w:hAnsi="Calibri" w:eastAsia="微软雅黑" w:cs="Calibri"/>
          <w:color w:val="1A1A1A"/>
          <w:sz w:val="21"/>
        </w:rPr>
        <w:t>（37 类在 GAP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特征空间的分布，猫科与犬科形成两个大簇）；</w:t>
      </w:r>
      <w:r>
        <w:rPr>
          <w:rFonts w:ascii="Calibri" w:hAnsi="Calibri" w:eastAsia="微软雅黑" w:cs="Calibri"/>
          <w:b/>
          <w:color w:val="1A1A1A"/>
          <w:sz w:val="21"/>
        </w:rPr>
        <w:t>置信度校准</w:t>
      </w:r>
      <w:r>
        <w:rPr>
          <w:rFonts w:ascii="Calibri" w:hAnsi="Calibri" w:eastAsia="微软雅黑" w:cs="Calibri"/>
          <w:color w:val="1A1A1A"/>
          <w:sz w:val="21"/>
        </w:rPr>
        <w:t xml:space="preserve">（温度缩放拟合值 </w:t>
      </w:r>
      <w:r>
        <w:rPr>
          <w:rFonts w:ascii="Calibri" w:hAnsi="Calibri" w:eastAsia="微软雅黑" w:cs="Calibri"/>
          <w:b/>
          <w:color w:val="1A1A1A"/>
          <w:sz w:val="21"/>
        </w:rPr>
        <w:t>T = 0.615</w:t>
      </w:r>
      <w:r>
        <w:rPr>
          <w:rFonts w:ascii="Calibri" w:hAnsi="Calibri" w:eastAsia="微软雅黑" w:cs="Calibri"/>
          <w:color w:val="1A1A1A"/>
          <w:sz w:val="21"/>
        </w:rPr>
        <w:t xml:space="preserve"> &lt; 1，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说明模型欠自信，与 §11.6 一致）。温度缩放只调 1 个参数、不改变预测类别，且只在验证集上拟合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（在 test 上拟合属于测试集泄漏）。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E：集显部署（进阶④）—— 本机不具备条件</w:t>
      </w:r>
    </w:p>
    <w:p>
      <w:r>
        <w:rPr>
          <w:rFonts w:ascii="Calibri" w:hAnsi="Calibri" w:eastAsia="微软雅黑" w:cs="Calibri"/>
          <w:color w:val="1A1A1A"/>
          <w:sz w:val="21"/>
        </w:rPr>
        <w:t>逐项核查后结论：</w:t>
      </w:r>
      <w:r>
        <w:rPr>
          <w:rFonts w:ascii="Calibri" w:hAnsi="Calibri" w:eastAsia="微软雅黑" w:cs="Calibri"/>
          <w:b/>
          <w:color w:val="1A1A1A"/>
          <w:sz w:val="21"/>
        </w:rPr>
        <w:t>本机无法完成集显加速部署</w:t>
      </w:r>
      <w:r>
        <w:rPr>
          <w:rFonts w:ascii="Calibri" w:hAnsi="Calibri" w:eastAsia="微软雅黑" w:cs="Calibri"/>
          <w:color w:val="1A1A1A"/>
          <w:sz w:val="21"/>
        </w:rPr>
        <w:t>。依据（全部实测）：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onnxruntime.get_available_providers()</w:t>
      </w:r>
      <w:r>
        <w:rPr>
          <w:rFonts w:ascii="Calibri" w:hAnsi="Calibri" w:eastAsia="微软雅黑" w:cs="Calibri"/>
          <w:color w:val="1A1A1A"/>
          <w:sz w:val="21"/>
        </w:rPr>
        <w:t xml:space="preserve"> =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['AzureExecutionProvider', 'CPUExecutionProvider']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WMI 列出的显示适配器</w:t>
      </w:r>
      <w:r>
        <w:rPr>
          <w:rFonts w:ascii="Calibri" w:hAnsi="Calibri" w:eastAsia="微软雅黑" w:cs="Calibri"/>
          <w:b/>
          <w:color w:val="1A1A1A"/>
          <w:sz w:val="21"/>
        </w:rPr>
        <w:t>只有 NVIDIA GeForce RTX 4060 Laptop</w:t>
      </w:r>
      <w:r>
        <w:rPr>
          <w:rFonts w:ascii="Calibri" w:hAnsi="Calibri" w:eastAsia="微软雅黑" w:cs="Calibri"/>
          <w:color w:val="1A1A1A"/>
          <w:sz w:val="21"/>
        </w:rPr>
        <w:t>，无 Intel/AMD 集显；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OpenVINO EP 与 DirectML provider 均不存在 → ORT 警告并</w:t>
      </w:r>
      <w:r>
        <w:rPr>
          <w:rFonts w:ascii="Calibri" w:hAnsi="Calibri" w:eastAsia="微软雅黑" w:cs="Calibri"/>
          <w:b/>
          <w:color w:val="1A1A1A"/>
          <w:sz w:val="21"/>
        </w:rPr>
        <w:t>回退 CPU</w:t>
      </w:r>
      <w:r>
        <w:rPr>
          <w:rFonts w:ascii="Calibri" w:hAnsi="Calibri" w:eastAsia="微软雅黑" w:cs="Calibri"/>
          <w:color w:val="1A1A1A"/>
          <w:sz w:val="21"/>
        </w:rPr>
        <w:t>（脚本检测到回退后把该行标为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1A1A1A"/>
          <w:sz w:val="21"/>
        </w:rPr>
        <w:t xml:space="preserve">）；OpenVINO 原生导入报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ModuleNotFoundError: No module named 'openvino'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tools/bench_igpu.py</w:t>
      </w:r>
      <w:r>
        <w:rPr>
          <w:rFonts w:ascii="Calibri" w:hAnsi="Calibri" w:eastAsia="微软雅黑" w:cs="Calibri"/>
          <w:color w:val="1A1A1A"/>
          <w:sz w:val="21"/>
        </w:rPr>
        <w:t xml:space="preserve"> 的设计满足题目「</w:t>
      </w:r>
      <w:r>
        <w:rPr>
          <w:rFonts w:ascii="Calibri" w:hAnsi="Calibri" w:eastAsia="微软雅黑" w:cs="Calibri"/>
          <w:b/>
          <w:color w:val="1A1A1A"/>
          <w:sz w:val="21"/>
        </w:rPr>
        <w:t>不得只根据任务管理器 GPU 占用判断部署成功</w:t>
      </w:r>
      <w:r>
        <w:rPr>
          <w:rFonts w:ascii="Calibri" w:hAnsi="Calibri" w:eastAsia="微软雅黑" w:cs="Calibri"/>
          <w:color w:val="1A1A1A"/>
          <w:sz w:val="21"/>
        </w:rPr>
        <w:t>」：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它打印</w:t>
      </w:r>
      <w:r>
        <w:rPr>
          <w:rFonts w:ascii="Calibri" w:hAnsi="Calibri" w:eastAsia="微软雅黑" w:cs="Calibri"/>
          <w:b/>
          <w:color w:val="1A1A1A"/>
          <w:sz w:val="21"/>
        </w:rPr>
        <w:t>实际生效的 Execution Provider</w:t>
      </w:r>
      <w:r>
        <w:rPr>
          <w:rFonts w:ascii="Calibri" w:hAnsi="Calibri" w:eastAsia="微软雅黑" w:cs="Calibri"/>
          <w:color w:val="1A1A1A"/>
          <w:sz w:val="21"/>
        </w:rPr>
        <w:t xml:space="preserve">，并在检测到回退时标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1A1A1A"/>
          <w:sz w:val="21"/>
        </w:rPr>
        <w:t>，而不是给一个看起来更快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的假数字。产物：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outputs/benchmarks/igpu_{cpu,ort_ov,ov_native,dml}.json</w:t>
      </w:r>
      <w:r>
        <w:rPr>
          <w:rFonts w:ascii="Calibri" w:hAnsi="Calibri" w:eastAsia="微软雅黑" w:cs="Calibri"/>
          <w:color w:val="1A1A1A"/>
          <w:sz w:val="21"/>
        </w:rPr>
        <w:t xml:space="preserve">（其中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ort_ov</w:t>
      </w:r>
      <w:r>
        <w:rPr>
          <w:rFonts w:ascii="Calibri" w:hAnsi="Calibri" w:eastAsia="微软雅黑" w:cs="Calibri"/>
          <w:color w:val="1A1A1A"/>
          <w:sz w:val="21"/>
        </w:rPr>
        <w:t xml:space="preserve">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dml</w:t>
      </w:r>
      <w:r>
        <w:rPr>
          <w:rFonts w:ascii="Calibri" w:hAnsi="Calibri" w:eastAsia="微软雅黑" w:cs="Calibri"/>
          <w:color w:val="1A1A1A"/>
          <w:sz w:val="21"/>
        </w:rPr>
        <w:t xml:space="preserve"> 的行为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1A1A1A"/>
          <w:sz w:val="21"/>
        </w:rPr>
        <w:t>，记录的是回退后的 CPU 数值，</w:t>
      </w:r>
      <w:r>
        <w:rPr>
          <w:rFonts w:ascii="Calibri" w:hAnsi="Calibri" w:eastAsia="微软雅黑" w:cs="Calibri"/>
          <w:b/>
          <w:color w:val="1A1A1A"/>
          <w:sz w:val="21"/>
        </w:rPr>
        <w:t>不得引用为集显性能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F：跨数据集分布与外部实拍图（§11.5 的完整数据）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818"/>
        <w:gridCol w:w="1879"/>
        <w:gridCol w:w="1879"/>
        <w:gridCol w:w="3288"/>
      </w:tblGrid>
      <w:tr>
        <w:trPr>
          <w:cantSplit w:val="true"/>
          <w:tblHeader w:val="true"/>
        </w:trPr>
        <w:tc>
          <w:tcPr>
            <w:tcW w:type="dxa" w:w="281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统计量</w:t>
            </w:r>
          </w:p>
        </w:tc>
        <w:tc>
          <w:tcPr>
            <w:tcW w:type="dxa" w:w="187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Oxford-IIIT Pet</w:t>
            </w:r>
          </w:p>
        </w:tc>
        <w:tc>
          <w:tcPr>
            <w:tcW w:type="dxa" w:w="187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外部实拍图</w:t>
            </w:r>
          </w:p>
        </w:tc>
        <w:tc>
          <w:tcPr>
            <w:tcW w:type="dxa" w:w="328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差异</w:t>
            </w:r>
          </w:p>
        </w:tc>
      </w:tr>
      <w:tr>
        <w:trPr>
          <w:cantSplit w:val="true"/>
        </w:trPr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短边（中位数）/ 亮度均值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339.5 px / 0.455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375.0 px / 0.503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+10.5% / 外部更亮</w:t>
            </w:r>
          </w:p>
        </w:tc>
      </w:tr>
      <w:tr>
        <w:trPr>
          <w:cantSplit w:val="true"/>
        </w:trPr>
        <w:tc>
          <w:tcPr>
            <w:tcW w:type="dxa" w:w="28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亮度标准差 / 边缘密度</w:t>
            </w:r>
          </w:p>
        </w:tc>
        <w:tc>
          <w:tcPr>
            <w:tcW w:type="dxa" w:w="18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0.218 / 0.132</w:t>
            </w:r>
          </w:p>
        </w:tc>
        <w:tc>
          <w:tcPr>
            <w:tcW w:type="dxa" w:w="18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0.256 / 0.148</w:t>
            </w:r>
          </w:p>
        </w:tc>
        <w:tc>
          <w:tcPr>
            <w:tcW w:type="dxa" w:w="328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外部光照变化与背景复杂度更大</w:t>
            </w:r>
          </w:p>
        </w:tc>
      </w:tr>
      <w:tr>
        <w:trPr>
          <w:cantSplit w:val="true"/>
        </w:trPr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背景复杂度比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0.478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0.593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外部背景纹理强 24%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8 张外部图逐张置信度（模型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>）：beagle 90.32%、pug 43.86%、boxer 64.28%、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chihuahua 67.98%、samoyed 83.50%、newfoundland 77.14%、great_pyrenees 86.95%、pomeranian 36.91%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——全部判到对应品种。落盘：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outputs/predictions/distribution_compare_summary.csv</w:t>
      </w:r>
      <w:r>
        <w:rPr>
          <w:rFonts w:ascii="Calibri" w:hAnsi="Calibri" w:eastAsia="微软雅黑" w:cs="Calibri"/>
          <w:color w:val="1A1A1A"/>
          <w:sz w:val="21"/>
        </w:rPr>
        <w:t>（明细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distribution_compare_raw.csv</w:t>
      </w:r>
      <w:r>
        <w:rPr>
          <w:rFonts w:ascii="Calibri" w:hAnsi="Calibri" w:eastAsia="微软雅黑" w:cs="Calibri"/>
          <w:color w:val="1A1A1A"/>
          <w:sz w:val="21"/>
        </w:rPr>
        <w:t>）、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outputs/benchmarks/external_top5_repvit_m0_9_pet37.csv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（8 张逐张 Top-5）、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outputs/predictions/external_top5_pet37_grid5.png</w:t>
      </w:r>
      <w:r>
        <w:rPr>
          <w:rFonts w:ascii="Calibri" w:hAnsi="Calibri" w:eastAsia="微软雅黑" w:cs="Calibri"/>
          <w:color w:val="1A1A1A"/>
          <w:sz w:val="21"/>
        </w:rPr>
        <w:t>（拼图）。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090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微软雅黑" w:cs="Calibri"/>
          <w:color w:val="6A6A6A"/>
          <w:sz w:val="19"/>
        </w:rPr>
        <w:t>图 F-1 训练集以外的实拍图片 5 张（repvit_m0_9_pet37 的 Top-5 与置信度）。数据源 outputs/benchmarks/external_top5_repvit_m0_9_pet37.csv 与 external/images_manifest.csv，由 tools/plot_predictions.py 生成。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来源声明</w:t>
      </w:r>
      <w:r>
        <w:rPr>
          <w:rFonts w:ascii="Calibri" w:hAnsi="Calibri" w:eastAsia="微软雅黑" w:cs="Calibri"/>
          <w:color w:val="57606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</w:t>
      </w:r>
      <w:r>
        <w:rPr>
          <w:rFonts w:ascii="Calibri" w:hAnsi="Calibri" w:eastAsia="微软雅黑" w:cs="Calibri"/>
          <w:color w:val="57606A"/>
          <w:sz w:val="21"/>
        </w:rPr>
        <w:t xml:space="preserve"> 图片取自 ImageNet-1K 验证集中与 Pet 同品种的样本（跨集合真实照片）；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执行时 wikimedia 系站点不可达，故用跨数据集真实照片替代，逐张登记在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external/images_manifest.csv</w:t>
      </w:r>
      <w:r>
        <w:rPr>
          <w:rFonts w:ascii="Calibri" w:hAnsi="Calibri" w:eastAsia="微软雅黑" w:cs="Calibri"/>
          <w:color w:val="57606A"/>
          <w:sz w:val="21"/>
        </w:rPr>
        <w:t>，</w:t>
      </w:r>
      <w:r>
        <w:rPr>
          <w:rFonts w:ascii="Calibri" w:hAnsi="Calibri" w:eastAsia="微软雅黑" w:cs="Calibri"/>
          <w:b/>
          <w:color w:val="57606A"/>
          <w:sz w:val="21"/>
        </w:rPr>
        <w:t>本报告不声称其为原创实拍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G：多分支融合的零填充细节与单 Block 示例（§12.2 / §12.6 的展开）</w:t>
      </w:r>
    </w:p>
    <w:p>
      <w:r>
        <w:rPr>
          <w:rFonts w:ascii="Calibri" w:hAnsi="Calibri" w:eastAsia="微软雅黑" w:cs="Calibri"/>
          <w:color w:val="1A1A1A"/>
          <w:sz w:val="21"/>
        </w:rPr>
        <w:t>把 1×1 卷积核</w:t>
      </w:r>
      <w:r>
        <w:rPr>
          <w:rFonts w:ascii="Calibri" w:hAnsi="Calibri" w:eastAsia="微软雅黑" w:cs="Calibri"/>
          <w:b/>
          <w:color w:val="1A1A1A"/>
          <w:sz w:val="21"/>
        </w:rPr>
        <w:t>零填充</w:t>
      </w:r>
      <w:r>
        <w:rPr>
          <w:rFonts w:ascii="Calibri" w:hAnsi="Calibri" w:eastAsia="微软雅黑" w:cs="Calibri"/>
          <w:color w:val="1A1A1A"/>
          <w:sz w:val="21"/>
        </w:rPr>
        <w:t>成 3×3（Identity 分支等价于「中心为 1、其余为 0」的 3×3 卷积核），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各分支就变成同一形状的卷积核直接相加：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W_fused = W_3x3' + pad(W_1x1') + pad(W_identity)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b_fused</w:t>
      </w:r>
      <w:r>
        <w:rPr>
          <w:rFonts w:ascii="Calibri" w:hAnsi="Calibri" w:eastAsia="微软雅黑" w:cs="Calibri"/>
          <w:color w:val="1A1A1A"/>
          <w:sz w:val="21"/>
        </w:rPr>
        <w:t xml:space="preserve"> 同理为各分支偏置之和；融合后推理态不再需要单独的 BN 算子。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stages.0.blocks.0</w:t>
      </w:r>
      <w:r>
        <w:rPr>
          <w:rFonts w:ascii="Calibri" w:hAnsi="Calibri" w:eastAsia="微软雅黑" w:cs="Calibri"/>
          <w:color w:val="1A1A1A"/>
          <w:sz w:val="21"/>
        </w:rPr>
        <w:t xml:space="preserve"> 为例：3×3 depthwise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conv</w:t>
      </w:r>
      <w:r>
        <w:rPr>
          <w:rFonts w:ascii="Calibri" w:hAnsi="Calibri" w:eastAsia="微软雅黑" w:cs="Calibri"/>
          <w:color w:val="1A1A1A"/>
          <w:sz w:val="21"/>
        </w:rPr>
        <w:t xml:space="preserve"> 与 1×1 depthwise 分支各有一组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weight</w:t>
      </w:r>
      <w:r>
        <w:rPr>
          <w:rFonts w:ascii="Calibri" w:hAnsi="Calibri" w:eastAsia="微软雅黑" w:cs="Calibri"/>
          <w:color w:val="1A1A1A"/>
          <w:sz w:val="21"/>
        </w:rPr>
        <w:t xml:space="preserve"> 与 BN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参数（形状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(48,1,3,3)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(48,1,1,1)</w:t>
      </w:r>
      <w:r>
        <w:rPr>
          <w:rFonts w:ascii="Calibri" w:hAnsi="Calibri" w:eastAsia="微软雅黑" w:cs="Calibri"/>
          <w:color w:val="1A1A1A"/>
          <w:sz w:val="21"/>
        </w:rPr>
        <w:t xml:space="preserve">）；按 §12.2 的公式算出各分支的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W'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b'</w:t>
      </w:r>
      <w:r>
        <w:rPr>
          <w:rFonts w:ascii="Calibri" w:hAnsi="Calibri" w:eastAsia="微软雅黑" w:cs="Calibri"/>
          <w:color w:val="1A1A1A"/>
          <w:sz w:val="21"/>
        </w:rPr>
        <w:t>，把 1×1 核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零填充到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(48,1,3,3)</w:t>
      </w:r>
      <w:r>
        <w:rPr>
          <w:rFonts w:ascii="Calibri" w:hAnsi="Calibri" w:eastAsia="微软雅黑" w:cs="Calibri"/>
          <w:color w:val="1A1A1A"/>
          <w:sz w:val="21"/>
        </w:rPr>
        <w:t xml:space="preserve"> 后与 3×3 核逐元素相加，最后用单个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nn.Conv2d(48, 48, 3, padding=1, groups=48)</w:t>
      </w:r>
      <w:r>
        <w:rPr>
          <w:rFonts w:ascii="Calibri" w:hAnsi="Calibri" w:eastAsia="微软雅黑" w:cs="Calibri"/>
          <w:color w:val="1A1A1A"/>
          <w:sz w:val="21"/>
        </w:rPr>
        <w:t xml:space="preserve"> 替换整个 RepVGGDW（脚本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tools/reparam_deep.py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H：消融交互、噪声判据与延迟/MACs 分析（§9.1 / §14.4 的完整数据）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741"/>
        <w:gridCol w:w="870"/>
        <w:gridCol w:w="870"/>
        <w:gridCol w:w="870"/>
        <w:gridCol w:w="3482"/>
        <w:gridCol w:w="2031"/>
      </w:tblGrid>
      <w:tr>
        <w:trPr>
          <w:cantSplit w:val="true"/>
          <w:tblHeader w:val="true"/>
        </w:trPr>
        <w:tc>
          <w:tcPr>
            <w:tcW w:type="dxa" w:w="174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ΔA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ΔB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ΔA+B</w:t>
            </w:r>
          </w:p>
        </w:tc>
        <w:tc>
          <w:tcPr>
            <w:tcW w:type="dxa" w:w="348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交互项 I = ΔAB − (ΔA+ΔB)</w:t>
            </w:r>
          </w:p>
        </w:tc>
        <w:tc>
          <w:tcPr>
            <w:tcW w:type="dxa" w:w="203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174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Top-1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+0.000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−0.676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−0.135</w:t>
            </w:r>
          </w:p>
        </w:tc>
        <w:tc>
          <w:tcPr>
            <w:tcW w:type="dxa" w:w="348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+0.541</w:t>
            </w:r>
          </w:p>
        </w:tc>
        <w:tc>
          <w:tcPr>
            <w:tcW w:type="dxa" w:w="20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超加性（协同）</w:t>
            </w:r>
          </w:p>
        </w:tc>
      </w:tr>
      <w:tr>
        <w:trPr>
          <w:cantSplit w:val="true"/>
        </w:trPr>
        <w:tc>
          <w:tcPr>
            <w:tcW w:type="dxa" w:w="174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Macro-F1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−0.000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−0.007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−0.001</w:t>
            </w:r>
          </w:p>
        </w:tc>
        <w:tc>
          <w:tcPr>
            <w:tcW w:type="dxa" w:w="348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+0.006</w:t>
            </w:r>
          </w:p>
        </w:tc>
        <w:tc>
          <w:tcPr>
            <w:tcW w:type="dxa" w:w="203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可加</w:t>
            </w:r>
          </w:p>
        </w:tc>
      </w:tr>
      <w:tr>
        <w:trPr>
          <w:cantSplit w:val="true"/>
        </w:trPr>
        <w:tc>
          <w:tcPr>
            <w:tcW w:type="dxa" w:w="174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Top-5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+0.135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−0.405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+0.000</w:t>
            </w:r>
          </w:p>
        </w:tc>
        <w:tc>
          <w:tcPr>
            <w:tcW w:type="dxa" w:w="348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+0.270</w:t>
            </w:r>
          </w:p>
        </w:tc>
        <w:tc>
          <w:tcPr>
            <w:tcW w:type="dxa" w:w="20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可加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噪声判据（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outputs/advanced/ablation_summary.json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noise</w:t>
      </w:r>
      <w:r>
        <w:rPr>
          <w:rFonts w:ascii="Calibri" w:hAnsi="Calibri" w:eastAsia="微软雅黑" w:cs="Calibri"/>
          <w:color w:val="1A1A1A"/>
          <w:sz w:val="21"/>
        </w:rPr>
        <w:t xml:space="preserve"> 段）：单种子 Top-1 的 1σ 估计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0.8 个点</w:t>
      </w:r>
      <w:r>
        <w:rPr>
          <w:rFonts w:ascii="Calibri" w:hAnsi="Calibri" w:eastAsia="微软雅黑" w:cs="Calibri"/>
          <w:color w:val="1A1A1A"/>
          <w:sz w:val="21"/>
        </w:rPr>
        <w:t xml:space="preserve">、判定规则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 xml:space="preserve">|Δ| &gt; 2σ </w:t>
      </w:r>
      <w:r>
        <w:rPr>
          <w:rFonts w:ascii="Consolas" w:hAnsi="Consolas" w:eastAsia="新宋体" w:cs="Consolas" w:hint="eastAsia"/>
          <w:noProof w:val="1"/>
          <w:color w:val="B31D28"/>
          <w:w w:val="100"/>
          <w:sz w:val="21"/>
          <w:shd w:val="clear" w:color="auto" w:fill="F6F8FA"/>
        </w:rPr>
        <w:t>才算真实增益</w:t>
      </w:r>
      <w:r>
        <w:rPr>
          <w:rFonts w:ascii="Calibri" w:hAnsi="Calibri" w:eastAsia="微软雅黑" w:cs="Calibri"/>
          <w:color w:val="1A1A1A"/>
          <w:sz w:val="21"/>
        </w:rPr>
        <w:t xml:space="preserve">、观测到的最大组间极差 </w:t>
      </w:r>
      <w:r>
        <w:rPr>
          <w:rFonts w:ascii="Calibri" w:hAnsi="Calibri" w:eastAsia="微软雅黑" w:cs="Calibri"/>
          <w:b/>
          <w:color w:val="1A1A1A"/>
          <w:sz w:val="21"/>
        </w:rPr>
        <w:t>0.676 个点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n_val = 740</w:t>
      </w:r>
      <w:r>
        <w:rPr>
          <w:rFonts w:ascii="Calibri" w:hAnsi="Calibri" w:eastAsia="微软雅黑" w:cs="Calibri"/>
          <w:color w:val="1A1A1A"/>
          <w:sz w:val="21"/>
        </w:rPr>
        <w:t xml:space="preserve"> 时二项分布 95% 置信区间半宽 </w:t>
      </w:r>
      <w:r>
        <w:rPr>
          <w:rFonts w:ascii="Calibri" w:hAnsi="Calibri" w:eastAsia="微软雅黑" w:cs="Calibri"/>
          <w:b/>
          <w:color w:val="1A1A1A"/>
          <w:sz w:val="21"/>
        </w:rPr>
        <w:t>2.16 个点</w:t>
      </w:r>
      <w:r>
        <w:rPr>
          <w:rFonts w:ascii="Calibri" w:hAnsi="Calibri" w:eastAsia="微软雅黑" w:cs="Calibri"/>
          <w:color w:val="1A1A1A"/>
          <w:sz w:val="21"/>
        </w:rPr>
        <w:t>。落盘：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ablation_summary.{csv,json}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outputs/metrics/ablation.csv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outputs/metrics/same_budget.json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延迟与 MACs 的逐项对照：M1.0 相对 M0.9 MACs +34.9 % / P50 +35.4 %（7.68 → 10.40 ms）；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M1.1 → M1.5 MACs +69.9 % / P50 +68.7 %（10.93 → 18.44 ms）；M1.5 → M2.3 MACs +97.7 %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P50 +86.6 %（18.44 → 34.41 ms）；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color w:val="1A1A1A"/>
          <w:sz w:val="21"/>
        </w:rPr>
        <w:t xml:space="preserve"> 的 MACs 几乎相同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（只差分类头）而 P50 相差 0.13 ms。原因：① 小模型受固定开销支配（算子启动、内存分配、线程同步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与小模型计算量同量级）；② depthwise 卷积算术强度低，瓶颈在内存带宽而非算力；③ 输出维度会影响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（37 类的 Gemm 比 1000 类小得多，差异被放大）。落盘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outputs/benchmarks/summary.csv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outputs/advanced/marginal_returns.csv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sectPr w:rsidR="00FC693F" w:rsidRPr="0006063C" w:rsidSect="00034616">
      <w:headerReference w:type="default" r:id="rId21"/>
      <w:footerReference w:type="default" r:id="rId22"/>
      <w:pgSz w:w="11906" w:h="16838"/>
      <w:pgMar w:top="1191" w:right="1020" w:bottom="1077" w:left="1020" w:header="62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color w:val="808080"/>
        <w:sz w:val="18"/>
      </w:rPr>
      <w:t xml:space="preserve">第 </w:t>
    </w:r>
    <w:fldSimple w:instr=" PAGE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　共 </w:t>
    </w:r>
    <w:fldSimple w:instr=" NUMPAGES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D0D7DE"/>
      </w:pBdr>
      <w:jc w:val="right"/>
    </w:pPr>
    <w:r>
      <w:rPr>
        <w:rFonts w:ascii="Calibri" w:hAnsi="Calibri" w:eastAsia="微软雅黑" w:cs="Calibri"/>
        <w:color w:val="808080"/>
        <w:sz w:val="17"/>
      </w:rPr>
      <w:t xml:space="preserve">RepViT 轻量图像分类模型复现、优化与多模型部署　·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0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1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2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4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07" w:lineRule="auto"/>
    </w:pPr>
    <w:rPr>
      <w:rFonts w:ascii="Calibri" w:hAnsi="Calibri" w:eastAsia="微软雅黑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80" w:after="160" w:line="276" w:lineRule="auto"/>
      <w:outlineLvl w:val="0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1F386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76" w:lineRule="auto"/>
      <w:outlineLvl w:val="1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F5496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header" Target="header1.xm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