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37dzvi0ll1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ДОГОВОР-ОФЕРТА О ПРЕДОСТАВЛЕНИИ УСЛУГ ПЛАТФОРМЫ «ТРУВО»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cgjkdrznvd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Настоящий документ является публичной офертой Индивидуального предпринимателя Юркова Андрея Олеговича (далее — «Компания») и регулирует порядок предоставления Пользователям доступа к функционалу платформы «ТРУВО» (далее — «Сервис»).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Компания предоставляет информационно‑технологические услуги, обеспечивая технический доступ к платформе, инструментам откликов, чату, поиску исполнителей, размещению и обработке Заданий.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 Компания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является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посредником, агентом, куратором, работодателем, поручителем, гарантом исполнения обязательств между Логистами и Исполнителями. Все договорённости, взаимоотношения, расчёты и споры между Пользователями осуществляются ими самостоятельно и на их риск.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1.4. Акцепт оферты происходит в момент оплаты платных услуг, пополнения Баланса или совершения действий, подтверждающих намерение использовать Сервис.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xj6htql4qz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Термины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Пользователь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любое лицо, зарегистрировавшееся в Сервисе.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Логист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Пользователь, размещающий Задания и выбирающий Исполнителей.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Исполнитель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Пользователь, откликающийся на Задания и выполняющий работы/услуги.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Объявление о Задании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создание Логистом предложения о выполнении работ/услуг. Подробные правила размещения указаны в отдельном документе «Правила размещения объявлений ТРУВО».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Заявка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предложение работы/услуги, сформированное Логистом. Заявка = Объявление о Задании.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Закрытая заявка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ситуация, когда Логист набрал необходимое количество Исполнителей, и каждый Исполнитель подтвердил готовность выполнить работу.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Заказ (Контрактный заказ)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запрос Пользователя на оказание платных услуг Компании (Подписка, Пакет откликов, Комиссия, иные цифровые услуги).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Подписка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платная услуга Компании, предоставляющая расширенный доступ к функционалу.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Комиссия Исполнителя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технологическая услуга Компании, списываемая автоматически после выбора Исполнителя Логистом и подтверждения готовности Исполнителем. Комиссия не является агентским или посредническим вознаграждением.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Баланс (Кошелёк)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учетная запись аванса Пользователя.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Робокасса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платёжный сервис, используемый для приема платежей.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Чат ТРУВО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встроенный канал коммуникации, предназначенный исключительно для обсуждения деталей задания, уточнения условий и вопросов, прямо относящихся к работам/услугам.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09k80icw13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Роль Компании и ограничения ответственности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Компания не участвует в заключении сделок между Пользователями, не контролирует условия, сроки, оплату, качество выполнения работ.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Компания не принимает, не удерживает и не перечисляет денежные средства между Логистами и Исполнителями.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Компания не несёт ответственности за упущенную выгоду, количество откликов, эффективность подборов, результаты работ или ожидаемый доход Пользователя.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Компания не является службой занятости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осуществляет подбор персонала,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трудоустройство, посредничество или кадровые услуги.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 Чаты могут подлежать автоматическому анализу для предотвращения нарушений. Чат не предназначен для передачи персональных данных, предложений сторонних услуг или обсуждения тем, не связанных с конкретным Заданием.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57ot6bcpxw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Регистрация и авторизация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Регистрация осуществляется через мобильный номер, Telegram или иные способы.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Один Пользователь = один Профиль.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Повторное использование номера заблокированного/удалённого профиля запрещено 90 дней.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 Все действия по Данных для входа считаются действиями Пользователя.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pi1i9mqyvh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Функционал Пользователей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uugtkhlff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5.1. Функционал Логиста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Логист имеет доступ к: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созданию Заданий (Заявок);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выбору Исполнителя из откликнувшихся;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использованию чата для уточнения деталей задания;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отслеживанию статуса работ;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оценке Исполнителей;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закрытию заявок при наборе нужного количества подтверждённых Исполнителей.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bqu7t3jgox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5.2. Функционал Исполнителя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Исполнитель имеет доступ к: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просмотру доступных Заданий;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откликам (возможность ограничена тарифом Подписки);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подтверждению готовности выполнять работу;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общению с Логистом в рамках задания через чат;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выбору Логистов, с которыми он готов взаимодействовать.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n282wnpbbk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Тарифы, стоимость услуг и порядок оплаты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r87iqqbd6g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6.1. Тарифы Подписок для Исполнителей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0 ₽/мес, до 15 откликов/сутки, до 5 активных заявок, комиссия — 20%.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Basic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990 ₽/мес, до 25 откликов/сутки, до 10 активных заявок, комиссия — 10%.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2 990 ₽/мес, до 35 откликов/сутки, до 15 активных заявок, комиссия — 10%.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d75r0pmk13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6.2. Тарифы Подписок для Логистов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0 ₽/мес, до 5 набранных заявок в день.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4 990 ₽/мес, до 15 заявок в день.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14 990 ₽/мес, до 30 заявок в день.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a5xghfdnz0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6.3. Порядок оплаты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6.3.1. Оплата осуществляется через сервис «Робокасса».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6.3.2. Подписки оплачиваются только с Баланса Пользователя.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6.3.3. Комиссия списывается автоматически после выбора Исполнителя Логистом и подтверждения Исполнителем готовности.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6.3.4. Все услуги оплачиваются 100% предоплатой.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6.3.5. Частичная оплата одного Заказа невозможна.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6.4. Штрафы за отмену Заявки Логистом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6.4.1. При отмене Логистом Заявки после выбора Исполнителей и подтверждения ими готовности выполнить работу, с Логиста удерживается штраф за пользование функционалом Сервиса.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6.4.2. Размер штрафа: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10% от стоимости задания, если отмена произведена более чем за 12 часов до времени начала работ.</w:t>
        <w:br w:type="textWrapping"/>
        <w:t xml:space="preserve">  — 10% перечисляются Сервису.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20% от стоимости задания, если отмена произведена менее чем за 12 часов, но более чем за 3 часа до начала работ.</w:t>
        <w:br w:type="textWrapping"/>
        <w:t xml:space="preserve">  — 10% перечисляются Сервису,</w:t>
        <w:br w:type="textWrapping"/>
        <w:t xml:space="preserve">  — 10% перечисляются Исполнителю в качестве компенсации.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30% от стоимости задания, если отмена произведена менее чем за 3 часа до начала работ.</w:t>
        <w:br w:type="textWrapping"/>
        <w:t xml:space="preserve">  — 10% перечисляются Сервису,</w:t>
        <w:br w:type="textWrapping"/>
        <w:t xml:space="preserve">  — 20% перечисляются Исполнителю в качестве компенсации.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6.4.3. Штраф удерживается автоматически с Баланса Логиста. Если на Балансе недостаточно средств, долг подлежит погашению до возможности использования Сервиса.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6.4.4. Факт отмены Заявки считается согласием Пользователя с удержанием штрафа.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6.4.5. Компенсация Исполнителю не является оплатой работ и не создает между Сервисом и Исполнителем трудовых или агентских отношений.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qjnl6kp3ju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Подписка и автопродление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Подписка действует 30 дней.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7.2. Подписка активируется с момента списания средств.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7.3. Автопродление включено по умолчанию. Списание за следующий месяц производится автоматически, если Пользователь не отключил автопродление в Профиле.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7.4. Неиспользованные отклики за сутки не переносятся.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h75cdsrb103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Заявки и механизм их закрытия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8.1. Каждое объявление Логиста является заявкой.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8.2. Заявка считается закрытой, когда Логист набрал необходимое количество Исполнителей, и каждый Исполнитель подтвердил готовность к выполнению.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8.3. Правила размещения объявлений определяются в отдельном документе «Правила размещения объявлений ТРУВО», являющемся дополнением к настоящему Договору.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sis9jimjcp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Документы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9.1. Компания не предоставляет УПД.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9.2. По запросу может быть предоставлен акт оказанных услуг.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9.3. Акт предоставляется в электронном виде.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p1uz9jvc1x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Ограничения и безопасность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10.1. Запрещены: спам, скрейпинг, попытки обхода комиссии, фиктивные задания, мошенничество, передача контактов для ухода от взаимодействия через Сервис.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10.2. Компания вправе ограничить доступ без возврата средств при нарушении Правил.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n2sej1dva3s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Возвраты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11.1. Если услуга не была оказана — её стоимость возвращается на Баланс.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11.2. Возврат неизрасходованного аванса возможен по письменному запросу.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11.3. После активации Подписки возврат невозможен, так как предоставление доступа к функционалу является фактом оказания услуги.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ax6pv4ih5ri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Споры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12.1. Споры между Пользователями решаются ими самостоятельно.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12.2. Споры с Компанией — в претензионном порядке.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12.3. Подсудность — суд по месту регистрации Компании.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k4qp11yg9vo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Реквизиты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ИП Юрков Андрей Олегович</w:t>
        <w:br w:type="textWrapping"/>
        <w:t xml:space="preserve">ОГРНИП 325420500019791</w:t>
        <w:br w:type="textWrapping"/>
        <w:t xml:space="preserve">ИНН 422195291229</w:t>
        <w:br w:type="textWrapping"/>
        <w:t xml:space="preserve">Адрес: Россия, Кемеровская область — Кузбасс, г. Новокузнецк, ул. Народная 3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Реквизиты счета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ИНН 422195291229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Расчетный счет 40802810000007960858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Банк АО "ТБанк"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ИНН банка 7710140679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БИК банка 044525974</w:t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Корреспондентский счет банка 30101810145250000974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Юридический адрес банка</w:t>
      </w:r>
    </w:p>
    <w:p w:rsidR="00000000" w:rsidDel="00000000" w:rsidP="00000000" w:rsidRDefault="00000000" w:rsidRPr="00000000" w14:paraId="0000006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127287, ул. 2-я Хуторская, д. 38А, стр. 26</w:t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Народная, д. 3, кв. 1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