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CFD4A" w14:textId="250B0190" w:rsidR="007326AE" w:rsidRPr="00E21883" w:rsidRDefault="007326AE" w:rsidP="007326AE">
      <w:pPr>
        <w:numPr>
          <w:ilvl w:val="12"/>
          <w:numId w:val="0"/>
        </w:numPr>
        <w:ind w:firstLine="284"/>
        <w:rPr>
          <w:rFonts w:ascii="Times New Roman" w:hAnsi="Times New Roman" w:cs="Times New Roman"/>
          <w:sz w:val="18"/>
          <w:szCs w:val="18"/>
        </w:rPr>
      </w:pPr>
      <w:r w:rsidRPr="00E21883">
        <w:rPr>
          <w:rFonts w:ascii="Times New Roman" w:hAnsi="Times New Roman" w:cs="Times New Roman"/>
          <w:sz w:val="18"/>
          <w:szCs w:val="18"/>
        </w:rPr>
        <w:t xml:space="preserve">УДК </w:t>
      </w:r>
      <w:r w:rsidRPr="00C4625E">
        <w:rPr>
          <w:rFonts w:ascii="Times New Roman" w:hAnsi="Times New Roman" w:cs="Times New Roman"/>
          <w:iCs/>
          <w:sz w:val="18"/>
          <w:szCs w:val="18"/>
        </w:rPr>
        <w:t>004.05</w:t>
      </w:r>
    </w:p>
    <w:p w14:paraId="326DD9CC" w14:textId="1E323534" w:rsidR="007326AE" w:rsidRPr="00516020" w:rsidRDefault="00621964" w:rsidP="00616873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sz w:val="24"/>
        </w:rPr>
      </w:pPr>
      <w:r w:rsidRPr="00621964">
        <w:rPr>
          <w:rFonts w:ascii="Times New Roman" w:eastAsia="Calibri" w:hAnsi="Times New Roman" w:cs="Times New Roman"/>
        </w:rPr>
        <w:t>В.Д. РОЛДУГИН, Г.Г. НОВИКОВ</w:t>
      </w:r>
    </w:p>
    <w:p w14:paraId="3B493FC0" w14:textId="39FD3964" w:rsidR="007326AE" w:rsidRPr="00516020" w:rsidRDefault="00875B2A" w:rsidP="00875B2A">
      <w:pPr>
        <w:numPr>
          <w:ilvl w:val="12"/>
          <w:numId w:val="0"/>
        </w:numPr>
        <w:jc w:val="center"/>
        <w:rPr>
          <w:rFonts w:ascii="Calibri" w:eastAsia="Calibri" w:hAnsi="Calibri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Н</w:t>
      </w:r>
      <w:r w:rsidR="007326AE" w:rsidRPr="00516020">
        <w:rPr>
          <w:rFonts w:ascii="Times New Roman" w:hAnsi="Times New Roman" w:cs="Times New Roman"/>
          <w:i/>
          <w:sz w:val="18"/>
          <w:szCs w:val="18"/>
        </w:rPr>
        <w:t>ациональный исследовательский ядерный университет «МИФИ»</w:t>
      </w:r>
      <w:r w:rsidR="007326AE">
        <w:rPr>
          <w:rFonts w:ascii="Times New Roman" w:hAnsi="Times New Roman" w:cs="Times New Roman"/>
          <w:i/>
          <w:sz w:val="18"/>
          <w:szCs w:val="18"/>
        </w:rPr>
        <w:t>, Москва</w:t>
      </w:r>
    </w:p>
    <w:p w14:paraId="4732546B" w14:textId="77777777" w:rsidR="007326AE" w:rsidRPr="00AE21DC" w:rsidRDefault="007326AE" w:rsidP="007326AE">
      <w:pPr>
        <w:numPr>
          <w:ilvl w:val="12"/>
          <w:numId w:val="0"/>
        </w:numPr>
        <w:ind w:firstLine="284"/>
        <w:jc w:val="center"/>
        <w:rPr>
          <w:rFonts w:ascii="Calibri" w:eastAsia="Calibri" w:hAnsi="Calibri" w:cs="Times New Roman"/>
          <w:sz w:val="20"/>
          <w:szCs w:val="20"/>
        </w:rPr>
      </w:pPr>
    </w:p>
    <w:p w14:paraId="70DD5519" w14:textId="144DB7D6" w:rsidR="007326AE" w:rsidRPr="00516020" w:rsidRDefault="00621964" w:rsidP="007326AE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b/>
        </w:rPr>
      </w:pPr>
      <w:r w:rsidRPr="00621964">
        <w:rPr>
          <w:rFonts w:ascii="Times New Roman" w:eastAsia="Calibri" w:hAnsi="Times New Roman" w:cs="Times New Roman"/>
          <w:b/>
        </w:rPr>
        <w:t>РАЗРАБОТКА МОДУЛЯ ОБРАБОТКИ ГРУППОВЫХ ЗАПРОСОВ MODBUS В СРЕДЕ OWEN LOGIC</w:t>
      </w:r>
    </w:p>
    <w:p w14:paraId="7616A42D" w14:textId="77777777" w:rsidR="007326AE" w:rsidRPr="00AE21DC" w:rsidRDefault="007326AE" w:rsidP="007326AE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DA55B8A" w14:textId="0008A70F" w:rsidR="007326AE" w:rsidRPr="00AE21DC" w:rsidRDefault="00621964" w:rsidP="007326AE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18"/>
        </w:rPr>
      </w:pPr>
      <w:r w:rsidRPr="00621964">
        <w:rPr>
          <w:rFonts w:ascii="Times New Roman" w:eastAsia="Calibri" w:hAnsi="Times New Roman" w:cs="Times New Roman"/>
          <w:sz w:val="18"/>
        </w:rPr>
        <w:t>Доклад посвящен вопросам повышения эффективности обмена данными в системах промышленной автоматизации. Рассмотрены архитектура и алгоритмы модуля групповой обработки запросов для протокола Modbus, интегрируемого в среду разработки Owen Logic. Актуальность темы обусловлена растущими требованиями к скорости и надежности обмена данными в распределенных системах управления технологическими процессами. Приведены результаты тестирования, подтверждающие повышение производительности и надежности взаимодействия с устройствами</w:t>
      </w:r>
    </w:p>
    <w:p w14:paraId="2BB5AD74" w14:textId="0C30B59B" w:rsidR="007326AE" w:rsidRPr="00972A31" w:rsidRDefault="007326AE" w:rsidP="007326AE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18"/>
          <w:szCs w:val="18"/>
        </w:rPr>
      </w:pPr>
    </w:p>
    <w:p w14:paraId="43B3B454" w14:textId="2C947AA6" w:rsidR="00621964" w:rsidRDefault="00621964" w:rsidP="00621964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7537CB">
        <w:rPr>
          <w:rFonts w:ascii="Times New Roman" w:eastAsia="Calibri" w:hAnsi="Times New Roman" w:cs="Times New Roman"/>
          <w:b/>
          <w:sz w:val="20"/>
          <w:szCs w:val="20"/>
        </w:rPr>
        <w:t>Введение</w:t>
      </w:r>
    </w:p>
    <w:p w14:paraId="2E725440" w14:textId="061E752D" w:rsidR="00621964" w:rsidRPr="00621964" w:rsidRDefault="00621964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621964">
        <w:rPr>
          <w:rFonts w:ascii="Times New Roman" w:eastAsia="Calibri" w:hAnsi="Times New Roman" w:cs="Times New Roman"/>
          <w:sz w:val="20"/>
          <w:szCs w:val="20"/>
        </w:rPr>
        <w:t xml:space="preserve">Протокол Modbus остается одним из наиболее распространенных стандартов в промышленной автоматизации. Однако его базовая реализация, особенно в средах конфигурирования </w:t>
      </w:r>
      <w:r w:rsidR="00C4625E" w:rsidRPr="00C4625E">
        <w:rPr>
          <w:rFonts w:ascii="Times New Roman" w:eastAsia="Calibri" w:hAnsi="Times New Roman" w:cs="Times New Roman"/>
          <w:sz w:val="20"/>
          <w:szCs w:val="20"/>
        </w:rPr>
        <w:t>п</w:t>
      </w:r>
      <w:r w:rsidR="00F62C83" w:rsidRPr="00C4625E">
        <w:rPr>
          <w:rFonts w:ascii="Times New Roman" w:eastAsia="Calibri" w:hAnsi="Times New Roman" w:cs="Times New Roman"/>
          <w:sz w:val="20"/>
          <w:szCs w:val="20"/>
        </w:rPr>
        <w:t xml:space="preserve">рограммируемых </w:t>
      </w:r>
      <w:r w:rsidR="00C4625E" w:rsidRPr="00C4625E">
        <w:rPr>
          <w:rFonts w:ascii="Times New Roman" w:eastAsia="Calibri" w:hAnsi="Times New Roman" w:cs="Times New Roman"/>
          <w:sz w:val="20"/>
          <w:szCs w:val="20"/>
        </w:rPr>
        <w:t>л</w:t>
      </w:r>
      <w:r w:rsidR="00F62C83" w:rsidRPr="00C4625E">
        <w:rPr>
          <w:rFonts w:ascii="Times New Roman" w:eastAsia="Calibri" w:hAnsi="Times New Roman" w:cs="Times New Roman"/>
          <w:sz w:val="20"/>
          <w:szCs w:val="20"/>
        </w:rPr>
        <w:t xml:space="preserve">огических </w:t>
      </w:r>
      <w:r w:rsidR="00C4625E" w:rsidRPr="00C4625E">
        <w:rPr>
          <w:rFonts w:ascii="Times New Roman" w:eastAsia="Calibri" w:hAnsi="Times New Roman" w:cs="Times New Roman"/>
          <w:sz w:val="20"/>
          <w:szCs w:val="20"/>
        </w:rPr>
        <w:t>к</w:t>
      </w:r>
      <w:r w:rsidR="00F62C83" w:rsidRPr="00C4625E">
        <w:rPr>
          <w:rFonts w:ascii="Times New Roman" w:eastAsia="Calibri" w:hAnsi="Times New Roman" w:cs="Times New Roman"/>
          <w:sz w:val="20"/>
          <w:szCs w:val="20"/>
        </w:rPr>
        <w:t>онтроллеров (П</w:t>
      </w:r>
      <w:r w:rsidR="00F62C83">
        <w:rPr>
          <w:rFonts w:ascii="Times New Roman" w:eastAsia="Calibri" w:hAnsi="Times New Roman" w:cs="Times New Roman"/>
          <w:sz w:val="20"/>
          <w:szCs w:val="20"/>
        </w:rPr>
        <w:t>ЛК)</w:t>
      </w:r>
      <w:r w:rsidRPr="00621964">
        <w:rPr>
          <w:rFonts w:ascii="Times New Roman" w:eastAsia="Calibri" w:hAnsi="Times New Roman" w:cs="Times New Roman"/>
          <w:sz w:val="20"/>
          <w:szCs w:val="20"/>
        </w:rPr>
        <w:t>, зачастую не использует потенциал групповых операций чтения и записи, что приводит к избыточному сетевому трафику и увеличению времени отклика системы.</w:t>
      </w:r>
    </w:p>
    <w:p w14:paraId="73CBF954" w14:textId="27AD558E" w:rsidR="007326AE" w:rsidRDefault="00621964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621964">
        <w:rPr>
          <w:rFonts w:ascii="Times New Roman" w:eastAsia="Calibri" w:hAnsi="Times New Roman" w:cs="Times New Roman"/>
          <w:sz w:val="20"/>
          <w:szCs w:val="20"/>
        </w:rPr>
        <w:t>Среда программирования Owen Logic</w:t>
      </w:r>
      <w:r w:rsidR="00D76803" w:rsidRPr="00D76803">
        <w:rPr>
          <w:rFonts w:ascii="Times New Roman" w:eastAsia="Calibri" w:hAnsi="Times New Roman" w:cs="Times New Roman"/>
          <w:sz w:val="20"/>
          <w:szCs w:val="20"/>
        </w:rPr>
        <w:t xml:space="preserve"> [1]</w:t>
      </w:r>
      <w:r w:rsidRPr="00621964">
        <w:rPr>
          <w:rFonts w:ascii="Times New Roman" w:eastAsia="Calibri" w:hAnsi="Times New Roman" w:cs="Times New Roman"/>
          <w:sz w:val="20"/>
          <w:szCs w:val="20"/>
        </w:rPr>
        <w:t>, предназначенная для контроллеров компании «ОВЕН», предоставляет средства для создания алгоритмов управления, но обладает ограниченными возможностями по оптимизации Modbus-обмена. Разработка модуля групповой обработки запросов направлена на устранение этого недостатка</w:t>
      </w:r>
      <w:r w:rsidR="007326AE" w:rsidRPr="007537CB">
        <w:rPr>
          <w:rFonts w:ascii="Times New Roman" w:eastAsia="Calibri" w:hAnsi="Times New Roman" w:cs="Times New Roman"/>
          <w:sz w:val="20"/>
          <w:szCs w:val="20"/>
        </w:rPr>
        <w:t>.</w:t>
      </w:r>
    </w:p>
    <w:p w14:paraId="2C8611D4" w14:textId="2E66BEE5" w:rsidR="00621964" w:rsidRDefault="00621964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</w:p>
    <w:p w14:paraId="36B6189B" w14:textId="50E85E01" w:rsidR="00621964" w:rsidRPr="00A63AED" w:rsidRDefault="00A63AED" w:rsidP="00A63AED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A63AED">
        <w:rPr>
          <w:rFonts w:ascii="Times New Roman" w:eastAsia="Calibri" w:hAnsi="Times New Roman" w:cs="Times New Roman"/>
          <w:b/>
          <w:sz w:val="20"/>
          <w:szCs w:val="20"/>
        </w:rPr>
        <w:t>Учет ограничений протокола Modbus</w:t>
      </w:r>
    </w:p>
    <w:p w14:paraId="6017D5CB" w14:textId="2FE696BA" w:rsidR="00A63AED" w:rsidRDefault="00A63AED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A63AED">
        <w:rPr>
          <w:rFonts w:ascii="Times New Roman" w:eastAsia="Calibri" w:hAnsi="Times New Roman" w:cs="Times New Roman"/>
          <w:sz w:val="20"/>
          <w:szCs w:val="20"/>
        </w:rPr>
        <w:t>Важным аспектом при проектировании модуля являлся учет аппаратных и программных ограничений протоколов Modbus RTU</w:t>
      </w:r>
      <w:r w:rsidR="00D76803" w:rsidRPr="00D76803">
        <w:rPr>
          <w:rFonts w:ascii="Times New Roman" w:eastAsia="Calibri" w:hAnsi="Times New Roman" w:cs="Times New Roman"/>
          <w:sz w:val="20"/>
          <w:szCs w:val="20"/>
        </w:rPr>
        <w:t xml:space="preserve"> [2]</w:t>
      </w:r>
      <w:r w:rsidRPr="00A63AED">
        <w:rPr>
          <w:rFonts w:ascii="Times New Roman" w:eastAsia="Calibri" w:hAnsi="Times New Roman" w:cs="Times New Roman"/>
          <w:sz w:val="20"/>
          <w:szCs w:val="20"/>
        </w:rPr>
        <w:t xml:space="preserve"> и ASCII. Для устройств платформы КС1 размер буфера передачи данных фиксирован и составляет 256 байт. Модуль динамически рассчитывает максимально допустимое количество регистров в одном запросе, опираясь на выбранный протокол и функцию Modbus</w:t>
      </w:r>
      <w:r>
        <w:rPr>
          <w:rFonts w:ascii="Times New Roman" w:eastAsia="Calibri" w:hAnsi="Times New Roman" w:cs="Times New Roman"/>
          <w:sz w:val="20"/>
          <w:szCs w:val="20"/>
        </w:rPr>
        <w:t>.</w:t>
      </w:r>
    </w:p>
    <w:p w14:paraId="70A7DD62" w14:textId="37C15C3E" w:rsidR="00A63AED" w:rsidRDefault="00A63AED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A63AED">
        <w:rPr>
          <w:rFonts w:ascii="Times New Roman" w:eastAsia="Calibri" w:hAnsi="Times New Roman" w:cs="Times New Roman"/>
          <w:sz w:val="20"/>
          <w:szCs w:val="20"/>
        </w:rPr>
        <w:t xml:space="preserve">Модуль рассчитывает максимальный размер группы переменных, выбирая меньшее значение между пользовательской настройкой и ограничением протокола. Если количество регистров в группе превышает </w:t>
      </w:r>
      <w:r w:rsidRPr="00A63AED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этот лимит, модуль автоматически разбивает </w:t>
      </w:r>
      <w:r w:rsidR="00972A31" w:rsidRPr="00C4625E">
        <w:rPr>
          <w:rFonts w:ascii="Times New Roman" w:eastAsia="Calibri" w:hAnsi="Times New Roman" w:cs="Times New Roman"/>
          <w:sz w:val="20"/>
          <w:szCs w:val="20"/>
        </w:rPr>
        <w:t>группу</w:t>
      </w:r>
      <w:r w:rsidRPr="00A63AED">
        <w:rPr>
          <w:rFonts w:ascii="Times New Roman" w:eastAsia="Calibri" w:hAnsi="Times New Roman" w:cs="Times New Roman"/>
          <w:sz w:val="20"/>
          <w:szCs w:val="20"/>
        </w:rPr>
        <w:t xml:space="preserve"> на несколько отдельных запросов</w:t>
      </w:r>
      <w:r>
        <w:rPr>
          <w:rFonts w:ascii="Times New Roman" w:eastAsia="Calibri" w:hAnsi="Times New Roman" w:cs="Times New Roman"/>
          <w:sz w:val="20"/>
          <w:szCs w:val="20"/>
        </w:rPr>
        <w:t>.</w:t>
      </w:r>
    </w:p>
    <w:p w14:paraId="5332BF24" w14:textId="66D67E06" w:rsidR="00A63AED" w:rsidRDefault="00A63AED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</w:p>
    <w:p w14:paraId="4DAD9B4C" w14:textId="19A1F9BE" w:rsidR="00A63AED" w:rsidRPr="00A63AED" w:rsidRDefault="00A63AED" w:rsidP="00A63AED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A63AED">
        <w:rPr>
          <w:rFonts w:ascii="Times New Roman" w:eastAsia="Calibri" w:hAnsi="Times New Roman" w:cs="Times New Roman"/>
          <w:b/>
          <w:sz w:val="20"/>
          <w:szCs w:val="20"/>
        </w:rPr>
        <w:t>Условия</w:t>
      </w:r>
      <w:r w:rsidR="00A90C0F">
        <w:rPr>
          <w:rFonts w:ascii="Times New Roman" w:eastAsia="Calibri" w:hAnsi="Times New Roman" w:cs="Times New Roman"/>
          <w:b/>
          <w:sz w:val="20"/>
          <w:szCs w:val="20"/>
        </w:rPr>
        <w:t xml:space="preserve"> и алгоритм</w:t>
      </w:r>
      <w:r w:rsidRPr="00A63AED">
        <w:rPr>
          <w:rFonts w:ascii="Times New Roman" w:eastAsia="Calibri" w:hAnsi="Times New Roman" w:cs="Times New Roman"/>
          <w:b/>
          <w:sz w:val="20"/>
          <w:szCs w:val="20"/>
        </w:rPr>
        <w:t xml:space="preserve"> группировки переменных</w:t>
      </w:r>
    </w:p>
    <w:p w14:paraId="25D22B70" w14:textId="77777777" w:rsidR="00EF30CA" w:rsidRDefault="00A90C0F" w:rsidP="00A90C0F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При разработке определены условия</w:t>
      </w:r>
      <w:r w:rsidRPr="00A90C0F">
        <w:rPr>
          <w:rFonts w:ascii="Times New Roman" w:eastAsia="Calibri" w:hAnsi="Times New Roman" w:cs="Times New Roman"/>
          <w:sz w:val="20"/>
          <w:szCs w:val="20"/>
        </w:rPr>
        <w:t xml:space="preserve"> для автоматического объединения одиночных запросов к переменным Modbus</w:t>
      </w:r>
      <w:r w:rsidR="00D76803" w:rsidRPr="00D76803">
        <w:rPr>
          <w:rFonts w:ascii="Times New Roman" w:eastAsia="Calibri" w:hAnsi="Times New Roman" w:cs="Times New Roman"/>
          <w:sz w:val="20"/>
          <w:szCs w:val="20"/>
        </w:rPr>
        <w:t xml:space="preserve"> [2]</w:t>
      </w:r>
      <w:r w:rsidRPr="00A90C0F">
        <w:rPr>
          <w:rFonts w:ascii="Times New Roman" w:eastAsia="Calibri" w:hAnsi="Times New Roman" w:cs="Times New Roman"/>
          <w:sz w:val="20"/>
          <w:szCs w:val="20"/>
        </w:rPr>
        <w:t xml:space="preserve"> в групповые на основе анализа их атрибутов. </w:t>
      </w:r>
    </w:p>
    <w:p w14:paraId="7179A892" w14:textId="5981EDF4" w:rsidR="00A63AED" w:rsidRDefault="00A90C0F" w:rsidP="00A90C0F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A90C0F">
        <w:rPr>
          <w:rFonts w:ascii="Times New Roman" w:eastAsia="Calibri" w:hAnsi="Times New Roman" w:cs="Times New Roman"/>
          <w:sz w:val="20"/>
          <w:szCs w:val="20"/>
        </w:rPr>
        <w:t>Алгоритм модуля последовательно проверяет условия для каждого набора переменных</w:t>
      </w:r>
      <w:r w:rsidR="00F62C83">
        <w:rPr>
          <w:rFonts w:ascii="Times New Roman" w:eastAsia="Calibri" w:hAnsi="Times New Roman" w:cs="Times New Roman"/>
          <w:sz w:val="20"/>
          <w:szCs w:val="20"/>
        </w:rPr>
        <w:t>, что</w:t>
      </w:r>
      <w:r w:rsidRPr="00A90C0F">
        <w:rPr>
          <w:rFonts w:ascii="Times New Roman" w:eastAsia="Calibri" w:hAnsi="Times New Roman" w:cs="Times New Roman"/>
          <w:sz w:val="20"/>
          <w:szCs w:val="20"/>
        </w:rPr>
        <w:t xml:space="preserve"> обеспечивает формирование только семантически корректных групповых запросов</w:t>
      </w:r>
      <w:r w:rsidR="00C4625E">
        <w:rPr>
          <w:rFonts w:ascii="Times New Roman" w:eastAsia="Calibri" w:hAnsi="Times New Roman" w:cs="Times New Roman"/>
          <w:sz w:val="20"/>
          <w:szCs w:val="20"/>
        </w:rPr>
        <w:t>,</w:t>
      </w:r>
      <w:r w:rsidR="00F62C83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EF30CA" w:rsidRPr="00EF30CA">
        <w:rPr>
          <w:rFonts w:ascii="Times New Roman" w:eastAsia="Calibri" w:hAnsi="Times New Roman" w:cs="Times New Roman"/>
          <w:sz w:val="20"/>
          <w:szCs w:val="20"/>
        </w:rPr>
        <w:t>исключа</w:t>
      </w:r>
      <w:r w:rsidR="00EF30CA">
        <w:rPr>
          <w:rFonts w:ascii="Times New Roman" w:eastAsia="Calibri" w:hAnsi="Times New Roman" w:cs="Times New Roman"/>
          <w:sz w:val="20"/>
          <w:szCs w:val="20"/>
        </w:rPr>
        <w:t>ющих</w:t>
      </w:r>
      <w:r w:rsidR="00EF30CA" w:rsidRPr="00EF30CA">
        <w:rPr>
          <w:rFonts w:ascii="Times New Roman" w:eastAsia="Calibri" w:hAnsi="Times New Roman" w:cs="Times New Roman"/>
          <w:sz w:val="20"/>
          <w:szCs w:val="20"/>
        </w:rPr>
        <w:t xml:space="preserve"> ошибки при взаимодействии с устройствами</w:t>
      </w:r>
      <w:r>
        <w:rPr>
          <w:rFonts w:ascii="Times New Roman" w:eastAsia="Calibri" w:hAnsi="Times New Roman" w:cs="Times New Roman"/>
          <w:sz w:val="20"/>
          <w:szCs w:val="20"/>
        </w:rPr>
        <w:t>.</w:t>
      </w:r>
    </w:p>
    <w:p w14:paraId="46F98029" w14:textId="77777777" w:rsidR="00EF30CA" w:rsidRDefault="00A90C0F" w:rsidP="00A90C0F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A90C0F">
        <w:rPr>
          <w:rFonts w:ascii="Times New Roman" w:eastAsia="Calibri" w:hAnsi="Times New Roman" w:cs="Times New Roman"/>
          <w:sz w:val="20"/>
          <w:szCs w:val="20"/>
        </w:rPr>
        <w:t>Основная логика построена на последовательном анализе отсортированного списка переменных и формировании групп с проверкой условий совместимости и ограничений протокола</w:t>
      </w:r>
      <w:r>
        <w:rPr>
          <w:rFonts w:ascii="Times New Roman" w:eastAsia="Calibri" w:hAnsi="Times New Roman" w:cs="Times New Roman"/>
          <w:sz w:val="20"/>
          <w:szCs w:val="20"/>
        </w:rPr>
        <w:t xml:space="preserve"> с учетом: </w:t>
      </w:r>
      <w:r w:rsidRPr="00A90C0F">
        <w:rPr>
          <w:rFonts w:ascii="Times New Roman" w:eastAsia="Calibri" w:hAnsi="Times New Roman" w:cs="Times New Roman"/>
          <w:sz w:val="20"/>
          <w:szCs w:val="20"/>
        </w:rPr>
        <w:t>превышения лимита регистров</w:t>
      </w:r>
      <w:r>
        <w:rPr>
          <w:rFonts w:ascii="Times New Roman" w:eastAsia="Calibri" w:hAnsi="Times New Roman" w:cs="Times New Roman"/>
          <w:sz w:val="20"/>
          <w:szCs w:val="20"/>
        </w:rPr>
        <w:t xml:space="preserve">, </w:t>
      </w:r>
      <w:r w:rsidRPr="00A90C0F">
        <w:rPr>
          <w:rFonts w:ascii="Times New Roman" w:eastAsia="Calibri" w:hAnsi="Times New Roman" w:cs="Times New Roman"/>
          <w:sz w:val="20"/>
          <w:szCs w:val="20"/>
        </w:rPr>
        <w:t>наличия разрыва в адресах</w:t>
      </w:r>
      <w:r>
        <w:rPr>
          <w:rFonts w:ascii="Times New Roman" w:eastAsia="Calibri" w:hAnsi="Times New Roman" w:cs="Times New Roman"/>
          <w:sz w:val="20"/>
          <w:szCs w:val="20"/>
        </w:rPr>
        <w:t xml:space="preserve">, </w:t>
      </w:r>
      <w:r w:rsidRPr="00A90C0F">
        <w:rPr>
          <w:rFonts w:ascii="Times New Roman" w:eastAsia="Calibri" w:hAnsi="Times New Roman" w:cs="Times New Roman"/>
          <w:sz w:val="20"/>
          <w:szCs w:val="20"/>
        </w:rPr>
        <w:t>изменения функции</w:t>
      </w:r>
      <w:r>
        <w:rPr>
          <w:rFonts w:ascii="Times New Roman" w:eastAsia="Calibri" w:hAnsi="Times New Roman" w:cs="Times New Roman"/>
          <w:sz w:val="20"/>
          <w:szCs w:val="20"/>
        </w:rPr>
        <w:t xml:space="preserve"> протокола, </w:t>
      </w:r>
      <w:r w:rsidRPr="00A90C0F">
        <w:rPr>
          <w:rFonts w:ascii="Times New Roman" w:eastAsia="Calibri" w:hAnsi="Times New Roman" w:cs="Times New Roman"/>
          <w:sz w:val="20"/>
          <w:szCs w:val="20"/>
        </w:rPr>
        <w:t>совместимости типов данных</w:t>
      </w:r>
      <w:r>
        <w:rPr>
          <w:rFonts w:ascii="Times New Roman" w:eastAsia="Calibri" w:hAnsi="Times New Roman" w:cs="Times New Roman"/>
          <w:sz w:val="20"/>
          <w:szCs w:val="20"/>
        </w:rPr>
        <w:t xml:space="preserve">. </w:t>
      </w:r>
    </w:p>
    <w:p w14:paraId="08445407" w14:textId="4CF4748A" w:rsidR="00A90C0F" w:rsidRDefault="00A90C0F" w:rsidP="00A90C0F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A90C0F">
        <w:rPr>
          <w:rFonts w:ascii="Times New Roman" w:eastAsia="Calibri" w:hAnsi="Times New Roman" w:cs="Times New Roman"/>
          <w:sz w:val="20"/>
          <w:szCs w:val="20"/>
        </w:rPr>
        <w:t>Модуль тесно интегрирован с существующей архитектурой Owen Logic через специализированный сервис и взаимодействует с глобальным словарем переменных.</w:t>
      </w:r>
    </w:p>
    <w:p w14:paraId="66475ABF" w14:textId="3CC61492" w:rsidR="00A63AED" w:rsidRDefault="00A63AED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</w:p>
    <w:p w14:paraId="16100699" w14:textId="719894CE" w:rsidR="00A90C0F" w:rsidRPr="001F664C" w:rsidRDefault="001F664C" w:rsidP="001F664C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1F664C">
        <w:rPr>
          <w:rFonts w:ascii="Times New Roman" w:eastAsia="Calibri" w:hAnsi="Times New Roman" w:cs="Times New Roman"/>
          <w:b/>
          <w:sz w:val="20"/>
          <w:szCs w:val="20"/>
        </w:rPr>
        <w:t>Тестирование и результаты</w:t>
      </w:r>
    </w:p>
    <w:p w14:paraId="22146A19" w14:textId="56CA4896" w:rsidR="001F664C" w:rsidRDefault="001F664C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1F664C">
        <w:rPr>
          <w:rFonts w:ascii="Times New Roman" w:eastAsia="Calibri" w:hAnsi="Times New Roman" w:cs="Times New Roman"/>
          <w:sz w:val="20"/>
          <w:szCs w:val="20"/>
        </w:rPr>
        <w:t>Для верификации корректности работы модуля разработан комплекс тесто</w:t>
      </w:r>
      <w:r w:rsidR="00972A31">
        <w:rPr>
          <w:rFonts w:ascii="Times New Roman" w:eastAsia="Calibri" w:hAnsi="Times New Roman" w:cs="Times New Roman"/>
          <w:sz w:val="20"/>
          <w:szCs w:val="20"/>
        </w:rPr>
        <w:t>в</w:t>
      </w:r>
      <w:r>
        <w:rPr>
          <w:rFonts w:ascii="Times New Roman" w:eastAsia="Calibri" w:hAnsi="Times New Roman" w:cs="Times New Roman"/>
          <w:sz w:val="20"/>
          <w:szCs w:val="20"/>
        </w:rPr>
        <w:t>, включающий: ю</w:t>
      </w:r>
      <w:r w:rsidRPr="001F664C">
        <w:rPr>
          <w:rFonts w:ascii="Times New Roman" w:eastAsia="Calibri" w:hAnsi="Times New Roman" w:cs="Times New Roman"/>
          <w:sz w:val="20"/>
          <w:szCs w:val="20"/>
        </w:rPr>
        <w:t>нит-тесты для алгоритмов группировки и валидации</w:t>
      </w:r>
      <w:r>
        <w:rPr>
          <w:rFonts w:ascii="Times New Roman" w:eastAsia="Calibri" w:hAnsi="Times New Roman" w:cs="Times New Roman"/>
          <w:sz w:val="20"/>
          <w:szCs w:val="20"/>
        </w:rPr>
        <w:t>,</w:t>
      </w:r>
      <w:r w:rsidRPr="001F664C">
        <w:t xml:space="preserve"> </w:t>
      </w:r>
      <w:r>
        <w:rPr>
          <w:rFonts w:ascii="Times New Roman" w:eastAsia="Calibri" w:hAnsi="Times New Roman" w:cs="Times New Roman"/>
          <w:sz w:val="20"/>
          <w:szCs w:val="20"/>
        </w:rPr>
        <w:t>и</w:t>
      </w:r>
      <w:r w:rsidRPr="001F664C">
        <w:rPr>
          <w:rFonts w:ascii="Times New Roman" w:eastAsia="Calibri" w:hAnsi="Times New Roman" w:cs="Times New Roman"/>
          <w:sz w:val="20"/>
          <w:szCs w:val="20"/>
        </w:rPr>
        <w:t>нтеграционные тесты, проверяющие взаимодействие модуля с ядром Owen Logic</w:t>
      </w:r>
      <w:r>
        <w:rPr>
          <w:rFonts w:ascii="Times New Roman" w:eastAsia="Calibri" w:hAnsi="Times New Roman" w:cs="Times New Roman"/>
          <w:sz w:val="20"/>
          <w:szCs w:val="20"/>
        </w:rPr>
        <w:t>, ф</w:t>
      </w:r>
      <w:r w:rsidRPr="001F664C">
        <w:rPr>
          <w:rFonts w:ascii="Times New Roman" w:eastAsia="Calibri" w:hAnsi="Times New Roman" w:cs="Times New Roman"/>
          <w:sz w:val="20"/>
          <w:szCs w:val="20"/>
        </w:rPr>
        <w:t>ункциональные тесты на реальном оборудовании</w:t>
      </w:r>
      <w:r>
        <w:rPr>
          <w:rFonts w:ascii="Times New Roman" w:eastAsia="Calibri" w:hAnsi="Times New Roman" w:cs="Times New Roman"/>
          <w:sz w:val="20"/>
          <w:szCs w:val="20"/>
        </w:rPr>
        <w:t>.</w:t>
      </w:r>
      <w:r w:rsidRPr="001F664C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56500734" w14:textId="15BD1181" w:rsidR="001F664C" w:rsidRDefault="001F664C" w:rsidP="00621964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1F664C">
        <w:rPr>
          <w:rFonts w:ascii="Times New Roman" w:eastAsia="Calibri" w:hAnsi="Times New Roman" w:cs="Times New Roman"/>
          <w:sz w:val="20"/>
          <w:szCs w:val="20"/>
        </w:rPr>
        <w:t xml:space="preserve">Результаты тестирования </w:t>
      </w:r>
      <w:r>
        <w:rPr>
          <w:rFonts w:ascii="Times New Roman" w:eastAsia="Calibri" w:hAnsi="Times New Roman" w:cs="Times New Roman"/>
          <w:sz w:val="20"/>
          <w:szCs w:val="20"/>
        </w:rPr>
        <w:t>показали: с</w:t>
      </w:r>
      <w:r w:rsidRPr="001F664C">
        <w:rPr>
          <w:rFonts w:ascii="Times New Roman" w:eastAsia="Calibri" w:hAnsi="Times New Roman" w:cs="Times New Roman"/>
          <w:sz w:val="20"/>
          <w:szCs w:val="20"/>
        </w:rPr>
        <w:t>окращение количества Modbus-запросов на 60</w:t>
      </w:r>
      <w:r w:rsidR="00972A31" w:rsidRPr="00972A31">
        <w:rPr>
          <w:rFonts w:ascii="Times New Roman" w:hAnsi="Times New Roman" w:cs="Times New Roman"/>
          <w:sz w:val="20"/>
          <w:szCs w:val="20"/>
        </w:rPr>
        <w:t>–</w:t>
      </w:r>
      <w:r w:rsidRPr="001F664C">
        <w:rPr>
          <w:rFonts w:ascii="Times New Roman" w:eastAsia="Calibri" w:hAnsi="Times New Roman" w:cs="Times New Roman"/>
          <w:sz w:val="20"/>
          <w:szCs w:val="20"/>
        </w:rPr>
        <w:t>80% для типовых конфигураций</w:t>
      </w:r>
      <w:r>
        <w:rPr>
          <w:rFonts w:ascii="Times New Roman" w:eastAsia="Calibri" w:hAnsi="Times New Roman" w:cs="Times New Roman"/>
          <w:sz w:val="20"/>
          <w:szCs w:val="20"/>
        </w:rPr>
        <w:t>, к</w:t>
      </w:r>
      <w:r w:rsidRPr="001F664C">
        <w:rPr>
          <w:rFonts w:ascii="Times New Roman" w:eastAsia="Calibri" w:hAnsi="Times New Roman" w:cs="Times New Roman"/>
          <w:sz w:val="20"/>
          <w:szCs w:val="20"/>
        </w:rPr>
        <w:t>орректную обработку граничных случаев</w:t>
      </w:r>
      <w:r>
        <w:rPr>
          <w:rFonts w:ascii="Times New Roman" w:eastAsia="Calibri" w:hAnsi="Times New Roman" w:cs="Times New Roman"/>
          <w:sz w:val="20"/>
          <w:szCs w:val="20"/>
        </w:rPr>
        <w:t>, с</w:t>
      </w:r>
      <w:r w:rsidRPr="001F664C">
        <w:rPr>
          <w:rFonts w:ascii="Times New Roman" w:eastAsia="Calibri" w:hAnsi="Times New Roman" w:cs="Times New Roman"/>
          <w:sz w:val="20"/>
          <w:szCs w:val="20"/>
        </w:rPr>
        <w:t>облюдение ограничений протоколов</w:t>
      </w:r>
      <w:r w:rsidR="00D76803" w:rsidRPr="00D76803">
        <w:rPr>
          <w:rFonts w:ascii="Times New Roman" w:eastAsia="Calibri" w:hAnsi="Times New Roman" w:cs="Times New Roman"/>
          <w:sz w:val="20"/>
          <w:szCs w:val="20"/>
        </w:rPr>
        <w:t xml:space="preserve"> [3]</w:t>
      </w:r>
      <w:r>
        <w:rPr>
          <w:rFonts w:ascii="Times New Roman" w:eastAsia="Calibri" w:hAnsi="Times New Roman" w:cs="Times New Roman"/>
          <w:sz w:val="20"/>
          <w:szCs w:val="20"/>
        </w:rPr>
        <w:t>, с</w:t>
      </w:r>
      <w:r w:rsidRPr="001F664C">
        <w:rPr>
          <w:rFonts w:ascii="Times New Roman" w:eastAsia="Calibri" w:hAnsi="Times New Roman" w:cs="Times New Roman"/>
          <w:sz w:val="20"/>
          <w:szCs w:val="20"/>
        </w:rPr>
        <w:t xml:space="preserve">табильную работу при </w:t>
      </w:r>
      <w:r w:rsidR="00F62C83">
        <w:rPr>
          <w:rFonts w:ascii="Times New Roman" w:eastAsia="Calibri" w:hAnsi="Times New Roman" w:cs="Times New Roman"/>
          <w:sz w:val="20"/>
          <w:szCs w:val="20"/>
        </w:rPr>
        <w:t xml:space="preserve">длительно </w:t>
      </w:r>
      <w:r w:rsidRPr="001F664C">
        <w:rPr>
          <w:rFonts w:ascii="Times New Roman" w:eastAsia="Calibri" w:hAnsi="Times New Roman" w:cs="Times New Roman"/>
          <w:sz w:val="20"/>
          <w:szCs w:val="20"/>
        </w:rPr>
        <w:t>эксплуатации</w:t>
      </w:r>
      <w:r>
        <w:rPr>
          <w:rFonts w:ascii="Times New Roman" w:eastAsia="Calibri" w:hAnsi="Times New Roman" w:cs="Times New Roman"/>
          <w:sz w:val="20"/>
          <w:szCs w:val="20"/>
        </w:rPr>
        <w:t>.</w:t>
      </w:r>
    </w:p>
    <w:p w14:paraId="199908D5" w14:textId="77777777" w:rsidR="002B38CA" w:rsidRPr="007537CB" w:rsidRDefault="002B38CA" w:rsidP="00B269A1">
      <w:pPr>
        <w:numPr>
          <w:ilvl w:val="12"/>
          <w:numId w:val="0"/>
        </w:numPr>
        <w:ind w:firstLine="284"/>
        <w:rPr>
          <w:rFonts w:ascii="Times New Roman" w:hAnsi="Times New Roman" w:cs="Times New Roman"/>
          <w:b/>
          <w:sz w:val="16"/>
          <w:szCs w:val="16"/>
        </w:rPr>
      </w:pPr>
    </w:p>
    <w:p w14:paraId="293EEAB1" w14:textId="77777777" w:rsidR="00B269A1" w:rsidRDefault="00B269A1" w:rsidP="00AE21DC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</w:p>
    <w:p w14:paraId="6DBE613D" w14:textId="77777777" w:rsidR="00AE21DC" w:rsidRDefault="00AE21DC" w:rsidP="00AE21DC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  <w:r w:rsidRPr="00AE21DC">
        <w:rPr>
          <w:rFonts w:ascii="Times New Roman" w:eastAsia="Calibri" w:hAnsi="Times New Roman" w:cs="Times New Roman"/>
          <w:i/>
          <w:sz w:val="16"/>
          <w:szCs w:val="16"/>
        </w:rPr>
        <w:t>Список литературы</w:t>
      </w:r>
    </w:p>
    <w:p w14:paraId="3BA5524D" w14:textId="77777777" w:rsidR="00B269A1" w:rsidRPr="00AE21DC" w:rsidRDefault="00B269A1" w:rsidP="00AE21DC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14:paraId="5053389A" w14:textId="2356B6A4" w:rsidR="007537CB" w:rsidRPr="007537CB" w:rsidRDefault="00E93D9D" w:rsidP="007A1043">
      <w:pPr>
        <w:pStyle w:val="aa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6"/>
          <w:szCs w:val="16"/>
        </w:rPr>
      </w:pPr>
      <w:r w:rsidRPr="00E93D9D">
        <w:rPr>
          <w:rFonts w:ascii="Times New Roman" w:hAnsi="Times New Roman" w:cs="Times New Roman"/>
          <w:sz w:val="16"/>
          <w:szCs w:val="16"/>
        </w:rPr>
        <w:t>Иванов О.П. Основы программирования с OWEN Logic. – М.: Наука, 2020. – 280 с.</w:t>
      </w:r>
    </w:p>
    <w:p w14:paraId="23AF439D" w14:textId="136F8637" w:rsidR="007537CB" w:rsidRDefault="00E93D9D" w:rsidP="007A1043">
      <w:pPr>
        <w:pStyle w:val="aa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6"/>
          <w:szCs w:val="16"/>
        </w:rPr>
      </w:pPr>
      <w:r w:rsidRPr="00E93D9D">
        <w:rPr>
          <w:rFonts w:ascii="Times New Roman" w:hAnsi="Times New Roman" w:cs="Times New Roman"/>
          <w:sz w:val="16"/>
          <w:szCs w:val="16"/>
        </w:rPr>
        <w:t>Петров В.К. Промышленные сети и протоколы связи в АСУ ТП. – М.: Техносфера, 2019. – 320 с.</w:t>
      </w:r>
      <w:r w:rsidR="007537CB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5C1A572" w14:textId="51751F8B" w:rsidR="00322A98" w:rsidRPr="00322A98" w:rsidRDefault="00D76803" w:rsidP="007A1043">
      <w:pPr>
        <w:pStyle w:val="aa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6"/>
          <w:szCs w:val="16"/>
        </w:rPr>
      </w:pPr>
      <w:r w:rsidRPr="00D76803">
        <w:rPr>
          <w:rFonts w:ascii="Times New Roman" w:hAnsi="Times New Roman"/>
          <w:sz w:val="16"/>
          <w:szCs w:val="16"/>
        </w:rPr>
        <w:t xml:space="preserve">Официальная документация MAP – Modbus Application Protocol. URL: https://modbus.org/docs/Modbus_Application_Protocol_V1_1b3.pdf </w:t>
      </w:r>
    </w:p>
    <w:sectPr w:rsidR="00322A98" w:rsidRPr="00322A98" w:rsidSect="00D83E97">
      <w:headerReference w:type="default" r:id="rId7"/>
      <w:footerReference w:type="default" r:id="rId8"/>
      <w:pgSz w:w="8391" w:h="11907" w:code="11"/>
      <w:pgMar w:top="1304" w:right="1021" w:bottom="1418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D7BF6" w14:textId="77777777" w:rsidR="006A7840" w:rsidRDefault="006A7840" w:rsidP="00B14D21">
      <w:r>
        <w:separator/>
      </w:r>
    </w:p>
  </w:endnote>
  <w:endnote w:type="continuationSeparator" w:id="0">
    <w:p w14:paraId="760420B3" w14:textId="77777777" w:rsidR="006A7840" w:rsidRDefault="006A7840" w:rsidP="00B14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7782"/>
      <w:docPartObj>
        <w:docPartGallery w:val="Page Numbers (Bottom of Page)"/>
        <w:docPartUnique/>
      </w:docPartObj>
    </w:sdtPr>
    <w:sdtEndPr/>
    <w:sdtContent>
      <w:p w14:paraId="651EF769" w14:textId="77777777" w:rsidR="007326AE" w:rsidRDefault="00463D0A" w:rsidP="00B14D21">
        <w:pPr>
          <w:pStyle w:val="a5"/>
          <w:pBdr>
            <w:top w:val="single" w:sz="4" w:space="1" w:color="auto"/>
          </w:pBdr>
          <w:jc w:val="center"/>
        </w:pPr>
        <w:r w:rsidRPr="00875B2A">
          <w:rPr>
            <w:sz w:val="20"/>
            <w:szCs w:val="20"/>
          </w:rPr>
          <w:fldChar w:fldCharType="begin"/>
        </w:r>
        <w:r w:rsidR="00EC033F" w:rsidRPr="00875B2A">
          <w:rPr>
            <w:sz w:val="20"/>
            <w:szCs w:val="20"/>
          </w:rPr>
          <w:instrText xml:space="preserve"> PAGE   \* MERGEFORMAT </w:instrText>
        </w:r>
        <w:r w:rsidRPr="00875B2A">
          <w:rPr>
            <w:sz w:val="20"/>
            <w:szCs w:val="20"/>
          </w:rPr>
          <w:fldChar w:fldCharType="separate"/>
        </w:r>
        <w:r w:rsidR="00D11522">
          <w:rPr>
            <w:noProof/>
            <w:sz w:val="20"/>
            <w:szCs w:val="20"/>
          </w:rPr>
          <w:t>1</w:t>
        </w:r>
        <w:r w:rsidRPr="00875B2A">
          <w:rPr>
            <w:sz w:val="20"/>
            <w:szCs w:val="20"/>
          </w:rPr>
          <w:fldChar w:fldCharType="end"/>
        </w:r>
      </w:p>
      <w:p w14:paraId="70067180" w14:textId="77777777" w:rsidR="00B14D21" w:rsidRDefault="006A7840" w:rsidP="00B14D21">
        <w:pPr>
          <w:pStyle w:val="a5"/>
          <w:pBdr>
            <w:top w:val="single" w:sz="4" w:space="1" w:color="auto"/>
          </w:pBdr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252B8" w14:textId="77777777" w:rsidR="006A7840" w:rsidRDefault="006A7840" w:rsidP="00B14D21">
      <w:r>
        <w:separator/>
      </w:r>
    </w:p>
  </w:footnote>
  <w:footnote w:type="continuationSeparator" w:id="0">
    <w:p w14:paraId="27AEF82E" w14:textId="77777777" w:rsidR="006A7840" w:rsidRDefault="006A7840" w:rsidP="00B14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5758" w14:textId="77777777" w:rsidR="007326AE" w:rsidRDefault="007326AE" w:rsidP="00B14D21">
    <w:pPr>
      <w:pStyle w:val="a3"/>
      <w:pBdr>
        <w:bottom w:val="single" w:sz="4" w:space="1" w:color="auto"/>
      </w:pBdr>
      <w:rPr>
        <w:rFonts w:ascii="Times New Roman" w:hAnsi="Times New Roman" w:cs="Times New Roman"/>
        <w:b/>
        <w:sz w:val="20"/>
        <w:szCs w:val="20"/>
      </w:rPr>
    </w:pPr>
  </w:p>
  <w:p w14:paraId="02F67B00" w14:textId="77777777" w:rsidR="00B14D21" w:rsidRDefault="007326AE" w:rsidP="00AE21DC">
    <w:pPr>
      <w:pStyle w:val="a3"/>
      <w:pBdr>
        <w:bottom w:val="single" w:sz="4" w:space="1" w:color="auto"/>
      </w:pBdr>
      <w:ind w:firstLine="0"/>
      <w:jc w:val="center"/>
      <w:rPr>
        <w:rFonts w:ascii="Times New Roman" w:hAnsi="Times New Roman" w:cs="Times New Roman"/>
        <w:b/>
        <w:sz w:val="20"/>
        <w:szCs w:val="20"/>
      </w:rPr>
    </w:pPr>
    <w:r w:rsidRPr="007326AE">
      <w:rPr>
        <w:rFonts w:ascii="Times New Roman" w:hAnsi="Times New Roman" w:cs="Times New Roman"/>
        <w:b/>
        <w:sz w:val="20"/>
        <w:szCs w:val="20"/>
      </w:rPr>
      <w:t>Кибернетика и информационная безопасность</w:t>
    </w:r>
    <w:r w:rsidR="00875B2A">
      <w:rPr>
        <w:rFonts w:ascii="Times New Roman" w:hAnsi="Times New Roman" w:cs="Times New Roman"/>
        <w:b/>
        <w:sz w:val="20"/>
        <w:szCs w:val="20"/>
      </w:rPr>
      <w:t xml:space="preserve"> «КИБ-2025»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D3EE7"/>
    <w:multiLevelType w:val="hybridMultilevel"/>
    <w:tmpl w:val="C5AC01A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6D1"/>
    <w:rsid w:val="000038DF"/>
    <w:rsid w:val="0004084D"/>
    <w:rsid w:val="00093E89"/>
    <w:rsid w:val="00132CDC"/>
    <w:rsid w:val="00136B97"/>
    <w:rsid w:val="001F664C"/>
    <w:rsid w:val="00201BB4"/>
    <w:rsid w:val="0023026B"/>
    <w:rsid w:val="00240FB0"/>
    <w:rsid w:val="002B38CA"/>
    <w:rsid w:val="002C2FB5"/>
    <w:rsid w:val="00322A98"/>
    <w:rsid w:val="003373D6"/>
    <w:rsid w:val="003D5D7D"/>
    <w:rsid w:val="003E7865"/>
    <w:rsid w:val="00433ADE"/>
    <w:rsid w:val="00463D0A"/>
    <w:rsid w:val="00492E40"/>
    <w:rsid w:val="0052446E"/>
    <w:rsid w:val="005A6336"/>
    <w:rsid w:val="00616873"/>
    <w:rsid w:val="00621964"/>
    <w:rsid w:val="006A7840"/>
    <w:rsid w:val="007020DC"/>
    <w:rsid w:val="007326AE"/>
    <w:rsid w:val="007537CB"/>
    <w:rsid w:val="007A1043"/>
    <w:rsid w:val="007A356D"/>
    <w:rsid w:val="00843F37"/>
    <w:rsid w:val="00875B2A"/>
    <w:rsid w:val="008A1E34"/>
    <w:rsid w:val="00955ABC"/>
    <w:rsid w:val="00972A31"/>
    <w:rsid w:val="009A686C"/>
    <w:rsid w:val="00A63AED"/>
    <w:rsid w:val="00A90C0F"/>
    <w:rsid w:val="00AB2C4C"/>
    <w:rsid w:val="00AE21DC"/>
    <w:rsid w:val="00B14D21"/>
    <w:rsid w:val="00B269A1"/>
    <w:rsid w:val="00B57A16"/>
    <w:rsid w:val="00B7167D"/>
    <w:rsid w:val="00B76E39"/>
    <w:rsid w:val="00BA03DF"/>
    <w:rsid w:val="00BA72CD"/>
    <w:rsid w:val="00BB06D1"/>
    <w:rsid w:val="00C46181"/>
    <w:rsid w:val="00C4625E"/>
    <w:rsid w:val="00D11522"/>
    <w:rsid w:val="00D27A0B"/>
    <w:rsid w:val="00D50F35"/>
    <w:rsid w:val="00D76803"/>
    <w:rsid w:val="00D83E97"/>
    <w:rsid w:val="00DB7C4E"/>
    <w:rsid w:val="00DD1589"/>
    <w:rsid w:val="00E070E6"/>
    <w:rsid w:val="00E1234D"/>
    <w:rsid w:val="00E21883"/>
    <w:rsid w:val="00E93D9D"/>
    <w:rsid w:val="00EC033F"/>
    <w:rsid w:val="00EC3857"/>
    <w:rsid w:val="00EF30CA"/>
    <w:rsid w:val="00F62C83"/>
    <w:rsid w:val="00FE4C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3EEE94"/>
  <w15:docId w15:val="{20D2D8D6-58D5-4A28-93DB-B6813A97F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67D"/>
  </w:style>
  <w:style w:type="paragraph" w:styleId="3">
    <w:name w:val="heading 3"/>
    <w:basedOn w:val="a"/>
    <w:link w:val="30"/>
    <w:uiPriority w:val="9"/>
    <w:qFormat/>
    <w:rsid w:val="000038DF"/>
    <w:pPr>
      <w:spacing w:before="100" w:beforeAutospacing="1" w:after="100" w:afterAutospacing="1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4D2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14D21"/>
  </w:style>
  <w:style w:type="paragraph" w:styleId="a5">
    <w:name w:val="footer"/>
    <w:basedOn w:val="a"/>
    <w:link w:val="a6"/>
    <w:uiPriority w:val="99"/>
    <w:unhideWhenUsed/>
    <w:rsid w:val="00B14D2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14D21"/>
  </w:style>
  <w:style w:type="paragraph" w:styleId="a7">
    <w:name w:val="Balloon Text"/>
    <w:basedOn w:val="a"/>
    <w:link w:val="a8"/>
    <w:uiPriority w:val="99"/>
    <w:semiHidden/>
    <w:unhideWhenUsed/>
    <w:rsid w:val="00B14D2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14D21"/>
    <w:rPr>
      <w:rFonts w:ascii="Tahoma" w:hAnsi="Tahoma" w:cs="Tahoma"/>
      <w:sz w:val="16"/>
      <w:szCs w:val="16"/>
    </w:rPr>
  </w:style>
  <w:style w:type="character" w:styleId="a9">
    <w:name w:val="Emphasis"/>
    <w:basedOn w:val="a0"/>
    <w:uiPriority w:val="20"/>
    <w:qFormat/>
    <w:rsid w:val="00AE21DC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038D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paragraph" w:styleId="aa">
    <w:name w:val="List Paragraph"/>
    <w:basedOn w:val="a"/>
    <w:uiPriority w:val="34"/>
    <w:qFormat/>
    <w:rsid w:val="007537CB"/>
    <w:pPr>
      <w:spacing w:after="160" w:line="259" w:lineRule="auto"/>
      <w:ind w:left="720" w:firstLine="0"/>
      <w:contextualSpacing/>
      <w:jc w:val="left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Дворянкин Сергей Владимирович</dc:creator>
  <cp:keywords/>
  <dc:description/>
  <cp:lastModifiedBy>Gregory G Novikov</cp:lastModifiedBy>
  <cp:revision>12</cp:revision>
  <dcterms:created xsi:type="dcterms:W3CDTF">2025-08-05T15:01:00Z</dcterms:created>
  <dcterms:modified xsi:type="dcterms:W3CDTF">2025-10-23T18:30:00Z</dcterms:modified>
</cp:coreProperties>
</file>