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D5773" w14:textId="77777777" w:rsidR="007F5574" w:rsidRDefault="00000000">
      <w:pPr>
        <w:pStyle w:val="Titre"/>
      </w:pPr>
      <w:r>
        <w:rPr>
          <w:color w:val="2E5395"/>
          <w:w w:val="115"/>
        </w:rPr>
        <w:t>Documentation</w:t>
      </w:r>
      <w:r>
        <w:rPr>
          <w:color w:val="2E5395"/>
          <w:spacing w:val="5"/>
          <w:w w:val="115"/>
        </w:rPr>
        <w:t xml:space="preserve"> </w:t>
      </w:r>
      <w:r>
        <w:rPr>
          <w:color w:val="2E5395"/>
          <w:w w:val="115"/>
        </w:rPr>
        <w:t>utilisateur</w:t>
      </w:r>
      <w:r>
        <w:rPr>
          <w:color w:val="2E5395"/>
          <w:spacing w:val="8"/>
          <w:w w:val="115"/>
        </w:rPr>
        <w:t xml:space="preserve"> </w:t>
      </w:r>
      <w:r>
        <w:rPr>
          <w:color w:val="2E5395"/>
          <w:w w:val="115"/>
        </w:rPr>
        <w:t>–</w:t>
      </w:r>
      <w:r>
        <w:rPr>
          <w:color w:val="2E5395"/>
          <w:spacing w:val="4"/>
          <w:w w:val="115"/>
        </w:rPr>
        <w:t xml:space="preserve"> </w:t>
      </w:r>
      <w:proofErr w:type="spellStart"/>
      <w:r>
        <w:rPr>
          <w:color w:val="2E5395"/>
          <w:w w:val="115"/>
        </w:rPr>
        <w:t>EasySave</w:t>
      </w:r>
      <w:proofErr w:type="spellEnd"/>
      <w:r>
        <w:rPr>
          <w:color w:val="2E5395"/>
          <w:spacing w:val="4"/>
          <w:w w:val="115"/>
        </w:rPr>
        <w:t xml:space="preserve"> </w:t>
      </w:r>
      <w:r>
        <w:rPr>
          <w:color w:val="2E5395"/>
          <w:spacing w:val="-5"/>
          <w:w w:val="115"/>
        </w:rPr>
        <w:t>2.0</w:t>
      </w:r>
    </w:p>
    <w:p w14:paraId="15171A57" w14:textId="77777777" w:rsidR="00A9531C" w:rsidRDefault="00A9531C" w:rsidP="00A9531C">
      <w:pPr>
        <w:pStyle w:val="Corpsdetexte"/>
        <w:spacing w:before="156"/>
        <w:rPr>
          <w:lang w:val="en-GB"/>
        </w:rPr>
      </w:pPr>
      <w:proofErr w:type="spellStart"/>
      <w:r w:rsidRPr="00A9531C">
        <w:rPr>
          <w:b/>
          <w:bCs/>
          <w:lang w:val="en-GB"/>
        </w:rPr>
        <w:t>EasySave</w:t>
      </w:r>
      <w:proofErr w:type="spellEnd"/>
      <w:r w:rsidRPr="00A9531C">
        <w:rPr>
          <w:b/>
          <w:bCs/>
          <w:lang w:val="en-GB"/>
        </w:rPr>
        <w:t xml:space="preserve"> Version 2.0</w:t>
      </w:r>
      <w:r w:rsidRPr="00A9531C">
        <w:rPr>
          <w:lang w:val="en-GB"/>
        </w:rPr>
        <w:t xml:space="preserve"> is software that allows users to create backup jobs.</w:t>
      </w:r>
      <w:r w:rsidRPr="00A9531C">
        <w:rPr>
          <w:lang w:val="en-GB"/>
        </w:rPr>
        <w:br/>
        <w:t xml:space="preserve">This version of the software uses a </w:t>
      </w:r>
      <w:r w:rsidRPr="00A9531C">
        <w:rPr>
          <w:b/>
          <w:bCs/>
          <w:lang w:val="en-GB"/>
        </w:rPr>
        <w:t>WPF graphical interface</w:t>
      </w:r>
      <w:r w:rsidRPr="00A9531C">
        <w:rPr>
          <w:lang w:val="en-GB"/>
        </w:rPr>
        <w:t xml:space="preserve">. The application is launched via the executable file </w:t>
      </w:r>
      <w:r w:rsidRPr="00A9531C">
        <w:rPr>
          <w:b/>
          <w:bCs/>
          <w:lang w:val="en-GB"/>
        </w:rPr>
        <w:t>EasySave.exe</w:t>
      </w:r>
      <w:r w:rsidRPr="00A9531C">
        <w:rPr>
          <w:lang w:val="en-GB"/>
        </w:rPr>
        <w:t>.</w:t>
      </w:r>
    </w:p>
    <w:p w14:paraId="663A01F2" w14:textId="295EF222" w:rsidR="00A9531C" w:rsidRP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drawing>
          <wp:inline distT="0" distB="0" distL="0" distR="0" wp14:anchorId="3A7BCBC8" wp14:editId="45D48EB9">
            <wp:extent cx="3810318" cy="2333625"/>
            <wp:effectExtent l="0" t="0" r="0" b="0"/>
            <wp:docPr id="1172199941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9941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892" cy="23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439D" w14:textId="31B229AF" w:rsidR="00A9531C" w:rsidRPr="00A9531C" w:rsidRDefault="00A9531C" w:rsidP="00A9531C">
      <w:pPr>
        <w:pStyle w:val="Corpsdetexte"/>
        <w:spacing w:before="156"/>
        <w:ind w:left="0"/>
        <w:rPr>
          <w:lang w:val="en-GB"/>
        </w:rPr>
      </w:pPr>
      <w:r w:rsidRPr="00A9531C">
        <w:rPr>
          <w:lang w:val="en-GB"/>
        </w:rPr>
        <w:t xml:space="preserve">The application opens with a descriptive </w:t>
      </w:r>
      <w:r w:rsidRPr="00A9531C">
        <w:rPr>
          <w:b/>
          <w:bCs/>
          <w:lang w:val="en-GB"/>
        </w:rPr>
        <w:t>home page</w:t>
      </w:r>
      <w:r w:rsidRPr="00A9531C">
        <w:rPr>
          <w:lang w:val="en-GB"/>
        </w:rPr>
        <w:t xml:space="preserve"> and a </w:t>
      </w:r>
      <w:r w:rsidRPr="00A9531C">
        <w:rPr>
          <w:b/>
          <w:bCs/>
          <w:lang w:val="en-GB"/>
        </w:rPr>
        <w:t>menu</w:t>
      </w:r>
      <w:r w:rsidRPr="00A9531C">
        <w:rPr>
          <w:lang w:val="en-GB"/>
        </w:rPr>
        <w:t xml:space="preserve"> from which</w:t>
      </w:r>
      <w:r>
        <w:rPr>
          <w:lang w:val="en-GB"/>
        </w:rPr>
        <w:t xml:space="preserve"> </w:t>
      </w:r>
      <w:r w:rsidRPr="00A9531C">
        <w:rPr>
          <w:lang w:val="en-GB"/>
        </w:rPr>
        <w:t xml:space="preserve">you can access the various features of </w:t>
      </w:r>
      <w:proofErr w:type="spellStart"/>
      <w:r w:rsidRPr="00A9531C">
        <w:rPr>
          <w:lang w:val="en-GB"/>
        </w:rPr>
        <w:t>EasySave</w:t>
      </w:r>
      <w:proofErr w:type="spellEnd"/>
      <w:r w:rsidRPr="00A9531C">
        <w:rPr>
          <w:lang w:val="en-GB"/>
        </w:rPr>
        <w:t>.</w:t>
      </w:r>
    </w:p>
    <w:p w14:paraId="4BE0A6DD" w14:textId="23F83CDA" w:rsidR="00A9531C" w:rsidRPr="00A9531C" w:rsidRDefault="00A9531C" w:rsidP="00A9531C">
      <w:pPr>
        <w:pStyle w:val="Corpsdetexte"/>
        <w:spacing w:before="156"/>
        <w:rPr>
          <w:lang w:val="en-GB"/>
        </w:rPr>
      </w:pPr>
    </w:p>
    <w:p w14:paraId="046E5B68" w14:textId="77777777" w:rsidR="00A9531C" w:rsidRP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Create a Backup</w:t>
      </w:r>
    </w:p>
    <w:p w14:paraId="18B56692" w14:textId="77777777" w:rsidR="00A9531C" w:rsidRP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>This feature allows you to create a backup by entering:</w:t>
      </w:r>
    </w:p>
    <w:p w14:paraId="022CB4F4" w14:textId="77777777" w:rsidR="00A9531C" w:rsidRPr="00A9531C" w:rsidRDefault="00A9531C" w:rsidP="00A9531C">
      <w:pPr>
        <w:pStyle w:val="Corpsdetexte"/>
        <w:numPr>
          <w:ilvl w:val="0"/>
          <w:numId w:val="2"/>
        </w:numPr>
        <w:spacing w:before="156"/>
        <w:rPr>
          <w:lang w:val="en-GB"/>
        </w:rPr>
      </w:pPr>
      <w:r w:rsidRPr="00A9531C">
        <w:rPr>
          <w:lang w:val="en-GB"/>
        </w:rPr>
        <w:t>The name you want to give it</w:t>
      </w:r>
    </w:p>
    <w:p w14:paraId="082693D1" w14:textId="77777777" w:rsidR="00A9531C" w:rsidRPr="00A9531C" w:rsidRDefault="00A9531C" w:rsidP="00A9531C">
      <w:pPr>
        <w:pStyle w:val="Corpsdetexte"/>
        <w:numPr>
          <w:ilvl w:val="0"/>
          <w:numId w:val="2"/>
        </w:numPr>
        <w:spacing w:before="156"/>
      </w:pPr>
      <w:proofErr w:type="spellStart"/>
      <w:r w:rsidRPr="00A9531C">
        <w:t>Its</w:t>
      </w:r>
      <w:proofErr w:type="spellEnd"/>
      <w:r w:rsidRPr="00A9531C">
        <w:t xml:space="preserve"> source </w:t>
      </w:r>
      <w:proofErr w:type="spellStart"/>
      <w:r w:rsidRPr="00A9531C">
        <w:t>path</w:t>
      </w:r>
      <w:proofErr w:type="spellEnd"/>
    </w:p>
    <w:p w14:paraId="4B015B9F" w14:textId="77777777" w:rsidR="00A9531C" w:rsidRPr="00A9531C" w:rsidRDefault="00A9531C" w:rsidP="00A9531C">
      <w:pPr>
        <w:pStyle w:val="Corpsdetexte"/>
        <w:numPr>
          <w:ilvl w:val="0"/>
          <w:numId w:val="2"/>
        </w:numPr>
        <w:spacing w:before="156"/>
      </w:pPr>
      <w:proofErr w:type="spellStart"/>
      <w:r w:rsidRPr="00A9531C">
        <w:t>Its</w:t>
      </w:r>
      <w:proofErr w:type="spellEnd"/>
      <w:r w:rsidRPr="00A9531C">
        <w:t xml:space="preserve"> destination </w:t>
      </w:r>
      <w:proofErr w:type="spellStart"/>
      <w:r w:rsidRPr="00A9531C">
        <w:t>path</w:t>
      </w:r>
      <w:proofErr w:type="spellEnd"/>
    </w:p>
    <w:p w14:paraId="0E24B10E" w14:textId="77777777" w:rsidR="00A9531C" w:rsidRPr="00A9531C" w:rsidRDefault="00A9531C" w:rsidP="00A9531C">
      <w:pPr>
        <w:pStyle w:val="Corpsdetexte"/>
        <w:numPr>
          <w:ilvl w:val="0"/>
          <w:numId w:val="2"/>
        </w:numPr>
        <w:spacing w:before="156"/>
      </w:pPr>
      <w:proofErr w:type="spellStart"/>
      <w:r w:rsidRPr="00A9531C">
        <w:t>Its</w:t>
      </w:r>
      <w:proofErr w:type="spellEnd"/>
      <w:r w:rsidRPr="00A9531C">
        <w:t xml:space="preserve"> </w:t>
      </w:r>
      <w:proofErr w:type="gramStart"/>
      <w:r w:rsidRPr="00A9531C">
        <w:t>type:</w:t>
      </w:r>
      <w:proofErr w:type="gramEnd"/>
      <w:r w:rsidRPr="00A9531C">
        <w:t xml:space="preserve"> </w:t>
      </w:r>
      <w:r w:rsidRPr="00A9531C">
        <w:rPr>
          <w:b/>
          <w:bCs/>
        </w:rPr>
        <w:t>full</w:t>
      </w:r>
      <w:r w:rsidRPr="00A9531C">
        <w:t xml:space="preserve"> or </w:t>
      </w:r>
      <w:proofErr w:type="spellStart"/>
      <w:r w:rsidRPr="00A9531C">
        <w:rPr>
          <w:b/>
          <w:bCs/>
        </w:rPr>
        <w:t>differential</w:t>
      </w:r>
      <w:proofErr w:type="spellEnd"/>
    </w:p>
    <w:p w14:paraId="30A92986" w14:textId="1AF5EF46" w:rsidR="00A9531C" w:rsidRPr="00A9531C" w:rsidRDefault="00A9531C" w:rsidP="00A9531C">
      <w:pPr>
        <w:pStyle w:val="Corpsdetexte"/>
        <w:spacing w:before="156"/>
      </w:pPr>
    </w:p>
    <w:p w14:paraId="64AABF70" w14:textId="77777777" w:rsidR="00A9531C" w:rsidRP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Load a Backup</w:t>
      </w:r>
    </w:p>
    <w:p w14:paraId="057F09A7" w14:textId="77777777" w:rsidR="00A9531C" w:rsidRP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>This feature allows you to access a list of existing backups and select the one you wish to load.</w:t>
      </w:r>
    </w:p>
    <w:p w14:paraId="412F6835" w14:textId="0F91117E" w:rsidR="00A9531C" w:rsidRPr="00A9531C" w:rsidRDefault="00A9531C" w:rsidP="00A9531C">
      <w:pPr>
        <w:pStyle w:val="Corpsdetexte"/>
        <w:spacing w:before="156"/>
        <w:ind w:left="0"/>
      </w:pPr>
    </w:p>
    <w:p w14:paraId="52BD96D7" w14:textId="77777777" w:rsidR="00A9531C" w:rsidRP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Delete a Backup</w:t>
      </w:r>
    </w:p>
    <w:p w14:paraId="02EE7141" w14:textId="44BA3A7F" w:rsid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>This feature allows you to access a list of existing backups and select the one you wish to delete.</w:t>
      </w:r>
    </w:p>
    <w:p w14:paraId="686AA42F" w14:textId="77777777" w:rsidR="00A9531C" w:rsidRPr="00A9531C" w:rsidRDefault="00A9531C" w:rsidP="00A9531C">
      <w:pPr>
        <w:pStyle w:val="Corpsdetexte"/>
        <w:spacing w:before="156"/>
        <w:rPr>
          <w:lang w:val="en-GB"/>
        </w:rPr>
      </w:pPr>
    </w:p>
    <w:p w14:paraId="107B8536" w14:textId="77777777" w:rsidR="00A9531C" w:rsidRP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Log File Format</w:t>
      </w:r>
    </w:p>
    <w:p w14:paraId="6DB21DBE" w14:textId="77777777" w:rsid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 xml:space="preserve">This feature allows you to change the log file format (either </w:t>
      </w:r>
      <w:r w:rsidRPr="00A9531C">
        <w:rPr>
          <w:b/>
          <w:bCs/>
          <w:lang w:val="en-GB"/>
        </w:rPr>
        <w:t>JSON</w:t>
      </w:r>
      <w:r w:rsidRPr="00A9531C">
        <w:rPr>
          <w:lang w:val="en-GB"/>
        </w:rPr>
        <w:t xml:space="preserve"> or </w:t>
      </w:r>
      <w:r w:rsidRPr="00A9531C">
        <w:rPr>
          <w:b/>
          <w:bCs/>
          <w:lang w:val="en-GB"/>
        </w:rPr>
        <w:t>XML</w:t>
      </w:r>
      <w:r w:rsidRPr="00A9531C">
        <w:rPr>
          <w:lang w:val="en-GB"/>
        </w:rPr>
        <w:t>).</w:t>
      </w:r>
    </w:p>
    <w:p w14:paraId="79132F0A" w14:textId="7BDA08A5" w:rsidR="00A9531C" w:rsidRP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lastRenderedPageBreak/>
        <w:drawing>
          <wp:inline distT="0" distB="0" distL="0" distR="0" wp14:anchorId="768A8BD0" wp14:editId="6B16310F">
            <wp:extent cx="4310062" cy="2143125"/>
            <wp:effectExtent l="0" t="0" r="0" b="0"/>
            <wp:docPr id="1026583089" name="Image 1" descr="Une image contenant capture d’écran, texte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83089" name="Image 1" descr="Une image contenant capture d’écran, texte, logiciel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408" cy="21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A8C" w14:textId="296E3F6A" w:rsidR="00A9531C" w:rsidRPr="00A9531C" w:rsidRDefault="00A9531C" w:rsidP="00A9531C">
      <w:pPr>
        <w:pStyle w:val="Corpsdetexte"/>
        <w:spacing w:before="156"/>
      </w:pPr>
    </w:p>
    <w:p w14:paraId="60D1E5AF" w14:textId="77777777" w:rsidR="00A9531C" w:rsidRP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Change Language</w:t>
      </w:r>
    </w:p>
    <w:p w14:paraId="6F6548D5" w14:textId="77777777" w:rsid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>This feature allows you to change the language of the software.</w:t>
      </w:r>
    </w:p>
    <w:p w14:paraId="03284906" w14:textId="77777777" w:rsidR="00A9531C" w:rsidRDefault="00A9531C" w:rsidP="00A9531C">
      <w:pPr>
        <w:pStyle w:val="Corpsdetexte"/>
        <w:spacing w:before="156"/>
        <w:rPr>
          <w:lang w:val="en-GB"/>
        </w:rPr>
      </w:pPr>
    </w:p>
    <w:p w14:paraId="4D921882" w14:textId="328A1D13" w:rsidR="00A9531C" w:rsidRDefault="00A9531C" w:rsidP="00A9531C">
      <w:pPr>
        <w:pStyle w:val="Corpsdetexte"/>
        <w:spacing w:before="156"/>
        <w:rPr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r w:rsidRPr="00A9531C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Blocked software packages </w:t>
      </w:r>
    </w:p>
    <w:p w14:paraId="03F93C60" w14:textId="084C3FB8" w:rsidR="00023966" w:rsidRPr="00023966" w:rsidRDefault="00023966" w:rsidP="00023966">
      <w:pPr>
        <w:pStyle w:val="Corpsdetexte"/>
        <w:spacing w:before="156"/>
        <w:rPr>
          <w:rFonts w:asciiTheme="majorBidi" w:hAnsiTheme="majorBidi" w:cstheme="majorBidi"/>
          <w:lang w:val="en-GB"/>
        </w:rPr>
      </w:pPr>
      <w:r w:rsidRPr="00023966">
        <w:rPr>
          <w:rFonts w:asciiTheme="majorBidi" w:hAnsiTheme="majorBidi" w:cstheme="majorBidi"/>
          <w:lang w:val="en-GB"/>
        </w:rPr>
        <w:t xml:space="preserve">Allows to define </w:t>
      </w:r>
      <w:proofErr w:type="spellStart"/>
      <w:r w:rsidRPr="00023966">
        <w:rPr>
          <w:rFonts w:asciiTheme="majorBidi" w:hAnsiTheme="majorBidi" w:cstheme="majorBidi"/>
          <w:lang w:val="en-GB"/>
        </w:rPr>
        <w:t>softwares</w:t>
      </w:r>
      <w:proofErr w:type="spellEnd"/>
      <w:r w:rsidRPr="00023966">
        <w:rPr>
          <w:rFonts w:asciiTheme="majorBidi" w:hAnsiTheme="majorBidi" w:cstheme="majorBidi"/>
          <w:lang w:val="en-GB"/>
        </w:rPr>
        <w:t xml:space="preserve"> that block the </w:t>
      </w:r>
      <w:proofErr w:type="spellStart"/>
      <w:r w:rsidRPr="00023966">
        <w:rPr>
          <w:rFonts w:asciiTheme="majorBidi" w:hAnsiTheme="majorBidi" w:cstheme="majorBidi"/>
          <w:lang w:val="en-GB"/>
        </w:rPr>
        <w:t>executoin</w:t>
      </w:r>
      <w:proofErr w:type="spellEnd"/>
      <w:r w:rsidRPr="00023966">
        <w:rPr>
          <w:rFonts w:asciiTheme="majorBidi" w:hAnsiTheme="majorBidi" w:cstheme="majorBidi"/>
          <w:lang w:val="en-GB"/>
        </w:rPr>
        <w:t xml:space="preserve"> of a save job</w:t>
      </w:r>
    </w:p>
    <w:p w14:paraId="09E11F34" w14:textId="39EE17D4" w:rsidR="00A9531C" w:rsidRPr="00A9531C" w:rsidRDefault="00023966" w:rsidP="00A9531C">
      <w:pPr>
        <w:pStyle w:val="Corpsdetexte"/>
        <w:spacing w:before="156"/>
        <w:rPr>
          <w:b/>
          <w:bCs/>
          <w:lang w:val="en-GB"/>
        </w:rPr>
      </w:pPr>
      <w:r w:rsidRPr="00023966">
        <w:rPr>
          <w:b/>
          <w:bCs/>
          <w:lang w:val="en-GB"/>
        </w:rPr>
        <w:drawing>
          <wp:inline distT="0" distB="0" distL="0" distR="0" wp14:anchorId="7E14E9E4" wp14:editId="78055519">
            <wp:extent cx="5853430" cy="2762250"/>
            <wp:effectExtent l="0" t="0" r="0" b="0"/>
            <wp:docPr id="1457946339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46339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046" w14:textId="77777777" w:rsidR="00A9531C" w:rsidRPr="00A9531C" w:rsidRDefault="00A9531C" w:rsidP="00A9531C">
      <w:pPr>
        <w:pStyle w:val="Corpsdetexte"/>
        <w:spacing w:before="156"/>
        <w:rPr>
          <w:lang w:val="en-GB"/>
        </w:rPr>
      </w:pPr>
    </w:p>
    <w:p w14:paraId="1BA8008D" w14:textId="05839503" w:rsidR="00A9531C" w:rsidRPr="00A9531C" w:rsidRDefault="00A9531C" w:rsidP="00A9531C">
      <w:pPr>
        <w:pStyle w:val="Corpsdetexte"/>
        <w:spacing w:before="156"/>
        <w:rPr>
          <w:lang w:val="en-GB"/>
        </w:rPr>
      </w:pPr>
    </w:p>
    <w:p w14:paraId="1729EDBA" w14:textId="449EEE96" w:rsidR="00A9531C" w:rsidRPr="00A9531C" w:rsidRDefault="00A9531C" w:rsidP="00A9531C">
      <w:pPr>
        <w:pStyle w:val="Corpsdetexte"/>
        <w:spacing w:before="156"/>
        <w:rPr>
          <w:rFonts w:asciiTheme="majorBidi" w:hAnsiTheme="majorBidi" w:cstheme="majorBidi"/>
          <w:b/>
          <w:bCs/>
          <w:lang w:val="en-GB"/>
        </w:rPr>
      </w:pPr>
      <w:r w:rsidRPr="00A9531C">
        <w:rPr>
          <w:rFonts w:ascii="Segoe UI Emoji" w:hAnsi="Segoe UI Emoji" w:cs="Segoe UI Emoji"/>
          <w:b/>
          <w:bCs/>
        </w:rPr>
        <w:t>🔹</w:t>
      </w:r>
      <w:proofErr w:type="spellStart"/>
      <w:proofErr w:type="gramStart"/>
      <w:r w:rsidRPr="00A9531C">
        <w:rPr>
          <w:rFonts w:asciiTheme="majorBidi" w:hAnsiTheme="majorBidi" w:cstheme="majorBidi"/>
          <w:b/>
          <w:bCs/>
          <w:lang w:val="en-GB"/>
        </w:rPr>
        <w:t>Extention</w:t>
      </w:r>
      <w:proofErr w:type="spellEnd"/>
      <w:r w:rsidRPr="00A9531C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9531C">
        <w:rPr>
          <w:rFonts w:asciiTheme="majorBidi" w:hAnsiTheme="majorBidi" w:cstheme="majorBidi"/>
          <w:b/>
          <w:bCs/>
          <w:lang w:val="en-GB"/>
        </w:rPr>
        <w:t xml:space="preserve"> </w:t>
      </w:r>
      <w:proofErr w:type="spellStart"/>
      <w:r w:rsidRPr="00A9531C">
        <w:rPr>
          <w:rFonts w:asciiTheme="majorBidi" w:hAnsiTheme="majorBidi" w:cstheme="majorBidi"/>
          <w:b/>
          <w:bCs/>
          <w:lang w:val="en-GB"/>
        </w:rPr>
        <w:t>CryptoSoft</w:t>
      </w:r>
      <w:proofErr w:type="spellEnd"/>
      <w:proofErr w:type="gramEnd"/>
      <w:r w:rsidRPr="00A9531C">
        <w:rPr>
          <w:rFonts w:asciiTheme="majorBidi" w:hAnsiTheme="majorBidi" w:cstheme="majorBidi"/>
          <w:b/>
          <w:bCs/>
          <w:lang w:val="en-GB"/>
        </w:rPr>
        <w:t xml:space="preserve"> Settings</w:t>
      </w:r>
    </w:p>
    <w:p w14:paraId="3E91BD81" w14:textId="77777777" w:rsidR="00A9531C" w:rsidRPr="00A9531C" w:rsidRDefault="00A9531C" w:rsidP="00A9531C">
      <w:pPr>
        <w:pStyle w:val="Corpsdetexte"/>
        <w:spacing w:before="156"/>
        <w:rPr>
          <w:lang w:val="en-GB"/>
        </w:rPr>
      </w:pPr>
      <w:r w:rsidRPr="00A9531C">
        <w:rPr>
          <w:lang w:val="en-GB"/>
        </w:rPr>
        <w:t xml:space="preserve">This feature enables </w:t>
      </w:r>
      <w:r w:rsidRPr="00A9531C">
        <w:rPr>
          <w:b/>
          <w:bCs/>
          <w:lang w:val="en-GB"/>
        </w:rPr>
        <w:t>data encryption</w:t>
      </w:r>
      <w:r w:rsidRPr="00A9531C">
        <w:rPr>
          <w:lang w:val="en-GB"/>
        </w:rPr>
        <w:t>.</w:t>
      </w:r>
    </w:p>
    <w:p w14:paraId="28182C2E" w14:textId="7C21F064" w:rsidR="007F5574" w:rsidRPr="00A9531C" w:rsidRDefault="007F5574">
      <w:pPr>
        <w:pStyle w:val="Corpsdetexte"/>
        <w:spacing w:before="156"/>
        <w:rPr>
          <w:lang w:val="en-GB"/>
        </w:rPr>
      </w:pPr>
    </w:p>
    <w:sectPr w:rsidR="007F5574" w:rsidRPr="00A9531C">
      <w:type w:val="continuous"/>
      <w:pgSz w:w="11910" w:h="16840"/>
      <w:pgMar w:top="15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880"/>
    <w:multiLevelType w:val="hybridMultilevel"/>
    <w:tmpl w:val="515C8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AAA"/>
    <w:multiLevelType w:val="multilevel"/>
    <w:tmpl w:val="70AC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01ED4"/>
    <w:multiLevelType w:val="hybridMultilevel"/>
    <w:tmpl w:val="BE3A5034"/>
    <w:lvl w:ilvl="0" w:tplc="6B5E6D78">
      <w:numFmt w:val="bullet"/>
      <w:lvlText w:val="-"/>
      <w:lvlJc w:val="left"/>
      <w:pPr>
        <w:ind w:left="120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0"/>
        <w:sz w:val="22"/>
        <w:szCs w:val="22"/>
        <w:lang w:val="fr-FR" w:eastAsia="en-US" w:bidi="ar-SA"/>
      </w:rPr>
    </w:lvl>
    <w:lvl w:ilvl="1" w:tplc="EC04DE2A">
      <w:numFmt w:val="bullet"/>
      <w:lvlText w:val="•"/>
      <w:lvlJc w:val="left"/>
      <w:pPr>
        <w:ind w:left="2001" w:hanging="360"/>
      </w:pPr>
      <w:rPr>
        <w:rFonts w:hint="default"/>
        <w:lang w:val="fr-FR" w:eastAsia="en-US" w:bidi="ar-SA"/>
      </w:rPr>
    </w:lvl>
    <w:lvl w:ilvl="2" w:tplc="AE546E34">
      <w:numFmt w:val="bullet"/>
      <w:lvlText w:val="•"/>
      <w:lvlJc w:val="left"/>
      <w:pPr>
        <w:ind w:left="2802" w:hanging="360"/>
      </w:pPr>
      <w:rPr>
        <w:rFonts w:hint="default"/>
        <w:lang w:val="fr-FR" w:eastAsia="en-US" w:bidi="ar-SA"/>
      </w:rPr>
    </w:lvl>
    <w:lvl w:ilvl="3" w:tplc="3BDE2D68">
      <w:numFmt w:val="bullet"/>
      <w:lvlText w:val="•"/>
      <w:lvlJc w:val="left"/>
      <w:pPr>
        <w:ind w:left="3604" w:hanging="360"/>
      </w:pPr>
      <w:rPr>
        <w:rFonts w:hint="default"/>
        <w:lang w:val="fr-FR" w:eastAsia="en-US" w:bidi="ar-SA"/>
      </w:rPr>
    </w:lvl>
    <w:lvl w:ilvl="4" w:tplc="6568DFFC">
      <w:numFmt w:val="bullet"/>
      <w:lvlText w:val="•"/>
      <w:lvlJc w:val="left"/>
      <w:pPr>
        <w:ind w:left="4405" w:hanging="360"/>
      </w:pPr>
      <w:rPr>
        <w:rFonts w:hint="default"/>
        <w:lang w:val="fr-FR" w:eastAsia="en-US" w:bidi="ar-SA"/>
      </w:rPr>
    </w:lvl>
    <w:lvl w:ilvl="5" w:tplc="5D8C54AC">
      <w:numFmt w:val="bullet"/>
      <w:lvlText w:val="•"/>
      <w:lvlJc w:val="left"/>
      <w:pPr>
        <w:ind w:left="5207" w:hanging="360"/>
      </w:pPr>
      <w:rPr>
        <w:rFonts w:hint="default"/>
        <w:lang w:val="fr-FR" w:eastAsia="en-US" w:bidi="ar-SA"/>
      </w:rPr>
    </w:lvl>
    <w:lvl w:ilvl="6" w:tplc="B49680DE">
      <w:numFmt w:val="bullet"/>
      <w:lvlText w:val="•"/>
      <w:lvlJc w:val="left"/>
      <w:pPr>
        <w:ind w:left="6008" w:hanging="360"/>
      </w:pPr>
      <w:rPr>
        <w:rFonts w:hint="default"/>
        <w:lang w:val="fr-FR" w:eastAsia="en-US" w:bidi="ar-SA"/>
      </w:rPr>
    </w:lvl>
    <w:lvl w:ilvl="7" w:tplc="4D66997C">
      <w:numFmt w:val="bullet"/>
      <w:lvlText w:val="•"/>
      <w:lvlJc w:val="left"/>
      <w:pPr>
        <w:ind w:left="6810" w:hanging="360"/>
      </w:pPr>
      <w:rPr>
        <w:rFonts w:hint="default"/>
        <w:lang w:val="fr-FR" w:eastAsia="en-US" w:bidi="ar-SA"/>
      </w:rPr>
    </w:lvl>
    <w:lvl w:ilvl="8" w:tplc="CE2027BA">
      <w:numFmt w:val="bullet"/>
      <w:lvlText w:val="•"/>
      <w:lvlJc w:val="left"/>
      <w:pPr>
        <w:ind w:left="7611" w:hanging="360"/>
      </w:pPr>
      <w:rPr>
        <w:rFonts w:hint="default"/>
        <w:lang w:val="fr-FR" w:eastAsia="en-US" w:bidi="ar-SA"/>
      </w:rPr>
    </w:lvl>
  </w:abstractNum>
  <w:num w:numId="1" w16cid:durableId="398328254">
    <w:abstractNumId w:val="2"/>
  </w:num>
  <w:num w:numId="2" w16cid:durableId="430703442">
    <w:abstractNumId w:val="1"/>
  </w:num>
  <w:num w:numId="3" w16cid:durableId="11169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574"/>
    <w:rsid w:val="00023966"/>
    <w:rsid w:val="0018722E"/>
    <w:rsid w:val="007F5574"/>
    <w:rsid w:val="00A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E9AA"/>
  <w15:docId w15:val="{47B70D62-B6A7-41FE-BB11-82641221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before="150"/>
      <w:ind w:left="141"/>
      <w:outlineLvl w:val="0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53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141"/>
    </w:pPr>
  </w:style>
  <w:style w:type="paragraph" w:styleId="Titre">
    <w:name w:val="Title"/>
    <w:basedOn w:val="Normal"/>
    <w:uiPriority w:val="10"/>
    <w:qFormat/>
    <w:pPr>
      <w:spacing w:before="76"/>
      <w:ind w:left="140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20"/>
      <w:ind w:left="12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semiHidden/>
    <w:rsid w:val="00A953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9531C"/>
    <w:rPr>
      <w:rFonts w:ascii="Cambria" w:eastAsia="Cambria" w:hAnsi="Cambria" w:cs="Cambr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Parisse</dc:creator>
  <cp:lastModifiedBy>mohammed bensalem</cp:lastModifiedBy>
  <cp:revision>2</cp:revision>
  <dcterms:created xsi:type="dcterms:W3CDTF">2025-05-19T20:53:00Z</dcterms:created>
  <dcterms:modified xsi:type="dcterms:W3CDTF">2025-05-19T21:07:00Z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pour Microsoft 365</vt:lpwstr>
  </property>
</Properties>
</file>