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70" w:lineRule="exact" w:before="0"/>
        <w:ind w:left="100" w:right="0" w:firstLine="0"/>
        <w:jc w:val="left"/>
        <w:rPr>
          <w:sz w:val="26"/>
        </w:rPr>
      </w:pPr>
      <w:r>
        <w:rPr/>
        <w:drawing>
          <wp:anchor distT="0" distB="0" distL="0" distR="0" allowOverlap="1" layoutInCell="1" locked="0" behindDoc="1" simplePos="0" relativeHeight="268414463">
            <wp:simplePos x="0" y="0"/>
            <wp:positionH relativeFrom="page">
              <wp:posOffset>0</wp:posOffset>
            </wp:positionH>
            <wp:positionV relativeFrom="page">
              <wp:posOffset>45100</wp:posOffset>
            </wp:positionV>
            <wp:extent cx="12109333" cy="171379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6"/>
        </w:rPr>
      </w:pPr>
    </w:p>
    <w:p>
      <w:pPr>
        <w:spacing w:line="1431" w:lineRule="exact" w:before="0"/>
        <w:ind w:left="960" w:right="0" w:firstLine="0"/>
        <w:jc w:val="center"/>
        <w:rPr>
          <w:sz w:val="126"/>
        </w:rPr>
      </w:pPr>
      <w:r>
        <w:rPr>
          <w:sz w:val="126"/>
        </w:rPr>
        <w:t>施</w:t>
      </w:r>
    </w:p>
    <w:p>
      <w:pPr>
        <w:spacing w:line="218" w:lineRule="auto" w:before="104"/>
        <w:ind w:left="7180" w:right="6219" w:firstLine="0"/>
        <w:jc w:val="both"/>
        <w:rPr>
          <w:sz w:val="126"/>
        </w:rPr>
      </w:pPr>
      <w:r>
        <w:rPr>
          <w:sz w:val="126"/>
        </w:rPr>
        <w:t>工组织设计</w:t>
      </w:r>
    </w:p>
    <w:p>
      <w:pPr>
        <w:pStyle w:val="BodyText"/>
        <w:ind w:left="0"/>
        <w:rPr>
          <w:sz w:val="126"/>
        </w:rPr>
      </w:pPr>
    </w:p>
    <w:p>
      <w:pPr>
        <w:pStyle w:val="BodyText"/>
        <w:spacing w:before="3"/>
        <w:ind w:left="0"/>
        <w:rPr>
          <w:sz w:val="165"/>
        </w:rPr>
      </w:pPr>
    </w:p>
    <w:p>
      <w:pPr>
        <w:tabs>
          <w:tab w:pos="5119" w:val="left" w:leader="none"/>
        </w:tabs>
        <w:spacing w:before="1"/>
        <w:ind w:left="1560" w:right="0" w:firstLine="0"/>
        <w:jc w:val="left"/>
        <w:rPr>
          <w:sz w:val="42"/>
        </w:rPr>
      </w:pPr>
      <w:r>
        <w:rPr>
          <w:position w:val="-1"/>
          <w:sz w:val="44"/>
        </w:rPr>
        <w:t>工程名称：</w:t>
        <w:tab/>
      </w:r>
      <w:r>
        <w:rPr>
          <w:sz w:val="42"/>
        </w:rPr>
        <w:t>齐河县绿城南中学宿舍楼</w:t>
      </w:r>
    </w:p>
    <w:p>
      <w:pPr>
        <w:tabs>
          <w:tab w:pos="4919" w:val="left" w:leader="none"/>
        </w:tabs>
        <w:spacing w:before="208"/>
        <w:ind w:left="1560" w:right="0" w:firstLine="0"/>
        <w:jc w:val="left"/>
        <w:rPr>
          <w:sz w:val="44"/>
        </w:rPr>
      </w:pPr>
      <w:r>
        <w:rPr>
          <w:sz w:val="44"/>
        </w:rPr>
        <w:t>施工单位：</w:t>
        <w:tab/>
        <w:t>山东省旗舰建设集团有限公司</w:t>
      </w:r>
    </w:p>
    <w:p>
      <w:pPr>
        <w:spacing w:after="0"/>
        <w:jc w:val="left"/>
        <w:rPr>
          <w:sz w:val="44"/>
        </w:rPr>
        <w:sectPr>
          <w:type w:val="continuous"/>
          <w:pgSz w:w="19120" w:h="27060"/>
          <w:pgMar w:top="1340" w:bottom="280" w:left="1700" w:right="2760"/>
        </w:sectPr>
      </w:pPr>
    </w:p>
    <w:p>
      <w:pPr>
        <w:spacing w:line="351" w:lineRule="exact" w:before="0"/>
        <w:ind w:left="100" w:right="0" w:firstLine="0"/>
        <w:jc w:val="left"/>
        <w:rPr>
          <w:sz w:val="26"/>
        </w:rPr>
      </w:pPr>
      <w:r>
        <w:rPr/>
        <w:drawing>
          <wp:anchor distT="0" distB="0" distL="0" distR="0" allowOverlap="1" layoutInCell="1" locked="0" behindDoc="1" simplePos="0" relativeHeight="268414487">
            <wp:simplePos x="0" y="0"/>
            <wp:positionH relativeFrom="page">
              <wp:posOffset>0</wp:posOffset>
            </wp:positionH>
            <wp:positionV relativeFrom="page">
              <wp:posOffset>45100</wp:posOffset>
            </wp:positionV>
            <wp:extent cx="12109333" cy="1713799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tabs>
          <w:tab w:pos="3859" w:val="left" w:leader="none"/>
        </w:tabs>
        <w:spacing w:line="1103" w:lineRule="exact" w:before="0"/>
        <w:ind w:left="1000" w:right="0" w:firstLine="0"/>
        <w:jc w:val="center"/>
        <w:rPr>
          <w:sz w:val="64"/>
        </w:rPr>
      </w:pPr>
      <w:r>
        <w:rPr>
          <w:sz w:val="64"/>
        </w:rPr>
        <w:t>目</w:t>
        <w:tab/>
        <w:t>录</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5"/>
        <w:ind w:left="0"/>
        <w:rPr>
          <w:sz w:val="27"/>
        </w:rPr>
      </w:pPr>
    </w:p>
    <w:p>
      <w:pPr>
        <w:spacing w:line="711" w:lineRule="exact" w:before="0"/>
        <w:ind w:left="100" w:right="0" w:firstLine="0"/>
        <w:jc w:val="both"/>
        <w:rPr>
          <w:sz w:val="54"/>
        </w:rPr>
      </w:pPr>
      <w:r>
        <w:rPr>
          <w:sz w:val="54"/>
        </w:rPr>
        <w:t>一    工程概况</w:t>
      </w:r>
    </w:p>
    <w:p>
      <w:pPr>
        <w:pStyle w:val="BodyText"/>
        <w:spacing w:before="16"/>
        <w:ind w:left="0"/>
        <w:rPr>
          <w:sz w:val="58"/>
        </w:rPr>
      </w:pPr>
    </w:p>
    <w:p>
      <w:pPr>
        <w:spacing w:before="0"/>
        <w:ind w:left="100" w:right="0" w:firstLine="0"/>
        <w:jc w:val="both"/>
        <w:rPr>
          <w:sz w:val="54"/>
        </w:rPr>
      </w:pPr>
      <w:r>
        <w:rPr>
          <w:sz w:val="54"/>
        </w:rPr>
        <w:t>二    施工准备</w:t>
      </w:r>
    </w:p>
    <w:p>
      <w:pPr>
        <w:pStyle w:val="BodyText"/>
        <w:spacing w:before="3"/>
        <w:ind w:left="0"/>
        <w:rPr>
          <w:sz w:val="61"/>
        </w:rPr>
      </w:pPr>
    </w:p>
    <w:p>
      <w:pPr>
        <w:spacing w:line="508" w:lineRule="auto" w:before="0"/>
        <w:ind w:left="100" w:right="10139" w:firstLine="0"/>
        <w:jc w:val="both"/>
        <w:rPr>
          <w:sz w:val="54"/>
        </w:rPr>
      </w:pPr>
      <w:r>
        <w:rPr>
          <w:sz w:val="54"/>
        </w:rPr>
        <w:t>三 主要施工方法四 施工保证措施五    施工技术资料</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1"/>
        </w:rPr>
      </w:pPr>
    </w:p>
    <w:p>
      <w:pPr>
        <w:spacing w:before="91"/>
        <w:ind w:left="1084" w:right="0" w:firstLine="0"/>
        <w:jc w:val="center"/>
        <w:rPr>
          <w:rFonts w:ascii="Arial"/>
          <w:sz w:val="26"/>
        </w:rPr>
      </w:pPr>
      <w:r>
        <w:rPr>
          <w:rFonts w:ascii="Arial"/>
          <w:sz w:val="26"/>
        </w:rPr>
        <w:t>1</w:t>
      </w:r>
    </w:p>
    <w:p>
      <w:pPr>
        <w:spacing w:after="0"/>
        <w:jc w:val="center"/>
        <w:rPr>
          <w:rFonts w:ascii="Arial"/>
          <w:sz w:val="26"/>
        </w:rPr>
        <w:sectPr>
          <w:pgSz w:w="19120" w:h="27060"/>
          <w:pgMar w:top="1340" w:bottom="280" w:left="1700" w:right="2760"/>
        </w:sectPr>
      </w:pPr>
    </w:p>
    <w:p>
      <w:pPr>
        <w:spacing w:line="370" w:lineRule="exact" w:before="0"/>
        <w:ind w:left="100" w:right="0" w:firstLine="0"/>
        <w:jc w:val="left"/>
        <w:rPr>
          <w:sz w:val="26"/>
        </w:rPr>
      </w:pPr>
      <w:r>
        <w:rPr/>
        <w:drawing>
          <wp:anchor distT="0" distB="0" distL="0" distR="0" allowOverlap="1" layoutInCell="1" locked="0" behindDoc="1" simplePos="0" relativeHeight="268414511">
            <wp:simplePos x="0" y="0"/>
            <wp:positionH relativeFrom="page">
              <wp:posOffset>0</wp:posOffset>
            </wp:positionH>
            <wp:positionV relativeFrom="page">
              <wp:posOffset>45100</wp:posOffset>
            </wp:positionV>
            <wp:extent cx="12109333" cy="17137999"/>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6"/>
        </w:rPr>
      </w:pPr>
    </w:p>
    <w:p>
      <w:pPr>
        <w:pStyle w:val="Heading1"/>
        <w:spacing w:line="621" w:lineRule="exact"/>
        <w:ind w:left="5760" w:right="6279"/>
        <w:jc w:val="center"/>
      </w:pPr>
      <w:r>
        <w:rPr/>
        <w:t>电气工程施工方案</w:t>
      </w:r>
    </w:p>
    <w:p>
      <w:pPr>
        <w:pStyle w:val="BodyText"/>
        <w:spacing w:before="10"/>
        <w:ind w:left="0"/>
        <w:rPr>
          <w:sz w:val="21"/>
        </w:rPr>
      </w:pPr>
    </w:p>
    <w:p>
      <w:pPr>
        <w:spacing w:line="642" w:lineRule="exact" w:before="0"/>
        <w:ind w:left="100" w:right="0" w:firstLine="0"/>
        <w:jc w:val="left"/>
        <w:rPr>
          <w:sz w:val="46"/>
        </w:rPr>
      </w:pPr>
      <w:r>
        <w:rPr>
          <w:rFonts w:ascii="Arial" w:eastAsia="Arial"/>
          <w:b/>
          <w:sz w:val="46"/>
        </w:rPr>
        <w:t>1</w:t>
      </w:r>
      <w:r>
        <w:rPr>
          <w:sz w:val="46"/>
        </w:rPr>
        <w:t>、电气工程概况</w:t>
      </w:r>
    </w:p>
    <w:p>
      <w:pPr>
        <w:pStyle w:val="ListParagraph"/>
        <w:numPr>
          <w:ilvl w:val="1"/>
          <w:numId w:val="1"/>
        </w:numPr>
        <w:tabs>
          <w:tab w:pos="780" w:val="left" w:leader="none"/>
        </w:tabs>
        <w:spacing w:line="240" w:lineRule="auto" w:before="252" w:after="0"/>
        <w:ind w:left="780" w:right="0" w:hanging="680"/>
        <w:jc w:val="left"/>
        <w:rPr>
          <w:sz w:val="42"/>
        </w:rPr>
      </w:pPr>
      <w:r>
        <w:rPr>
          <w:sz w:val="42"/>
        </w:rPr>
        <w:t>本工程为齐河县绿城南中学宿舍楼，地址位于南临纬十八路，东侧为坤华和</w:t>
      </w:r>
    </w:p>
    <w:p>
      <w:pPr>
        <w:pStyle w:val="BodyText"/>
        <w:tabs>
          <w:tab w:pos="14139" w:val="left" w:leader="none"/>
        </w:tabs>
        <w:spacing w:before="243"/>
        <w:rPr>
          <w:rFonts w:ascii="Arial" w:eastAsia="Arial"/>
        </w:rPr>
      </w:pPr>
      <w:r>
        <w:rPr/>
        <w:t>路</w:t>
      </w:r>
      <w:r>
        <w:rPr>
          <w:spacing w:val="-60"/>
        </w:rPr>
        <w:t>，</w:t>
      </w:r>
      <w:r>
        <w:rPr/>
        <w:t>西侧为黄河大道，</w:t>
      </w:r>
      <w:r>
        <w:rPr>
          <w:spacing w:val="1"/>
        </w:rPr>
        <w:t> </w:t>
      </w:r>
      <w:r>
        <w:rPr/>
        <w:t>北侧为纬十七路。</w:t>
      </w:r>
      <w:r>
        <w:rPr>
          <w:spacing w:val="1"/>
        </w:rPr>
        <w:t> </w:t>
      </w:r>
      <w:r>
        <w:rPr/>
        <w:t>本工程为地上四层，</w:t>
      </w:r>
      <w:r>
        <w:rPr>
          <w:spacing w:val="41"/>
        </w:rPr>
        <w:t> </w:t>
      </w:r>
      <w:r>
        <w:rPr/>
        <w:t>总建筑面积</w:t>
        <w:tab/>
      </w:r>
      <w:r>
        <w:rPr>
          <w:rFonts w:ascii="Arial" w:eastAsia="Arial"/>
        </w:rPr>
        <w:t>8177.68</w:t>
      </w:r>
    </w:p>
    <w:p>
      <w:pPr>
        <w:pStyle w:val="BodyText"/>
        <w:tabs>
          <w:tab w:pos="2939" w:val="left" w:leader="none"/>
          <w:tab w:pos="6139" w:val="left" w:leader="none"/>
          <w:tab w:pos="9679" w:val="left" w:leader="none"/>
        </w:tabs>
        <w:spacing w:line="328" w:lineRule="auto" w:before="263"/>
        <w:ind w:right="739"/>
      </w:pPr>
      <w:r>
        <w:rPr/>
        <w:t>㎡，建筑高度</w:t>
        <w:tab/>
      </w:r>
      <w:r>
        <w:rPr>
          <w:rFonts w:ascii="Arial" w:eastAsia="Arial"/>
          <w:spacing w:val="-5"/>
        </w:rPr>
        <w:t>16.2m,</w:t>
      </w:r>
      <w:r>
        <w:rPr/>
        <w:t>每层层高</w:t>
        <w:tab/>
      </w:r>
      <w:r>
        <w:rPr>
          <w:rFonts w:ascii="Arial" w:eastAsia="Arial"/>
          <w:spacing w:val="-10"/>
        </w:rPr>
        <w:t>3.9m</w:t>
      </w:r>
      <w:r>
        <w:rPr/>
        <w:t>。结构形式为框架结构，工程建筑类别为多 层公共建筑，耐火等级为二级。抗震设防烈度为</w:t>
        <w:tab/>
      </w:r>
      <w:r>
        <w:rPr>
          <w:rFonts w:ascii="Arial" w:eastAsia="Arial"/>
        </w:rPr>
        <w:t>7</w:t>
      </w:r>
      <w:r>
        <w:rPr>
          <w:rFonts w:ascii="Arial" w:eastAsia="Arial"/>
          <w:spacing w:val="-11"/>
        </w:rPr>
        <w:t> </w:t>
      </w:r>
      <w:r>
        <w:rPr/>
        <w:t>度。 </w:t>
      </w:r>
      <w:r>
        <w:rPr>
          <w:rFonts w:ascii="Arial" w:eastAsia="Arial"/>
          <w:spacing w:val="-14"/>
        </w:rPr>
        <w:t>                                  </w:t>
      </w:r>
      <w:r>
        <w:rPr>
          <w:rFonts w:ascii="Arial" w:eastAsia="Arial"/>
          <w:spacing w:val="-7"/>
        </w:rPr>
        <w:t>1</w:t>
      </w:r>
      <w:r>
        <w:rPr>
          <w:spacing w:val="-7"/>
        </w:rPr>
        <w:t>）</w:t>
      </w:r>
      <w:r>
        <w:rPr/>
        <w:t>本工程设计包括配电系统、照明系统、低压电缆导线的选型及敷设、建筑物 防雷、接地系统、防触电安装保护系统等。</w:t>
      </w:r>
    </w:p>
    <w:p>
      <w:pPr>
        <w:pStyle w:val="ListParagraph"/>
        <w:numPr>
          <w:ilvl w:val="1"/>
          <w:numId w:val="1"/>
        </w:numPr>
        <w:tabs>
          <w:tab w:pos="880" w:val="left" w:leader="none"/>
        </w:tabs>
        <w:spacing w:line="240" w:lineRule="auto" w:before="74" w:after="0"/>
        <w:ind w:left="880" w:right="0" w:hanging="780"/>
        <w:jc w:val="left"/>
        <w:rPr>
          <w:sz w:val="42"/>
        </w:rPr>
      </w:pPr>
      <w:r>
        <w:rPr>
          <w:sz w:val="42"/>
        </w:rPr>
        <w:t>供电系统：</w:t>
      </w:r>
    </w:p>
    <w:p>
      <w:pPr>
        <w:pStyle w:val="BodyText"/>
        <w:spacing w:before="243"/>
        <w:ind w:left="1440"/>
      </w:pPr>
      <w:r>
        <w:rPr/>
        <w:t>本工程采用电负荷等级为三级负荷，工程走廊照明为二级负荷。建筑物</w:t>
      </w:r>
    </w:p>
    <w:p>
      <w:pPr>
        <w:pStyle w:val="BodyText"/>
        <w:spacing w:line="328" w:lineRule="auto" w:before="263"/>
        <w:ind w:right="219"/>
        <w:jc w:val="both"/>
      </w:pPr>
      <w:r>
        <w:rPr/>
        <w:t>电源由餐厅、风雨操场变配电室引来两路低压电源    </w:t>
      </w:r>
      <w:r>
        <w:rPr>
          <w:rFonts w:ascii="Arial" w:eastAsia="Arial"/>
        </w:rPr>
        <w:t>SS-MWL1</w:t>
      </w:r>
      <w:r>
        <w:rPr>
          <w:rFonts w:ascii="Arial" w:eastAsia="Arial"/>
          <w:spacing w:val="-71"/>
        </w:rPr>
        <w:t> </w:t>
      </w:r>
      <w:r>
        <w:rPr>
          <w:spacing w:val="40"/>
        </w:rPr>
        <w:t>、</w:t>
      </w:r>
      <w:r>
        <w:rPr>
          <w:rFonts w:ascii="Arial" w:eastAsia="Arial"/>
        </w:rPr>
        <w:t>SS-MWL2</w:t>
      </w:r>
      <w:r>
        <w:rPr>
          <w:rFonts w:ascii="Arial" w:eastAsia="Arial"/>
          <w:spacing w:val="88"/>
        </w:rPr>
        <w:t> </w:t>
      </w:r>
      <w:r>
        <w:rPr/>
        <w:t>作为</w:t>
      </w:r>
      <w:r>
        <w:rPr>
          <w:spacing w:val="1"/>
        </w:rPr>
        <w:t>宿舍用电，同时兼做二级负荷的主备电源，   </w:t>
      </w:r>
      <w:r>
        <w:rPr>
          <w:rFonts w:ascii="Arial" w:eastAsia="Arial"/>
        </w:rPr>
        <w:t>SS-MWL1</w:t>
      </w:r>
      <w:r>
        <w:rPr>
          <w:rFonts w:ascii="Arial" w:eastAsia="Arial"/>
          <w:spacing w:val="-51"/>
        </w:rPr>
        <w:t> </w:t>
      </w:r>
      <w:r>
        <w:rPr>
          <w:spacing w:val="20"/>
        </w:rPr>
        <w:t>、</w:t>
      </w:r>
      <w:r>
        <w:rPr>
          <w:rFonts w:ascii="Arial" w:eastAsia="Arial"/>
        </w:rPr>
        <w:t>SS-MWL2</w:t>
      </w:r>
      <w:r>
        <w:rPr>
          <w:rFonts w:ascii="Arial" w:eastAsia="Arial"/>
          <w:spacing w:val="35"/>
        </w:rPr>
        <w:t>  </w:t>
      </w:r>
      <w:r>
        <w:rPr/>
        <w:t>引自同一变电站不同高压母线段供电的变压器低压侧，满足二级负荷的供电要求。</w:t>
      </w:r>
    </w:p>
    <w:p>
      <w:pPr>
        <w:pStyle w:val="ListParagraph"/>
        <w:numPr>
          <w:ilvl w:val="1"/>
          <w:numId w:val="1"/>
        </w:numPr>
        <w:tabs>
          <w:tab w:pos="780" w:val="left" w:leader="none"/>
        </w:tabs>
        <w:spacing w:line="240" w:lineRule="auto" w:before="74" w:after="0"/>
        <w:ind w:left="780" w:right="0" w:hanging="680"/>
        <w:jc w:val="left"/>
        <w:rPr>
          <w:sz w:val="42"/>
        </w:rPr>
      </w:pPr>
      <w:r>
        <w:rPr>
          <w:sz w:val="42"/>
        </w:rPr>
        <w:t>照明系统：</w:t>
      </w:r>
    </w:p>
    <w:p>
      <w:pPr>
        <w:pStyle w:val="BodyText"/>
        <w:tabs>
          <w:tab w:pos="4719" w:val="left" w:leader="none"/>
          <w:tab w:pos="7019" w:val="left" w:leader="none"/>
          <w:tab w:pos="8179" w:val="left" w:leader="none"/>
          <w:tab w:pos="12979" w:val="left" w:leader="none"/>
        </w:tabs>
        <w:spacing w:line="328" w:lineRule="auto" w:before="243"/>
        <w:ind w:right="679" w:firstLine="1340"/>
      </w:pPr>
      <w:r>
        <w:rPr/>
        <w:t>配电间、活动室、卫生间等房间，采用就地设置照明开关控制，其中活  动室等照明场所平行于侧窗控制。宿舍、值班室、活动室等场所设置电风扇，   电风扇由现场调速开关控制。除由</w:t>
        <w:tab/>
      </w:r>
      <w:r>
        <w:rPr>
          <w:rFonts w:ascii="Arial" w:eastAsia="Arial"/>
        </w:rPr>
        <w:t>24V</w:t>
      </w:r>
      <w:r>
        <w:rPr>
          <w:rFonts w:ascii="Arial" w:eastAsia="Arial"/>
          <w:spacing w:val="53"/>
        </w:rPr>
        <w:t> </w:t>
      </w:r>
      <w:r>
        <w:rPr/>
        <w:t>供电的疏散及应急照明回路外，其余所有照明回路均增加一根</w:t>
        <w:tab/>
      </w:r>
      <w:r>
        <w:rPr>
          <w:rFonts w:ascii="Arial" w:eastAsia="Arial"/>
        </w:rPr>
        <w:t>PE</w:t>
      </w:r>
      <w:r>
        <w:rPr>
          <w:rFonts w:ascii="Arial" w:eastAsia="Arial"/>
          <w:spacing w:val="-17"/>
        </w:rPr>
        <w:t> </w:t>
      </w:r>
      <w:r>
        <w:rPr/>
        <w:t>线，与灯具的</w:t>
        <w:tab/>
      </w:r>
      <w:r>
        <w:rPr>
          <w:rFonts w:ascii="Arial" w:eastAsia="Arial"/>
        </w:rPr>
        <w:t>PE</w:t>
      </w:r>
      <w:r>
        <w:rPr>
          <w:rFonts w:ascii="Arial" w:eastAsia="Arial"/>
          <w:spacing w:val="-57"/>
        </w:rPr>
        <w:t> </w:t>
      </w:r>
      <w:r>
        <w:rPr/>
        <w:t>端子相连，严禁采用</w:t>
        <w:tab/>
      </w:r>
      <w:r>
        <w:rPr>
          <w:rFonts w:ascii="Arial" w:eastAsia="Arial"/>
        </w:rPr>
        <w:t>0</w:t>
      </w:r>
      <w:r>
        <w:rPr>
          <w:rFonts w:ascii="Arial" w:eastAsia="Arial"/>
          <w:spacing w:val="7"/>
        </w:rPr>
        <w:t> </w:t>
      </w:r>
      <w:r>
        <w:rPr/>
        <w:t>类灯具。</w:t>
      </w:r>
    </w:p>
    <w:p>
      <w:pPr>
        <w:pStyle w:val="ListParagraph"/>
        <w:numPr>
          <w:ilvl w:val="1"/>
          <w:numId w:val="1"/>
        </w:numPr>
        <w:tabs>
          <w:tab w:pos="780" w:val="left" w:leader="none"/>
        </w:tabs>
        <w:spacing w:line="240" w:lineRule="auto" w:before="75" w:after="0"/>
        <w:ind w:left="780" w:right="0" w:hanging="680"/>
        <w:jc w:val="left"/>
        <w:rPr>
          <w:sz w:val="42"/>
        </w:rPr>
      </w:pPr>
      <w:r>
        <w:rPr>
          <w:sz w:val="42"/>
        </w:rPr>
        <w:t>低压电缆、导线的选型及敷设：</w:t>
      </w:r>
    </w:p>
    <w:p>
      <w:pPr>
        <w:pStyle w:val="BodyText"/>
        <w:spacing w:line="328" w:lineRule="auto" w:before="243"/>
        <w:ind w:right="339" w:firstLine="1340"/>
        <w:jc w:val="both"/>
      </w:pPr>
      <w:r>
        <w:rPr/>
        <w:t>供电电缆进线选用 </w:t>
      </w:r>
      <w:r>
        <w:rPr>
          <w:rFonts w:ascii="Arial" w:eastAsia="Arial"/>
        </w:rPr>
        <w:t>WDZ-YJV-0.6/1KV </w:t>
      </w:r>
      <w:r>
        <w:rPr/>
        <w:t>交联聚乙烯绝缘、 聚乙烯护套铜芯电力电缆， 由总箱配出的支干线普通负荷采用 </w:t>
      </w:r>
      <w:r>
        <w:rPr>
          <w:rFonts w:ascii="Arial" w:eastAsia="Arial"/>
        </w:rPr>
        <w:t>WDZ-YJV-0.6/1KV  </w:t>
      </w:r>
      <w:r>
        <w:rPr/>
        <w:t>低烟无齿阻燃型电力电缆，应急照明支干线采用    </w:t>
      </w:r>
      <w:r>
        <w:rPr>
          <w:rFonts w:ascii="Arial" w:eastAsia="Arial"/>
        </w:rPr>
        <w:t>WDZN-YJV-0.6/1KV  </w:t>
      </w:r>
      <w:r>
        <w:rPr/>
        <w:t>低烟无齿阻燃耐火型电</w:t>
      </w:r>
    </w:p>
    <w:p>
      <w:pPr>
        <w:pStyle w:val="BodyText"/>
        <w:spacing w:before="7"/>
        <w:ind w:left="0"/>
        <w:rPr>
          <w:sz w:val="10"/>
        </w:rPr>
      </w:pPr>
    </w:p>
    <w:p>
      <w:pPr>
        <w:spacing w:before="91"/>
        <w:ind w:left="0" w:right="13" w:firstLine="0"/>
        <w:jc w:val="center"/>
        <w:rPr>
          <w:rFonts w:ascii="Arial"/>
          <w:sz w:val="26"/>
        </w:rPr>
      </w:pPr>
      <w:r>
        <w:rPr>
          <w:rFonts w:ascii="Arial"/>
          <w:sz w:val="26"/>
        </w:rPr>
        <w:t>2</w:t>
      </w:r>
    </w:p>
    <w:p>
      <w:pPr>
        <w:spacing w:after="0"/>
        <w:jc w:val="center"/>
        <w:rPr>
          <w:rFonts w:ascii="Arial"/>
          <w:sz w:val="26"/>
        </w:rPr>
        <w:sectPr>
          <w:pgSz w:w="19120" w:h="27060"/>
          <w:pgMar w:top="1340" w:bottom="280" w:left="1700" w:right="1660"/>
        </w:sectPr>
      </w:pPr>
    </w:p>
    <w:p>
      <w:pPr>
        <w:spacing w:line="370" w:lineRule="exact" w:before="0"/>
        <w:ind w:left="100" w:right="0" w:firstLine="0"/>
        <w:jc w:val="left"/>
        <w:rPr>
          <w:sz w:val="26"/>
        </w:rPr>
      </w:pPr>
      <w:r>
        <w:rPr/>
        <w:drawing>
          <wp:anchor distT="0" distB="0" distL="0" distR="0" allowOverlap="1" layoutInCell="1" locked="0" behindDoc="1" simplePos="0" relativeHeight="268414535">
            <wp:simplePos x="0" y="0"/>
            <wp:positionH relativeFrom="page">
              <wp:posOffset>0</wp:posOffset>
            </wp:positionH>
            <wp:positionV relativeFrom="page">
              <wp:posOffset>45100</wp:posOffset>
            </wp:positionV>
            <wp:extent cx="12109333" cy="17137999"/>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before="15"/>
        <w:ind w:left="0"/>
        <w:rPr>
          <w:sz w:val="19"/>
        </w:rPr>
      </w:pPr>
    </w:p>
    <w:p>
      <w:pPr>
        <w:pStyle w:val="BodyText"/>
        <w:spacing w:line="575" w:lineRule="exact"/>
      </w:pPr>
      <w:r>
        <w:rPr/>
        <w:t>力电缆。</w:t>
      </w:r>
    </w:p>
    <w:p>
      <w:pPr>
        <w:pStyle w:val="BodyText"/>
        <w:spacing w:line="328" w:lineRule="auto" w:before="263"/>
        <w:ind w:right="1199" w:firstLine="900"/>
        <w:jc w:val="both"/>
      </w:pPr>
      <w:r>
        <w:rPr/>
        <w:t>交联聚乙烯电缆主要采用在槽式桥架内敷设，电缆进出电缆桥架均穿钢管敷设。电缆在电气竖井、配电间等专用电气房间及设备机房内采用梯架敷设， 在其他场所采用槽式桥架敷设。</w:t>
      </w:r>
    </w:p>
    <w:p>
      <w:pPr>
        <w:pStyle w:val="ListParagraph"/>
        <w:numPr>
          <w:ilvl w:val="1"/>
          <w:numId w:val="1"/>
        </w:numPr>
        <w:tabs>
          <w:tab w:pos="780" w:val="left" w:leader="none"/>
        </w:tabs>
        <w:spacing w:line="240" w:lineRule="auto" w:before="74" w:after="0"/>
        <w:ind w:left="780" w:right="0" w:hanging="680"/>
        <w:jc w:val="left"/>
        <w:rPr>
          <w:sz w:val="42"/>
        </w:rPr>
      </w:pPr>
      <w:r>
        <w:rPr>
          <w:sz w:val="42"/>
        </w:rPr>
        <w:t>建筑物防雷、接地系统：</w:t>
      </w:r>
    </w:p>
    <w:p>
      <w:pPr>
        <w:pStyle w:val="BodyText"/>
        <w:spacing w:line="319" w:lineRule="auto" w:before="263"/>
        <w:ind w:right="1180" w:firstLine="900"/>
      </w:pPr>
      <w:r>
        <w:rPr/>
        <w:t>建筑的防雷装置满足防直击雷、防雷电感应及雷电波、电磁脉冲的侵入，并设置总等电位连接。</w:t>
      </w:r>
    </w:p>
    <w:p>
      <w:pPr>
        <w:pStyle w:val="BodyText"/>
        <w:tabs>
          <w:tab w:pos="1679" w:val="left" w:leader="none"/>
          <w:tab w:pos="6879" w:val="left" w:leader="none"/>
          <w:tab w:pos="7439" w:val="left" w:leader="none"/>
        </w:tabs>
        <w:spacing w:line="326" w:lineRule="auto" w:before="98"/>
        <w:ind w:right="559" w:firstLine="900"/>
      </w:pPr>
      <w:r>
        <w:rPr/>
        <w:t>利用建筑物外围结构柱内两根</w:t>
        <w:tab/>
      </w:r>
      <w:r>
        <w:rPr>
          <w:spacing w:val="5"/>
        </w:rPr>
        <w:t>φ</w:t>
      </w:r>
      <w:r>
        <w:rPr>
          <w:rFonts w:ascii="Arial" w:hAnsi="Arial" w:eastAsia="Arial"/>
          <w:spacing w:val="5"/>
        </w:rPr>
        <w:t>16 </w:t>
      </w:r>
      <w:r>
        <w:rPr>
          <w:rFonts w:ascii="Arial" w:hAnsi="Arial" w:eastAsia="Arial"/>
          <w:spacing w:val="60"/>
        </w:rPr>
        <w:t> </w:t>
      </w:r>
      <w:r>
        <w:rPr/>
        <w:t>以上主钢筋通长绑扎作为引下线，间距不大于</w:t>
        <w:tab/>
      </w:r>
      <w:r>
        <w:rPr>
          <w:rFonts w:ascii="Arial" w:hAnsi="Arial" w:eastAsia="Arial"/>
        </w:rPr>
        <w:t>18m</w:t>
      </w:r>
      <w:r>
        <w:rPr/>
        <w:t>，引下线上端与接闪带焊接，下端与建筑物接地极可靠焊接。建筑物四角的外墙引下线在距室外地面上</w:t>
        <w:tab/>
        <w:tab/>
      </w:r>
      <w:r>
        <w:rPr>
          <w:rFonts w:ascii="Arial" w:hAnsi="Arial" w:eastAsia="Arial"/>
        </w:rPr>
        <w:t>0.5</w:t>
      </w:r>
      <w:r>
        <w:rPr>
          <w:rFonts w:ascii="Arial" w:hAnsi="Arial" w:eastAsia="Arial"/>
          <w:spacing w:val="-43"/>
        </w:rPr>
        <w:t> </w:t>
      </w:r>
      <w:r>
        <w:rPr/>
        <w:t>米处设测试卡子。</w:t>
      </w:r>
    </w:p>
    <w:p>
      <w:pPr>
        <w:pStyle w:val="BodyText"/>
        <w:spacing w:line="319" w:lineRule="auto" w:before="81"/>
        <w:ind w:right="980" w:firstLine="680"/>
      </w:pPr>
      <w:r>
        <w:rPr/>
        <w:t>所有进、出建筑物缆线均为穿钢管埋地敷设，其中金属护套和金属保护管以及其它进出建筑物的各种金属管道均与防雷接地装置可靠连接。</w:t>
      </w:r>
    </w:p>
    <w:p>
      <w:pPr>
        <w:pStyle w:val="ListParagraph"/>
        <w:numPr>
          <w:ilvl w:val="1"/>
          <w:numId w:val="1"/>
        </w:numPr>
        <w:tabs>
          <w:tab w:pos="780" w:val="left" w:leader="none"/>
        </w:tabs>
        <w:spacing w:line="240" w:lineRule="auto" w:before="98" w:after="0"/>
        <w:ind w:left="780" w:right="0" w:hanging="680"/>
        <w:jc w:val="left"/>
        <w:rPr>
          <w:sz w:val="42"/>
        </w:rPr>
      </w:pPr>
      <w:r>
        <w:rPr>
          <w:sz w:val="42"/>
        </w:rPr>
        <w:t>防触电安装保护系统：</w:t>
      </w:r>
    </w:p>
    <w:p>
      <w:pPr>
        <w:pStyle w:val="BodyText"/>
        <w:tabs>
          <w:tab w:pos="4719" w:val="left" w:leader="none"/>
        </w:tabs>
        <w:spacing w:line="326" w:lineRule="auto" w:before="263"/>
        <w:ind w:right="559" w:firstLine="900"/>
      </w:pPr>
      <w:r>
        <w:rPr/>
        <w:t>采用</w:t>
      </w:r>
      <w:r>
        <w:rPr>
          <w:spacing w:val="61"/>
        </w:rPr>
        <w:t> </w:t>
      </w:r>
      <w:r>
        <w:rPr>
          <w:rFonts w:ascii="Arial" w:eastAsia="Arial"/>
        </w:rPr>
        <w:t>TN-C-S</w:t>
      </w:r>
      <w:r>
        <w:rPr>
          <w:rFonts w:ascii="Arial" w:eastAsia="Arial"/>
          <w:spacing w:val="17"/>
        </w:rPr>
        <w:t> </w:t>
      </w:r>
      <w:r>
        <w:rPr/>
        <w:t>接地系统，</w:t>
      </w:r>
      <w:r>
        <w:rPr>
          <w:spacing w:val="41"/>
        </w:rPr>
        <w:t> </w:t>
      </w:r>
      <w:r>
        <w:rPr>
          <w:rFonts w:ascii="Arial" w:eastAsia="Arial"/>
        </w:rPr>
        <w:t>PE</w:t>
      </w:r>
      <w:r>
        <w:rPr>
          <w:rFonts w:ascii="Arial" w:eastAsia="Arial"/>
          <w:spacing w:val="-37"/>
        </w:rPr>
        <w:t> </w:t>
      </w:r>
      <w:r>
        <w:rPr/>
        <w:t>线与</w:t>
      </w:r>
      <w:r>
        <w:rPr>
          <w:spacing w:val="81"/>
        </w:rPr>
        <w:t> </w:t>
      </w:r>
      <w:r>
        <w:rPr>
          <w:rFonts w:ascii="Arial" w:eastAsia="Arial"/>
        </w:rPr>
        <w:t>N </w:t>
      </w:r>
      <w:r>
        <w:rPr/>
        <w:t>线自总进线箱重复接地后严格分开，凡正常情况下不带电而当绝缘破坏后呈现电压之所有电气设备金属外壳及单向三   级插座接地极均要求与</w:t>
        <w:tab/>
      </w:r>
      <w:r>
        <w:rPr>
          <w:rFonts w:ascii="Arial" w:eastAsia="Arial"/>
        </w:rPr>
        <w:t>PE</w:t>
      </w:r>
      <w:r>
        <w:rPr>
          <w:rFonts w:ascii="Arial" w:eastAsia="Arial"/>
          <w:spacing w:val="-17"/>
        </w:rPr>
        <w:t> </w:t>
      </w:r>
      <w:r>
        <w:rPr/>
        <w:t>线可靠连接。</w:t>
      </w:r>
    </w:p>
    <w:p>
      <w:pPr>
        <w:pStyle w:val="BodyText"/>
        <w:tabs>
          <w:tab w:pos="2919" w:val="left" w:leader="none"/>
        </w:tabs>
        <w:spacing w:line="333" w:lineRule="auto" w:before="60"/>
        <w:ind w:right="1199" w:firstLine="900"/>
      </w:pPr>
      <w:r>
        <w:rPr/>
        <w:t>本工程防雷接地、电气设备的保护接地等的接地共用统一接地极，要求接地电阻不大于</w:t>
        <w:tab/>
      </w:r>
      <w:r>
        <w:rPr>
          <w:rFonts w:ascii="Arial" w:eastAsia="Arial"/>
        </w:rPr>
        <w:t>1.0</w:t>
      </w:r>
      <w:r>
        <w:rPr>
          <w:rFonts w:ascii="Arial" w:eastAsia="Arial"/>
          <w:spacing w:val="-43"/>
        </w:rPr>
        <w:t> </w:t>
      </w:r>
      <w:r>
        <w:rPr/>
        <w:t>欧姆，实测不满足要求时，增设人工接地极。</w:t>
      </w:r>
    </w:p>
    <w:p>
      <w:pPr>
        <w:pStyle w:val="BodyText"/>
        <w:tabs>
          <w:tab w:pos="2919" w:val="left" w:leader="none"/>
          <w:tab w:pos="3419" w:val="left" w:leader="none"/>
          <w:tab w:pos="11099" w:val="left" w:leader="none"/>
          <w:tab w:pos="12959" w:val="left" w:leader="none"/>
        </w:tabs>
        <w:spacing w:line="326" w:lineRule="auto" w:before="43"/>
        <w:ind w:right="119" w:firstLine="900"/>
      </w:pPr>
      <w:r>
        <w:rPr/>
        <w:t>强弱电间内</w:t>
        <w:tab/>
      </w:r>
      <w:r>
        <w:rPr>
          <w:rFonts w:ascii="Arial" w:hAnsi="Arial" w:eastAsia="Arial"/>
          <w:spacing w:val="1"/>
        </w:rPr>
        <w:t>40</w:t>
      </w:r>
      <w:r>
        <w:rPr>
          <w:spacing w:val="1"/>
        </w:rPr>
        <w:t>×</w:t>
      </w:r>
      <w:r>
        <w:rPr>
          <w:rFonts w:ascii="Arial" w:hAnsi="Arial" w:eastAsia="Arial"/>
          <w:spacing w:val="1"/>
        </w:rPr>
        <w:t>4 </w:t>
      </w:r>
      <w:r>
        <w:rPr>
          <w:rFonts w:ascii="Arial" w:hAnsi="Arial" w:eastAsia="Arial"/>
          <w:spacing w:val="80"/>
        </w:rPr>
        <w:t> </w:t>
      </w:r>
      <w:r>
        <w:rPr/>
        <w:t>镀锌扁钢做接地干线及接地端子，并采用</w:t>
        <w:tab/>
      </w:r>
      <w:r>
        <w:rPr>
          <w:rFonts w:ascii="Arial" w:hAnsi="Arial" w:eastAsia="Arial"/>
          <w:spacing w:val="1"/>
        </w:rPr>
        <w:t>40</w:t>
      </w:r>
      <w:r>
        <w:rPr>
          <w:spacing w:val="1"/>
        </w:rPr>
        <w:t>×</w:t>
      </w:r>
      <w:r>
        <w:rPr>
          <w:rFonts w:ascii="Arial" w:hAnsi="Arial" w:eastAsia="Arial"/>
          <w:spacing w:val="1"/>
        </w:rPr>
        <w:t>4</w:t>
      </w:r>
      <w:r>
        <w:rPr>
          <w:rFonts w:ascii="Arial" w:hAnsi="Arial" w:eastAsia="Arial"/>
          <w:spacing w:val="110"/>
        </w:rPr>
        <w:t> </w:t>
      </w:r>
      <w:r>
        <w:rPr/>
        <w:t>镀 锌扁钢与变配电室</w:t>
        <w:tab/>
      </w:r>
      <w:r>
        <w:rPr>
          <w:rFonts w:ascii="Arial" w:hAnsi="Arial" w:eastAsia="Arial"/>
        </w:rPr>
        <w:t>MEB</w:t>
      </w:r>
      <w:r>
        <w:rPr>
          <w:rFonts w:ascii="Arial" w:hAnsi="Arial" w:eastAsia="Arial"/>
          <w:spacing w:val="51"/>
        </w:rPr>
        <w:t> </w:t>
      </w:r>
      <w:r>
        <w:rPr/>
        <w:t>箱可靠连接，</w:t>
      </w:r>
      <w:r>
        <w:rPr>
          <w:spacing w:val="21"/>
        </w:rPr>
        <w:t> </w:t>
      </w:r>
      <w:r>
        <w:rPr/>
        <w:t>隔层与柱筋可靠焊接，</w:t>
        <w:tab/>
        <w:t>配电间内电气设备的金属外皮与接地端子可靠连接。</w:t>
      </w:r>
    </w:p>
    <w:p>
      <w:pPr>
        <w:pStyle w:val="Heading1"/>
        <w:spacing w:before="61"/>
      </w:pPr>
      <w:r>
        <w:rPr>
          <w:rFonts w:ascii="Arial" w:eastAsia="Arial"/>
          <w:b/>
        </w:rPr>
        <w:t>2</w:t>
      </w:r>
      <w:r>
        <w:rPr/>
        <w:t>、施工前准备工作</w:t>
      </w:r>
    </w:p>
    <w:p>
      <w:pPr>
        <w:pStyle w:val="ListParagraph"/>
        <w:numPr>
          <w:ilvl w:val="1"/>
          <w:numId w:val="2"/>
        </w:numPr>
        <w:tabs>
          <w:tab w:pos="1119" w:val="left" w:leader="none"/>
          <w:tab w:pos="1120" w:val="left" w:leader="none"/>
        </w:tabs>
        <w:spacing w:line="240" w:lineRule="auto" w:before="232" w:after="0"/>
        <w:ind w:left="1120" w:right="0" w:hanging="1020"/>
        <w:jc w:val="left"/>
        <w:rPr>
          <w:sz w:val="42"/>
        </w:rPr>
      </w:pPr>
      <w:r>
        <w:rPr>
          <w:sz w:val="42"/>
        </w:rPr>
        <w:t>技术准备工作</w:t>
      </w:r>
    </w:p>
    <w:p>
      <w:pPr>
        <w:pStyle w:val="BodyText"/>
        <w:spacing w:before="1"/>
        <w:ind w:left="0"/>
        <w:rPr>
          <w:sz w:val="21"/>
        </w:rPr>
      </w:pPr>
    </w:p>
    <w:p>
      <w:pPr>
        <w:spacing w:before="92"/>
        <w:ind w:left="104" w:right="0" w:firstLine="0"/>
        <w:jc w:val="center"/>
        <w:rPr>
          <w:rFonts w:ascii="Arial"/>
          <w:sz w:val="26"/>
        </w:rPr>
      </w:pPr>
      <w:r>
        <w:rPr>
          <w:rFonts w:ascii="Arial"/>
          <w:sz w:val="26"/>
        </w:rPr>
        <w:t>3</w:t>
      </w:r>
    </w:p>
    <w:p>
      <w:pPr>
        <w:spacing w:after="0"/>
        <w:jc w:val="center"/>
        <w:rPr>
          <w:rFonts w:ascii="Arial"/>
          <w:sz w:val="26"/>
        </w:rPr>
        <w:sectPr>
          <w:pgSz w:w="19120" w:h="27060"/>
          <w:pgMar w:top="1340" w:bottom="280" w:left="1700" w:right="1780"/>
        </w:sectPr>
      </w:pPr>
    </w:p>
    <w:p>
      <w:pPr>
        <w:spacing w:line="370" w:lineRule="exact" w:before="0"/>
        <w:ind w:left="100" w:right="0" w:firstLine="0"/>
        <w:jc w:val="left"/>
        <w:rPr>
          <w:sz w:val="26"/>
        </w:rPr>
      </w:pPr>
      <w:r>
        <w:rPr/>
        <w:drawing>
          <wp:anchor distT="0" distB="0" distL="0" distR="0" allowOverlap="1" layoutInCell="1" locked="0" behindDoc="1" simplePos="0" relativeHeight="268414559">
            <wp:simplePos x="0" y="0"/>
            <wp:positionH relativeFrom="page">
              <wp:posOffset>0</wp:posOffset>
            </wp:positionH>
            <wp:positionV relativeFrom="page">
              <wp:posOffset>45100</wp:posOffset>
            </wp:positionV>
            <wp:extent cx="12109333" cy="17137999"/>
            <wp:effectExtent l="0" t="0" r="0" b="0"/>
            <wp:wrapNone/>
            <wp:docPr id="9" name="image3.png" descr=""/>
            <wp:cNvGraphicFramePr>
              <a:graphicFrameLocks noChangeAspect="1"/>
            </wp:cNvGraphicFramePr>
            <a:graphic>
              <a:graphicData uri="http://schemas.openxmlformats.org/drawingml/2006/picture">
                <pic:pic>
                  <pic:nvPicPr>
                    <pic:cNvPr id="10" name="image3.png"/>
                    <pic:cNvPicPr/>
                  </pic:nvPicPr>
                  <pic:blipFill>
                    <a:blip r:embed="rId7"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before="15"/>
        <w:ind w:left="0"/>
        <w:rPr>
          <w:sz w:val="19"/>
        </w:rPr>
      </w:pPr>
    </w:p>
    <w:p>
      <w:pPr>
        <w:pStyle w:val="BodyText"/>
        <w:spacing w:line="575" w:lineRule="exact"/>
        <w:ind w:firstLine="920"/>
        <w:jc w:val="both"/>
      </w:pPr>
      <w:r>
        <w:rPr/>
        <w:t>施工前技术人员必须详细审图，对照招标文件，提出问题并在图纸会审时</w:t>
      </w:r>
    </w:p>
    <w:p>
      <w:pPr>
        <w:pStyle w:val="BodyText"/>
        <w:spacing w:before="263"/>
      </w:pPr>
      <w:r>
        <w:rPr/>
        <w:t>落实。然后要根据工程特点编制施工方案，并编排进度计划。根据施工方案提</w:t>
      </w:r>
    </w:p>
    <w:p>
      <w:pPr>
        <w:pStyle w:val="BodyText"/>
        <w:ind w:left="0"/>
        <w:rPr>
          <w:sz w:val="20"/>
        </w:rPr>
      </w:pPr>
    </w:p>
    <w:p>
      <w:pPr>
        <w:pStyle w:val="BodyText"/>
        <w:spacing w:before="1"/>
        <w:ind w:left="0"/>
        <w:rPr>
          <w:sz w:val="11"/>
        </w:rPr>
      </w:pPr>
    </w:p>
    <w:tbl>
      <w:tblPr>
        <w:tblW w:w="0" w:type="auto"/>
        <w:jc w:val="left"/>
        <w:tblInd w:w="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3"/>
        <w:gridCol w:w="3047"/>
        <w:gridCol w:w="2997"/>
        <w:gridCol w:w="2313"/>
        <w:gridCol w:w="2640"/>
        <w:gridCol w:w="1790"/>
      </w:tblGrid>
      <w:tr>
        <w:trPr>
          <w:trHeight w:val="720" w:hRule="atLeast"/>
        </w:trPr>
        <w:tc>
          <w:tcPr>
            <w:tcW w:w="1613" w:type="dxa"/>
          </w:tcPr>
          <w:p>
            <w:pPr>
              <w:pStyle w:val="TableParagraph"/>
              <w:spacing w:line="475" w:lineRule="exact"/>
              <w:ind w:left="50"/>
              <w:rPr>
                <w:sz w:val="42"/>
              </w:rPr>
            </w:pPr>
            <w:r>
              <w:rPr>
                <w:sz w:val="42"/>
              </w:rPr>
              <w:t>序号</w:t>
            </w:r>
          </w:p>
        </w:tc>
        <w:tc>
          <w:tcPr>
            <w:tcW w:w="3047" w:type="dxa"/>
          </w:tcPr>
          <w:p>
            <w:pPr>
              <w:pStyle w:val="TableParagraph"/>
              <w:spacing w:line="475" w:lineRule="exact"/>
              <w:ind w:left="1057" w:right="1108"/>
              <w:jc w:val="center"/>
              <w:rPr>
                <w:sz w:val="42"/>
              </w:rPr>
            </w:pPr>
            <w:r>
              <w:rPr>
                <w:sz w:val="42"/>
              </w:rPr>
              <w:t>名称</w:t>
            </w:r>
          </w:p>
        </w:tc>
        <w:tc>
          <w:tcPr>
            <w:tcW w:w="2997" w:type="dxa"/>
          </w:tcPr>
          <w:p>
            <w:pPr>
              <w:pStyle w:val="TableParagraph"/>
              <w:spacing w:line="475" w:lineRule="exact"/>
              <w:ind w:left="909"/>
              <w:rPr>
                <w:sz w:val="42"/>
              </w:rPr>
            </w:pPr>
            <w:r>
              <w:rPr>
                <w:sz w:val="42"/>
              </w:rPr>
              <w:t>型号</w:t>
            </w:r>
          </w:p>
        </w:tc>
        <w:tc>
          <w:tcPr>
            <w:tcW w:w="2313" w:type="dxa"/>
          </w:tcPr>
          <w:p>
            <w:pPr>
              <w:pStyle w:val="TableParagraph"/>
              <w:spacing w:line="475" w:lineRule="exact"/>
              <w:ind w:left="554" w:right="878"/>
              <w:jc w:val="center"/>
              <w:rPr>
                <w:sz w:val="42"/>
              </w:rPr>
            </w:pPr>
            <w:r>
              <w:rPr>
                <w:sz w:val="42"/>
              </w:rPr>
              <w:t>单位</w:t>
            </w:r>
          </w:p>
        </w:tc>
        <w:tc>
          <w:tcPr>
            <w:tcW w:w="2640" w:type="dxa"/>
          </w:tcPr>
          <w:p>
            <w:pPr>
              <w:pStyle w:val="TableParagraph"/>
              <w:spacing w:line="475" w:lineRule="exact"/>
              <w:ind w:left="880" w:right="880"/>
              <w:jc w:val="center"/>
              <w:rPr>
                <w:sz w:val="42"/>
              </w:rPr>
            </w:pPr>
            <w:r>
              <w:rPr>
                <w:sz w:val="42"/>
              </w:rPr>
              <w:t>数量</w:t>
            </w:r>
          </w:p>
        </w:tc>
        <w:tc>
          <w:tcPr>
            <w:tcW w:w="1790" w:type="dxa"/>
          </w:tcPr>
          <w:p>
            <w:pPr>
              <w:pStyle w:val="TableParagraph"/>
              <w:spacing w:line="475" w:lineRule="exact"/>
              <w:ind w:left="899"/>
              <w:rPr>
                <w:sz w:val="42"/>
              </w:rPr>
            </w:pPr>
            <w:r>
              <w:rPr>
                <w:sz w:val="42"/>
              </w:rPr>
              <w:t>备注</w:t>
            </w:r>
          </w:p>
        </w:tc>
      </w:tr>
      <w:tr>
        <w:trPr>
          <w:trHeight w:val="1040" w:hRule="atLeast"/>
        </w:trPr>
        <w:tc>
          <w:tcPr>
            <w:tcW w:w="1613" w:type="dxa"/>
          </w:tcPr>
          <w:p>
            <w:pPr>
              <w:pStyle w:val="TableParagraph"/>
              <w:spacing w:before="286"/>
              <w:ind w:right="117"/>
              <w:jc w:val="center"/>
              <w:rPr>
                <w:rFonts w:ascii="Arial"/>
                <w:sz w:val="42"/>
              </w:rPr>
            </w:pPr>
            <w:r>
              <w:rPr>
                <w:rFonts w:ascii="Arial"/>
                <w:sz w:val="42"/>
              </w:rPr>
              <w:t>1</w:t>
            </w:r>
          </w:p>
        </w:tc>
        <w:tc>
          <w:tcPr>
            <w:tcW w:w="3047" w:type="dxa"/>
          </w:tcPr>
          <w:p>
            <w:pPr>
              <w:pStyle w:val="TableParagraph"/>
              <w:spacing w:before="58"/>
              <w:ind w:left="1096"/>
              <w:rPr>
                <w:sz w:val="42"/>
              </w:rPr>
            </w:pPr>
            <w:r>
              <w:rPr>
                <w:sz w:val="42"/>
              </w:rPr>
              <w:t>电焊机</w:t>
            </w:r>
          </w:p>
        </w:tc>
        <w:tc>
          <w:tcPr>
            <w:tcW w:w="2997" w:type="dxa"/>
          </w:tcPr>
          <w:p>
            <w:pPr>
              <w:pStyle w:val="TableParagraph"/>
              <w:spacing w:before="58"/>
              <w:ind w:left="309"/>
              <w:rPr>
                <w:rFonts w:ascii="Arial" w:hAnsi="Arial" w:eastAsia="Arial"/>
                <w:sz w:val="42"/>
              </w:rPr>
            </w:pPr>
            <w:r>
              <w:rPr>
                <w:rFonts w:ascii="Arial" w:hAnsi="Arial" w:eastAsia="Arial"/>
                <w:w w:val="110"/>
                <w:sz w:val="42"/>
              </w:rPr>
              <w:t>B</w:t>
            </w:r>
            <w:r>
              <w:rPr>
                <w:w w:val="110"/>
                <w:sz w:val="42"/>
              </w:rPr>
              <w:t>×</w:t>
            </w:r>
            <w:r>
              <w:rPr>
                <w:rFonts w:ascii="Arial" w:hAnsi="Arial" w:eastAsia="Arial"/>
                <w:w w:val="110"/>
                <w:sz w:val="42"/>
              </w:rPr>
              <w:t>300</w:t>
            </w:r>
            <w:r>
              <w:rPr>
                <w:w w:val="110"/>
                <w:sz w:val="42"/>
              </w:rPr>
              <w:t>－</w:t>
            </w:r>
            <w:r>
              <w:rPr>
                <w:rFonts w:ascii="Arial" w:hAnsi="Arial" w:eastAsia="Arial"/>
                <w:w w:val="110"/>
                <w:sz w:val="42"/>
              </w:rPr>
              <w:t>1</w:t>
            </w:r>
          </w:p>
        </w:tc>
        <w:tc>
          <w:tcPr>
            <w:tcW w:w="2313" w:type="dxa"/>
          </w:tcPr>
          <w:p>
            <w:pPr>
              <w:pStyle w:val="TableParagraph"/>
              <w:spacing w:before="58"/>
              <w:ind w:right="304"/>
              <w:jc w:val="center"/>
              <w:rPr>
                <w:sz w:val="42"/>
              </w:rPr>
            </w:pPr>
            <w:r>
              <w:rPr>
                <w:sz w:val="42"/>
              </w:rPr>
              <w:t>台</w:t>
            </w:r>
          </w:p>
        </w:tc>
        <w:tc>
          <w:tcPr>
            <w:tcW w:w="2640" w:type="dxa"/>
          </w:tcPr>
          <w:p>
            <w:pPr>
              <w:pStyle w:val="TableParagraph"/>
              <w:spacing w:before="286"/>
              <w:ind w:left="33"/>
              <w:jc w:val="center"/>
              <w:rPr>
                <w:rFonts w:ascii="Arial"/>
                <w:sz w:val="42"/>
              </w:rPr>
            </w:pPr>
            <w:r>
              <w:rPr>
                <w:rFonts w:ascii="Arial"/>
                <w:sz w:val="42"/>
              </w:rPr>
              <w:t>3</w:t>
            </w:r>
          </w:p>
        </w:tc>
        <w:tc>
          <w:tcPr>
            <w:tcW w:w="1790" w:type="dxa"/>
          </w:tcPr>
          <w:p>
            <w:pPr>
              <w:pStyle w:val="TableParagraph"/>
              <w:rPr>
                <w:rFonts w:ascii="Times New Roman"/>
                <w:sz w:val="40"/>
              </w:rPr>
            </w:pPr>
          </w:p>
        </w:tc>
      </w:tr>
      <w:tr>
        <w:trPr>
          <w:trHeight w:val="1020" w:hRule="atLeast"/>
        </w:trPr>
        <w:tc>
          <w:tcPr>
            <w:tcW w:w="1613" w:type="dxa"/>
          </w:tcPr>
          <w:p>
            <w:pPr>
              <w:pStyle w:val="TableParagraph"/>
              <w:spacing w:before="261"/>
              <w:ind w:right="117"/>
              <w:jc w:val="center"/>
              <w:rPr>
                <w:rFonts w:ascii="Arial"/>
                <w:sz w:val="42"/>
              </w:rPr>
            </w:pPr>
            <w:r>
              <w:rPr>
                <w:rFonts w:ascii="Arial"/>
                <w:sz w:val="42"/>
              </w:rPr>
              <w:t>2</w:t>
            </w:r>
          </w:p>
        </w:tc>
        <w:tc>
          <w:tcPr>
            <w:tcW w:w="3047" w:type="dxa"/>
          </w:tcPr>
          <w:p>
            <w:pPr>
              <w:pStyle w:val="TableParagraph"/>
              <w:spacing w:before="33"/>
              <w:ind w:left="1096"/>
              <w:rPr>
                <w:sz w:val="42"/>
              </w:rPr>
            </w:pPr>
            <w:r>
              <w:rPr>
                <w:sz w:val="42"/>
              </w:rPr>
              <w:t>套丝机</w:t>
            </w:r>
          </w:p>
        </w:tc>
        <w:tc>
          <w:tcPr>
            <w:tcW w:w="2997" w:type="dxa"/>
          </w:tcPr>
          <w:p>
            <w:pPr>
              <w:pStyle w:val="TableParagraph"/>
              <w:spacing w:before="33"/>
              <w:ind w:left="909"/>
              <w:rPr>
                <w:sz w:val="42"/>
              </w:rPr>
            </w:pPr>
            <w:r>
              <w:rPr>
                <w:sz w:val="42"/>
              </w:rPr>
              <w:t>中号</w:t>
            </w:r>
          </w:p>
        </w:tc>
        <w:tc>
          <w:tcPr>
            <w:tcW w:w="2313" w:type="dxa"/>
          </w:tcPr>
          <w:p>
            <w:pPr>
              <w:pStyle w:val="TableParagraph"/>
              <w:spacing w:before="33"/>
              <w:ind w:right="304"/>
              <w:jc w:val="center"/>
              <w:rPr>
                <w:sz w:val="42"/>
              </w:rPr>
            </w:pPr>
            <w:r>
              <w:rPr>
                <w:sz w:val="42"/>
              </w:rPr>
              <w:t>台</w:t>
            </w:r>
          </w:p>
        </w:tc>
        <w:tc>
          <w:tcPr>
            <w:tcW w:w="2640" w:type="dxa"/>
          </w:tcPr>
          <w:p>
            <w:pPr>
              <w:pStyle w:val="TableParagraph"/>
              <w:spacing w:before="261"/>
              <w:ind w:left="33"/>
              <w:jc w:val="center"/>
              <w:rPr>
                <w:rFonts w:ascii="Arial"/>
                <w:sz w:val="42"/>
              </w:rPr>
            </w:pPr>
            <w:r>
              <w:rPr>
                <w:rFonts w:ascii="Arial"/>
                <w:sz w:val="42"/>
              </w:rPr>
              <w:t>1</w:t>
            </w:r>
          </w:p>
        </w:tc>
        <w:tc>
          <w:tcPr>
            <w:tcW w:w="1790" w:type="dxa"/>
          </w:tcPr>
          <w:p>
            <w:pPr>
              <w:pStyle w:val="TableParagraph"/>
              <w:rPr>
                <w:rFonts w:ascii="Times New Roman"/>
                <w:sz w:val="40"/>
              </w:rPr>
            </w:pPr>
          </w:p>
        </w:tc>
      </w:tr>
      <w:tr>
        <w:trPr>
          <w:trHeight w:val="1000" w:hRule="atLeast"/>
        </w:trPr>
        <w:tc>
          <w:tcPr>
            <w:tcW w:w="1613" w:type="dxa"/>
          </w:tcPr>
          <w:p>
            <w:pPr>
              <w:pStyle w:val="TableParagraph"/>
              <w:spacing w:before="261"/>
              <w:ind w:right="117"/>
              <w:jc w:val="center"/>
              <w:rPr>
                <w:rFonts w:ascii="Arial"/>
                <w:sz w:val="42"/>
              </w:rPr>
            </w:pPr>
            <w:r>
              <w:rPr>
                <w:rFonts w:ascii="Arial"/>
                <w:sz w:val="42"/>
              </w:rPr>
              <w:t>3</w:t>
            </w:r>
          </w:p>
        </w:tc>
        <w:tc>
          <w:tcPr>
            <w:tcW w:w="3047" w:type="dxa"/>
          </w:tcPr>
          <w:p>
            <w:pPr>
              <w:pStyle w:val="TableParagraph"/>
              <w:spacing w:before="33"/>
              <w:ind w:left="1096"/>
              <w:rPr>
                <w:sz w:val="42"/>
              </w:rPr>
            </w:pPr>
            <w:r>
              <w:rPr>
                <w:sz w:val="42"/>
              </w:rPr>
              <w:t>切割机</w:t>
            </w:r>
          </w:p>
        </w:tc>
        <w:tc>
          <w:tcPr>
            <w:tcW w:w="2997" w:type="dxa"/>
          </w:tcPr>
          <w:p>
            <w:pPr>
              <w:pStyle w:val="TableParagraph"/>
              <w:spacing w:before="33"/>
              <w:ind w:left="729"/>
              <w:rPr>
                <w:sz w:val="42"/>
              </w:rPr>
            </w:pPr>
            <w:r>
              <w:rPr>
                <w:rFonts w:ascii="Arial" w:eastAsia="Arial"/>
                <w:sz w:val="42"/>
              </w:rPr>
              <w:t>400 </w:t>
            </w:r>
            <w:r>
              <w:rPr>
                <w:sz w:val="42"/>
              </w:rPr>
              <w:t>型</w:t>
            </w:r>
          </w:p>
        </w:tc>
        <w:tc>
          <w:tcPr>
            <w:tcW w:w="2313" w:type="dxa"/>
          </w:tcPr>
          <w:p>
            <w:pPr>
              <w:pStyle w:val="TableParagraph"/>
              <w:spacing w:before="33"/>
              <w:ind w:right="304"/>
              <w:jc w:val="center"/>
              <w:rPr>
                <w:sz w:val="42"/>
              </w:rPr>
            </w:pPr>
            <w:r>
              <w:rPr>
                <w:sz w:val="42"/>
              </w:rPr>
              <w:t>台</w:t>
            </w:r>
          </w:p>
        </w:tc>
        <w:tc>
          <w:tcPr>
            <w:tcW w:w="2640" w:type="dxa"/>
          </w:tcPr>
          <w:p>
            <w:pPr>
              <w:pStyle w:val="TableParagraph"/>
              <w:spacing w:before="261"/>
              <w:ind w:left="33"/>
              <w:jc w:val="center"/>
              <w:rPr>
                <w:rFonts w:ascii="Arial"/>
                <w:sz w:val="42"/>
              </w:rPr>
            </w:pPr>
            <w:r>
              <w:rPr>
                <w:rFonts w:ascii="Arial"/>
                <w:sz w:val="42"/>
              </w:rPr>
              <w:t>2</w:t>
            </w:r>
          </w:p>
        </w:tc>
        <w:tc>
          <w:tcPr>
            <w:tcW w:w="1790" w:type="dxa"/>
          </w:tcPr>
          <w:p>
            <w:pPr>
              <w:pStyle w:val="TableParagraph"/>
              <w:rPr>
                <w:rFonts w:ascii="Times New Roman"/>
                <w:sz w:val="40"/>
              </w:rPr>
            </w:pPr>
          </w:p>
        </w:tc>
      </w:tr>
      <w:tr>
        <w:trPr>
          <w:trHeight w:val="1020" w:hRule="atLeast"/>
        </w:trPr>
        <w:tc>
          <w:tcPr>
            <w:tcW w:w="1613" w:type="dxa"/>
          </w:tcPr>
          <w:p>
            <w:pPr>
              <w:pStyle w:val="TableParagraph"/>
              <w:spacing w:before="271"/>
              <w:ind w:right="117"/>
              <w:jc w:val="center"/>
              <w:rPr>
                <w:rFonts w:ascii="Arial"/>
                <w:sz w:val="42"/>
              </w:rPr>
            </w:pPr>
            <w:r>
              <w:rPr>
                <w:rFonts w:ascii="Arial"/>
                <w:sz w:val="42"/>
              </w:rPr>
              <w:t>4</w:t>
            </w:r>
          </w:p>
        </w:tc>
        <w:tc>
          <w:tcPr>
            <w:tcW w:w="3047" w:type="dxa"/>
          </w:tcPr>
          <w:p>
            <w:pPr>
              <w:pStyle w:val="TableParagraph"/>
              <w:spacing w:before="43"/>
              <w:ind w:left="1316"/>
              <w:rPr>
                <w:sz w:val="42"/>
              </w:rPr>
            </w:pPr>
            <w:r>
              <w:rPr>
                <w:sz w:val="42"/>
              </w:rPr>
              <w:t>台钻</w:t>
            </w:r>
          </w:p>
        </w:tc>
        <w:tc>
          <w:tcPr>
            <w:tcW w:w="2997" w:type="dxa"/>
          </w:tcPr>
          <w:p>
            <w:pPr>
              <w:pStyle w:val="TableParagraph"/>
              <w:spacing w:before="23"/>
              <w:ind w:left="909"/>
              <w:rPr>
                <w:rFonts w:ascii="Arial" w:hAnsi="Arial"/>
                <w:sz w:val="42"/>
              </w:rPr>
            </w:pPr>
            <w:r>
              <w:rPr>
                <w:w w:val="110"/>
                <w:sz w:val="42"/>
              </w:rPr>
              <w:t>Φ</w:t>
            </w:r>
            <w:r>
              <w:rPr>
                <w:rFonts w:ascii="Arial" w:hAnsi="Arial"/>
                <w:w w:val="110"/>
                <w:sz w:val="42"/>
              </w:rPr>
              <w:t>13</w:t>
            </w:r>
          </w:p>
        </w:tc>
        <w:tc>
          <w:tcPr>
            <w:tcW w:w="2313" w:type="dxa"/>
          </w:tcPr>
          <w:p>
            <w:pPr>
              <w:pStyle w:val="TableParagraph"/>
              <w:spacing w:before="43"/>
              <w:ind w:right="304"/>
              <w:jc w:val="center"/>
              <w:rPr>
                <w:sz w:val="42"/>
              </w:rPr>
            </w:pPr>
            <w:r>
              <w:rPr>
                <w:sz w:val="42"/>
              </w:rPr>
              <w:t>台</w:t>
            </w:r>
          </w:p>
        </w:tc>
        <w:tc>
          <w:tcPr>
            <w:tcW w:w="2640" w:type="dxa"/>
          </w:tcPr>
          <w:p>
            <w:pPr>
              <w:pStyle w:val="TableParagraph"/>
              <w:spacing w:before="271"/>
              <w:ind w:left="33"/>
              <w:jc w:val="center"/>
              <w:rPr>
                <w:rFonts w:ascii="Arial"/>
                <w:sz w:val="42"/>
              </w:rPr>
            </w:pPr>
            <w:r>
              <w:rPr>
                <w:rFonts w:ascii="Arial"/>
                <w:sz w:val="42"/>
              </w:rPr>
              <w:t>1</w:t>
            </w:r>
          </w:p>
        </w:tc>
        <w:tc>
          <w:tcPr>
            <w:tcW w:w="1790" w:type="dxa"/>
          </w:tcPr>
          <w:p>
            <w:pPr>
              <w:pStyle w:val="TableParagraph"/>
              <w:rPr>
                <w:rFonts w:ascii="Times New Roman"/>
                <w:sz w:val="40"/>
              </w:rPr>
            </w:pPr>
          </w:p>
        </w:tc>
      </w:tr>
      <w:tr>
        <w:trPr>
          <w:trHeight w:val="1020" w:hRule="atLeast"/>
        </w:trPr>
        <w:tc>
          <w:tcPr>
            <w:tcW w:w="1613" w:type="dxa"/>
          </w:tcPr>
          <w:p>
            <w:pPr>
              <w:pStyle w:val="TableParagraph"/>
              <w:spacing w:before="271"/>
              <w:ind w:right="117"/>
              <w:jc w:val="center"/>
              <w:rPr>
                <w:rFonts w:ascii="Arial"/>
                <w:sz w:val="42"/>
              </w:rPr>
            </w:pPr>
            <w:r>
              <w:rPr>
                <w:rFonts w:ascii="Arial"/>
                <w:sz w:val="42"/>
              </w:rPr>
              <w:t>5</w:t>
            </w:r>
          </w:p>
        </w:tc>
        <w:tc>
          <w:tcPr>
            <w:tcW w:w="3047" w:type="dxa"/>
          </w:tcPr>
          <w:p>
            <w:pPr>
              <w:pStyle w:val="TableParagraph"/>
              <w:spacing w:before="63"/>
              <w:ind w:left="1096"/>
              <w:rPr>
                <w:sz w:val="42"/>
              </w:rPr>
            </w:pPr>
            <w:r>
              <w:rPr>
                <w:sz w:val="42"/>
              </w:rPr>
              <w:t>手枪钻</w:t>
            </w:r>
          </w:p>
        </w:tc>
        <w:tc>
          <w:tcPr>
            <w:tcW w:w="2997" w:type="dxa"/>
          </w:tcPr>
          <w:p>
            <w:pPr>
              <w:pStyle w:val="TableParagraph"/>
              <w:spacing w:before="23"/>
              <w:ind w:left="669"/>
              <w:rPr>
                <w:rFonts w:ascii="Arial" w:hAnsi="Arial"/>
                <w:sz w:val="42"/>
              </w:rPr>
            </w:pPr>
            <w:r>
              <w:rPr>
                <w:w w:val="110"/>
                <w:sz w:val="42"/>
              </w:rPr>
              <w:t>Φ</w:t>
            </w:r>
            <w:r>
              <w:rPr>
                <w:rFonts w:ascii="Arial" w:hAnsi="Arial"/>
                <w:w w:val="110"/>
                <w:sz w:val="42"/>
              </w:rPr>
              <w:t>13</w:t>
            </w:r>
          </w:p>
        </w:tc>
        <w:tc>
          <w:tcPr>
            <w:tcW w:w="2313" w:type="dxa"/>
          </w:tcPr>
          <w:p>
            <w:pPr>
              <w:pStyle w:val="TableParagraph"/>
              <w:spacing w:before="63"/>
              <w:ind w:right="304"/>
              <w:jc w:val="center"/>
              <w:rPr>
                <w:sz w:val="42"/>
              </w:rPr>
            </w:pPr>
            <w:r>
              <w:rPr>
                <w:sz w:val="42"/>
              </w:rPr>
              <w:t>把</w:t>
            </w:r>
          </w:p>
        </w:tc>
        <w:tc>
          <w:tcPr>
            <w:tcW w:w="2640" w:type="dxa"/>
          </w:tcPr>
          <w:p>
            <w:pPr>
              <w:pStyle w:val="TableParagraph"/>
              <w:spacing w:before="271"/>
              <w:ind w:left="33"/>
              <w:jc w:val="center"/>
              <w:rPr>
                <w:rFonts w:ascii="Arial"/>
                <w:sz w:val="42"/>
              </w:rPr>
            </w:pPr>
            <w:r>
              <w:rPr>
                <w:rFonts w:ascii="Arial"/>
                <w:sz w:val="42"/>
              </w:rPr>
              <w:t>3</w:t>
            </w:r>
          </w:p>
        </w:tc>
        <w:tc>
          <w:tcPr>
            <w:tcW w:w="1790" w:type="dxa"/>
          </w:tcPr>
          <w:p>
            <w:pPr>
              <w:pStyle w:val="TableParagraph"/>
              <w:rPr>
                <w:rFonts w:ascii="Times New Roman"/>
                <w:sz w:val="40"/>
              </w:rPr>
            </w:pPr>
          </w:p>
        </w:tc>
      </w:tr>
      <w:tr>
        <w:trPr>
          <w:trHeight w:val="1020" w:hRule="atLeast"/>
        </w:trPr>
        <w:tc>
          <w:tcPr>
            <w:tcW w:w="1613" w:type="dxa"/>
          </w:tcPr>
          <w:p>
            <w:pPr>
              <w:pStyle w:val="TableParagraph"/>
              <w:spacing w:before="261"/>
              <w:ind w:right="117"/>
              <w:jc w:val="center"/>
              <w:rPr>
                <w:rFonts w:ascii="Arial"/>
                <w:sz w:val="42"/>
              </w:rPr>
            </w:pPr>
            <w:r>
              <w:rPr>
                <w:rFonts w:ascii="Arial"/>
                <w:sz w:val="42"/>
              </w:rPr>
              <w:t>6</w:t>
            </w:r>
          </w:p>
        </w:tc>
        <w:tc>
          <w:tcPr>
            <w:tcW w:w="3047" w:type="dxa"/>
          </w:tcPr>
          <w:p>
            <w:pPr>
              <w:pStyle w:val="TableParagraph"/>
              <w:spacing w:before="33"/>
              <w:ind w:left="1096"/>
              <w:rPr>
                <w:sz w:val="42"/>
              </w:rPr>
            </w:pPr>
            <w:r>
              <w:rPr>
                <w:sz w:val="42"/>
              </w:rPr>
              <w:t>冲击钻</w:t>
            </w:r>
          </w:p>
        </w:tc>
        <w:tc>
          <w:tcPr>
            <w:tcW w:w="2997" w:type="dxa"/>
          </w:tcPr>
          <w:p>
            <w:pPr>
              <w:pStyle w:val="TableParagraph"/>
              <w:spacing w:before="33"/>
              <w:ind w:left="909"/>
              <w:rPr>
                <w:rFonts w:ascii="Arial" w:hAnsi="Arial"/>
                <w:sz w:val="42"/>
              </w:rPr>
            </w:pPr>
            <w:r>
              <w:rPr>
                <w:w w:val="110"/>
                <w:sz w:val="42"/>
              </w:rPr>
              <w:t>Φ</w:t>
            </w:r>
            <w:r>
              <w:rPr>
                <w:rFonts w:ascii="Arial" w:hAnsi="Arial"/>
                <w:w w:val="110"/>
                <w:sz w:val="42"/>
              </w:rPr>
              <w:t>12</w:t>
            </w:r>
          </w:p>
        </w:tc>
        <w:tc>
          <w:tcPr>
            <w:tcW w:w="2313" w:type="dxa"/>
          </w:tcPr>
          <w:p>
            <w:pPr>
              <w:pStyle w:val="TableParagraph"/>
              <w:spacing w:before="33"/>
              <w:ind w:right="304"/>
              <w:jc w:val="center"/>
              <w:rPr>
                <w:sz w:val="42"/>
              </w:rPr>
            </w:pPr>
            <w:r>
              <w:rPr>
                <w:sz w:val="42"/>
              </w:rPr>
              <w:t>把</w:t>
            </w:r>
          </w:p>
        </w:tc>
        <w:tc>
          <w:tcPr>
            <w:tcW w:w="2640" w:type="dxa"/>
          </w:tcPr>
          <w:p>
            <w:pPr>
              <w:pStyle w:val="TableParagraph"/>
              <w:spacing w:before="261"/>
              <w:ind w:left="33"/>
              <w:jc w:val="center"/>
              <w:rPr>
                <w:rFonts w:ascii="Arial"/>
                <w:sz w:val="42"/>
              </w:rPr>
            </w:pPr>
            <w:r>
              <w:rPr>
                <w:rFonts w:ascii="Arial"/>
                <w:sz w:val="42"/>
              </w:rPr>
              <w:t>2</w:t>
            </w:r>
          </w:p>
        </w:tc>
        <w:tc>
          <w:tcPr>
            <w:tcW w:w="1790" w:type="dxa"/>
          </w:tcPr>
          <w:p>
            <w:pPr>
              <w:pStyle w:val="TableParagraph"/>
              <w:rPr>
                <w:rFonts w:ascii="Times New Roman"/>
                <w:sz w:val="40"/>
              </w:rPr>
            </w:pPr>
          </w:p>
        </w:tc>
      </w:tr>
      <w:tr>
        <w:trPr>
          <w:trHeight w:val="1020" w:hRule="atLeast"/>
        </w:trPr>
        <w:tc>
          <w:tcPr>
            <w:tcW w:w="1613" w:type="dxa"/>
          </w:tcPr>
          <w:p>
            <w:pPr>
              <w:pStyle w:val="TableParagraph"/>
              <w:spacing w:before="261"/>
              <w:ind w:right="117"/>
              <w:jc w:val="center"/>
              <w:rPr>
                <w:rFonts w:ascii="Arial"/>
                <w:sz w:val="42"/>
              </w:rPr>
            </w:pPr>
            <w:r>
              <w:rPr>
                <w:rFonts w:ascii="Arial"/>
                <w:sz w:val="42"/>
              </w:rPr>
              <w:t>7</w:t>
            </w:r>
          </w:p>
        </w:tc>
        <w:tc>
          <w:tcPr>
            <w:tcW w:w="3047" w:type="dxa"/>
          </w:tcPr>
          <w:p>
            <w:pPr>
              <w:pStyle w:val="TableParagraph"/>
              <w:spacing w:before="53"/>
              <w:ind w:left="1316"/>
              <w:rPr>
                <w:sz w:val="42"/>
              </w:rPr>
            </w:pPr>
            <w:r>
              <w:rPr>
                <w:sz w:val="42"/>
              </w:rPr>
              <w:t>电锤</w:t>
            </w:r>
          </w:p>
        </w:tc>
        <w:tc>
          <w:tcPr>
            <w:tcW w:w="2997" w:type="dxa"/>
          </w:tcPr>
          <w:p>
            <w:pPr>
              <w:pStyle w:val="TableParagraph"/>
              <w:spacing w:before="261"/>
              <w:ind w:left="989"/>
              <w:rPr>
                <w:rFonts w:ascii="Arial"/>
                <w:sz w:val="42"/>
              </w:rPr>
            </w:pPr>
            <w:r>
              <w:rPr>
                <w:rFonts w:ascii="Arial"/>
                <w:sz w:val="42"/>
              </w:rPr>
              <w:t>38E</w:t>
            </w:r>
          </w:p>
        </w:tc>
        <w:tc>
          <w:tcPr>
            <w:tcW w:w="2313" w:type="dxa"/>
          </w:tcPr>
          <w:p>
            <w:pPr>
              <w:pStyle w:val="TableParagraph"/>
              <w:spacing w:before="53"/>
              <w:ind w:right="304"/>
              <w:jc w:val="center"/>
              <w:rPr>
                <w:sz w:val="42"/>
              </w:rPr>
            </w:pPr>
            <w:r>
              <w:rPr>
                <w:sz w:val="42"/>
              </w:rPr>
              <w:t>把</w:t>
            </w:r>
          </w:p>
        </w:tc>
        <w:tc>
          <w:tcPr>
            <w:tcW w:w="2640" w:type="dxa"/>
          </w:tcPr>
          <w:p>
            <w:pPr>
              <w:pStyle w:val="TableParagraph"/>
              <w:spacing w:before="261"/>
              <w:ind w:left="33"/>
              <w:jc w:val="center"/>
              <w:rPr>
                <w:rFonts w:ascii="Arial"/>
                <w:sz w:val="42"/>
              </w:rPr>
            </w:pPr>
            <w:r>
              <w:rPr>
                <w:rFonts w:ascii="Arial"/>
                <w:sz w:val="42"/>
              </w:rPr>
              <w:t>5</w:t>
            </w:r>
          </w:p>
        </w:tc>
        <w:tc>
          <w:tcPr>
            <w:tcW w:w="1790" w:type="dxa"/>
          </w:tcPr>
          <w:p>
            <w:pPr>
              <w:pStyle w:val="TableParagraph"/>
              <w:rPr>
                <w:rFonts w:ascii="Times New Roman"/>
                <w:sz w:val="40"/>
              </w:rPr>
            </w:pPr>
          </w:p>
        </w:tc>
      </w:tr>
      <w:tr>
        <w:trPr>
          <w:trHeight w:val="1020" w:hRule="atLeast"/>
        </w:trPr>
        <w:tc>
          <w:tcPr>
            <w:tcW w:w="1613" w:type="dxa"/>
          </w:tcPr>
          <w:p>
            <w:pPr>
              <w:pStyle w:val="TableParagraph"/>
              <w:spacing w:before="261"/>
              <w:ind w:right="117"/>
              <w:jc w:val="center"/>
              <w:rPr>
                <w:rFonts w:ascii="Arial"/>
                <w:sz w:val="42"/>
              </w:rPr>
            </w:pPr>
            <w:r>
              <w:rPr>
                <w:rFonts w:ascii="Arial"/>
                <w:sz w:val="42"/>
              </w:rPr>
              <w:t>8</w:t>
            </w:r>
          </w:p>
        </w:tc>
        <w:tc>
          <w:tcPr>
            <w:tcW w:w="3047" w:type="dxa"/>
          </w:tcPr>
          <w:p>
            <w:pPr>
              <w:pStyle w:val="TableParagraph"/>
              <w:spacing w:before="33"/>
              <w:ind w:left="636"/>
              <w:rPr>
                <w:sz w:val="42"/>
              </w:rPr>
            </w:pPr>
            <w:r>
              <w:rPr>
                <w:sz w:val="42"/>
              </w:rPr>
              <w:t>机械开孔器</w:t>
            </w:r>
          </w:p>
        </w:tc>
        <w:tc>
          <w:tcPr>
            <w:tcW w:w="2997" w:type="dxa"/>
          </w:tcPr>
          <w:p>
            <w:pPr>
              <w:pStyle w:val="TableParagraph"/>
              <w:rPr>
                <w:rFonts w:ascii="Times New Roman"/>
                <w:sz w:val="40"/>
              </w:rPr>
            </w:pPr>
          </w:p>
        </w:tc>
        <w:tc>
          <w:tcPr>
            <w:tcW w:w="2313" w:type="dxa"/>
          </w:tcPr>
          <w:p>
            <w:pPr>
              <w:pStyle w:val="TableParagraph"/>
              <w:spacing w:before="33"/>
              <w:ind w:right="304"/>
              <w:jc w:val="center"/>
              <w:rPr>
                <w:sz w:val="42"/>
              </w:rPr>
            </w:pPr>
            <w:r>
              <w:rPr>
                <w:sz w:val="42"/>
              </w:rPr>
              <w:t>套</w:t>
            </w:r>
          </w:p>
        </w:tc>
        <w:tc>
          <w:tcPr>
            <w:tcW w:w="2640" w:type="dxa"/>
          </w:tcPr>
          <w:p>
            <w:pPr>
              <w:pStyle w:val="TableParagraph"/>
              <w:spacing w:before="261"/>
              <w:ind w:left="33"/>
              <w:jc w:val="center"/>
              <w:rPr>
                <w:rFonts w:ascii="Arial"/>
                <w:sz w:val="42"/>
              </w:rPr>
            </w:pPr>
            <w:r>
              <w:rPr>
                <w:rFonts w:ascii="Arial"/>
                <w:sz w:val="42"/>
              </w:rPr>
              <w:t>2</w:t>
            </w:r>
          </w:p>
        </w:tc>
        <w:tc>
          <w:tcPr>
            <w:tcW w:w="1790" w:type="dxa"/>
          </w:tcPr>
          <w:p>
            <w:pPr>
              <w:pStyle w:val="TableParagraph"/>
              <w:rPr>
                <w:rFonts w:ascii="Times New Roman"/>
                <w:sz w:val="40"/>
              </w:rPr>
            </w:pPr>
          </w:p>
        </w:tc>
      </w:tr>
      <w:tr>
        <w:trPr>
          <w:trHeight w:val="1020" w:hRule="atLeast"/>
        </w:trPr>
        <w:tc>
          <w:tcPr>
            <w:tcW w:w="1613" w:type="dxa"/>
          </w:tcPr>
          <w:p>
            <w:pPr>
              <w:pStyle w:val="TableParagraph"/>
              <w:spacing w:before="261"/>
              <w:ind w:right="117"/>
              <w:jc w:val="center"/>
              <w:rPr>
                <w:rFonts w:ascii="Arial"/>
                <w:sz w:val="42"/>
              </w:rPr>
            </w:pPr>
            <w:r>
              <w:rPr>
                <w:rFonts w:ascii="Arial"/>
                <w:sz w:val="42"/>
              </w:rPr>
              <w:t>9</w:t>
            </w:r>
          </w:p>
        </w:tc>
        <w:tc>
          <w:tcPr>
            <w:tcW w:w="3047" w:type="dxa"/>
          </w:tcPr>
          <w:p>
            <w:pPr>
              <w:pStyle w:val="TableParagraph"/>
              <w:spacing w:before="53"/>
              <w:ind w:left="1096"/>
              <w:rPr>
                <w:sz w:val="42"/>
              </w:rPr>
            </w:pPr>
            <w:r>
              <w:rPr>
                <w:sz w:val="42"/>
              </w:rPr>
              <w:t>兆欧表</w:t>
            </w:r>
          </w:p>
        </w:tc>
        <w:tc>
          <w:tcPr>
            <w:tcW w:w="2997" w:type="dxa"/>
          </w:tcPr>
          <w:p>
            <w:pPr>
              <w:pStyle w:val="TableParagraph"/>
              <w:spacing w:before="261"/>
              <w:ind w:left="889"/>
              <w:rPr>
                <w:rFonts w:ascii="Arial"/>
                <w:sz w:val="42"/>
              </w:rPr>
            </w:pPr>
            <w:r>
              <w:rPr>
                <w:rFonts w:ascii="Arial"/>
                <w:sz w:val="42"/>
              </w:rPr>
              <w:t>ZC-7</w:t>
            </w:r>
          </w:p>
        </w:tc>
        <w:tc>
          <w:tcPr>
            <w:tcW w:w="2313" w:type="dxa"/>
          </w:tcPr>
          <w:p>
            <w:pPr>
              <w:pStyle w:val="TableParagraph"/>
              <w:spacing w:before="53"/>
              <w:ind w:right="304"/>
              <w:jc w:val="center"/>
              <w:rPr>
                <w:sz w:val="42"/>
              </w:rPr>
            </w:pPr>
            <w:r>
              <w:rPr>
                <w:sz w:val="42"/>
              </w:rPr>
              <w:t>块</w:t>
            </w:r>
          </w:p>
        </w:tc>
        <w:tc>
          <w:tcPr>
            <w:tcW w:w="2640" w:type="dxa"/>
          </w:tcPr>
          <w:p>
            <w:pPr>
              <w:pStyle w:val="TableParagraph"/>
              <w:spacing w:before="261"/>
              <w:ind w:left="33"/>
              <w:jc w:val="center"/>
              <w:rPr>
                <w:rFonts w:ascii="Arial"/>
                <w:sz w:val="42"/>
              </w:rPr>
            </w:pPr>
            <w:r>
              <w:rPr>
                <w:rFonts w:ascii="Arial"/>
                <w:sz w:val="42"/>
              </w:rPr>
              <w:t>1</w:t>
            </w:r>
          </w:p>
        </w:tc>
        <w:tc>
          <w:tcPr>
            <w:tcW w:w="1790" w:type="dxa"/>
          </w:tcPr>
          <w:p>
            <w:pPr>
              <w:pStyle w:val="TableParagraph"/>
              <w:rPr>
                <w:rFonts w:ascii="Times New Roman"/>
                <w:sz w:val="40"/>
              </w:rPr>
            </w:pPr>
          </w:p>
        </w:tc>
      </w:tr>
      <w:tr>
        <w:trPr>
          <w:trHeight w:val="740" w:hRule="atLeast"/>
        </w:trPr>
        <w:tc>
          <w:tcPr>
            <w:tcW w:w="1613" w:type="dxa"/>
          </w:tcPr>
          <w:p>
            <w:pPr>
              <w:pStyle w:val="TableParagraph"/>
              <w:spacing w:line="463" w:lineRule="exact" w:before="261"/>
              <w:ind w:left="510"/>
              <w:rPr>
                <w:rFonts w:ascii="Arial"/>
                <w:sz w:val="42"/>
              </w:rPr>
            </w:pPr>
            <w:r>
              <w:rPr>
                <w:rFonts w:ascii="Arial"/>
                <w:sz w:val="42"/>
              </w:rPr>
              <w:t>10</w:t>
            </w:r>
          </w:p>
        </w:tc>
        <w:tc>
          <w:tcPr>
            <w:tcW w:w="3047" w:type="dxa"/>
          </w:tcPr>
          <w:p>
            <w:pPr>
              <w:pStyle w:val="TableParagraph"/>
              <w:spacing w:line="692" w:lineRule="exact" w:before="33"/>
              <w:ind w:left="856"/>
              <w:rPr>
                <w:sz w:val="42"/>
              </w:rPr>
            </w:pPr>
            <w:r>
              <w:rPr>
                <w:sz w:val="42"/>
              </w:rPr>
              <w:t>接地摇表</w:t>
            </w:r>
          </w:p>
        </w:tc>
        <w:tc>
          <w:tcPr>
            <w:tcW w:w="2997" w:type="dxa"/>
          </w:tcPr>
          <w:p>
            <w:pPr>
              <w:pStyle w:val="TableParagraph"/>
              <w:spacing w:line="463" w:lineRule="exact" w:before="261"/>
              <w:ind w:left="889"/>
              <w:rPr>
                <w:rFonts w:ascii="Arial"/>
                <w:sz w:val="42"/>
              </w:rPr>
            </w:pPr>
            <w:r>
              <w:rPr>
                <w:rFonts w:ascii="Arial"/>
                <w:sz w:val="42"/>
              </w:rPr>
              <w:t>ZC-8</w:t>
            </w:r>
          </w:p>
        </w:tc>
        <w:tc>
          <w:tcPr>
            <w:tcW w:w="2313" w:type="dxa"/>
          </w:tcPr>
          <w:p>
            <w:pPr>
              <w:pStyle w:val="TableParagraph"/>
              <w:spacing w:line="692" w:lineRule="exact" w:before="33"/>
              <w:ind w:right="304"/>
              <w:jc w:val="center"/>
              <w:rPr>
                <w:sz w:val="42"/>
              </w:rPr>
            </w:pPr>
            <w:r>
              <w:rPr>
                <w:sz w:val="42"/>
              </w:rPr>
              <w:t>块</w:t>
            </w:r>
          </w:p>
        </w:tc>
        <w:tc>
          <w:tcPr>
            <w:tcW w:w="2640" w:type="dxa"/>
          </w:tcPr>
          <w:p>
            <w:pPr>
              <w:pStyle w:val="TableParagraph"/>
              <w:spacing w:line="463" w:lineRule="exact" w:before="261"/>
              <w:ind w:left="33"/>
              <w:jc w:val="center"/>
              <w:rPr>
                <w:rFonts w:ascii="Arial"/>
                <w:sz w:val="42"/>
              </w:rPr>
            </w:pPr>
            <w:r>
              <w:rPr>
                <w:rFonts w:ascii="Arial"/>
                <w:sz w:val="42"/>
              </w:rPr>
              <w:t>1</w:t>
            </w:r>
          </w:p>
        </w:tc>
        <w:tc>
          <w:tcPr>
            <w:tcW w:w="1790" w:type="dxa"/>
          </w:tcPr>
          <w:p>
            <w:pPr>
              <w:pStyle w:val="TableParagraph"/>
              <w:rPr>
                <w:rFonts w:ascii="Times New Roman"/>
                <w:sz w:val="40"/>
              </w:rPr>
            </w:pPr>
          </w:p>
        </w:tc>
      </w:tr>
    </w:tbl>
    <w:p>
      <w:pPr>
        <w:pStyle w:val="BodyText"/>
        <w:spacing w:before="308"/>
      </w:pPr>
      <w:r>
        <w:rPr/>
        <w:t>出材料计划，并向施工人员下达详细的技术交底。</w:t>
      </w:r>
    </w:p>
    <w:p>
      <w:pPr>
        <w:pStyle w:val="ListParagraph"/>
        <w:numPr>
          <w:ilvl w:val="1"/>
          <w:numId w:val="2"/>
        </w:numPr>
        <w:tabs>
          <w:tab w:pos="1119" w:val="left" w:leader="none"/>
          <w:tab w:pos="1120" w:val="left" w:leader="none"/>
        </w:tabs>
        <w:spacing w:line="240" w:lineRule="auto" w:before="283" w:after="0"/>
        <w:ind w:left="1120" w:right="0" w:hanging="1020"/>
        <w:jc w:val="left"/>
        <w:rPr>
          <w:sz w:val="42"/>
        </w:rPr>
      </w:pPr>
      <w:r>
        <w:rPr>
          <w:sz w:val="42"/>
        </w:rPr>
        <w:t>现场准备工作</w:t>
      </w:r>
    </w:p>
    <w:p>
      <w:pPr>
        <w:pStyle w:val="BodyText"/>
        <w:spacing w:line="328" w:lineRule="auto" w:before="223"/>
        <w:ind w:right="559" w:firstLine="920"/>
        <w:jc w:val="both"/>
      </w:pPr>
      <w:r>
        <w:rPr/>
        <w:t>施工道路、施工用水、临电和场由土建统一规划，现场设办公室、库房各一间。现场施工技术人员、材料人员需与甲方和土建部门密切配合，做到材料随用随进，不得耽误工期。</w:t>
      </w:r>
    </w:p>
    <w:p>
      <w:pPr>
        <w:pStyle w:val="ListParagraph"/>
        <w:numPr>
          <w:ilvl w:val="1"/>
          <w:numId w:val="2"/>
        </w:numPr>
        <w:tabs>
          <w:tab w:pos="1119" w:val="left" w:leader="none"/>
          <w:tab w:pos="1120" w:val="left" w:leader="none"/>
        </w:tabs>
        <w:spacing w:line="240" w:lineRule="auto" w:before="95" w:after="0"/>
        <w:ind w:left="1120" w:right="0" w:hanging="1020"/>
        <w:jc w:val="left"/>
        <w:rPr>
          <w:sz w:val="42"/>
        </w:rPr>
      </w:pPr>
      <w:r>
        <w:rPr>
          <w:sz w:val="42"/>
        </w:rPr>
        <w:t>人员准备工作</w:t>
      </w:r>
    </w:p>
    <w:p>
      <w:pPr>
        <w:pStyle w:val="BodyText"/>
        <w:spacing w:line="319" w:lineRule="auto" w:before="243"/>
        <w:ind w:right="559" w:firstLine="920"/>
        <w:jc w:val="both"/>
      </w:pPr>
      <w:r>
        <w:rPr/>
        <w:t>施工人员上岗必须经过培训，掌握施工工艺，技术操作方法，考核合格后方可上岗，特殊工程必须持证上岗。</w:t>
      </w:r>
    </w:p>
    <w:p>
      <w:pPr>
        <w:pStyle w:val="ListParagraph"/>
        <w:numPr>
          <w:ilvl w:val="1"/>
          <w:numId w:val="2"/>
        </w:numPr>
        <w:tabs>
          <w:tab w:pos="1119" w:val="left" w:leader="none"/>
          <w:tab w:pos="1120" w:val="left" w:leader="none"/>
        </w:tabs>
        <w:spacing w:line="240" w:lineRule="auto" w:before="117" w:after="0"/>
        <w:ind w:left="1120" w:right="0" w:hanging="1020"/>
        <w:jc w:val="left"/>
        <w:rPr>
          <w:sz w:val="42"/>
        </w:rPr>
      </w:pPr>
      <w:r>
        <w:rPr>
          <w:sz w:val="42"/>
        </w:rPr>
        <w:t>电气工程主要机具准备，详见下表</w:t>
      </w:r>
    </w:p>
    <w:p>
      <w:pPr>
        <w:pStyle w:val="BodyText"/>
        <w:ind w:left="0"/>
        <w:rPr>
          <w:sz w:val="20"/>
        </w:rPr>
      </w:pPr>
    </w:p>
    <w:p>
      <w:pPr>
        <w:pStyle w:val="BodyText"/>
        <w:ind w:left="0"/>
        <w:rPr>
          <w:sz w:val="20"/>
        </w:rPr>
      </w:pPr>
    </w:p>
    <w:p>
      <w:pPr>
        <w:pStyle w:val="BodyText"/>
        <w:spacing w:before="15"/>
        <w:ind w:left="0"/>
        <w:rPr>
          <w:sz w:val="27"/>
        </w:rPr>
      </w:pPr>
    </w:p>
    <w:p>
      <w:pPr>
        <w:spacing w:before="92"/>
        <w:ind w:left="724" w:right="0" w:firstLine="0"/>
        <w:jc w:val="center"/>
        <w:rPr>
          <w:rFonts w:ascii="Arial"/>
          <w:sz w:val="26"/>
        </w:rPr>
      </w:pPr>
      <w:r>
        <w:rPr>
          <w:rFonts w:ascii="Arial"/>
          <w:sz w:val="26"/>
        </w:rPr>
        <w:t>4</w:t>
      </w:r>
    </w:p>
    <w:p>
      <w:pPr>
        <w:spacing w:after="0"/>
        <w:jc w:val="center"/>
        <w:rPr>
          <w:rFonts w:ascii="Arial"/>
          <w:sz w:val="26"/>
        </w:rPr>
        <w:sectPr>
          <w:pgSz w:w="19120" w:h="27060"/>
          <w:pgMar w:top="1340" w:bottom="280" w:left="1700" w:right="2400"/>
        </w:sectPr>
      </w:pPr>
    </w:p>
    <w:p>
      <w:pPr>
        <w:spacing w:line="370" w:lineRule="exact" w:before="0"/>
        <w:ind w:left="100" w:right="0" w:firstLine="0"/>
        <w:jc w:val="left"/>
        <w:rPr>
          <w:sz w:val="26"/>
        </w:rPr>
      </w:pPr>
      <w:r>
        <w:rPr/>
        <w:drawing>
          <wp:anchor distT="0" distB="0" distL="0" distR="0" allowOverlap="1" layoutInCell="1" locked="0" behindDoc="1" simplePos="0" relativeHeight="268414583">
            <wp:simplePos x="0" y="0"/>
            <wp:positionH relativeFrom="page">
              <wp:posOffset>0</wp:posOffset>
            </wp:positionH>
            <wp:positionV relativeFrom="page">
              <wp:posOffset>45100</wp:posOffset>
            </wp:positionV>
            <wp:extent cx="12109333" cy="17137999"/>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8"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ind w:left="0"/>
        <w:rPr>
          <w:sz w:val="20"/>
        </w:rPr>
      </w:pPr>
    </w:p>
    <w:p>
      <w:pPr>
        <w:pStyle w:val="BodyText"/>
        <w:ind w:left="0"/>
        <w:rPr>
          <w:sz w:val="20"/>
        </w:rPr>
      </w:pPr>
    </w:p>
    <w:p>
      <w:pPr>
        <w:pStyle w:val="BodyText"/>
        <w:ind w:left="0"/>
        <w:rPr>
          <w:sz w:val="20"/>
        </w:rPr>
      </w:pPr>
    </w:p>
    <w:p>
      <w:pPr>
        <w:pStyle w:val="BodyText"/>
        <w:spacing w:before="16"/>
        <w:ind w:left="0"/>
        <w:rPr>
          <w:sz w:val="16"/>
        </w:rPr>
      </w:pPr>
    </w:p>
    <w:p>
      <w:pPr>
        <w:pStyle w:val="ListParagraph"/>
        <w:numPr>
          <w:ilvl w:val="1"/>
          <w:numId w:val="2"/>
        </w:numPr>
        <w:tabs>
          <w:tab w:pos="1119" w:val="left" w:leader="none"/>
          <w:tab w:pos="1120" w:val="left" w:leader="none"/>
          <w:tab w:pos="6179" w:val="left" w:leader="none"/>
        </w:tabs>
        <w:spacing w:line="595" w:lineRule="exact" w:before="0" w:after="0"/>
        <w:ind w:left="1120" w:right="0" w:hanging="1020"/>
        <w:jc w:val="left"/>
        <w:rPr>
          <w:rFonts w:ascii="Arial" w:eastAsia="Arial"/>
          <w:sz w:val="42"/>
        </w:rPr>
      </w:pPr>
      <w:r>
        <w:rPr>
          <w:sz w:val="42"/>
        </w:rPr>
        <w:t>劳动力计划与安排，见表</w:t>
        <w:tab/>
      </w:r>
      <w:r>
        <w:rPr>
          <w:rFonts w:ascii="Arial" w:eastAsia="Arial"/>
          <w:sz w:val="42"/>
        </w:rPr>
        <w:t>3</w:t>
      </w:r>
    </w:p>
    <w:p>
      <w:pPr>
        <w:pStyle w:val="BodyText"/>
        <w:spacing w:before="243"/>
        <w:ind w:left="5380"/>
      </w:pPr>
      <w:r>
        <w:rPr/>
        <w:t>表 </w:t>
      </w:r>
      <w:r>
        <w:rPr>
          <w:rFonts w:ascii="Arial" w:eastAsia="Arial"/>
        </w:rPr>
        <w:t>3 </w:t>
      </w:r>
      <w:r>
        <w:rPr/>
        <w:t>电气工程劳动计划表</w:t>
      </w:r>
    </w:p>
    <w:p>
      <w:pPr>
        <w:pStyle w:val="BodyText"/>
        <w:ind w:left="0"/>
        <w:rPr>
          <w:sz w:val="20"/>
        </w:rPr>
      </w:pPr>
    </w:p>
    <w:p>
      <w:pPr>
        <w:pStyle w:val="BodyText"/>
        <w:spacing w:before="3"/>
        <w:ind w:left="0"/>
        <w:rPr>
          <w:sz w:val="12"/>
        </w:rPr>
      </w:pPr>
    </w:p>
    <w:tbl>
      <w:tblPr>
        <w:tblW w:w="0" w:type="auto"/>
        <w:jc w:val="left"/>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0"/>
        <w:gridCol w:w="1560"/>
        <w:gridCol w:w="3400"/>
        <w:gridCol w:w="4270"/>
        <w:gridCol w:w="2650"/>
      </w:tblGrid>
      <w:tr>
        <w:trPr>
          <w:trHeight w:val="700" w:hRule="atLeast"/>
        </w:trPr>
        <w:tc>
          <w:tcPr>
            <w:tcW w:w="1560" w:type="dxa"/>
          </w:tcPr>
          <w:p>
            <w:pPr>
              <w:pStyle w:val="TableParagraph"/>
              <w:spacing w:line="475" w:lineRule="exact"/>
              <w:ind w:left="30" w:right="649"/>
              <w:jc w:val="center"/>
              <w:rPr>
                <w:sz w:val="42"/>
              </w:rPr>
            </w:pPr>
            <w:r>
              <w:rPr>
                <w:sz w:val="42"/>
              </w:rPr>
              <w:t>序号</w:t>
            </w:r>
          </w:p>
        </w:tc>
        <w:tc>
          <w:tcPr>
            <w:tcW w:w="1560" w:type="dxa"/>
          </w:tcPr>
          <w:p>
            <w:pPr>
              <w:pStyle w:val="TableParagraph"/>
              <w:rPr>
                <w:rFonts w:ascii="Times New Roman"/>
                <w:sz w:val="40"/>
              </w:rPr>
            </w:pPr>
          </w:p>
        </w:tc>
        <w:tc>
          <w:tcPr>
            <w:tcW w:w="3400" w:type="dxa"/>
          </w:tcPr>
          <w:p>
            <w:pPr>
              <w:pStyle w:val="TableParagraph"/>
              <w:spacing w:line="475" w:lineRule="exact"/>
              <w:ind w:left="30" w:right="1608"/>
              <w:jc w:val="center"/>
              <w:rPr>
                <w:sz w:val="42"/>
              </w:rPr>
            </w:pPr>
            <w:r>
              <w:rPr>
                <w:sz w:val="42"/>
              </w:rPr>
              <w:t>工种</w:t>
            </w:r>
          </w:p>
        </w:tc>
        <w:tc>
          <w:tcPr>
            <w:tcW w:w="4270" w:type="dxa"/>
          </w:tcPr>
          <w:p>
            <w:pPr>
              <w:pStyle w:val="TableParagraph"/>
              <w:spacing w:line="475" w:lineRule="exact"/>
              <w:ind w:left="1651" w:right="1739"/>
              <w:jc w:val="center"/>
              <w:rPr>
                <w:sz w:val="42"/>
              </w:rPr>
            </w:pPr>
            <w:r>
              <w:rPr>
                <w:sz w:val="42"/>
              </w:rPr>
              <w:t>数量</w:t>
            </w:r>
          </w:p>
        </w:tc>
        <w:tc>
          <w:tcPr>
            <w:tcW w:w="2650" w:type="dxa"/>
          </w:tcPr>
          <w:p>
            <w:pPr>
              <w:pStyle w:val="TableParagraph"/>
              <w:spacing w:line="475" w:lineRule="exact"/>
              <w:ind w:left="1759"/>
              <w:rPr>
                <w:sz w:val="42"/>
              </w:rPr>
            </w:pPr>
            <w:r>
              <w:rPr>
                <w:sz w:val="42"/>
              </w:rPr>
              <w:t>备注</w:t>
            </w:r>
          </w:p>
        </w:tc>
      </w:tr>
      <w:tr>
        <w:trPr>
          <w:trHeight w:val="1020" w:hRule="atLeast"/>
        </w:trPr>
        <w:tc>
          <w:tcPr>
            <w:tcW w:w="1560" w:type="dxa"/>
          </w:tcPr>
          <w:p>
            <w:pPr>
              <w:pStyle w:val="TableParagraph"/>
              <w:spacing w:before="276"/>
              <w:ind w:right="544"/>
              <w:jc w:val="center"/>
              <w:rPr>
                <w:rFonts w:ascii="Arial"/>
                <w:sz w:val="42"/>
              </w:rPr>
            </w:pPr>
            <w:r>
              <w:rPr>
                <w:rFonts w:ascii="Arial"/>
                <w:sz w:val="42"/>
              </w:rPr>
              <w:t>1</w:t>
            </w:r>
          </w:p>
        </w:tc>
        <w:tc>
          <w:tcPr>
            <w:tcW w:w="1560" w:type="dxa"/>
          </w:tcPr>
          <w:p>
            <w:pPr>
              <w:pStyle w:val="TableParagraph"/>
              <w:rPr>
                <w:rFonts w:ascii="Times New Roman"/>
                <w:sz w:val="40"/>
              </w:rPr>
            </w:pPr>
          </w:p>
        </w:tc>
        <w:tc>
          <w:tcPr>
            <w:tcW w:w="3400" w:type="dxa"/>
          </w:tcPr>
          <w:p>
            <w:pPr>
              <w:pStyle w:val="TableParagraph"/>
              <w:spacing w:before="48"/>
              <w:ind w:left="30" w:right="1649"/>
              <w:jc w:val="center"/>
              <w:rPr>
                <w:sz w:val="42"/>
              </w:rPr>
            </w:pPr>
            <w:r>
              <w:rPr>
                <w:sz w:val="42"/>
              </w:rPr>
              <w:t>熟练电工</w:t>
            </w:r>
          </w:p>
        </w:tc>
        <w:tc>
          <w:tcPr>
            <w:tcW w:w="4270" w:type="dxa"/>
          </w:tcPr>
          <w:p>
            <w:pPr>
              <w:pStyle w:val="TableParagraph"/>
              <w:spacing w:before="276"/>
              <w:ind w:right="54"/>
              <w:jc w:val="center"/>
              <w:rPr>
                <w:rFonts w:ascii="Arial"/>
                <w:sz w:val="42"/>
              </w:rPr>
            </w:pPr>
            <w:r>
              <w:rPr>
                <w:rFonts w:ascii="Arial"/>
                <w:sz w:val="42"/>
              </w:rPr>
              <w:t>2</w:t>
            </w:r>
          </w:p>
        </w:tc>
        <w:tc>
          <w:tcPr>
            <w:tcW w:w="2650" w:type="dxa"/>
          </w:tcPr>
          <w:p>
            <w:pPr>
              <w:pStyle w:val="TableParagraph"/>
              <w:rPr>
                <w:rFonts w:ascii="Times New Roman"/>
                <w:sz w:val="40"/>
              </w:rPr>
            </w:pPr>
          </w:p>
        </w:tc>
      </w:tr>
      <w:tr>
        <w:trPr>
          <w:trHeight w:val="1020" w:hRule="atLeast"/>
        </w:trPr>
        <w:tc>
          <w:tcPr>
            <w:tcW w:w="1560" w:type="dxa"/>
          </w:tcPr>
          <w:p>
            <w:pPr>
              <w:pStyle w:val="TableParagraph"/>
              <w:spacing w:before="261"/>
              <w:ind w:right="544"/>
              <w:jc w:val="center"/>
              <w:rPr>
                <w:rFonts w:ascii="Arial"/>
                <w:sz w:val="42"/>
              </w:rPr>
            </w:pPr>
            <w:r>
              <w:rPr>
                <w:rFonts w:ascii="Arial"/>
                <w:sz w:val="42"/>
              </w:rPr>
              <w:t>2</w:t>
            </w:r>
          </w:p>
        </w:tc>
        <w:tc>
          <w:tcPr>
            <w:tcW w:w="1560" w:type="dxa"/>
          </w:tcPr>
          <w:p>
            <w:pPr>
              <w:pStyle w:val="TableParagraph"/>
              <w:rPr>
                <w:rFonts w:ascii="Times New Roman"/>
                <w:sz w:val="40"/>
              </w:rPr>
            </w:pPr>
          </w:p>
        </w:tc>
        <w:tc>
          <w:tcPr>
            <w:tcW w:w="3400" w:type="dxa"/>
          </w:tcPr>
          <w:p>
            <w:pPr>
              <w:pStyle w:val="TableParagraph"/>
              <w:spacing w:before="53"/>
              <w:ind w:left="30" w:right="1649"/>
              <w:jc w:val="center"/>
              <w:rPr>
                <w:sz w:val="42"/>
              </w:rPr>
            </w:pPr>
            <w:r>
              <w:rPr>
                <w:sz w:val="42"/>
              </w:rPr>
              <w:t>一般电工</w:t>
            </w:r>
          </w:p>
        </w:tc>
        <w:tc>
          <w:tcPr>
            <w:tcW w:w="4270" w:type="dxa"/>
          </w:tcPr>
          <w:p>
            <w:pPr>
              <w:pStyle w:val="TableParagraph"/>
              <w:spacing w:before="261"/>
              <w:ind w:right="54"/>
              <w:jc w:val="center"/>
              <w:rPr>
                <w:rFonts w:ascii="Arial"/>
                <w:sz w:val="42"/>
              </w:rPr>
            </w:pPr>
            <w:r>
              <w:rPr>
                <w:rFonts w:ascii="Arial"/>
                <w:sz w:val="42"/>
              </w:rPr>
              <w:t>5</w:t>
            </w:r>
          </w:p>
        </w:tc>
        <w:tc>
          <w:tcPr>
            <w:tcW w:w="2650" w:type="dxa"/>
          </w:tcPr>
          <w:p>
            <w:pPr>
              <w:pStyle w:val="TableParagraph"/>
              <w:rPr>
                <w:rFonts w:ascii="Times New Roman"/>
                <w:sz w:val="40"/>
              </w:rPr>
            </w:pPr>
          </w:p>
        </w:tc>
      </w:tr>
      <w:tr>
        <w:trPr>
          <w:trHeight w:val="1020" w:hRule="atLeast"/>
        </w:trPr>
        <w:tc>
          <w:tcPr>
            <w:tcW w:w="1560" w:type="dxa"/>
          </w:tcPr>
          <w:p>
            <w:pPr>
              <w:pStyle w:val="TableParagraph"/>
              <w:spacing w:before="261"/>
              <w:ind w:right="544"/>
              <w:jc w:val="center"/>
              <w:rPr>
                <w:rFonts w:ascii="Arial"/>
                <w:sz w:val="42"/>
              </w:rPr>
            </w:pPr>
            <w:r>
              <w:rPr>
                <w:rFonts w:ascii="Arial"/>
                <w:sz w:val="42"/>
              </w:rPr>
              <w:t>3</w:t>
            </w:r>
          </w:p>
        </w:tc>
        <w:tc>
          <w:tcPr>
            <w:tcW w:w="1560" w:type="dxa"/>
          </w:tcPr>
          <w:p>
            <w:pPr>
              <w:pStyle w:val="TableParagraph"/>
              <w:rPr>
                <w:rFonts w:ascii="Times New Roman"/>
                <w:sz w:val="40"/>
              </w:rPr>
            </w:pPr>
          </w:p>
        </w:tc>
        <w:tc>
          <w:tcPr>
            <w:tcW w:w="3400" w:type="dxa"/>
          </w:tcPr>
          <w:p>
            <w:pPr>
              <w:pStyle w:val="TableParagraph"/>
              <w:spacing w:before="33"/>
              <w:ind w:left="30" w:right="1608"/>
              <w:jc w:val="center"/>
              <w:rPr>
                <w:sz w:val="42"/>
              </w:rPr>
            </w:pPr>
            <w:r>
              <w:rPr>
                <w:sz w:val="42"/>
              </w:rPr>
              <w:t>焊工</w:t>
            </w:r>
          </w:p>
        </w:tc>
        <w:tc>
          <w:tcPr>
            <w:tcW w:w="4270" w:type="dxa"/>
          </w:tcPr>
          <w:p>
            <w:pPr>
              <w:pStyle w:val="TableParagraph"/>
              <w:spacing w:before="261"/>
              <w:ind w:right="54"/>
              <w:jc w:val="center"/>
              <w:rPr>
                <w:rFonts w:ascii="Arial"/>
                <w:sz w:val="42"/>
              </w:rPr>
            </w:pPr>
            <w:r>
              <w:rPr>
                <w:rFonts w:ascii="Arial"/>
                <w:sz w:val="42"/>
              </w:rPr>
              <w:t>2</w:t>
            </w:r>
          </w:p>
        </w:tc>
        <w:tc>
          <w:tcPr>
            <w:tcW w:w="2650" w:type="dxa"/>
          </w:tcPr>
          <w:p>
            <w:pPr>
              <w:pStyle w:val="TableParagraph"/>
              <w:rPr>
                <w:rFonts w:ascii="Times New Roman"/>
                <w:sz w:val="40"/>
              </w:rPr>
            </w:pPr>
          </w:p>
        </w:tc>
      </w:tr>
      <w:tr>
        <w:trPr>
          <w:trHeight w:val="1000" w:hRule="atLeast"/>
        </w:trPr>
        <w:tc>
          <w:tcPr>
            <w:tcW w:w="1560" w:type="dxa"/>
          </w:tcPr>
          <w:p>
            <w:pPr>
              <w:pStyle w:val="TableParagraph"/>
              <w:spacing w:before="261"/>
              <w:ind w:right="544"/>
              <w:jc w:val="center"/>
              <w:rPr>
                <w:rFonts w:ascii="Arial"/>
                <w:sz w:val="42"/>
              </w:rPr>
            </w:pPr>
            <w:r>
              <w:rPr>
                <w:rFonts w:ascii="Arial"/>
                <w:sz w:val="42"/>
              </w:rPr>
              <w:t>4</w:t>
            </w:r>
          </w:p>
        </w:tc>
        <w:tc>
          <w:tcPr>
            <w:tcW w:w="1560" w:type="dxa"/>
          </w:tcPr>
          <w:p>
            <w:pPr>
              <w:pStyle w:val="TableParagraph"/>
              <w:rPr>
                <w:rFonts w:ascii="Times New Roman"/>
                <w:sz w:val="40"/>
              </w:rPr>
            </w:pPr>
          </w:p>
        </w:tc>
        <w:tc>
          <w:tcPr>
            <w:tcW w:w="3400" w:type="dxa"/>
          </w:tcPr>
          <w:p>
            <w:pPr>
              <w:pStyle w:val="TableParagraph"/>
              <w:spacing w:before="53"/>
              <w:ind w:left="30" w:right="1608"/>
              <w:jc w:val="center"/>
              <w:rPr>
                <w:sz w:val="42"/>
              </w:rPr>
            </w:pPr>
            <w:r>
              <w:rPr>
                <w:sz w:val="42"/>
              </w:rPr>
              <w:t>普工</w:t>
            </w:r>
          </w:p>
        </w:tc>
        <w:tc>
          <w:tcPr>
            <w:tcW w:w="4270" w:type="dxa"/>
          </w:tcPr>
          <w:p>
            <w:pPr>
              <w:pStyle w:val="TableParagraph"/>
              <w:spacing w:before="261"/>
              <w:ind w:right="54"/>
              <w:jc w:val="center"/>
              <w:rPr>
                <w:rFonts w:ascii="Arial"/>
                <w:sz w:val="42"/>
              </w:rPr>
            </w:pPr>
            <w:r>
              <w:rPr>
                <w:rFonts w:ascii="Arial"/>
                <w:sz w:val="42"/>
              </w:rPr>
              <w:t>5</w:t>
            </w:r>
          </w:p>
        </w:tc>
        <w:tc>
          <w:tcPr>
            <w:tcW w:w="2650" w:type="dxa"/>
          </w:tcPr>
          <w:p>
            <w:pPr>
              <w:pStyle w:val="TableParagraph"/>
              <w:rPr>
                <w:rFonts w:ascii="Times New Roman"/>
                <w:sz w:val="40"/>
              </w:rPr>
            </w:pPr>
          </w:p>
        </w:tc>
      </w:tr>
      <w:tr>
        <w:trPr>
          <w:trHeight w:val="720" w:hRule="atLeast"/>
        </w:trPr>
        <w:tc>
          <w:tcPr>
            <w:tcW w:w="1560" w:type="dxa"/>
          </w:tcPr>
          <w:p>
            <w:pPr>
              <w:pStyle w:val="TableParagraph"/>
              <w:rPr>
                <w:rFonts w:ascii="Times New Roman"/>
                <w:sz w:val="40"/>
              </w:rPr>
            </w:pPr>
          </w:p>
        </w:tc>
        <w:tc>
          <w:tcPr>
            <w:tcW w:w="1560" w:type="dxa"/>
          </w:tcPr>
          <w:p>
            <w:pPr>
              <w:pStyle w:val="TableParagraph"/>
              <w:spacing w:line="692" w:lineRule="exact" w:before="23"/>
              <w:ind w:left="669"/>
              <w:rPr>
                <w:sz w:val="42"/>
              </w:rPr>
            </w:pPr>
            <w:r>
              <w:rPr>
                <w:sz w:val="42"/>
              </w:rPr>
              <w:t>总计</w:t>
            </w:r>
          </w:p>
        </w:tc>
        <w:tc>
          <w:tcPr>
            <w:tcW w:w="3400" w:type="dxa"/>
          </w:tcPr>
          <w:p>
            <w:pPr>
              <w:pStyle w:val="TableParagraph"/>
              <w:rPr>
                <w:rFonts w:ascii="Times New Roman"/>
                <w:sz w:val="40"/>
              </w:rPr>
            </w:pPr>
          </w:p>
        </w:tc>
        <w:tc>
          <w:tcPr>
            <w:tcW w:w="4270" w:type="dxa"/>
          </w:tcPr>
          <w:p>
            <w:pPr>
              <w:pStyle w:val="TableParagraph"/>
              <w:spacing w:line="463" w:lineRule="exact" w:before="251"/>
              <w:ind w:left="1651" w:right="1672"/>
              <w:jc w:val="center"/>
              <w:rPr>
                <w:rFonts w:ascii="Arial"/>
                <w:sz w:val="42"/>
              </w:rPr>
            </w:pPr>
            <w:r>
              <w:rPr>
                <w:rFonts w:ascii="Arial"/>
                <w:sz w:val="42"/>
              </w:rPr>
              <w:t>14</w:t>
            </w:r>
          </w:p>
        </w:tc>
        <w:tc>
          <w:tcPr>
            <w:tcW w:w="2650" w:type="dxa"/>
          </w:tcPr>
          <w:p>
            <w:pPr>
              <w:pStyle w:val="TableParagraph"/>
              <w:rPr>
                <w:rFonts w:ascii="Times New Roman"/>
                <w:sz w:val="40"/>
              </w:rPr>
            </w:pPr>
          </w:p>
        </w:tc>
      </w:tr>
    </w:tbl>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4"/>
        </w:rPr>
      </w:pPr>
    </w:p>
    <w:p>
      <w:pPr>
        <w:pStyle w:val="Heading1"/>
        <w:spacing w:line="642" w:lineRule="exact"/>
      </w:pPr>
      <w:r>
        <w:rPr>
          <w:rFonts w:ascii="Arial" w:eastAsia="Arial"/>
          <w:b/>
        </w:rPr>
        <w:t>3</w:t>
      </w:r>
      <w:r>
        <w:rPr/>
        <w:t>、电气工程主要施工方法及质量要求</w:t>
      </w:r>
    </w:p>
    <w:p>
      <w:pPr>
        <w:pStyle w:val="ListParagraph"/>
        <w:numPr>
          <w:ilvl w:val="1"/>
          <w:numId w:val="3"/>
        </w:numPr>
        <w:tabs>
          <w:tab w:pos="780" w:val="left" w:leader="none"/>
        </w:tabs>
        <w:spacing w:line="240" w:lineRule="auto" w:before="232" w:after="0"/>
        <w:ind w:left="780" w:right="0" w:hanging="680"/>
        <w:jc w:val="left"/>
        <w:rPr>
          <w:sz w:val="42"/>
        </w:rPr>
      </w:pPr>
      <w:r>
        <w:rPr>
          <w:sz w:val="42"/>
        </w:rPr>
        <w:t>管路敷设分项工程施工方法及质量要求</w:t>
      </w:r>
    </w:p>
    <w:p>
      <w:pPr>
        <w:pStyle w:val="ListParagraph"/>
        <w:numPr>
          <w:ilvl w:val="2"/>
          <w:numId w:val="3"/>
        </w:numPr>
        <w:tabs>
          <w:tab w:pos="1180" w:val="left" w:leader="none"/>
        </w:tabs>
        <w:spacing w:line="319" w:lineRule="auto" w:before="263" w:after="0"/>
        <w:ind w:left="100" w:right="159" w:firstLine="0"/>
        <w:jc w:val="left"/>
        <w:rPr>
          <w:sz w:val="42"/>
        </w:rPr>
      </w:pPr>
      <w:r>
        <w:rPr>
          <w:sz w:val="42"/>
        </w:rPr>
        <w:t>首先要求在配合结构预埋中，施工人员必须认真熟悉图纸，严格按设计要求的管路规格、型号及敷设方式进行施工。</w:t>
      </w:r>
    </w:p>
    <w:p>
      <w:pPr>
        <w:pStyle w:val="ListParagraph"/>
        <w:numPr>
          <w:ilvl w:val="2"/>
          <w:numId w:val="3"/>
        </w:numPr>
        <w:tabs>
          <w:tab w:pos="1220" w:val="left" w:leader="none"/>
        </w:tabs>
        <w:spacing w:line="324" w:lineRule="auto" w:before="118" w:after="0"/>
        <w:ind w:left="100" w:right="119" w:firstLine="0"/>
        <w:jc w:val="left"/>
        <w:rPr>
          <w:sz w:val="42"/>
        </w:rPr>
      </w:pPr>
      <w:r>
        <w:rPr>
          <w:sz w:val="42"/>
        </w:rPr>
        <w:t>关于管路的连接、防腐、弯曲半径、弯扁度、跨接地线、保护层、固定盒位置、标高、管口处理等要求详见技术交底在施工中应认真加强看护，保证管路畅通，及时做好自检、互检、隐检工作，并及时报验监理，保证施工符合实际和规范要求。</w:t>
      </w:r>
    </w:p>
    <w:p>
      <w:pPr>
        <w:pStyle w:val="ListParagraph"/>
        <w:numPr>
          <w:ilvl w:val="1"/>
          <w:numId w:val="4"/>
        </w:numPr>
        <w:tabs>
          <w:tab w:pos="1119" w:val="left" w:leader="none"/>
          <w:tab w:pos="1120" w:val="left" w:leader="none"/>
        </w:tabs>
        <w:spacing w:line="240" w:lineRule="auto" w:before="86" w:after="0"/>
        <w:ind w:left="1120" w:right="0" w:hanging="1020"/>
        <w:jc w:val="left"/>
        <w:rPr>
          <w:sz w:val="42"/>
        </w:rPr>
      </w:pPr>
      <w:r>
        <w:rPr>
          <w:sz w:val="42"/>
        </w:rPr>
        <w:t>电缆桥架及金属线槽的安装</w:t>
      </w:r>
    </w:p>
    <w:p>
      <w:pPr>
        <w:pStyle w:val="ListParagraph"/>
        <w:numPr>
          <w:ilvl w:val="2"/>
          <w:numId w:val="4"/>
        </w:numPr>
        <w:tabs>
          <w:tab w:pos="1459" w:val="left" w:leader="none"/>
          <w:tab w:pos="1460" w:val="left" w:leader="none"/>
        </w:tabs>
        <w:spacing w:line="319" w:lineRule="auto" w:before="283" w:after="0"/>
        <w:ind w:left="100" w:right="299" w:firstLine="0"/>
        <w:jc w:val="left"/>
        <w:rPr>
          <w:sz w:val="42"/>
        </w:rPr>
      </w:pPr>
      <w:r>
        <w:rPr>
          <w:sz w:val="42"/>
        </w:rPr>
        <w:t>桥架及线槽由厂家按要求加工好后，按照规定的时间进场，并经现场专业人员会同监理检验合格后方可使用。</w:t>
      </w:r>
    </w:p>
    <w:p>
      <w:pPr>
        <w:pStyle w:val="ListParagraph"/>
        <w:numPr>
          <w:ilvl w:val="2"/>
          <w:numId w:val="4"/>
        </w:numPr>
        <w:tabs>
          <w:tab w:pos="1459" w:val="left" w:leader="none"/>
          <w:tab w:pos="1460" w:val="left" w:leader="none"/>
        </w:tabs>
        <w:spacing w:line="312" w:lineRule="auto" w:before="118" w:after="0"/>
        <w:ind w:left="100" w:right="299" w:firstLine="0"/>
        <w:jc w:val="left"/>
        <w:rPr>
          <w:sz w:val="42"/>
        </w:rPr>
      </w:pPr>
      <w:r>
        <w:rPr>
          <w:sz w:val="42"/>
        </w:rPr>
        <w:t>作业条件：桥架及线槽的安装在其安装部位的装修工程完成后，即可进行。吊顶内桥架安装应在吊顶之前进行。</w:t>
      </w:r>
    </w:p>
    <w:p>
      <w:pPr>
        <w:pStyle w:val="BodyText"/>
        <w:spacing w:before="16"/>
        <w:ind w:left="0"/>
        <w:rPr>
          <w:sz w:val="6"/>
        </w:rPr>
      </w:pPr>
    </w:p>
    <w:p>
      <w:pPr>
        <w:spacing w:before="92"/>
        <w:ind w:left="964" w:right="0" w:firstLine="0"/>
        <w:jc w:val="center"/>
        <w:rPr>
          <w:rFonts w:ascii="Arial"/>
          <w:sz w:val="26"/>
        </w:rPr>
      </w:pPr>
      <w:r>
        <w:rPr>
          <w:rFonts w:ascii="Arial"/>
          <w:sz w:val="26"/>
        </w:rPr>
        <w:t>5</w:t>
      </w:r>
    </w:p>
    <w:p>
      <w:pPr>
        <w:spacing w:after="0"/>
        <w:jc w:val="center"/>
        <w:rPr>
          <w:rFonts w:ascii="Arial"/>
          <w:sz w:val="26"/>
        </w:rPr>
        <w:sectPr>
          <w:pgSz w:w="19120" w:h="27060"/>
          <w:pgMar w:top="1340" w:bottom="280" w:left="1700" w:right="2640"/>
        </w:sectPr>
      </w:pPr>
    </w:p>
    <w:p>
      <w:pPr>
        <w:spacing w:line="370" w:lineRule="exact" w:before="0"/>
        <w:ind w:left="100" w:right="0" w:firstLine="0"/>
        <w:jc w:val="left"/>
        <w:rPr>
          <w:sz w:val="26"/>
        </w:rPr>
      </w:pPr>
      <w:r>
        <w:rPr/>
        <w:drawing>
          <wp:anchor distT="0" distB="0" distL="0" distR="0" allowOverlap="1" layoutInCell="1" locked="0" behindDoc="1" simplePos="0" relativeHeight="268414607">
            <wp:simplePos x="0" y="0"/>
            <wp:positionH relativeFrom="page">
              <wp:posOffset>0</wp:posOffset>
            </wp:positionH>
            <wp:positionV relativeFrom="page">
              <wp:posOffset>45100</wp:posOffset>
            </wp:positionV>
            <wp:extent cx="12109333" cy="17137999"/>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before="16"/>
        <w:ind w:left="0"/>
        <w:rPr>
          <w:sz w:val="19"/>
        </w:rPr>
      </w:pPr>
    </w:p>
    <w:p>
      <w:pPr>
        <w:pStyle w:val="ListParagraph"/>
        <w:numPr>
          <w:ilvl w:val="2"/>
          <w:numId w:val="4"/>
        </w:numPr>
        <w:tabs>
          <w:tab w:pos="1459" w:val="left" w:leader="none"/>
          <w:tab w:pos="1460" w:val="left" w:leader="none"/>
        </w:tabs>
        <w:spacing w:line="594" w:lineRule="exact" w:before="0" w:after="0"/>
        <w:ind w:left="100" w:right="0" w:firstLine="0"/>
        <w:jc w:val="left"/>
        <w:rPr>
          <w:sz w:val="42"/>
        </w:rPr>
      </w:pPr>
      <w:r>
        <w:rPr>
          <w:sz w:val="42"/>
        </w:rPr>
        <w:t>工艺流程：设备进场检查→弹线定位→支、吊架安装→桥架及金属线槽</w:t>
      </w:r>
    </w:p>
    <w:p>
      <w:pPr>
        <w:pStyle w:val="BodyText"/>
        <w:spacing w:before="243"/>
      </w:pPr>
      <w:r>
        <w:rPr/>
        <w:t>的安装与调整→保护地线安装</w:t>
      </w:r>
    </w:p>
    <w:p>
      <w:pPr>
        <w:pStyle w:val="ListParagraph"/>
        <w:numPr>
          <w:ilvl w:val="1"/>
          <w:numId w:val="4"/>
        </w:numPr>
        <w:tabs>
          <w:tab w:pos="1119" w:val="left" w:leader="none"/>
          <w:tab w:pos="1120" w:val="left" w:leader="none"/>
        </w:tabs>
        <w:spacing w:line="240" w:lineRule="auto" w:before="283" w:after="0"/>
        <w:ind w:left="1120" w:right="0" w:hanging="1020"/>
        <w:jc w:val="left"/>
        <w:rPr>
          <w:sz w:val="42"/>
        </w:rPr>
      </w:pPr>
      <w:r>
        <w:rPr>
          <w:sz w:val="42"/>
        </w:rPr>
        <w:t>管内及金属线槽内配线工程</w:t>
      </w:r>
    </w:p>
    <w:p>
      <w:pPr>
        <w:pStyle w:val="ListParagraph"/>
        <w:numPr>
          <w:ilvl w:val="2"/>
          <w:numId w:val="4"/>
        </w:numPr>
        <w:tabs>
          <w:tab w:pos="1459" w:val="left" w:leader="none"/>
          <w:tab w:pos="1460" w:val="left" w:leader="none"/>
        </w:tabs>
        <w:spacing w:line="319" w:lineRule="auto" w:before="283" w:after="0"/>
        <w:ind w:left="100" w:right="939" w:firstLine="0"/>
        <w:jc w:val="left"/>
        <w:rPr>
          <w:sz w:val="42"/>
        </w:rPr>
      </w:pPr>
      <w:r>
        <w:rPr>
          <w:sz w:val="42"/>
        </w:rPr>
        <w:t>作业条件：管理体制内及金属线槽配线应在配管工程或线槽安装工程配合土建结构施工完毕后进行。在穿线前应将管内及线槽内积水和杂物清理干净。</w:t>
      </w:r>
    </w:p>
    <w:p>
      <w:pPr>
        <w:pStyle w:val="ListParagraph"/>
        <w:numPr>
          <w:ilvl w:val="2"/>
          <w:numId w:val="4"/>
        </w:numPr>
        <w:tabs>
          <w:tab w:pos="1120" w:val="left" w:leader="none"/>
          <w:tab w:pos="3059" w:val="left" w:leader="none"/>
        </w:tabs>
        <w:spacing w:line="319" w:lineRule="auto" w:before="97" w:after="0"/>
        <w:ind w:left="1020" w:right="3279" w:hanging="920"/>
        <w:jc w:val="left"/>
        <w:rPr>
          <w:sz w:val="42"/>
        </w:rPr>
      </w:pPr>
      <w:r>
        <w:rPr>
          <w:sz w:val="42"/>
        </w:rPr>
        <w:t>按照施工规范要求，相线、零线及保护地线颜色应加以区分。相线——</w:t>
        <w:tab/>
        <w:t>黄、绿、红色</w:t>
      </w:r>
    </w:p>
    <w:p>
      <w:pPr>
        <w:pStyle w:val="BodyText"/>
        <w:tabs>
          <w:tab w:pos="3059" w:val="left" w:leader="none"/>
        </w:tabs>
        <w:spacing w:before="77"/>
        <w:ind w:left="1020"/>
      </w:pPr>
      <w:r>
        <w:rPr/>
        <w:t>零线——</w:t>
        <w:tab/>
        <w:t>淡兰色</w:t>
      </w:r>
    </w:p>
    <w:p>
      <w:pPr>
        <w:pStyle w:val="BodyText"/>
        <w:tabs>
          <w:tab w:pos="3959" w:val="left" w:leader="none"/>
        </w:tabs>
        <w:spacing w:before="283"/>
        <w:ind w:left="1020"/>
      </w:pPr>
      <w:r>
        <w:rPr/>
        <w:t>保护地线——</w:t>
        <w:tab/>
        <w:t>黄绿双色线</w:t>
      </w:r>
    </w:p>
    <w:p>
      <w:pPr>
        <w:pStyle w:val="ListParagraph"/>
        <w:numPr>
          <w:ilvl w:val="2"/>
          <w:numId w:val="4"/>
        </w:numPr>
        <w:tabs>
          <w:tab w:pos="1439" w:val="left" w:leader="none"/>
          <w:tab w:pos="1440" w:val="left" w:leader="none"/>
          <w:tab w:pos="5619" w:val="left" w:leader="none"/>
          <w:tab w:pos="8519" w:val="left" w:leader="none"/>
          <w:tab w:pos="12419" w:val="left" w:leader="none"/>
        </w:tabs>
        <w:spacing w:line="319" w:lineRule="auto" w:before="283" w:after="0"/>
        <w:ind w:left="100" w:right="119" w:firstLine="0"/>
        <w:jc w:val="left"/>
        <w:rPr>
          <w:sz w:val="42"/>
        </w:rPr>
      </w:pPr>
      <w:r>
        <w:rPr>
          <w:sz w:val="42"/>
        </w:rPr>
        <w:t>穿线完毕后，</w:t>
      </w:r>
      <w:r>
        <w:rPr>
          <w:spacing w:val="1"/>
          <w:sz w:val="42"/>
        </w:rPr>
        <w:t> </w:t>
      </w:r>
      <w:r>
        <w:rPr>
          <w:sz w:val="42"/>
        </w:rPr>
        <w:t>应对线路作绝缘摇测，</w:t>
        <w:tab/>
        <w:t>选用 </w:t>
      </w:r>
      <w:r>
        <w:rPr>
          <w:spacing w:val="53"/>
          <w:sz w:val="42"/>
        </w:rPr>
        <w:t> </w:t>
      </w:r>
      <w:r>
        <w:rPr>
          <w:rFonts w:ascii="Arial" w:hAnsi="Arial" w:eastAsia="Arial"/>
          <w:spacing w:val="-13"/>
          <w:sz w:val="42"/>
        </w:rPr>
        <w:t>500v</w:t>
      </w:r>
      <w:r>
        <w:rPr>
          <w:spacing w:val="-13"/>
          <w:sz w:val="42"/>
        </w:rPr>
        <w:t>，</w:t>
      </w:r>
      <w:r>
        <w:rPr>
          <w:rFonts w:ascii="Arial" w:hAnsi="Arial" w:eastAsia="Arial"/>
          <w:spacing w:val="-13"/>
          <w:sz w:val="42"/>
        </w:rPr>
        <w:t>0~500M</w:t>
      </w:r>
      <w:r>
        <w:rPr>
          <w:spacing w:val="-13"/>
          <w:sz w:val="42"/>
        </w:rPr>
        <w:t>Ω</w:t>
      </w:r>
      <w:r>
        <w:rPr>
          <w:sz w:val="42"/>
        </w:rPr>
        <w:t>的兆欧表测量，照明线路绝缘电阻值不小于</w:t>
        <w:tab/>
      </w:r>
      <w:r>
        <w:rPr>
          <w:rFonts w:ascii="Arial" w:hAnsi="Arial" w:eastAsia="Arial"/>
          <w:sz w:val="42"/>
        </w:rPr>
        <w:t>0.5M</w:t>
      </w:r>
      <w:r>
        <w:rPr>
          <w:rFonts w:ascii="Arial" w:hAnsi="Arial" w:eastAsia="Arial"/>
          <w:spacing w:val="40"/>
          <w:sz w:val="42"/>
        </w:rPr>
        <w:t> </w:t>
      </w:r>
      <w:r>
        <w:rPr>
          <w:spacing w:val="-40"/>
          <w:sz w:val="42"/>
        </w:rPr>
        <w:t>Ω，</w:t>
      </w:r>
      <w:r>
        <w:rPr>
          <w:sz w:val="42"/>
        </w:rPr>
        <w:t>动力线路绝缘电阻不小于</w:t>
        <w:tab/>
      </w:r>
      <w:r>
        <w:rPr>
          <w:rFonts w:ascii="Arial" w:hAnsi="Arial" w:eastAsia="Arial"/>
          <w:sz w:val="42"/>
        </w:rPr>
        <w:t>1M</w:t>
      </w:r>
      <w:r>
        <w:rPr>
          <w:rFonts w:ascii="Arial" w:hAnsi="Arial" w:eastAsia="Arial"/>
          <w:spacing w:val="38"/>
          <w:sz w:val="42"/>
        </w:rPr>
        <w:t> </w:t>
      </w:r>
      <w:r>
        <w:rPr>
          <w:sz w:val="42"/>
        </w:rPr>
        <w:t>Ω。</w:t>
      </w:r>
    </w:p>
    <w:p>
      <w:pPr>
        <w:pStyle w:val="ListParagraph"/>
        <w:numPr>
          <w:ilvl w:val="1"/>
          <w:numId w:val="4"/>
        </w:numPr>
        <w:tabs>
          <w:tab w:pos="1119" w:val="left" w:leader="none"/>
          <w:tab w:pos="1120" w:val="left" w:leader="none"/>
        </w:tabs>
        <w:spacing w:line="240" w:lineRule="auto" w:before="97" w:after="0"/>
        <w:ind w:left="1120" w:right="0" w:hanging="1020"/>
        <w:jc w:val="left"/>
        <w:rPr>
          <w:sz w:val="42"/>
        </w:rPr>
      </w:pPr>
      <w:r>
        <w:rPr>
          <w:sz w:val="42"/>
        </w:rPr>
        <w:t>防雷接地分项工程的施工方法及质量要求</w:t>
      </w:r>
    </w:p>
    <w:p>
      <w:pPr>
        <w:pStyle w:val="ListParagraph"/>
        <w:numPr>
          <w:ilvl w:val="2"/>
          <w:numId w:val="4"/>
        </w:numPr>
        <w:tabs>
          <w:tab w:pos="1180" w:val="left" w:leader="none"/>
          <w:tab w:pos="3819" w:val="left" w:leader="none"/>
          <w:tab w:pos="7219" w:val="left" w:leader="none"/>
          <w:tab w:pos="8859" w:val="left" w:leader="none"/>
        </w:tabs>
        <w:spacing w:line="326" w:lineRule="auto" w:before="263" w:after="0"/>
        <w:ind w:left="100" w:right="579" w:firstLine="0"/>
        <w:jc w:val="left"/>
        <w:rPr>
          <w:sz w:val="42"/>
        </w:rPr>
      </w:pPr>
      <w:r>
        <w:rPr>
          <w:sz w:val="42"/>
        </w:rPr>
        <w:t>本工程防雷等级为三级，采用</w:t>
        <w:tab/>
      </w:r>
      <w:r>
        <w:rPr>
          <w:rFonts w:ascii="Arial" w:eastAsia="Arial"/>
          <w:sz w:val="42"/>
        </w:rPr>
        <w:t>TN-C-S</w:t>
        <w:tab/>
      </w:r>
      <w:r>
        <w:rPr>
          <w:sz w:val="42"/>
        </w:rPr>
        <w:t>接地方式，将设备保护接地、防雷接地，各种金属管道的等电位接地、弱电系统的工作接地等共用接地装置，工    频接地电阻不大于</w:t>
        <w:tab/>
      </w:r>
      <w:r>
        <w:rPr>
          <w:rFonts w:ascii="Arial" w:eastAsia="Arial"/>
          <w:sz w:val="42"/>
        </w:rPr>
        <w:t>1</w:t>
      </w:r>
      <w:r>
        <w:rPr>
          <w:rFonts w:ascii="Arial" w:eastAsia="Arial"/>
          <w:spacing w:val="-11"/>
          <w:sz w:val="42"/>
        </w:rPr>
        <w:t> </w:t>
      </w:r>
      <w:r>
        <w:rPr>
          <w:sz w:val="42"/>
        </w:rPr>
        <w:t>欧姆。</w:t>
      </w:r>
    </w:p>
    <w:p>
      <w:pPr>
        <w:pStyle w:val="ListParagraph"/>
        <w:numPr>
          <w:ilvl w:val="2"/>
          <w:numId w:val="4"/>
        </w:numPr>
        <w:tabs>
          <w:tab w:pos="1439" w:val="left" w:leader="none"/>
          <w:tab w:pos="1440" w:val="left" w:leader="none"/>
          <w:tab w:pos="12339" w:val="left" w:leader="none"/>
        </w:tabs>
        <w:spacing w:line="240" w:lineRule="auto" w:before="80" w:after="0"/>
        <w:ind w:left="1440" w:right="0" w:hanging="1340"/>
        <w:jc w:val="left"/>
        <w:rPr>
          <w:rFonts w:ascii="Arial" w:eastAsia="Arial"/>
          <w:sz w:val="42"/>
        </w:rPr>
      </w:pPr>
      <w:r>
        <w:rPr>
          <w:sz w:val="42"/>
        </w:rPr>
        <w:t>避雷网：根据图纸要求，沿坡屋面栽设支持卡，间距为</w:t>
        <w:tab/>
      </w:r>
      <w:r>
        <w:rPr>
          <w:rFonts w:ascii="Arial" w:eastAsia="Arial"/>
          <w:sz w:val="42"/>
        </w:rPr>
        <w:t>1.0</w:t>
      </w:r>
      <w:r>
        <w:rPr>
          <w:rFonts w:ascii="Arial" w:eastAsia="Arial"/>
          <w:spacing w:val="-1"/>
          <w:sz w:val="42"/>
        </w:rPr>
        <w:t> </w:t>
      </w:r>
      <w:r>
        <w:rPr>
          <w:sz w:val="42"/>
        </w:rPr>
        <w:t>米转角处</w:t>
      </w:r>
      <w:r>
        <w:rPr>
          <w:spacing w:val="2"/>
          <w:sz w:val="42"/>
        </w:rPr>
        <w:t> </w:t>
      </w:r>
      <w:r>
        <w:rPr>
          <w:rFonts w:ascii="Arial" w:eastAsia="Arial"/>
          <w:spacing w:val="-13"/>
          <w:sz w:val="42"/>
        </w:rPr>
        <w:t>&lt;0.5</w:t>
      </w:r>
    </w:p>
    <w:p>
      <w:pPr>
        <w:pStyle w:val="BodyText"/>
        <w:tabs>
          <w:tab w:pos="2019" w:val="left" w:leader="none"/>
        </w:tabs>
        <w:spacing w:line="328" w:lineRule="auto" w:before="243"/>
        <w:ind w:right="979"/>
      </w:pPr>
      <w:r>
        <w:rPr/>
        <w:t>米安装圆</w:t>
        <w:tab/>
      </w:r>
      <w:r>
        <w:rPr>
          <w:rFonts w:ascii="Arial" w:eastAsia="Arial"/>
        </w:rPr>
        <w:t>10</w:t>
      </w:r>
      <w:r>
        <w:rPr>
          <w:rFonts w:ascii="Arial" w:eastAsia="Arial"/>
          <w:spacing w:val="-25"/>
        </w:rPr>
        <w:t> </w:t>
      </w:r>
      <w:r>
        <w:rPr/>
        <w:t>镀锌圆钢做避雷带。利用柱内主筋作为引下线（因柱内主筋采用立焊机电渣压力焊焊接，故不需再焊接），上端与避雷带连接，下端与基础主筋焊接。按照图纸设计做热镀锌圆钢避雷针。</w:t>
      </w:r>
    </w:p>
    <w:p>
      <w:pPr>
        <w:pStyle w:val="ListParagraph"/>
        <w:numPr>
          <w:ilvl w:val="2"/>
          <w:numId w:val="4"/>
        </w:numPr>
        <w:tabs>
          <w:tab w:pos="1459" w:val="left" w:leader="none"/>
          <w:tab w:pos="1460" w:val="left" w:leader="none"/>
        </w:tabs>
        <w:spacing w:line="319" w:lineRule="auto" w:before="75" w:after="0"/>
        <w:ind w:left="100" w:right="1259" w:firstLine="0"/>
        <w:jc w:val="left"/>
        <w:rPr>
          <w:sz w:val="42"/>
        </w:rPr>
      </w:pPr>
      <w:r>
        <w:rPr>
          <w:sz w:val="42"/>
        </w:rPr>
        <w:t>强弱电共用接地：电气设备间接地是从与结构底板钢筋通焊的接地板引</w:t>
      </w:r>
      <w:r>
        <w:rPr>
          <w:spacing w:val="15"/>
          <w:sz w:val="42"/>
        </w:rPr>
        <w:t>出  </w:t>
      </w:r>
      <w:r>
        <w:rPr>
          <w:rFonts w:ascii="Arial" w:hAnsi="Arial" w:eastAsia="Arial"/>
          <w:sz w:val="42"/>
        </w:rPr>
        <w:t>40</w:t>
      </w:r>
      <w:r>
        <w:rPr>
          <w:sz w:val="42"/>
        </w:rPr>
        <w:t>×</w:t>
      </w:r>
      <w:r>
        <w:rPr>
          <w:rFonts w:ascii="Arial" w:hAnsi="Arial" w:eastAsia="Arial"/>
          <w:sz w:val="42"/>
        </w:rPr>
        <w:t>4mm</w:t>
      </w:r>
      <w:r>
        <w:rPr>
          <w:rFonts w:ascii="Arial" w:hAnsi="Arial" w:eastAsia="Arial"/>
          <w:spacing w:val="33"/>
          <w:sz w:val="42"/>
        </w:rPr>
        <w:t> </w:t>
      </w:r>
      <w:r>
        <w:rPr>
          <w:sz w:val="42"/>
        </w:rPr>
        <w:t>镀锌扁钢。在一层总配电箱附近设总等电位箱进行等电位连接。</w:t>
      </w:r>
    </w:p>
    <w:p>
      <w:pPr>
        <w:pStyle w:val="ListParagraph"/>
        <w:numPr>
          <w:ilvl w:val="2"/>
          <w:numId w:val="4"/>
        </w:numPr>
        <w:tabs>
          <w:tab w:pos="1439" w:val="left" w:leader="none"/>
          <w:tab w:pos="1440" w:val="left" w:leader="none"/>
          <w:tab w:pos="10559" w:val="left" w:leader="none"/>
        </w:tabs>
        <w:spacing w:line="326" w:lineRule="auto" w:before="97" w:after="0"/>
        <w:ind w:left="100" w:right="379" w:firstLine="0"/>
        <w:jc w:val="left"/>
        <w:rPr>
          <w:sz w:val="42"/>
        </w:rPr>
      </w:pPr>
      <w:r>
        <w:rPr>
          <w:sz w:val="42"/>
        </w:rPr>
        <w:t>接地电阻测试：防雷接地测试点在距室外地坪</w:t>
        <w:tab/>
      </w:r>
      <w:r>
        <w:rPr>
          <w:rFonts w:ascii="Arial" w:eastAsia="Arial"/>
          <w:sz w:val="42"/>
        </w:rPr>
        <w:t>0.5m</w:t>
      </w:r>
      <w:r>
        <w:rPr>
          <w:rFonts w:ascii="Arial" w:eastAsia="Arial"/>
          <w:spacing w:val="-34"/>
          <w:sz w:val="42"/>
        </w:rPr>
        <w:t> </w:t>
      </w:r>
      <w:r>
        <w:rPr>
          <w:sz w:val="42"/>
        </w:rPr>
        <w:t>设置测试卡，等所有防雷装置安装完毕，做接地电阻测试，并把摇测数值填写在隐检记录上。</w:t>
      </w:r>
    </w:p>
    <w:p>
      <w:pPr>
        <w:pStyle w:val="BodyText"/>
        <w:spacing w:before="12"/>
        <w:ind w:left="0"/>
        <w:rPr>
          <w:sz w:val="10"/>
        </w:rPr>
      </w:pPr>
    </w:p>
    <w:p>
      <w:pPr>
        <w:spacing w:before="92"/>
        <w:ind w:left="4" w:right="0" w:firstLine="0"/>
        <w:jc w:val="center"/>
        <w:rPr>
          <w:rFonts w:ascii="Arial"/>
          <w:sz w:val="26"/>
        </w:rPr>
      </w:pPr>
      <w:r>
        <w:rPr>
          <w:rFonts w:ascii="Arial"/>
          <w:sz w:val="26"/>
        </w:rPr>
        <w:t>6</w:t>
      </w:r>
    </w:p>
    <w:p>
      <w:pPr>
        <w:spacing w:after="0"/>
        <w:jc w:val="center"/>
        <w:rPr>
          <w:rFonts w:ascii="Arial"/>
          <w:sz w:val="26"/>
        </w:rPr>
        <w:sectPr>
          <w:pgSz w:w="19120" w:h="27060"/>
          <w:pgMar w:top="1340" w:bottom="280" w:left="1700" w:right="1680"/>
        </w:sectPr>
      </w:pPr>
    </w:p>
    <w:p>
      <w:pPr>
        <w:spacing w:line="370" w:lineRule="exact" w:before="0"/>
        <w:ind w:left="100" w:right="0" w:firstLine="0"/>
        <w:jc w:val="left"/>
        <w:rPr>
          <w:sz w:val="26"/>
        </w:rPr>
      </w:pPr>
      <w:r>
        <w:rPr/>
        <w:drawing>
          <wp:anchor distT="0" distB="0" distL="0" distR="0" allowOverlap="1" layoutInCell="1" locked="0" behindDoc="1" simplePos="0" relativeHeight="268414631">
            <wp:simplePos x="0" y="0"/>
            <wp:positionH relativeFrom="page">
              <wp:posOffset>0</wp:posOffset>
            </wp:positionH>
            <wp:positionV relativeFrom="page">
              <wp:posOffset>45100</wp:posOffset>
            </wp:positionV>
            <wp:extent cx="12109333" cy="17137999"/>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before="16"/>
        <w:ind w:left="0"/>
        <w:rPr>
          <w:sz w:val="19"/>
        </w:rPr>
      </w:pPr>
    </w:p>
    <w:p>
      <w:pPr>
        <w:pStyle w:val="ListParagraph"/>
        <w:numPr>
          <w:ilvl w:val="2"/>
          <w:numId w:val="4"/>
        </w:numPr>
        <w:tabs>
          <w:tab w:pos="1180" w:val="left" w:leader="none"/>
        </w:tabs>
        <w:spacing w:line="594" w:lineRule="exact" w:before="0" w:after="0"/>
        <w:ind w:left="100" w:right="0" w:firstLine="0"/>
        <w:jc w:val="left"/>
        <w:rPr>
          <w:sz w:val="42"/>
        </w:rPr>
      </w:pPr>
      <w:r>
        <w:rPr>
          <w:sz w:val="42"/>
        </w:rPr>
        <w:t>具体操作工艺要求和做法详见《建筑电气通用图集》、《建筑设备安装分</w:t>
      </w:r>
    </w:p>
    <w:p>
      <w:pPr>
        <w:pStyle w:val="BodyText"/>
        <w:spacing w:before="243"/>
      </w:pPr>
      <w:r>
        <w:rPr/>
        <w:t>项工程施工工艺标准》和技术交底。</w:t>
      </w:r>
    </w:p>
    <w:p>
      <w:pPr>
        <w:pStyle w:val="ListParagraph"/>
        <w:numPr>
          <w:ilvl w:val="1"/>
          <w:numId w:val="4"/>
        </w:numPr>
        <w:tabs>
          <w:tab w:pos="1119" w:val="left" w:leader="none"/>
          <w:tab w:pos="1120" w:val="left" w:leader="none"/>
        </w:tabs>
        <w:spacing w:line="240" w:lineRule="auto" w:before="283" w:after="0"/>
        <w:ind w:left="1120" w:right="0" w:hanging="1020"/>
        <w:jc w:val="left"/>
        <w:rPr>
          <w:sz w:val="42"/>
        </w:rPr>
      </w:pPr>
      <w:r>
        <w:rPr>
          <w:sz w:val="42"/>
        </w:rPr>
        <w:t>电缆敷设分项工程施工方法</w:t>
      </w:r>
    </w:p>
    <w:p>
      <w:pPr>
        <w:pStyle w:val="ListParagraph"/>
        <w:numPr>
          <w:ilvl w:val="2"/>
          <w:numId w:val="4"/>
        </w:numPr>
        <w:tabs>
          <w:tab w:pos="1459" w:val="left" w:leader="none"/>
          <w:tab w:pos="1460" w:val="left" w:leader="none"/>
          <w:tab w:pos="1579" w:val="left" w:leader="none"/>
          <w:tab w:pos="10579" w:val="left" w:leader="none"/>
        </w:tabs>
        <w:spacing w:line="319" w:lineRule="auto" w:before="283" w:after="0"/>
        <w:ind w:left="100" w:right="1179" w:firstLine="0"/>
        <w:jc w:val="left"/>
        <w:rPr>
          <w:sz w:val="42"/>
        </w:rPr>
      </w:pPr>
      <w:r>
        <w:rPr>
          <w:sz w:val="42"/>
        </w:rPr>
        <w:t>根据设计图要求选择电缆。施工前应对电缆进行详细检查，并做绝缘摇测，用</w:t>
        <w:tab/>
        <w:tab/>
      </w:r>
      <w:r>
        <w:rPr>
          <w:rFonts w:ascii="Arial" w:eastAsia="Arial"/>
          <w:sz w:val="42"/>
        </w:rPr>
        <w:t>1kv</w:t>
      </w:r>
      <w:r>
        <w:rPr>
          <w:rFonts w:ascii="Arial" w:eastAsia="Arial"/>
          <w:spacing w:val="7"/>
          <w:sz w:val="42"/>
        </w:rPr>
        <w:t> </w:t>
      </w:r>
      <w:r>
        <w:rPr>
          <w:sz w:val="42"/>
        </w:rPr>
        <w:t>摇表摇测，线间及对地的绝缘电阻不低于</w:t>
        <w:tab/>
      </w:r>
      <w:r>
        <w:rPr>
          <w:rFonts w:ascii="Arial" w:eastAsia="Arial"/>
          <w:sz w:val="42"/>
        </w:rPr>
        <w:t>10 </w:t>
      </w:r>
      <w:r>
        <w:rPr>
          <w:rFonts w:ascii="Arial" w:eastAsia="Arial"/>
          <w:spacing w:val="5"/>
          <w:sz w:val="42"/>
        </w:rPr>
        <w:t>M?</w:t>
      </w:r>
      <w:r>
        <w:rPr>
          <w:sz w:val="42"/>
        </w:rPr>
        <w:t>。</w:t>
      </w:r>
    </w:p>
    <w:p>
      <w:pPr>
        <w:pStyle w:val="ListParagraph"/>
        <w:numPr>
          <w:ilvl w:val="2"/>
          <w:numId w:val="4"/>
        </w:numPr>
        <w:tabs>
          <w:tab w:pos="1459" w:val="left" w:leader="none"/>
          <w:tab w:pos="1460" w:val="left" w:leader="none"/>
        </w:tabs>
        <w:spacing w:line="319" w:lineRule="auto" w:before="97" w:after="0"/>
        <w:ind w:left="100" w:right="1179" w:firstLine="0"/>
        <w:jc w:val="left"/>
        <w:rPr>
          <w:sz w:val="42"/>
        </w:rPr>
      </w:pPr>
      <w:r>
        <w:rPr>
          <w:sz w:val="42"/>
        </w:rPr>
        <w:t>电缆敷设前，应事先把电缆排列图画出来，防止电缆交叉，拐弯处以最大截面电缆允许半径为准，同等级电压的电缆支架敷设时水平净距不得小于</w:t>
      </w:r>
    </w:p>
    <w:p>
      <w:pPr>
        <w:pStyle w:val="BodyText"/>
        <w:tabs>
          <w:tab w:pos="6519" w:val="left" w:leader="none"/>
        </w:tabs>
        <w:spacing w:line="326" w:lineRule="auto" w:before="97"/>
        <w:ind w:right="119"/>
      </w:pPr>
      <w:r>
        <w:rPr>
          <w:rFonts w:ascii="Arial" w:eastAsia="Arial"/>
          <w:spacing w:val="-10"/>
        </w:rPr>
        <w:t>35mm</w:t>
      </w:r>
      <w:r>
        <w:rPr>
          <w:spacing w:val="-10"/>
        </w:rPr>
        <w:t>，</w:t>
      </w:r>
      <w:r>
        <w:rPr/>
        <w:t>标志牌应注明电缆编号、</w:t>
        <w:tab/>
        <w:t>规格</w:t>
      </w:r>
      <w:r>
        <w:rPr>
          <w:spacing w:val="20"/>
        </w:rPr>
        <w:t>、</w:t>
      </w:r>
      <w:r>
        <w:rPr/>
        <w:t>型号及电压等级，</w:t>
      </w:r>
      <w:r>
        <w:rPr>
          <w:spacing w:val="61"/>
        </w:rPr>
        <w:t> </w:t>
      </w:r>
      <w:r>
        <w:rPr/>
        <w:t>沿电缆桥架敷设电缆，在其两端拐弯处交叉处应挂标志牌。</w:t>
      </w:r>
    </w:p>
    <w:p>
      <w:pPr>
        <w:pStyle w:val="ListParagraph"/>
        <w:numPr>
          <w:ilvl w:val="2"/>
          <w:numId w:val="4"/>
        </w:numPr>
        <w:tabs>
          <w:tab w:pos="1459" w:val="left" w:leader="none"/>
          <w:tab w:pos="1460" w:val="left" w:leader="none"/>
        </w:tabs>
        <w:spacing w:line="319" w:lineRule="auto" w:before="80" w:after="0"/>
        <w:ind w:left="100" w:right="1179" w:firstLine="0"/>
        <w:jc w:val="left"/>
        <w:rPr>
          <w:sz w:val="42"/>
        </w:rPr>
      </w:pPr>
      <w:r>
        <w:rPr>
          <w:sz w:val="42"/>
        </w:rPr>
        <w:t>作业条件：变配电室内全部电气设备配电箱、柜安装完毕，电缆桥架安装完毕，且检验合格，电缆检测合格后，即可进行电缆敷设工作。</w:t>
      </w:r>
    </w:p>
    <w:p>
      <w:pPr>
        <w:pStyle w:val="ListParagraph"/>
        <w:numPr>
          <w:ilvl w:val="2"/>
          <w:numId w:val="4"/>
        </w:numPr>
        <w:tabs>
          <w:tab w:pos="1180" w:val="left" w:leader="none"/>
        </w:tabs>
        <w:spacing w:line="326" w:lineRule="auto" w:before="97" w:after="0"/>
        <w:ind w:left="100" w:right="1039" w:firstLine="0"/>
        <w:jc w:val="left"/>
        <w:rPr>
          <w:sz w:val="42"/>
        </w:rPr>
      </w:pPr>
      <w:r>
        <w:rPr>
          <w:sz w:val="42"/>
        </w:rPr>
        <w:t>本工程的电缆既有沿桥架敷设的，也有穿保护钢管在墙内地面垫层内穿钢管暗设的，做法参照《建筑设备安装分项工程施工工艺标准》中电缆敷设有关要求，电缆的排列和敷设要求详见技术交底。</w:t>
      </w:r>
    </w:p>
    <w:p>
      <w:pPr>
        <w:pStyle w:val="ListParagraph"/>
        <w:numPr>
          <w:ilvl w:val="1"/>
          <w:numId w:val="4"/>
        </w:numPr>
        <w:tabs>
          <w:tab w:pos="1119" w:val="left" w:leader="none"/>
          <w:tab w:pos="1120" w:val="left" w:leader="none"/>
        </w:tabs>
        <w:spacing w:line="240" w:lineRule="auto" w:before="80" w:after="0"/>
        <w:ind w:left="1120" w:right="0" w:hanging="1020"/>
        <w:jc w:val="left"/>
        <w:rPr>
          <w:sz w:val="42"/>
        </w:rPr>
      </w:pPr>
      <w:r>
        <w:rPr>
          <w:sz w:val="42"/>
        </w:rPr>
        <w:t>配电箱、柜的安装</w:t>
      </w:r>
    </w:p>
    <w:p>
      <w:pPr>
        <w:pStyle w:val="ListParagraph"/>
        <w:numPr>
          <w:ilvl w:val="2"/>
          <w:numId w:val="4"/>
        </w:numPr>
        <w:tabs>
          <w:tab w:pos="1439" w:val="left" w:leader="none"/>
          <w:tab w:pos="1440" w:val="left" w:leader="none"/>
          <w:tab w:pos="2479" w:val="left" w:leader="none"/>
          <w:tab w:pos="7659" w:val="left" w:leader="none"/>
          <w:tab w:pos="12539" w:val="left" w:leader="none"/>
        </w:tabs>
        <w:spacing w:line="326" w:lineRule="auto" w:before="263" w:after="0"/>
        <w:ind w:left="100" w:right="119" w:firstLine="0"/>
        <w:jc w:val="left"/>
        <w:rPr>
          <w:sz w:val="42"/>
        </w:rPr>
      </w:pPr>
      <w:r>
        <w:rPr>
          <w:sz w:val="42"/>
        </w:rPr>
        <w:t>本工程配电箱包括明箱和暗箱，</w:t>
        <w:tab/>
        <w:t>根据设计要求加工定货。</w:t>
        <w:tab/>
        <w:t>暗装配电</w:t>
      </w:r>
      <w:r>
        <w:rPr>
          <w:spacing w:val="60"/>
          <w:sz w:val="42"/>
        </w:rPr>
        <w:t>箱</w:t>
      </w:r>
      <w:r>
        <w:rPr>
          <w:sz w:val="42"/>
        </w:rPr>
        <w:t>（箱体宽度大于</w:t>
        <w:tab/>
      </w:r>
      <w:r>
        <w:rPr>
          <w:rFonts w:ascii="Arial" w:eastAsia="Arial"/>
          <w:spacing w:val="-8"/>
          <w:sz w:val="42"/>
        </w:rPr>
        <w:t>300mm</w:t>
      </w:r>
      <w:r>
        <w:rPr>
          <w:spacing w:val="-8"/>
          <w:sz w:val="42"/>
        </w:rPr>
        <w:t>，</w:t>
      </w:r>
      <w:r>
        <w:rPr>
          <w:sz w:val="42"/>
        </w:rPr>
        <w:t>加设钢筋砼过梁）根据预留尺寸，找好标高、水平、竖直， 并将箱体用砂浆填实周边，明装箱量好尺寸，用膨胀螺栓固定，不破坏箱面油</w:t>
      </w:r>
    </w:p>
    <w:p>
      <w:pPr>
        <w:pStyle w:val="BodyText"/>
        <w:spacing w:before="61"/>
      </w:pPr>
      <w:r>
        <w:rPr/>
        <w:t>漆，水平端正不歪斜。</w:t>
      </w:r>
    </w:p>
    <w:p>
      <w:pPr>
        <w:pStyle w:val="ListParagraph"/>
        <w:numPr>
          <w:ilvl w:val="2"/>
          <w:numId w:val="4"/>
        </w:numPr>
        <w:tabs>
          <w:tab w:pos="1459" w:val="left" w:leader="none"/>
          <w:tab w:pos="1460" w:val="left" w:leader="none"/>
        </w:tabs>
        <w:spacing w:line="319" w:lineRule="auto" w:before="283" w:after="0"/>
        <w:ind w:left="100" w:right="1179" w:firstLine="0"/>
        <w:jc w:val="left"/>
        <w:rPr>
          <w:sz w:val="42"/>
        </w:rPr>
      </w:pPr>
      <w:r>
        <w:rPr>
          <w:sz w:val="42"/>
        </w:rPr>
        <w:t>配电箱、柜进场时，设备应有铭牌，并注明厂家名称，附备件齐全，设备开箱检查应由甲、乙、监理方及供货单位共同进行，并做好检查记录。</w:t>
      </w:r>
    </w:p>
    <w:p>
      <w:pPr>
        <w:pStyle w:val="ListParagraph"/>
        <w:numPr>
          <w:ilvl w:val="2"/>
          <w:numId w:val="4"/>
        </w:numPr>
        <w:tabs>
          <w:tab w:pos="1439" w:val="left" w:leader="none"/>
          <w:tab w:pos="1440" w:val="left" w:leader="none"/>
        </w:tabs>
        <w:spacing w:line="240" w:lineRule="auto" w:before="97" w:after="0"/>
        <w:ind w:left="100" w:right="0" w:firstLine="0"/>
        <w:jc w:val="left"/>
        <w:rPr>
          <w:sz w:val="42"/>
        </w:rPr>
      </w:pPr>
      <w:r>
        <w:rPr>
          <w:sz w:val="42"/>
        </w:rPr>
        <w:t>配电箱安装工艺流程</w:t>
      </w:r>
    </w:p>
    <w:p>
      <w:pPr>
        <w:pStyle w:val="BodyText"/>
        <w:spacing w:before="263"/>
        <w:ind w:left="1000"/>
      </w:pPr>
      <w:r>
        <w:rPr/>
        <w:t>设备进场检验→弹线定位→明装配电箱螺栓固定暗装配电箱→盘面组装→</w:t>
      </w:r>
    </w:p>
    <w:p>
      <w:pPr>
        <w:pStyle w:val="BodyText"/>
        <w:spacing w:before="4"/>
        <w:ind w:left="0"/>
        <w:rPr>
          <w:sz w:val="22"/>
        </w:rPr>
      </w:pPr>
    </w:p>
    <w:p>
      <w:pPr>
        <w:spacing w:before="92"/>
        <w:ind w:left="84" w:right="0" w:firstLine="0"/>
        <w:jc w:val="center"/>
        <w:rPr>
          <w:rFonts w:ascii="Arial"/>
          <w:sz w:val="26"/>
        </w:rPr>
      </w:pPr>
      <w:r>
        <w:rPr>
          <w:rFonts w:ascii="Arial"/>
          <w:sz w:val="26"/>
        </w:rPr>
        <w:t>7</w:t>
      </w:r>
    </w:p>
    <w:p>
      <w:pPr>
        <w:spacing w:after="0"/>
        <w:jc w:val="center"/>
        <w:rPr>
          <w:rFonts w:ascii="Arial"/>
          <w:sz w:val="26"/>
        </w:rPr>
        <w:sectPr>
          <w:pgSz w:w="19120" w:h="27060"/>
          <w:pgMar w:top="1340" w:bottom="280" w:left="1700" w:right="1760"/>
        </w:sectPr>
      </w:pPr>
    </w:p>
    <w:p>
      <w:pPr>
        <w:spacing w:line="370" w:lineRule="exact" w:before="0"/>
        <w:ind w:left="100" w:right="0" w:firstLine="0"/>
        <w:jc w:val="left"/>
        <w:rPr>
          <w:sz w:val="26"/>
        </w:rPr>
      </w:pPr>
      <w:r>
        <w:rPr/>
        <w:drawing>
          <wp:anchor distT="0" distB="0" distL="0" distR="0" allowOverlap="1" layoutInCell="1" locked="0" behindDoc="1" simplePos="0" relativeHeight="268414655">
            <wp:simplePos x="0" y="0"/>
            <wp:positionH relativeFrom="page">
              <wp:posOffset>0</wp:posOffset>
            </wp:positionH>
            <wp:positionV relativeFrom="page">
              <wp:posOffset>45100</wp:posOffset>
            </wp:positionV>
            <wp:extent cx="12109333" cy="17137999"/>
            <wp:effectExtent l="0" t="0" r="0" b="0"/>
            <wp:wrapNone/>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before="15"/>
        <w:ind w:left="0"/>
        <w:rPr>
          <w:sz w:val="19"/>
        </w:rPr>
      </w:pPr>
    </w:p>
    <w:p>
      <w:pPr>
        <w:pStyle w:val="BodyText"/>
        <w:spacing w:line="575" w:lineRule="exact"/>
        <w:jc w:val="both"/>
      </w:pPr>
      <w:r>
        <w:rPr/>
        <w:t>箱体固定→绝缘摇测</w:t>
      </w:r>
    </w:p>
    <w:p>
      <w:pPr>
        <w:pStyle w:val="ListParagraph"/>
        <w:numPr>
          <w:ilvl w:val="1"/>
          <w:numId w:val="4"/>
        </w:numPr>
        <w:tabs>
          <w:tab w:pos="1120" w:val="left" w:leader="none"/>
        </w:tabs>
        <w:spacing w:line="240" w:lineRule="auto" w:before="283" w:after="0"/>
        <w:ind w:left="1120" w:right="0" w:hanging="1020"/>
        <w:jc w:val="both"/>
        <w:rPr>
          <w:sz w:val="42"/>
        </w:rPr>
      </w:pPr>
      <w:r>
        <w:rPr>
          <w:sz w:val="42"/>
        </w:rPr>
        <w:t>灯具、开关、插座安装</w:t>
      </w:r>
    </w:p>
    <w:p>
      <w:pPr>
        <w:pStyle w:val="ListParagraph"/>
        <w:numPr>
          <w:ilvl w:val="2"/>
          <w:numId w:val="4"/>
        </w:numPr>
        <w:tabs>
          <w:tab w:pos="1459" w:val="left" w:leader="none"/>
          <w:tab w:pos="1460" w:val="left" w:leader="none"/>
        </w:tabs>
        <w:spacing w:line="326" w:lineRule="auto" w:before="263" w:after="0"/>
        <w:ind w:left="100" w:right="779" w:firstLine="0"/>
        <w:jc w:val="left"/>
        <w:rPr>
          <w:sz w:val="42"/>
        </w:rPr>
      </w:pPr>
      <w:r>
        <w:rPr>
          <w:sz w:val="42"/>
        </w:rPr>
        <w:t>灯具安装前，应对灯具进行外观检查，完好无损的灯具方可使用。根据灯具的安装场所，检查灯具是否符合要求，灯内配线是否符合设计及工艺标准，</w:t>
      </w:r>
    </w:p>
    <w:p>
      <w:pPr>
        <w:pStyle w:val="BodyText"/>
        <w:tabs>
          <w:tab w:pos="6779" w:val="left" w:leader="none"/>
          <w:tab w:pos="11219" w:val="left" w:leader="none"/>
        </w:tabs>
        <w:spacing w:line="326" w:lineRule="auto" w:before="61"/>
        <w:ind w:right="259"/>
      </w:pPr>
      <w:r>
        <w:rPr/>
        <w:t>检查标志灯的批示方向是否正确，</w:t>
        <w:tab/>
        <w:t>应急灯是否可靠灵敏，</w:t>
        <w:tab/>
      </w:r>
      <w:r>
        <w:rPr>
          <w:rFonts w:ascii="Arial" w:eastAsia="Arial"/>
        </w:rPr>
        <w:t>3</w:t>
      </w:r>
      <w:r>
        <w:rPr>
          <w:rFonts w:ascii="Arial" w:eastAsia="Arial"/>
          <w:spacing w:val="-31"/>
        </w:rPr>
        <w:t> </w:t>
      </w:r>
      <w:r>
        <w:rPr/>
        <w:t>㎏以上的灯具须埋吊钩或螺栓，预埋件必须牢固可靠。灯具安装牢固、端正，位置正确。</w:t>
      </w:r>
    </w:p>
    <w:p>
      <w:pPr>
        <w:pStyle w:val="ListParagraph"/>
        <w:numPr>
          <w:ilvl w:val="2"/>
          <w:numId w:val="4"/>
        </w:numPr>
        <w:tabs>
          <w:tab w:pos="1459" w:val="left" w:leader="none"/>
          <w:tab w:pos="1460" w:val="left" w:leader="none"/>
        </w:tabs>
        <w:spacing w:line="319" w:lineRule="auto" w:before="81" w:after="0"/>
        <w:ind w:left="100" w:right="1099" w:firstLine="0"/>
        <w:jc w:val="left"/>
        <w:rPr>
          <w:sz w:val="42"/>
        </w:rPr>
      </w:pPr>
      <w:r>
        <w:rPr>
          <w:sz w:val="42"/>
        </w:rPr>
        <w:t>开关、插座规格、型号符合设计要求，产品应有合格证，所有开关的切断位置一致电器灯具的相线应经开关控制，单相插座应左零右火，三孔或三相</w:t>
      </w:r>
    </w:p>
    <w:p>
      <w:pPr>
        <w:pStyle w:val="BodyText"/>
        <w:spacing w:line="326" w:lineRule="auto" w:before="98"/>
        <w:ind w:right="119"/>
        <w:jc w:val="both"/>
      </w:pPr>
      <w:r>
        <w:rPr/>
        <w:t>插座接地保护均在上方；翘板开关距地面  </w:t>
      </w:r>
      <w:r>
        <w:rPr>
          <w:rFonts w:ascii="Arial" w:eastAsia="Arial"/>
        </w:rPr>
        <w:t>1.3m</w:t>
      </w:r>
      <w:r>
        <w:rPr/>
        <w:t>，距门口为  </w:t>
      </w:r>
      <w:r>
        <w:rPr>
          <w:rFonts w:ascii="Arial" w:eastAsia="Arial"/>
        </w:rPr>
        <w:t>15~20 </w:t>
      </w:r>
      <w:r>
        <w:rPr/>
        <w:t>㎝，开关不得放在门后，成排安装的开关、插座高度应一致，高低差不大于     </w:t>
      </w:r>
      <w:r>
        <w:rPr>
          <w:rFonts w:ascii="Arial" w:eastAsia="Arial"/>
        </w:rPr>
        <w:t>2mm</w:t>
      </w:r>
      <w:r>
        <w:rPr/>
        <w:t>，同一室内安装的插座高低差不应大于    </w:t>
      </w:r>
      <w:r>
        <w:rPr>
          <w:rFonts w:ascii="Arial" w:eastAsia="Arial"/>
        </w:rPr>
        <w:t>5mm</w:t>
      </w:r>
      <w:r>
        <w:rPr/>
        <w:t>。</w:t>
      </w:r>
    </w:p>
    <w:p>
      <w:pPr>
        <w:pStyle w:val="ListParagraph"/>
        <w:numPr>
          <w:ilvl w:val="2"/>
          <w:numId w:val="4"/>
        </w:numPr>
        <w:tabs>
          <w:tab w:pos="1440" w:val="left" w:leader="none"/>
        </w:tabs>
        <w:spacing w:line="240" w:lineRule="auto" w:before="81" w:after="0"/>
        <w:ind w:left="1440" w:right="0" w:hanging="1340"/>
        <w:jc w:val="both"/>
        <w:rPr>
          <w:sz w:val="42"/>
        </w:rPr>
      </w:pPr>
      <w:r>
        <w:rPr>
          <w:sz w:val="42"/>
        </w:rPr>
        <w:t>作业条件：</w:t>
      </w:r>
    </w:p>
    <w:p>
      <w:pPr>
        <w:pStyle w:val="BodyText"/>
        <w:spacing w:line="333" w:lineRule="auto" w:before="243"/>
        <w:ind w:right="1100" w:firstLine="920"/>
      </w:pPr>
      <w:r>
        <w:rPr/>
        <w:t>灯具、开关、插座的型号、规格、质量符合要求，土建装修工程基本完成后进行。</w:t>
      </w:r>
    </w:p>
    <w:p>
      <w:pPr>
        <w:pStyle w:val="BodyText"/>
        <w:spacing w:before="63"/>
        <w:jc w:val="both"/>
      </w:pPr>
      <w:r>
        <w:rPr>
          <w:rFonts w:ascii="Arial" w:hAnsi="Arial" w:eastAsia="Arial"/>
        </w:rPr>
        <w:t>3.8.4      </w:t>
      </w:r>
      <w:r>
        <w:rPr/>
        <w:t>工艺流程：灯具、开关、插座的检验→组装→安装接线→通电试运行</w:t>
      </w:r>
    </w:p>
    <w:p>
      <w:pPr>
        <w:pStyle w:val="Heading1"/>
        <w:spacing w:before="243"/>
        <w:jc w:val="both"/>
      </w:pPr>
      <w:r>
        <w:rPr>
          <w:rFonts w:ascii="Arial" w:eastAsia="Arial"/>
          <w:b/>
        </w:rPr>
        <w:t>4</w:t>
      </w:r>
      <w:r>
        <w:rPr/>
        <w:t>、电气安装各分项工程质量标准及电气通病的预防措施</w:t>
      </w:r>
    </w:p>
    <w:p>
      <w:pPr>
        <w:pStyle w:val="ListParagraph"/>
        <w:numPr>
          <w:ilvl w:val="1"/>
          <w:numId w:val="5"/>
        </w:numPr>
        <w:tabs>
          <w:tab w:pos="1120" w:val="left" w:leader="none"/>
        </w:tabs>
        <w:spacing w:line="240" w:lineRule="auto" w:before="212" w:after="0"/>
        <w:ind w:left="1120" w:right="0" w:hanging="1020"/>
        <w:jc w:val="both"/>
        <w:rPr>
          <w:sz w:val="42"/>
        </w:rPr>
      </w:pPr>
      <w:r>
        <w:rPr>
          <w:sz w:val="42"/>
        </w:rPr>
        <w:t>电气安装各分项工程质量标准</w:t>
      </w:r>
    </w:p>
    <w:p>
      <w:pPr>
        <w:pStyle w:val="ListParagraph"/>
        <w:numPr>
          <w:ilvl w:val="2"/>
          <w:numId w:val="5"/>
        </w:numPr>
        <w:tabs>
          <w:tab w:pos="1440" w:val="left" w:leader="none"/>
        </w:tabs>
        <w:spacing w:line="240" w:lineRule="auto" w:before="283" w:after="0"/>
        <w:ind w:left="1440" w:right="0" w:hanging="1340"/>
        <w:jc w:val="both"/>
        <w:rPr>
          <w:sz w:val="42"/>
        </w:rPr>
      </w:pPr>
      <w:r>
        <w:rPr>
          <w:sz w:val="42"/>
        </w:rPr>
        <w:t>管路敷设分项质量标准：</w:t>
      </w:r>
    </w:p>
    <w:p>
      <w:pPr>
        <w:pStyle w:val="BodyText"/>
        <w:tabs>
          <w:tab w:pos="2959" w:val="left" w:leader="none"/>
          <w:tab w:pos="5979" w:val="left" w:leader="none"/>
          <w:tab w:pos="9299" w:val="left" w:leader="none"/>
        </w:tabs>
        <w:spacing w:line="326" w:lineRule="auto" w:before="243"/>
        <w:ind w:right="399" w:firstLine="920"/>
      </w:pPr>
      <w:r>
        <w:rPr/>
        <w:t>材质及规格、品种型号必须符合设计及规范要求，各种材料必须有合格证， 在十层内敷设必须内外防腐后，外壁另进行两道沥青漆处理，在混凝土内敷设    宜做内防腐，</w:t>
        <w:tab/>
      </w:r>
      <w:r>
        <w:rPr>
          <w:rFonts w:ascii="Arial" w:hAnsi="Arial" w:eastAsia="Arial"/>
        </w:rPr>
        <w:t>32</w:t>
      </w:r>
      <w:r>
        <w:rPr>
          <w:rFonts w:ascii="Arial" w:hAnsi="Arial" w:eastAsia="Arial"/>
          <w:spacing w:val="-25"/>
        </w:rPr>
        <w:t> </w:t>
      </w:r>
      <w:r>
        <w:rPr/>
        <w:t>以下管子连接采用套管焊接，</w:t>
        <w:tab/>
        <w:t>所有连接处及进出盒箱处均应焊跨接下来线，管路弯曲半径≥</w:t>
        <w:tab/>
      </w:r>
      <w:r>
        <w:rPr>
          <w:rFonts w:ascii="Arial" w:hAnsi="Arial" w:eastAsia="Arial"/>
          <w:spacing w:val="-29"/>
        </w:rPr>
        <w:t>10D</w:t>
      </w:r>
      <w:r>
        <w:rPr>
          <w:spacing w:val="-29"/>
        </w:rPr>
        <w:t>，</w:t>
      </w:r>
      <w:r>
        <w:rPr/>
        <w:t>凹扁度≤ </w:t>
      </w:r>
      <w:r>
        <w:rPr>
          <w:spacing w:val="72"/>
        </w:rPr>
        <w:t> </w:t>
      </w:r>
      <w:r>
        <w:rPr>
          <w:rFonts w:ascii="Arial" w:hAnsi="Arial" w:eastAsia="Arial"/>
          <w:spacing w:val="-5"/>
        </w:rPr>
        <w:t>0.10</w:t>
      </w:r>
      <w:r>
        <w:rPr>
          <w:spacing w:val="-5"/>
        </w:rPr>
        <w:t>，</w:t>
      </w:r>
      <w:r>
        <w:rPr/>
        <w:t>保护层≥   </w:t>
      </w:r>
      <w:r>
        <w:rPr>
          <w:rFonts w:ascii="Arial" w:hAnsi="Arial" w:eastAsia="Arial"/>
          <w:spacing w:val="-8"/>
        </w:rPr>
        <w:t>15mm</w:t>
      </w:r>
      <w:r>
        <w:rPr/>
        <w:t>。</w:t>
      </w:r>
    </w:p>
    <w:p>
      <w:pPr>
        <w:pStyle w:val="ListParagraph"/>
        <w:numPr>
          <w:ilvl w:val="2"/>
          <w:numId w:val="5"/>
        </w:numPr>
        <w:tabs>
          <w:tab w:pos="1440" w:val="left" w:leader="none"/>
        </w:tabs>
        <w:spacing w:line="240" w:lineRule="auto" w:before="101" w:after="0"/>
        <w:ind w:left="1440" w:right="0" w:hanging="1340"/>
        <w:jc w:val="both"/>
        <w:rPr>
          <w:sz w:val="42"/>
        </w:rPr>
      </w:pPr>
      <w:r>
        <w:rPr>
          <w:sz w:val="42"/>
        </w:rPr>
        <w:t>管内穿线分项质量标准：</w:t>
      </w:r>
    </w:p>
    <w:p>
      <w:pPr>
        <w:pStyle w:val="BodyText"/>
        <w:spacing w:before="2"/>
        <w:ind w:left="0"/>
        <w:rPr>
          <w:sz w:val="21"/>
        </w:rPr>
      </w:pPr>
    </w:p>
    <w:p>
      <w:pPr>
        <w:spacing w:before="92"/>
        <w:ind w:left="164" w:right="0" w:firstLine="0"/>
        <w:jc w:val="center"/>
        <w:rPr>
          <w:rFonts w:ascii="Arial"/>
          <w:sz w:val="26"/>
        </w:rPr>
      </w:pPr>
      <w:r>
        <w:rPr>
          <w:rFonts w:ascii="Arial"/>
          <w:sz w:val="26"/>
        </w:rPr>
        <w:t>8</w:t>
      </w:r>
    </w:p>
    <w:p>
      <w:pPr>
        <w:spacing w:after="0"/>
        <w:jc w:val="center"/>
        <w:rPr>
          <w:rFonts w:ascii="Arial"/>
          <w:sz w:val="26"/>
        </w:rPr>
        <w:sectPr>
          <w:pgSz w:w="19120" w:h="27060"/>
          <w:pgMar w:top="1340" w:bottom="280" w:left="1700" w:right="1840"/>
        </w:sectPr>
      </w:pPr>
    </w:p>
    <w:p>
      <w:pPr>
        <w:spacing w:line="370" w:lineRule="exact" w:before="0"/>
        <w:ind w:left="100" w:right="0" w:firstLine="0"/>
        <w:jc w:val="left"/>
        <w:rPr>
          <w:sz w:val="26"/>
        </w:rPr>
      </w:pPr>
      <w:r>
        <w:rPr/>
        <w:drawing>
          <wp:anchor distT="0" distB="0" distL="0" distR="0" allowOverlap="1" layoutInCell="1" locked="0" behindDoc="1" simplePos="0" relativeHeight="268414679">
            <wp:simplePos x="0" y="0"/>
            <wp:positionH relativeFrom="page">
              <wp:posOffset>0</wp:posOffset>
            </wp:positionH>
            <wp:positionV relativeFrom="page">
              <wp:posOffset>45100</wp:posOffset>
            </wp:positionV>
            <wp:extent cx="12109333" cy="17137999"/>
            <wp:effectExtent l="0" t="0" r="0" b="0"/>
            <wp:wrapNone/>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before="15"/>
        <w:ind w:left="0"/>
        <w:rPr>
          <w:sz w:val="19"/>
        </w:rPr>
      </w:pPr>
    </w:p>
    <w:p>
      <w:pPr>
        <w:pStyle w:val="BodyText"/>
        <w:spacing w:line="575" w:lineRule="exact"/>
        <w:ind w:left="1020"/>
      </w:pPr>
      <w:r>
        <w:rPr/>
        <w:t>材质及品种、规格、型号必须符合设计及规范要求，材料必须有合格证，</w:t>
      </w:r>
    </w:p>
    <w:p>
      <w:pPr>
        <w:pStyle w:val="BodyText"/>
        <w:tabs>
          <w:tab w:pos="4739" w:val="left" w:leader="none"/>
        </w:tabs>
        <w:spacing w:line="328" w:lineRule="auto" w:before="263"/>
        <w:ind w:right="759"/>
      </w:pPr>
      <w:r>
        <w:rPr/>
        <w:t>导线绝缘电阻必须大于</w:t>
        <w:tab/>
      </w:r>
      <w:r>
        <w:rPr>
          <w:rFonts w:ascii="Arial" w:hAnsi="Arial" w:eastAsia="Arial"/>
        </w:rPr>
        <w:t>0.5M</w:t>
      </w:r>
      <w:r>
        <w:rPr>
          <w:rFonts w:ascii="Arial" w:hAnsi="Arial" w:eastAsia="Arial"/>
          <w:spacing w:val="26"/>
        </w:rPr>
        <w:t> </w:t>
      </w:r>
      <w:r>
        <w:rPr/>
        <w:t>Ω，穿线前应在盒、箱位置标高准确、无误码率的情况下进行，同时在穿线前必须将箱、盒清理干净，做到导线分色正确，余量  适量。</w:t>
      </w:r>
    </w:p>
    <w:p>
      <w:pPr>
        <w:pStyle w:val="ListParagraph"/>
        <w:numPr>
          <w:ilvl w:val="2"/>
          <w:numId w:val="5"/>
        </w:numPr>
        <w:tabs>
          <w:tab w:pos="1439" w:val="left" w:leader="none"/>
          <w:tab w:pos="1440" w:val="left" w:leader="none"/>
        </w:tabs>
        <w:spacing w:line="240" w:lineRule="auto" w:before="74" w:after="0"/>
        <w:ind w:left="1440" w:right="0" w:hanging="1340"/>
        <w:jc w:val="left"/>
        <w:rPr>
          <w:sz w:val="42"/>
        </w:rPr>
      </w:pPr>
      <w:r>
        <w:rPr>
          <w:sz w:val="42"/>
        </w:rPr>
        <w:t>接地装置分项质量标准：</w:t>
      </w:r>
    </w:p>
    <w:p>
      <w:pPr>
        <w:pStyle w:val="BodyText"/>
        <w:spacing w:before="243"/>
        <w:ind w:left="1020"/>
      </w:pPr>
      <w:r>
        <w:rPr/>
        <w:t>材质的品种、规格、型号必须符合设计及规范要求，材料必须有合格证及</w:t>
      </w:r>
    </w:p>
    <w:p>
      <w:pPr>
        <w:pStyle w:val="BodyText"/>
        <w:tabs>
          <w:tab w:pos="10919" w:val="left" w:leader="none"/>
          <w:tab w:pos="14619" w:val="left" w:leader="none"/>
        </w:tabs>
        <w:spacing w:line="328" w:lineRule="auto" w:before="263"/>
        <w:ind w:right="119"/>
      </w:pPr>
      <w:r>
        <w:rPr/>
        <w:t>钢材抄件，接地电阻必须符合要求，焊接长度：圆钢≥</w:t>
        <w:tab/>
      </w:r>
      <w:r>
        <w:rPr>
          <w:rFonts w:ascii="Arial" w:hAnsi="Arial" w:eastAsia="Arial"/>
        </w:rPr>
        <w:t>6D</w:t>
      </w:r>
      <w:r>
        <w:rPr/>
        <w:t>，圆钢与扁钢≥</w:t>
        <w:tab/>
      </w:r>
      <w:r>
        <w:rPr>
          <w:rFonts w:ascii="Arial" w:hAnsi="Arial" w:eastAsia="Arial"/>
          <w:spacing w:val="6"/>
        </w:rPr>
        <w:t>6D</w:t>
      </w:r>
      <w:r>
        <w:rPr>
          <w:spacing w:val="6"/>
        </w:rPr>
        <w:t>， </w:t>
      </w:r>
      <w:r>
        <w:rPr/>
        <w:t>扁钢与扁钢≥  </w:t>
      </w:r>
      <w:r>
        <w:rPr>
          <w:spacing w:val="66"/>
        </w:rPr>
        <w:t> </w:t>
      </w:r>
      <w:r>
        <w:rPr>
          <w:rFonts w:ascii="Arial" w:hAnsi="Arial" w:eastAsia="Arial"/>
          <w:spacing w:val="6"/>
        </w:rPr>
        <w:t>2D</w:t>
      </w:r>
      <w:r>
        <w:rPr>
          <w:spacing w:val="6"/>
        </w:rPr>
        <w:t>，</w:t>
      </w:r>
      <w:r>
        <w:rPr/>
        <w:t>且须三面焊，要求焊缝饱满，平整光滑，焊后将焊药清干净， 在焊接处进行防腐处理。</w:t>
      </w:r>
    </w:p>
    <w:p>
      <w:pPr>
        <w:pStyle w:val="ListParagraph"/>
        <w:numPr>
          <w:ilvl w:val="2"/>
          <w:numId w:val="5"/>
        </w:numPr>
        <w:tabs>
          <w:tab w:pos="1439" w:val="left" w:leader="none"/>
          <w:tab w:pos="1440" w:val="left" w:leader="none"/>
        </w:tabs>
        <w:spacing w:line="240" w:lineRule="auto" w:before="74" w:after="0"/>
        <w:ind w:left="1440" w:right="0" w:hanging="1340"/>
        <w:jc w:val="left"/>
        <w:rPr>
          <w:sz w:val="42"/>
        </w:rPr>
      </w:pPr>
      <w:r>
        <w:rPr>
          <w:sz w:val="42"/>
        </w:rPr>
        <w:t>电气器具及配电箱安装质量标准：</w:t>
      </w:r>
    </w:p>
    <w:p>
      <w:pPr>
        <w:pStyle w:val="BodyText"/>
        <w:spacing w:line="328" w:lineRule="auto" w:before="243"/>
        <w:ind w:right="1259" w:firstLine="920"/>
        <w:jc w:val="both"/>
      </w:pPr>
      <w:r>
        <w:rPr/>
        <w:t>材质及品种、规格、型号必须符合设计及规范要求，并必须有合格证。开关、插座及配电箱安装应做到横平竖直，标高准确，紧贴墙面，固定牢靠，接地保护良好。灯具安装必须牢固，并符合规范要求，接线正确。所有接压线不伤线芯及绝缘层，箱内接压线做到整齐、美观、牢靠并编号正确。</w:t>
      </w:r>
    </w:p>
    <w:p>
      <w:pPr>
        <w:pStyle w:val="ListParagraph"/>
        <w:numPr>
          <w:ilvl w:val="1"/>
          <w:numId w:val="5"/>
        </w:numPr>
        <w:tabs>
          <w:tab w:pos="1119" w:val="left" w:leader="none"/>
          <w:tab w:pos="1120" w:val="left" w:leader="none"/>
        </w:tabs>
        <w:spacing w:line="240" w:lineRule="auto" w:before="75" w:after="0"/>
        <w:ind w:left="1120" w:right="0" w:hanging="1020"/>
        <w:jc w:val="left"/>
        <w:rPr>
          <w:sz w:val="42"/>
        </w:rPr>
      </w:pPr>
      <w:r>
        <w:rPr>
          <w:sz w:val="42"/>
        </w:rPr>
        <w:t>电气安装工程通病预防措施</w:t>
      </w:r>
    </w:p>
    <w:p>
      <w:pPr>
        <w:pStyle w:val="ListParagraph"/>
        <w:numPr>
          <w:ilvl w:val="2"/>
          <w:numId w:val="5"/>
        </w:numPr>
        <w:tabs>
          <w:tab w:pos="1439" w:val="left" w:leader="none"/>
          <w:tab w:pos="1440" w:val="left" w:leader="none"/>
        </w:tabs>
        <w:spacing w:line="240" w:lineRule="auto" w:before="263" w:after="0"/>
        <w:ind w:left="1440" w:right="0" w:hanging="1340"/>
        <w:jc w:val="left"/>
        <w:rPr>
          <w:sz w:val="42"/>
        </w:rPr>
      </w:pPr>
      <w:r>
        <w:rPr>
          <w:sz w:val="42"/>
        </w:rPr>
        <w:t>管路敷设通病：</w:t>
      </w:r>
    </w:p>
    <w:p>
      <w:pPr>
        <w:pStyle w:val="BodyText"/>
        <w:spacing w:line="328" w:lineRule="auto" w:before="243"/>
        <w:ind w:right="1259" w:firstLine="920"/>
        <w:jc w:val="both"/>
      </w:pPr>
      <w:r>
        <w:rPr/>
        <w:t>管路不齐，套丝乱扣，管口进入箱盒不一致。钢管管口出现毛刺，弯曲半径不够，有扁凹、开裂和严重锈蚀现象，该进行防腐处理的未做，墙面敷设管路出现裂缝。</w:t>
      </w:r>
    </w:p>
    <w:p>
      <w:pPr>
        <w:pStyle w:val="BodyText"/>
        <w:spacing w:before="55"/>
        <w:ind w:left="1020"/>
      </w:pPr>
      <w:r>
        <w:rPr/>
        <w:t>原因分析：</w:t>
      </w:r>
    </w:p>
    <w:p>
      <w:pPr>
        <w:pStyle w:val="BodyText"/>
        <w:spacing w:line="328" w:lineRule="auto" w:before="263"/>
        <w:ind w:right="900" w:firstLine="920"/>
      </w:pPr>
      <w:r>
        <w:rPr/>
        <w:t>锯管管口不齐，是因为操作时，钢锯不垂直和不正所导致。套丝乱扣，原因是板牙掉出或缺乏润滑油。管口入箱盒长短不一致，是由于箱盒外边未用锁，箱盒内又没有设挡板而造成的。管口有毛刺是由于锯管后未用锉刀打光口，弯</w:t>
      </w:r>
    </w:p>
    <w:p>
      <w:pPr>
        <w:pStyle w:val="BodyText"/>
        <w:spacing w:before="6"/>
        <w:ind w:left="0"/>
        <w:rPr>
          <w:sz w:val="10"/>
        </w:rPr>
      </w:pPr>
    </w:p>
    <w:p>
      <w:pPr>
        <w:spacing w:before="92"/>
        <w:ind w:left="24" w:right="0" w:firstLine="0"/>
        <w:jc w:val="center"/>
        <w:rPr>
          <w:rFonts w:ascii="Arial"/>
          <w:sz w:val="26"/>
        </w:rPr>
      </w:pPr>
      <w:r>
        <w:rPr>
          <w:rFonts w:ascii="Arial"/>
          <w:sz w:val="26"/>
        </w:rPr>
        <w:t>9</w:t>
      </w:r>
    </w:p>
    <w:p>
      <w:pPr>
        <w:spacing w:after="0"/>
        <w:jc w:val="center"/>
        <w:rPr>
          <w:rFonts w:ascii="Arial"/>
          <w:sz w:val="26"/>
        </w:rPr>
        <w:sectPr>
          <w:pgSz w:w="19120" w:h="27060"/>
          <w:pgMar w:top="1340" w:bottom="280" w:left="1700" w:right="1700"/>
        </w:sectPr>
      </w:pPr>
    </w:p>
    <w:p>
      <w:pPr>
        <w:spacing w:line="370" w:lineRule="exact" w:before="0"/>
        <w:ind w:left="100" w:right="0" w:firstLine="0"/>
        <w:jc w:val="left"/>
        <w:rPr>
          <w:sz w:val="26"/>
        </w:rPr>
      </w:pPr>
      <w:r>
        <w:rPr/>
        <w:drawing>
          <wp:anchor distT="0" distB="0" distL="0" distR="0" allowOverlap="1" layoutInCell="1" locked="0" behindDoc="1" simplePos="0" relativeHeight="268414703">
            <wp:simplePos x="0" y="0"/>
            <wp:positionH relativeFrom="page">
              <wp:posOffset>0</wp:posOffset>
            </wp:positionH>
            <wp:positionV relativeFrom="page">
              <wp:posOffset>45100</wp:posOffset>
            </wp:positionV>
            <wp:extent cx="12109333" cy="17137999"/>
            <wp:effectExtent l="0" t="0" r="0" b="0"/>
            <wp:wrapNone/>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before="15"/>
        <w:ind w:left="0"/>
        <w:rPr>
          <w:sz w:val="19"/>
        </w:rPr>
      </w:pPr>
    </w:p>
    <w:p>
      <w:pPr>
        <w:pStyle w:val="BodyText"/>
        <w:spacing w:line="575" w:lineRule="exact"/>
      </w:pPr>
      <w:r>
        <w:rPr/>
        <w:t>曲半径太小是因为煨管肘出弯太急，弯管器的槽过宽也会出现管径弯扁，表面</w:t>
      </w:r>
    </w:p>
    <w:p>
      <w:pPr>
        <w:pStyle w:val="BodyText"/>
        <w:spacing w:line="326" w:lineRule="auto" w:before="263"/>
        <w:ind w:left="1020" w:right="920" w:hanging="920"/>
      </w:pPr>
      <w:r>
        <w:rPr/>
        <w:t>凹裂现象，出现裂缝是因为管路的保护层太薄引起，在受力的情况下出现裂缝。预防措施：</w:t>
      </w:r>
    </w:p>
    <w:p>
      <w:pPr>
        <w:pStyle w:val="BodyText"/>
        <w:spacing w:line="326" w:lineRule="auto" w:before="80"/>
        <w:ind w:right="1279" w:firstLine="920"/>
        <w:jc w:val="both"/>
      </w:pPr>
      <w:r>
        <w:rPr/>
        <w:t>锯管时，人必须站稳，手腕不颤动，出现马蹄口时，可用板锉锉平，然后再用圆锉将管口锉成喇叭口。套丝时应先检查板牙是否符合规格、标准、应加润滑油。管口入箱盒时可在外部加锁母，吊顶配管时必须在箱（盒）内外用锁母锁定，配电箱入管较多时，可在箱内设置一块平挡板，将入箱的管子顶住待管路固定后，拆去此板确保管口入箱一致。管子煨弯时应用定型的弯管器，随</w:t>
      </w:r>
    </w:p>
    <w:p>
      <w:pPr>
        <w:pStyle w:val="BodyText"/>
        <w:tabs>
          <w:tab w:pos="15633" w:val="right" w:leader="none"/>
        </w:tabs>
        <w:spacing w:before="80"/>
        <w:rPr>
          <w:rFonts w:ascii="Arial" w:eastAsia="Arial"/>
        </w:rPr>
      </w:pPr>
      <w:r>
        <w:rPr/>
        <w:t>着煨弯随着向后移动煨弯器，使煨出的弯平滑，敷设管路，保护层一定要大于</w:t>
        <w:tab/>
      </w:r>
      <w:r>
        <w:rPr>
          <w:rFonts w:ascii="Arial" w:eastAsia="Arial"/>
        </w:rPr>
        <w:t>2</w:t>
      </w:r>
    </w:p>
    <w:p>
      <w:pPr>
        <w:pStyle w:val="BodyText"/>
        <w:spacing w:before="263"/>
      </w:pPr>
      <w:r>
        <w:rPr/>
        <w:t>㎝以上，这样才能避免出现裂缝现象。</w:t>
      </w:r>
    </w:p>
    <w:p>
      <w:pPr>
        <w:pStyle w:val="ListParagraph"/>
        <w:numPr>
          <w:ilvl w:val="2"/>
          <w:numId w:val="5"/>
        </w:numPr>
        <w:tabs>
          <w:tab w:pos="1439" w:val="left" w:leader="none"/>
          <w:tab w:pos="1440" w:val="left" w:leader="none"/>
        </w:tabs>
        <w:spacing w:line="240" w:lineRule="auto" w:before="283" w:after="0"/>
        <w:ind w:left="1440" w:right="0" w:hanging="1340"/>
        <w:jc w:val="left"/>
        <w:rPr>
          <w:sz w:val="42"/>
        </w:rPr>
      </w:pPr>
      <w:r>
        <w:rPr>
          <w:sz w:val="42"/>
        </w:rPr>
        <w:t>金属管线保护地线和防腐通病：</w:t>
      </w:r>
    </w:p>
    <w:p>
      <w:pPr>
        <w:pStyle w:val="BodyText"/>
        <w:spacing w:line="326" w:lineRule="auto" w:before="243"/>
        <w:ind w:right="1260" w:firstLine="920"/>
      </w:pPr>
      <w:r>
        <w:rPr/>
        <w:t>金属管线保护地线截面不够，焊接面太小，达不到标准，煨弯及焊接处刷防腐漆有遗漏。</w:t>
      </w:r>
    </w:p>
    <w:p>
      <w:pPr>
        <w:pStyle w:val="BodyText"/>
        <w:spacing w:before="81"/>
        <w:ind w:left="1020"/>
      </w:pPr>
      <w:r>
        <w:rPr/>
        <w:t>原因分析：</w:t>
      </w:r>
    </w:p>
    <w:p>
      <w:pPr>
        <w:pStyle w:val="BodyText"/>
        <w:spacing w:line="326" w:lineRule="auto" w:before="263"/>
        <w:ind w:right="1260" w:firstLine="920"/>
      </w:pPr>
      <w:r>
        <w:rPr/>
        <w:t>金属管线敷设焊接地线时，对焊接地线的作用和重要性概念不清，对金属管线刷防腐漆的目的、部位不明确。</w:t>
      </w:r>
    </w:p>
    <w:p>
      <w:pPr>
        <w:pStyle w:val="BodyText"/>
        <w:spacing w:before="60"/>
        <w:ind w:left="1020"/>
      </w:pPr>
      <w:r>
        <w:rPr/>
        <w:t>预防措施：</w:t>
      </w:r>
    </w:p>
    <w:p>
      <w:pPr>
        <w:pStyle w:val="BodyText"/>
        <w:tabs>
          <w:tab w:pos="2919" w:val="left" w:leader="none"/>
        </w:tabs>
        <w:spacing w:line="326" w:lineRule="auto" w:before="283"/>
        <w:ind w:right="679" w:firstLine="920"/>
      </w:pPr>
      <w:r>
        <w:rPr/>
        <w:t>金属管线接头处，</w:t>
      </w:r>
      <w:r>
        <w:rPr>
          <w:spacing w:val="30"/>
        </w:rPr>
        <w:t> </w:t>
      </w:r>
      <w:r>
        <w:rPr>
          <w:spacing w:val="20"/>
        </w:rPr>
        <w:t>用Ф</w:t>
      </w:r>
      <w:r>
        <w:rPr>
          <w:rFonts w:ascii="Arial" w:hAnsi="Arial" w:eastAsia="Arial"/>
          <w:spacing w:val="20"/>
        </w:rPr>
        <w:t>6</w:t>
      </w:r>
      <w:r>
        <w:rPr>
          <w:rFonts w:ascii="Arial" w:hAnsi="Arial" w:eastAsia="Arial"/>
          <w:spacing w:val="22"/>
        </w:rPr>
        <w:t> </w:t>
      </w:r>
      <w:r>
        <w:rPr/>
        <w:t>以上的钢筋焊接，双面满焊，焊接长度要求达到跨接地线直径的</w:t>
        <w:tab/>
      </w:r>
      <w:r>
        <w:rPr>
          <w:rFonts w:ascii="Arial" w:hAnsi="Arial" w:eastAsia="Arial"/>
        </w:rPr>
        <w:t>6</w:t>
      </w:r>
      <w:r>
        <w:rPr>
          <w:rFonts w:ascii="Arial" w:hAnsi="Arial" w:eastAsia="Arial"/>
          <w:spacing w:val="-11"/>
        </w:rPr>
        <w:t> </w:t>
      </w:r>
      <w:r>
        <w:rPr/>
        <w:t>倍以上。金属管线刷防腐漆除了直接埋设在混凝土中可免刷外，其它部位均应进行防腐处理，另外防雷接地线的各焊接处，清除皮后，刷防锈   漆，最后再刷银粉。</w:t>
      </w:r>
    </w:p>
    <w:p>
      <w:pPr>
        <w:pStyle w:val="ListParagraph"/>
        <w:numPr>
          <w:ilvl w:val="2"/>
          <w:numId w:val="5"/>
        </w:numPr>
        <w:tabs>
          <w:tab w:pos="1439" w:val="left" w:leader="none"/>
          <w:tab w:pos="1440" w:val="left" w:leader="none"/>
        </w:tabs>
        <w:spacing w:line="240" w:lineRule="auto" w:before="81" w:after="0"/>
        <w:ind w:left="1440" w:right="0" w:hanging="1340"/>
        <w:jc w:val="left"/>
        <w:rPr>
          <w:sz w:val="42"/>
        </w:rPr>
      </w:pPr>
      <w:r>
        <w:rPr>
          <w:sz w:val="42"/>
        </w:rPr>
        <w:t>箱盒安装质量通病</w:t>
      </w:r>
    </w:p>
    <w:p>
      <w:pPr>
        <w:pStyle w:val="BodyText"/>
        <w:spacing w:before="263"/>
        <w:ind w:left="1020"/>
      </w:pPr>
      <w:r>
        <w:rPr/>
        <w:t>箱盒安装标高不一致，箱盒开孔不整齐，铁盒变形，箱盒抹灰缺阳角，现</w:t>
      </w:r>
    </w:p>
    <w:p>
      <w:pPr>
        <w:pStyle w:val="BodyText"/>
        <w:spacing w:before="4"/>
        <w:ind w:left="0"/>
        <w:rPr>
          <w:sz w:val="22"/>
        </w:rPr>
      </w:pPr>
    </w:p>
    <w:p>
      <w:pPr>
        <w:spacing w:before="92"/>
        <w:ind w:left="7681" w:right="7729" w:firstLine="0"/>
        <w:jc w:val="center"/>
        <w:rPr>
          <w:rFonts w:ascii="Arial"/>
          <w:sz w:val="26"/>
        </w:rPr>
      </w:pPr>
      <w:r>
        <w:rPr>
          <w:rFonts w:ascii="Arial"/>
          <w:sz w:val="26"/>
        </w:rPr>
        <w:t>10</w:t>
      </w:r>
    </w:p>
    <w:p>
      <w:pPr>
        <w:spacing w:after="0"/>
        <w:jc w:val="center"/>
        <w:rPr>
          <w:rFonts w:ascii="Arial"/>
          <w:sz w:val="26"/>
        </w:rPr>
        <w:sectPr>
          <w:pgSz w:w="19120" w:h="27060"/>
          <w:pgMar w:top="1340" w:bottom="280" w:left="1700" w:right="1680"/>
        </w:sectPr>
      </w:pPr>
    </w:p>
    <w:p>
      <w:pPr>
        <w:spacing w:line="370" w:lineRule="exact" w:before="0"/>
        <w:ind w:left="100" w:right="0" w:firstLine="0"/>
        <w:jc w:val="left"/>
        <w:rPr>
          <w:sz w:val="26"/>
        </w:rPr>
      </w:pPr>
      <w:r>
        <w:rPr/>
        <w:drawing>
          <wp:anchor distT="0" distB="0" distL="0" distR="0" allowOverlap="1" layoutInCell="1" locked="0" behindDoc="1" simplePos="0" relativeHeight="268414727">
            <wp:simplePos x="0" y="0"/>
            <wp:positionH relativeFrom="page">
              <wp:posOffset>0</wp:posOffset>
            </wp:positionH>
            <wp:positionV relativeFrom="page">
              <wp:posOffset>45100</wp:posOffset>
            </wp:positionV>
            <wp:extent cx="12109333" cy="17137999"/>
            <wp:effectExtent l="0" t="0" r="0" b="0"/>
            <wp:wrapNone/>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before="15"/>
        <w:ind w:left="0"/>
        <w:rPr>
          <w:sz w:val="19"/>
        </w:rPr>
      </w:pPr>
    </w:p>
    <w:p>
      <w:pPr>
        <w:pStyle w:val="BodyText"/>
        <w:spacing w:line="575" w:lineRule="exact"/>
        <w:jc w:val="both"/>
      </w:pPr>
      <w:r>
        <w:rPr/>
        <w:t>浇混凝土墙内箱盒移位，安装电器后，箱盒内脏物未清除。</w:t>
      </w:r>
    </w:p>
    <w:p>
      <w:pPr>
        <w:pStyle w:val="BodyText"/>
        <w:spacing w:before="263"/>
        <w:ind w:left="1020"/>
      </w:pPr>
      <w:r>
        <w:rPr/>
        <w:t>原因分析：</w:t>
      </w:r>
    </w:p>
    <w:p>
      <w:pPr>
        <w:pStyle w:val="BodyText"/>
        <w:spacing w:line="326" w:lineRule="auto" w:before="263"/>
        <w:ind w:right="879" w:firstLine="920"/>
      </w:pPr>
      <w:r>
        <w:rPr/>
        <w:t>稳箱盒时未参照土建装修预放的统一水平线控制标高，尤其是在现浇混凝土墙、柱内配管的模板放平线未找，铁箱盒用电气焊切割开孔，致使箱盒变形，孔径不规矩，木箱盒开孔用钢锯锯成长方口，甚至敲掉一块箱子帮，土建施工 时模板变形或移位，凹过墙面，土建施工抹底子灰时，盒子口没有抹整齐，安 装电器时没有清除残存及箱盒和灰砂。</w:t>
      </w:r>
    </w:p>
    <w:p>
      <w:pPr>
        <w:pStyle w:val="BodyText"/>
        <w:spacing w:before="61"/>
        <w:ind w:left="1020"/>
      </w:pPr>
      <w:r>
        <w:rPr/>
        <w:t>预防措施：</w:t>
      </w:r>
    </w:p>
    <w:p>
      <w:pPr>
        <w:pStyle w:val="BodyText"/>
        <w:tabs>
          <w:tab w:pos="14139" w:val="left" w:leader="none"/>
        </w:tabs>
        <w:spacing w:line="326" w:lineRule="auto" w:before="283"/>
        <w:ind w:right="119" w:firstLine="920"/>
      </w:pPr>
      <w:r>
        <w:rPr/>
        <w:t>稳箱、盒找标高时，可以参照土建装修统一预放的水平线（水平的</w:t>
        <w:tab/>
      </w:r>
      <w:r>
        <w:rPr>
          <w:rFonts w:ascii="Arial" w:eastAsia="Arial"/>
        </w:rPr>
        <w:t>50</w:t>
      </w:r>
      <w:r>
        <w:rPr>
          <w:rFonts w:ascii="Arial" w:eastAsia="Arial"/>
          <w:spacing w:val="-5"/>
        </w:rPr>
        <w:t> </w:t>
      </w:r>
      <w:r>
        <w:rPr/>
        <w:t>㎝装饰线），在混凝土、柱内稳箱盒时，除参照钢筋上的标高点外，还应与土建技</w:t>
      </w:r>
    </w:p>
    <w:p>
      <w:pPr>
        <w:pStyle w:val="BodyText"/>
        <w:spacing w:line="326" w:lineRule="auto" w:before="60"/>
        <w:ind w:right="1299"/>
        <w:jc w:val="both"/>
      </w:pPr>
      <w:r>
        <w:rPr/>
        <w:t>术人员联系定位，用经纬仪测定出标高，以确定室内各点地平线。稳装现浇混凝土墙内的箱盒时，应与钢筋网先连接牢固，并在后面加撑子，使之能被模板顶牢，不易移位。箱盒开眼孔，必须用专用的开孔工具，保持箱盒孔整齐；穿线前应先清除箱、盒内灰渣，再刷道防锈漆；穿线后，用接线盒的盖板将盒子临时盖好，盒盖周边要小于圆木或插座的开关面板，但应大于盒子，等土建装修喷浆完成后，再拆除盒子盖，安装电器、灯具，这样可以保持盒内干净。</w:t>
      </w:r>
    </w:p>
    <w:p>
      <w:pPr>
        <w:pStyle w:val="ListParagraph"/>
        <w:numPr>
          <w:ilvl w:val="2"/>
          <w:numId w:val="5"/>
        </w:numPr>
        <w:tabs>
          <w:tab w:pos="1440" w:val="left" w:leader="none"/>
        </w:tabs>
        <w:spacing w:line="240" w:lineRule="auto" w:before="80" w:after="0"/>
        <w:ind w:left="1440" w:right="0" w:hanging="1340"/>
        <w:jc w:val="both"/>
        <w:rPr>
          <w:sz w:val="42"/>
        </w:rPr>
      </w:pPr>
      <w:r>
        <w:rPr>
          <w:sz w:val="42"/>
        </w:rPr>
        <w:t>管内穿线质量通病：</w:t>
      </w:r>
    </w:p>
    <w:p>
      <w:pPr>
        <w:pStyle w:val="BodyText"/>
        <w:spacing w:line="326" w:lineRule="auto" w:before="263"/>
        <w:ind w:right="1219" w:firstLine="920"/>
        <w:jc w:val="both"/>
      </w:pPr>
      <w:r>
        <w:rPr/>
        <w:t>先穿线后戴护口，或者根本不戴护口；导线背扣或死扣，损伤绝缘层；相线未进开关，螺口灯头相线未接到灯头的舌簧上；穿线过程中弄脏经油漆粉刷好的墙面和顶板（棚），穿线不分颜色。</w:t>
      </w:r>
    </w:p>
    <w:p>
      <w:pPr>
        <w:pStyle w:val="BodyText"/>
        <w:spacing w:before="61"/>
        <w:ind w:left="1020"/>
      </w:pPr>
      <w:r>
        <w:rPr/>
        <w:t>原因分析：</w:t>
      </w:r>
    </w:p>
    <w:p>
      <w:pPr>
        <w:pStyle w:val="BodyText"/>
        <w:spacing w:line="333" w:lineRule="auto" w:before="263"/>
        <w:ind w:right="1200" w:firstLine="920"/>
      </w:pPr>
      <w:r>
        <w:rPr/>
        <w:t>穿线前放线时，将整盘线往外抽拖，引起螺旋形圈集中，出现背扣，导线任意在地上拖拉而被弄脏，操作人员手脏。相线和零线因使用同一颜色导线，</w:t>
      </w:r>
    </w:p>
    <w:p>
      <w:pPr>
        <w:pStyle w:val="BodyText"/>
        <w:spacing w:before="12"/>
        <w:ind w:left="0"/>
        <w:rPr>
          <w:sz w:val="9"/>
        </w:rPr>
      </w:pPr>
    </w:p>
    <w:p>
      <w:pPr>
        <w:spacing w:before="92"/>
        <w:ind w:left="7679" w:right="7670" w:firstLine="0"/>
        <w:jc w:val="center"/>
        <w:rPr>
          <w:rFonts w:ascii="Arial"/>
          <w:sz w:val="26"/>
        </w:rPr>
      </w:pPr>
      <w:r>
        <w:rPr>
          <w:rFonts w:ascii="Arial"/>
          <w:sz w:val="26"/>
        </w:rPr>
        <w:t>11</w:t>
      </w:r>
    </w:p>
    <w:p>
      <w:pPr>
        <w:spacing w:after="0"/>
        <w:jc w:val="center"/>
        <w:rPr>
          <w:rFonts w:ascii="Arial"/>
          <w:sz w:val="26"/>
        </w:rPr>
        <w:sectPr>
          <w:pgSz w:w="19120" w:h="27060"/>
          <w:pgMar w:top="1340" w:bottom="280" w:left="1700" w:right="1740"/>
        </w:sectPr>
      </w:pPr>
    </w:p>
    <w:p>
      <w:pPr>
        <w:spacing w:line="370" w:lineRule="exact" w:before="0"/>
        <w:ind w:left="100" w:right="0" w:firstLine="0"/>
        <w:jc w:val="left"/>
        <w:rPr>
          <w:sz w:val="26"/>
        </w:rPr>
      </w:pPr>
      <w:r>
        <w:rPr/>
        <w:drawing>
          <wp:anchor distT="0" distB="0" distL="0" distR="0" allowOverlap="1" layoutInCell="1" locked="0" behindDoc="1" simplePos="0" relativeHeight="268414751">
            <wp:simplePos x="0" y="0"/>
            <wp:positionH relativeFrom="page">
              <wp:posOffset>0</wp:posOffset>
            </wp:positionH>
            <wp:positionV relativeFrom="page">
              <wp:posOffset>45100</wp:posOffset>
            </wp:positionV>
            <wp:extent cx="12109333" cy="17137999"/>
            <wp:effectExtent l="0" t="0" r="0" b="0"/>
            <wp:wrapNone/>
            <wp:docPr id="25" name="image2.png" descr=""/>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before="15"/>
        <w:ind w:left="0"/>
        <w:rPr>
          <w:sz w:val="19"/>
        </w:rPr>
      </w:pPr>
    </w:p>
    <w:p>
      <w:pPr>
        <w:pStyle w:val="BodyText"/>
        <w:spacing w:line="575" w:lineRule="exact"/>
      </w:pPr>
      <w:r>
        <w:rPr/>
        <w:t>不易区别，而且在断线、留头时没有严格做好记号，以导致相线和零线混淆不</w:t>
      </w:r>
    </w:p>
    <w:p>
      <w:pPr>
        <w:pStyle w:val="BodyText"/>
        <w:spacing w:line="326" w:lineRule="auto" w:before="263"/>
        <w:ind w:left="1020" w:right="5860" w:hanging="920"/>
      </w:pPr>
      <w:r>
        <w:rPr/>
        <w:t>清，结果相线未进开关，也未安在螺灯头的舌簧上。预防措施：</w:t>
      </w:r>
    </w:p>
    <w:p>
      <w:pPr>
        <w:pStyle w:val="BodyText"/>
        <w:spacing w:line="326" w:lineRule="auto" w:before="80"/>
        <w:ind w:right="839" w:firstLine="920"/>
      </w:pPr>
      <w:r>
        <w:rPr/>
        <w:t>穿线之前应严格戴好护口，管口无丝扣的可戴塑料内护口，放线时应用放线车，将整签盘导线放在盘上，并在线轴上做出记录，自然转动线轴放出导线，就不会出现螺圈，可以防止背扣和电线拖地弄脏。为做到相线、零线、地线不 混淆，可采用不同颜色的导线，一般穿入管内的干线可不分色，为保证安全和</w:t>
      </w:r>
    </w:p>
    <w:p>
      <w:pPr>
        <w:pStyle w:val="BodyText"/>
        <w:tabs>
          <w:tab w:pos="3259" w:val="left" w:leader="none"/>
          <w:tab w:pos="5219" w:val="left" w:leader="none"/>
        </w:tabs>
        <w:spacing w:line="333" w:lineRule="auto" w:before="60"/>
        <w:ind w:right="119"/>
      </w:pPr>
      <w:r>
        <w:rPr/>
        <w:t>施工方便，按要求分色为</w:t>
        <w:tab/>
      </w:r>
      <w:r>
        <w:rPr>
          <w:rFonts w:ascii="Arial" w:eastAsia="Arial"/>
        </w:rPr>
        <w:t>L1</w:t>
      </w:r>
      <w:r>
        <w:rPr>
          <w:rFonts w:ascii="Arial" w:eastAsia="Arial"/>
          <w:spacing w:val="55"/>
        </w:rPr>
        <w:t> </w:t>
      </w:r>
      <w:r>
        <w:rPr/>
        <w:t>相线黄色，</w:t>
      </w:r>
      <w:r>
        <w:rPr>
          <w:spacing w:val="41"/>
        </w:rPr>
        <w:t> </w:t>
      </w:r>
      <w:r>
        <w:rPr>
          <w:rFonts w:ascii="Arial" w:eastAsia="Arial"/>
        </w:rPr>
        <w:t>L2</w:t>
      </w:r>
      <w:r>
        <w:rPr>
          <w:rFonts w:ascii="Arial" w:eastAsia="Arial"/>
          <w:spacing w:val="75"/>
        </w:rPr>
        <w:t> </w:t>
      </w:r>
      <w:r>
        <w:rPr/>
        <w:t>相线绿色，</w:t>
      </w:r>
      <w:r>
        <w:rPr>
          <w:spacing w:val="41"/>
        </w:rPr>
        <w:t> </w:t>
      </w:r>
      <w:r>
        <w:rPr>
          <w:rFonts w:ascii="Arial" w:eastAsia="Arial"/>
        </w:rPr>
        <w:t>L3</w:t>
      </w:r>
      <w:r>
        <w:rPr>
          <w:rFonts w:ascii="Arial" w:eastAsia="Arial"/>
          <w:spacing w:val="55"/>
        </w:rPr>
        <w:t> </w:t>
      </w:r>
      <w:r>
        <w:rPr/>
        <w:t>相线红色，</w:t>
      </w:r>
      <w:r>
        <w:rPr>
          <w:spacing w:val="41"/>
        </w:rPr>
        <w:t> </w:t>
      </w:r>
      <w:r>
        <w:rPr>
          <w:rFonts w:ascii="Arial" w:eastAsia="Arial"/>
          <w:spacing w:val="6"/>
        </w:rPr>
        <w:t>N</w:t>
      </w:r>
      <w:r>
        <w:rPr>
          <w:spacing w:val="6"/>
        </w:rPr>
        <w:t>（</w:t>
      </w:r>
      <w:r>
        <w:rPr/>
        <w:t>中性线）为浅兰色，</w:t>
        <w:tab/>
      </w:r>
      <w:r>
        <w:rPr>
          <w:rFonts w:ascii="Arial" w:eastAsia="Arial"/>
          <w:spacing w:val="-14"/>
        </w:rPr>
        <w:t>PE</w:t>
      </w:r>
      <w:r>
        <w:rPr>
          <w:spacing w:val="-14"/>
        </w:rPr>
        <w:t>（</w:t>
      </w:r>
      <w:r>
        <w:rPr/>
        <w:t>保护线）为黄绿双色线。</w:t>
      </w:r>
    </w:p>
    <w:p>
      <w:pPr>
        <w:pStyle w:val="ListParagraph"/>
        <w:numPr>
          <w:ilvl w:val="2"/>
          <w:numId w:val="5"/>
        </w:numPr>
        <w:tabs>
          <w:tab w:pos="1439" w:val="left" w:leader="none"/>
          <w:tab w:pos="1440" w:val="left" w:leader="none"/>
        </w:tabs>
        <w:spacing w:line="240" w:lineRule="auto" w:before="63" w:after="0"/>
        <w:ind w:left="1440" w:right="0" w:hanging="1340"/>
        <w:jc w:val="left"/>
        <w:rPr>
          <w:sz w:val="42"/>
        </w:rPr>
      </w:pPr>
      <w:r>
        <w:rPr>
          <w:sz w:val="42"/>
        </w:rPr>
        <w:t>导线连接质量通病：</w:t>
      </w:r>
    </w:p>
    <w:p>
      <w:pPr>
        <w:pStyle w:val="BodyText"/>
        <w:spacing w:line="326" w:lineRule="auto" w:before="243"/>
        <w:ind w:right="1160" w:firstLine="920"/>
      </w:pPr>
      <w:r>
        <w:rPr/>
        <w:t>剥除绝缘层时损伤线芯；焊接时，焊料不饱满，接头不牢固；多股导线连接设备、器具时未用接线端子，压头时不满圈，不用弹簧垫圈造成接点松动。</w:t>
      </w:r>
    </w:p>
    <w:p>
      <w:pPr>
        <w:pStyle w:val="BodyText"/>
        <w:spacing w:before="61"/>
        <w:ind w:left="1020"/>
      </w:pPr>
      <w:r>
        <w:rPr/>
        <w:t>原因分析：</w:t>
      </w:r>
    </w:p>
    <w:p>
      <w:pPr>
        <w:pStyle w:val="BodyText"/>
        <w:spacing w:line="326" w:lineRule="auto" w:before="283"/>
        <w:ind w:right="1160" w:firstLine="920"/>
      </w:pPr>
      <w:r>
        <w:rPr/>
        <w:t>用刀刃切割导线绝缘层伤线芯，导线焊接时，清理表面不彻底，焊接不饱满，表面无光泽，导线和设备、器具压接时，压得不紧，不加弹簧垫。</w:t>
      </w:r>
    </w:p>
    <w:p>
      <w:pPr>
        <w:pStyle w:val="BodyText"/>
        <w:spacing w:before="60"/>
        <w:ind w:left="1020"/>
      </w:pPr>
      <w:r>
        <w:rPr/>
        <w:t>预防措施：</w:t>
      </w:r>
    </w:p>
    <w:p>
      <w:pPr>
        <w:pStyle w:val="BodyText"/>
        <w:spacing w:line="328" w:lineRule="auto" w:before="263"/>
        <w:ind w:right="1179" w:firstLine="920"/>
        <w:jc w:val="both"/>
      </w:pPr>
      <w:r>
        <w:rPr/>
        <w:t>剥切导线塑料绝缘层时，应用专用剥线钳，剥切橡皮绝缘层时，刀刃禁止直角切割，要以斜角剥切；多股导线与设备、器具连接时，必须压接线鼻子， 而且压接丝必须加弹簧垫，所有电气用的连接螺栓、弹簧垫圈必须镀锌处理， 不允许将多股线自身缠圈压接。</w:t>
      </w:r>
    </w:p>
    <w:p>
      <w:pPr>
        <w:pStyle w:val="ListParagraph"/>
        <w:numPr>
          <w:ilvl w:val="2"/>
          <w:numId w:val="5"/>
        </w:numPr>
        <w:tabs>
          <w:tab w:pos="1439" w:val="left" w:leader="none"/>
          <w:tab w:pos="1440" w:val="left" w:leader="none"/>
        </w:tabs>
        <w:spacing w:line="240" w:lineRule="auto" w:before="75" w:after="0"/>
        <w:ind w:left="1440" w:right="0" w:hanging="1340"/>
        <w:jc w:val="left"/>
        <w:rPr>
          <w:sz w:val="42"/>
        </w:rPr>
      </w:pPr>
      <w:r>
        <w:rPr>
          <w:sz w:val="42"/>
        </w:rPr>
        <w:t>设备安装质量通病：</w:t>
      </w:r>
    </w:p>
    <w:p>
      <w:pPr>
        <w:pStyle w:val="BodyText"/>
        <w:spacing w:before="243"/>
        <w:ind w:left="1020"/>
      </w:pPr>
      <w:r>
        <w:rPr/>
        <w:t>（</w:t>
      </w:r>
      <w:r>
        <w:rPr>
          <w:rFonts w:ascii="Arial" w:eastAsia="Arial"/>
        </w:rPr>
        <w:t>1</w:t>
      </w:r>
      <w:r>
        <w:rPr/>
        <w:t>）开关插座安装</w:t>
      </w:r>
    </w:p>
    <w:p>
      <w:pPr>
        <w:pStyle w:val="BodyText"/>
        <w:spacing w:before="283"/>
        <w:ind w:left="1020"/>
      </w:pPr>
      <w:r>
        <w:rPr/>
        <w:t>金属盒子生锈腐蚀，插座盒内不干净的灰渣，盒子抹灰不齐整，安装盖板</w:t>
      </w:r>
    </w:p>
    <w:p>
      <w:pPr>
        <w:pStyle w:val="BodyText"/>
        <w:spacing w:before="4"/>
        <w:ind w:left="0"/>
        <w:rPr>
          <w:sz w:val="22"/>
        </w:rPr>
      </w:pPr>
    </w:p>
    <w:p>
      <w:pPr>
        <w:spacing w:before="92"/>
        <w:ind w:left="7679" w:right="7630" w:firstLine="0"/>
        <w:jc w:val="center"/>
        <w:rPr>
          <w:rFonts w:ascii="Arial"/>
          <w:sz w:val="26"/>
        </w:rPr>
      </w:pPr>
      <w:r>
        <w:rPr>
          <w:rFonts w:ascii="Arial"/>
          <w:sz w:val="26"/>
        </w:rPr>
        <w:t>12</w:t>
      </w:r>
    </w:p>
    <w:p>
      <w:pPr>
        <w:spacing w:after="0"/>
        <w:jc w:val="center"/>
        <w:rPr>
          <w:rFonts w:ascii="Arial"/>
          <w:sz w:val="26"/>
        </w:rPr>
        <w:sectPr>
          <w:pgSz w:w="19120" w:h="27060"/>
          <w:pgMar w:top="1340" w:bottom="280" w:left="1700" w:right="1780"/>
        </w:sectPr>
      </w:pPr>
    </w:p>
    <w:p>
      <w:pPr>
        <w:spacing w:line="370" w:lineRule="exact" w:before="0"/>
        <w:ind w:left="100" w:right="0" w:firstLine="0"/>
        <w:jc w:val="left"/>
        <w:rPr>
          <w:sz w:val="26"/>
        </w:rPr>
      </w:pPr>
      <w:r>
        <w:rPr/>
        <w:drawing>
          <wp:anchor distT="0" distB="0" distL="0" distR="0" allowOverlap="1" layoutInCell="1" locked="0" behindDoc="1" simplePos="0" relativeHeight="268414775">
            <wp:simplePos x="0" y="0"/>
            <wp:positionH relativeFrom="page">
              <wp:posOffset>0</wp:posOffset>
            </wp:positionH>
            <wp:positionV relativeFrom="page">
              <wp:posOffset>45100</wp:posOffset>
            </wp:positionV>
            <wp:extent cx="12109333" cy="17137999"/>
            <wp:effectExtent l="0" t="0" r="0" b="0"/>
            <wp:wrapNone/>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before="15"/>
        <w:ind w:left="0"/>
        <w:rPr>
          <w:sz w:val="19"/>
        </w:rPr>
      </w:pPr>
    </w:p>
    <w:p>
      <w:pPr>
        <w:pStyle w:val="BodyText"/>
        <w:spacing w:line="575" w:lineRule="exact"/>
      </w:pPr>
      <w:r>
        <w:rPr/>
        <w:t>后，四周墙面仍有损坏残缺，特别外观质量，暗开关，插座饼安装不牢固，安</w:t>
      </w:r>
    </w:p>
    <w:p>
      <w:pPr>
        <w:pStyle w:val="BodyText"/>
        <w:spacing w:line="326" w:lineRule="auto" w:before="263"/>
        <w:ind w:right="540"/>
      </w:pPr>
      <w:r>
        <w:rPr/>
        <w:t>装好的暗开关板，插座盖板被喷浆污染，插认左零右火上接地接线错误，插座开关接线头不打返扣，导线在孔里松动。</w:t>
      </w:r>
    </w:p>
    <w:p>
      <w:pPr>
        <w:pStyle w:val="BodyText"/>
        <w:spacing w:before="80"/>
        <w:ind w:left="1020"/>
      </w:pPr>
      <w:r>
        <w:rPr/>
        <w:t>原因分析：</w:t>
      </w:r>
    </w:p>
    <w:p>
      <w:pPr>
        <w:pStyle w:val="BodyText"/>
        <w:spacing w:line="326" w:lineRule="auto" w:before="263"/>
        <w:ind w:right="479" w:firstLine="920"/>
        <w:jc w:val="both"/>
      </w:pPr>
      <w:r>
        <w:rPr/>
        <w:t>各种铁制暗盒子，出厂时没有做好防腐防锈处理，丘灰时只注意大面积的平直，忽视盒子的修整，抹罩面为膏时常仍未加以修整，待喷浆时再修补由于墙面已干结，造成粘结不牢、易脱落，没有喷浆先安装电器灯具，工序颠倒使开关板、插座板、电器具被喷浆弄脏。电工开关插座接线不明白施工工艺，不懂规范标准要求，所以将线接错，插座线进孔不打扣。</w:t>
      </w:r>
    </w:p>
    <w:p>
      <w:pPr>
        <w:pStyle w:val="BodyText"/>
        <w:spacing w:before="61"/>
        <w:ind w:left="1020"/>
      </w:pPr>
      <w:r>
        <w:rPr/>
        <w:t>预防措施：</w:t>
      </w:r>
    </w:p>
    <w:p>
      <w:pPr>
        <w:pStyle w:val="BodyText"/>
        <w:spacing w:line="326" w:lineRule="auto" w:before="263"/>
        <w:ind w:right="479" w:firstLine="920"/>
        <w:jc w:val="both"/>
      </w:pPr>
      <w:r>
        <w:rPr/>
        <w:t>在安装开关、插座时，应先扫净盒内灰渣脏土，铁盒应先焊好接地线，然后全部进行防腐处理，如出现锈蚀，应补刷一次防锈漆。各种箱盒的口边用高标号水泥泵浆抹口，如箱盒进墙过深可在箱口和贴脸之间抹水泥砂浆补齐。对于暗装开关、插座盒子较深于墙面内的应采取其它补救措施，土建装修进行到墙面，顶板喷完浆活时，才能安装电气设备。要求工序绝对不能颠倒，开关插座导线压接必须做扣、压紧，相线、零线、接地一定按规范：左零，右火，上接地。</w:t>
      </w:r>
    </w:p>
    <w:p>
      <w:pPr>
        <w:pStyle w:val="BodyText"/>
        <w:spacing w:before="80"/>
        <w:ind w:left="1020"/>
      </w:pPr>
      <w:r>
        <w:rPr/>
        <w:t>（</w:t>
      </w:r>
      <w:r>
        <w:rPr>
          <w:rFonts w:ascii="Arial" w:eastAsia="Arial"/>
        </w:rPr>
        <w:t>2</w:t>
      </w:r>
      <w:r>
        <w:rPr/>
        <w:t>）箱、盒安装质量通病：</w:t>
      </w:r>
    </w:p>
    <w:p>
      <w:pPr>
        <w:pStyle w:val="BodyText"/>
        <w:tabs>
          <w:tab w:pos="3379" w:val="left" w:leader="none"/>
          <w:tab w:pos="5839" w:val="left" w:leader="none"/>
        </w:tabs>
        <w:spacing w:line="326" w:lineRule="auto" w:before="263"/>
        <w:ind w:right="119" w:firstLine="920"/>
      </w:pPr>
      <w:r>
        <w:rPr/>
        <w:t>箱体不方正，贴脸和门扇变形，箱盘面接地位置不明显，预留墙洞抹水泥砂浆不合格，在</w:t>
        <w:tab/>
      </w:r>
      <w:r>
        <w:rPr>
          <w:rFonts w:ascii="Arial" w:eastAsia="Arial"/>
        </w:rPr>
        <w:t>24</w:t>
      </w:r>
      <w:r>
        <w:rPr>
          <w:rFonts w:ascii="Arial" w:eastAsia="Arial"/>
          <w:spacing w:val="-25"/>
        </w:rPr>
        <w:t> </w:t>
      </w:r>
      <w:r>
        <w:rPr/>
        <w:t>㎝砖墙或</w:t>
        <w:tab/>
      </w:r>
      <w:r>
        <w:rPr>
          <w:rFonts w:ascii="Arial" w:eastAsia="Arial"/>
        </w:rPr>
        <w:t>16</w:t>
      </w:r>
      <w:r>
        <w:rPr>
          <w:rFonts w:ascii="Arial" w:eastAsia="Arial"/>
          <w:spacing w:val="-5"/>
        </w:rPr>
        <w:t> </w:t>
      </w:r>
      <w:r>
        <w:rPr/>
        <w:t>㎝混凝土墙内安装配电箱，墙背面普遍裂缝。</w:t>
      </w:r>
    </w:p>
    <w:p>
      <w:pPr>
        <w:pStyle w:val="BodyText"/>
        <w:spacing w:before="60"/>
        <w:ind w:left="1020"/>
      </w:pPr>
      <w:r>
        <w:rPr/>
        <w:t>原因分析：</w:t>
      </w:r>
    </w:p>
    <w:p>
      <w:pPr>
        <w:pStyle w:val="BodyText"/>
        <w:spacing w:line="333" w:lineRule="auto" w:before="263"/>
        <w:ind w:right="120" w:firstLine="920"/>
      </w:pPr>
      <w:r>
        <w:rPr/>
        <w:t>箱体制作时未校正，在运输和搬运过程中造成变形，稳装箱体时与装修抹灰层厚度不一致，造成深浅不一，箱盘面接地线装在盘背后，没有装在盘面上，</w:t>
      </w:r>
    </w:p>
    <w:p>
      <w:pPr>
        <w:pStyle w:val="BodyText"/>
        <w:spacing w:before="13"/>
        <w:ind w:left="0"/>
        <w:rPr>
          <w:sz w:val="9"/>
        </w:rPr>
      </w:pPr>
    </w:p>
    <w:p>
      <w:pPr>
        <w:spacing w:before="92"/>
        <w:ind w:left="7679" w:right="6930" w:firstLine="0"/>
        <w:jc w:val="center"/>
        <w:rPr>
          <w:rFonts w:ascii="Arial"/>
          <w:sz w:val="26"/>
        </w:rPr>
      </w:pPr>
      <w:r>
        <w:rPr>
          <w:rFonts w:ascii="Arial"/>
          <w:sz w:val="26"/>
        </w:rPr>
        <w:t>13</w:t>
      </w:r>
    </w:p>
    <w:p>
      <w:pPr>
        <w:spacing w:after="0"/>
        <w:jc w:val="center"/>
        <w:rPr>
          <w:rFonts w:ascii="Arial"/>
          <w:sz w:val="26"/>
        </w:rPr>
        <w:sectPr>
          <w:pgSz w:w="19120" w:h="27060"/>
          <w:pgMar w:top="1340" w:bottom="280" w:left="1700" w:right="2480"/>
        </w:sectPr>
      </w:pPr>
    </w:p>
    <w:p>
      <w:pPr>
        <w:spacing w:line="370" w:lineRule="exact" w:before="0"/>
        <w:ind w:left="100" w:right="0" w:firstLine="0"/>
        <w:jc w:val="left"/>
        <w:rPr>
          <w:sz w:val="26"/>
        </w:rPr>
      </w:pPr>
      <w:r>
        <w:rPr/>
        <w:drawing>
          <wp:anchor distT="0" distB="0" distL="0" distR="0" allowOverlap="1" layoutInCell="1" locked="0" behindDoc="1" simplePos="0" relativeHeight="268414799">
            <wp:simplePos x="0" y="0"/>
            <wp:positionH relativeFrom="page">
              <wp:posOffset>0</wp:posOffset>
            </wp:positionH>
            <wp:positionV relativeFrom="page">
              <wp:posOffset>45100</wp:posOffset>
            </wp:positionV>
            <wp:extent cx="12109333" cy="17137999"/>
            <wp:effectExtent l="0" t="0" r="0" b="0"/>
            <wp:wrapNone/>
            <wp:docPr id="29" name="image2.png" descr=""/>
            <wp:cNvGraphicFramePr>
              <a:graphicFrameLocks noChangeAspect="1"/>
            </wp:cNvGraphicFramePr>
            <a:graphic>
              <a:graphicData uri="http://schemas.openxmlformats.org/drawingml/2006/picture">
                <pic:pic>
                  <pic:nvPicPr>
                    <pic:cNvPr id="30"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tabs>
          <w:tab w:pos="13379" w:val="left" w:leader="none"/>
        </w:tabs>
        <w:spacing w:line="326" w:lineRule="auto" w:before="187"/>
        <w:ind w:right="119"/>
      </w:pPr>
      <w:r>
        <w:rPr/>
        <w:t>没有很好掌握安装标准，预留洞抹水泥砂浆时，没有掌握尺寸，在</w:t>
        <w:tab/>
      </w:r>
      <w:r>
        <w:rPr>
          <w:rFonts w:ascii="Arial" w:eastAsia="Arial"/>
        </w:rPr>
        <w:t>4</w:t>
      </w:r>
      <w:r>
        <w:rPr>
          <w:rFonts w:ascii="Arial" w:eastAsia="Arial"/>
          <w:spacing w:val="68"/>
        </w:rPr>
        <w:t> </w:t>
      </w:r>
      <w:r>
        <w:rPr/>
        <w:t>㎝厚的砖墙或  </w:t>
      </w:r>
      <w:r>
        <w:rPr>
          <w:spacing w:val="10"/>
        </w:rPr>
        <w:t> </w:t>
      </w:r>
      <w:r>
        <w:rPr>
          <w:rFonts w:ascii="Arial" w:eastAsia="Arial"/>
        </w:rPr>
        <w:t>16 </w:t>
      </w:r>
      <w:r>
        <w:rPr>
          <w:rFonts w:ascii="Arial" w:eastAsia="Arial"/>
          <w:spacing w:val="40"/>
        </w:rPr>
        <w:t> </w:t>
      </w:r>
      <w:r>
        <w:rPr/>
        <w:t>㎝厚的混凝土墙内暗装的配电箱，因墙体薄，箱体背面对钉钢板网，抹灰不粘贴，致使墙面普遍出现裂缝。</w:t>
      </w:r>
    </w:p>
    <w:p>
      <w:pPr>
        <w:pStyle w:val="BodyText"/>
        <w:spacing w:before="81"/>
        <w:ind w:left="1020"/>
      </w:pPr>
      <w:r>
        <w:rPr/>
        <w:t>预防措施：</w:t>
      </w:r>
    </w:p>
    <w:p>
      <w:pPr>
        <w:pStyle w:val="BodyText"/>
        <w:spacing w:line="326" w:lineRule="auto" w:before="263"/>
        <w:ind w:right="1139" w:firstLine="920"/>
        <w:jc w:val="both"/>
      </w:pPr>
      <w:r>
        <w:rPr/>
        <w:t>箱体在搬运过程中不能对角搬运或就地拖拉，入室贮存在分层摆放，，上方不能负重，箱盘面要装接地，保护箱体的保护接地线可以做在盘后，便盘面的接地线必须做在盘面的明显处，以便于检查测试，不准将接地线压在配电箱的固定螺丝上。</w:t>
      </w:r>
    </w:p>
    <w:p>
      <w:pPr>
        <w:pStyle w:val="BodyText"/>
        <w:spacing w:before="80"/>
        <w:ind w:left="1020"/>
      </w:pPr>
      <w:r>
        <w:rPr/>
        <w:t>（</w:t>
      </w:r>
      <w:r>
        <w:rPr>
          <w:rFonts w:ascii="Arial" w:eastAsia="Arial"/>
        </w:rPr>
        <w:t>3</w:t>
      </w:r>
      <w:r>
        <w:rPr/>
        <w:t>）开关柜安装质量通病：</w:t>
      </w:r>
    </w:p>
    <w:p>
      <w:pPr>
        <w:pStyle w:val="BodyText"/>
        <w:spacing w:line="326" w:lineRule="auto" w:before="263"/>
        <w:ind w:right="1139" w:firstLine="920"/>
        <w:jc w:val="both"/>
      </w:pPr>
      <w:r>
        <w:rPr/>
        <w:t>安装运输中，开关柜普遍碰坏油漆。由于基础槽钢作法不统一，柜与柜并列安装时拼缝不平正，柜与柜之间的外接线的编号不按照标准接线图编号，垂直距离超过标准。</w:t>
      </w:r>
    </w:p>
    <w:p>
      <w:pPr>
        <w:pStyle w:val="BodyText"/>
        <w:spacing w:before="61"/>
        <w:ind w:left="1020"/>
      </w:pPr>
      <w:r>
        <w:rPr/>
        <w:t>原因分析：</w:t>
      </w:r>
    </w:p>
    <w:p>
      <w:pPr>
        <w:pStyle w:val="BodyText"/>
        <w:spacing w:line="326" w:lineRule="auto" w:before="283"/>
        <w:ind w:right="1139" w:firstLine="920"/>
        <w:jc w:val="both"/>
      </w:pPr>
      <w:r>
        <w:rPr/>
        <w:t>搬运起吊开关柜时，没有采取有效的保护措施，设备进场后，存放保管不善，过早地拆去包装，造成人为的或自然的侵蚀损伤，安装开关碟时不做槽钢基础，有时在底部开螺丝孔过早，而且采用电气焊开孔，造成槽钢因受热而变形。</w:t>
      </w:r>
    </w:p>
    <w:p>
      <w:pPr>
        <w:pStyle w:val="BodyText"/>
        <w:spacing w:before="80"/>
        <w:ind w:left="1020"/>
      </w:pPr>
      <w:r>
        <w:rPr/>
        <w:t>预防措施：</w:t>
      </w:r>
    </w:p>
    <w:p>
      <w:pPr>
        <w:pStyle w:val="BodyText"/>
        <w:spacing w:line="326" w:lineRule="auto" w:before="263"/>
        <w:ind w:right="799" w:firstLine="920"/>
      </w:pPr>
      <w:r>
        <w:rPr/>
        <w:t>成套设备搬运、起吊应按吊装规程办事，加强对成套设备的验收、保管， 不到安装时不得拆除设备的包装箱或包装皮。安装成套柜时，要在混凝土地面 上按安装标准设置槽钢基座，基座应用水平尺找平，用角尺找方，安装时先中 央找平再向两边进行找平，最后在上面再拉一道通线，局部垫薄铁片找平找齐，找平整后，在基础槽钢上打孔，用螺丝固定好。</w:t>
      </w:r>
    </w:p>
    <w:p>
      <w:pPr>
        <w:pStyle w:val="BodyText"/>
        <w:spacing w:before="12"/>
        <w:ind w:left="0"/>
        <w:rPr>
          <w:sz w:val="10"/>
        </w:rPr>
      </w:pPr>
    </w:p>
    <w:p>
      <w:pPr>
        <w:spacing w:before="92"/>
        <w:ind w:left="7679" w:right="7590" w:firstLine="0"/>
        <w:jc w:val="center"/>
        <w:rPr>
          <w:rFonts w:ascii="Arial"/>
          <w:sz w:val="26"/>
        </w:rPr>
      </w:pPr>
      <w:r>
        <w:rPr>
          <w:rFonts w:ascii="Arial"/>
          <w:sz w:val="26"/>
        </w:rPr>
        <w:t>14</w:t>
      </w:r>
    </w:p>
    <w:p>
      <w:pPr>
        <w:spacing w:after="0"/>
        <w:jc w:val="center"/>
        <w:rPr>
          <w:rFonts w:ascii="Arial"/>
          <w:sz w:val="26"/>
        </w:rPr>
        <w:sectPr>
          <w:pgSz w:w="19120" w:h="27060"/>
          <w:pgMar w:top="1340" w:bottom="280" w:left="1700" w:right="1820"/>
        </w:sectPr>
      </w:pPr>
    </w:p>
    <w:p>
      <w:pPr>
        <w:spacing w:line="370" w:lineRule="exact" w:before="0"/>
        <w:ind w:left="100" w:right="0" w:firstLine="0"/>
        <w:jc w:val="both"/>
        <w:rPr>
          <w:sz w:val="26"/>
        </w:rPr>
      </w:pPr>
      <w:r>
        <w:rPr/>
        <w:drawing>
          <wp:anchor distT="0" distB="0" distL="0" distR="0" allowOverlap="1" layoutInCell="1" locked="0" behindDoc="1" simplePos="0" relativeHeight="268414823">
            <wp:simplePos x="0" y="0"/>
            <wp:positionH relativeFrom="page">
              <wp:posOffset>0</wp:posOffset>
            </wp:positionH>
            <wp:positionV relativeFrom="page">
              <wp:posOffset>45100</wp:posOffset>
            </wp:positionV>
            <wp:extent cx="12109333" cy="17137999"/>
            <wp:effectExtent l="0" t="0" r="0" b="0"/>
            <wp:wrapNone/>
            <wp:docPr id="31" name="image2.png" descr=""/>
            <wp:cNvGraphicFramePr>
              <a:graphicFrameLocks noChangeAspect="1"/>
            </wp:cNvGraphicFramePr>
            <a:graphic>
              <a:graphicData uri="http://schemas.openxmlformats.org/drawingml/2006/picture">
                <pic:pic>
                  <pic:nvPicPr>
                    <pic:cNvPr id="32"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before="187"/>
        <w:ind w:left="1020"/>
      </w:pPr>
      <w:r>
        <w:rPr/>
        <w:t>（</w:t>
      </w:r>
      <w:r>
        <w:rPr>
          <w:rFonts w:ascii="Arial" w:eastAsia="Arial"/>
        </w:rPr>
        <w:t>4</w:t>
      </w:r>
      <w:r>
        <w:rPr/>
        <w:t>）灯具安装质量通病：</w:t>
      </w:r>
    </w:p>
    <w:p>
      <w:pPr>
        <w:pStyle w:val="BodyText"/>
        <w:spacing w:line="326" w:lineRule="auto" w:before="263"/>
        <w:ind w:left="1020" w:right="3840"/>
      </w:pPr>
      <w:r>
        <w:rPr/>
        <w:t>吊顶上嵌入灯具安装不牢，灯具接线、螺灯口接线不对。原因分析：</w:t>
      </w:r>
    </w:p>
    <w:p>
      <w:pPr>
        <w:pStyle w:val="BodyText"/>
        <w:spacing w:line="326" w:lineRule="auto" w:before="80"/>
        <w:ind w:left="1020" w:right="480"/>
      </w:pPr>
      <w:r>
        <w:rPr/>
        <w:t>没有专用固定吊筋或吊筋过小，导线分色不清，未校查清楚，导线未分色。预防措施：</w:t>
      </w:r>
    </w:p>
    <w:p>
      <w:pPr>
        <w:pStyle w:val="BodyText"/>
        <w:spacing w:line="326" w:lineRule="auto" w:before="60"/>
        <w:ind w:right="900" w:firstLine="920"/>
      </w:pPr>
      <w:r>
        <w:rPr/>
        <w:t>换用符合要求的吊筋，凡超重的灯具均用专用吊筋，按要求分色，按图纸要求查清后再接线。</w:t>
      </w:r>
    </w:p>
    <w:p>
      <w:pPr>
        <w:pStyle w:val="Heading1"/>
        <w:spacing w:before="41"/>
        <w:jc w:val="both"/>
      </w:pPr>
      <w:r>
        <w:rPr>
          <w:rFonts w:ascii="Arial" w:eastAsia="Arial"/>
          <w:b/>
        </w:rPr>
        <w:t>5</w:t>
      </w:r>
      <w:r>
        <w:rPr/>
        <w:t>、施工管理措施</w:t>
      </w:r>
    </w:p>
    <w:p>
      <w:pPr>
        <w:pStyle w:val="ListParagraph"/>
        <w:numPr>
          <w:ilvl w:val="1"/>
          <w:numId w:val="6"/>
        </w:numPr>
        <w:tabs>
          <w:tab w:pos="1120" w:val="left" w:leader="none"/>
        </w:tabs>
        <w:spacing w:line="240" w:lineRule="auto" w:before="252" w:after="0"/>
        <w:ind w:left="1120" w:right="0" w:hanging="1020"/>
        <w:jc w:val="both"/>
        <w:rPr>
          <w:sz w:val="42"/>
        </w:rPr>
      </w:pPr>
      <w:r>
        <w:rPr>
          <w:sz w:val="42"/>
        </w:rPr>
        <w:t>技术管理措施</w:t>
      </w:r>
    </w:p>
    <w:p>
      <w:pPr>
        <w:pStyle w:val="ListParagraph"/>
        <w:numPr>
          <w:ilvl w:val="2"/>
          <w:numId w:val="6"/>
        </w:numPr>
        <w:tabs>
          <w:tab w:pos="1459" w:val="left" w:leader="none"/>
          <w:tab w:pos="1460" w:val="left" w:leader="none"/>
        </w:tabs>
        <w:spacing w:line="319" w:lineRule="auto" w:before="263" w:after="0"/>
        <w:ind w:left="100" w:right="899" w:firstLine="0"/>
        <w:jc w:val="left"/>
        <w:rPr>
          <w:sz w:val="42"/>
        </w:rPr>
      </w:pPr>
      <w:r>
        <w:rPr>
          <w:sz w:val="42"/>
        </w:rPr>
        <w:t>认真贯彻执行国家颁发的技术方针、政策、规范规程和各项管理制度，且贯彻执行上级有关部门下达的各项规定的管理制度。</w:t>
      </w:r>
    </w:p>
    <w:p>
      <w:pPr>
        <w:pStyle w:val="ListParagraph"/>
        <w:numPr>
          <w:ilvl w:val="2"/>
          <w:numId w:val="6"/>
        </w:numPr>
        <w:tabs>
          <w:tab w:pos="1460" w:val="left" w:leader="none"/>
        </w:tabs>
        <w:spacing w:line="326" w:lineRule="auto" w:before="98" w:after="0"/>
        <w:ind w:left="100" w:right="899" w:firstLine="0"/>
        <w:jc w:val="both"/>
        <w:rPr>
          <w:sz w:val="42"/>
        </w:rPr>
      </w:pPr>
      <w:r>
        <w:rPr>
          <w:sz w:val="42"/>
        </w:rPr>
        <w:t>在公司主任工程师的领导下，建立本工程由项目经理主管，技术人员具体负责，包括领工员、质检员、外埠施工队队长、工长、班组长的技术管理体系，并以此开展技术工作。</w:t>
      </w:r>
    </w:p>
    <w:p>
      <w:pPr>
        <w:pStyle w:val="ListParagraph"/>
        <w:numPr>
          <w:ilvl w:val="2"/>
          <w:numId w:val="6"/>
        </w:numPr>
        <w:tabs>
          <w:tab w:pos="1440" w:val="left" w:leader="none"/>
        </w:tabs>
        <w:spacing w:line="240" w:lineRule="auto" w:before="81" w:after="0"/>
        <w:ind w:left="1440" w:right="0" w:hanging="1340"/>
        <w:jc w:val="both"/>
        <w:rPr>
          <w:sz w:val="42"/>
        </w:rPr>
      </w:pPr>
      <w:r>
        <w:rPr>
          <w:sz w:val="42"/>
        </w:rPr>
        <w:t>文件资料管理：</w:t>
      </w:r>
    </w:p>
    <w:p>
      <w:pPr>
        <w:pStyle w:val="BodyText"/>
        <w:tabs>
          <w:tab w:pos="7279" w:val="left" w:leader="none"/>
        </w:tabs>
        <w:spacing w:line="326" w:lineRule="auto" w:before="243"/>
        <w:ind w:right="119" w:firstLine="920"/>
      </w:pPr>
      <w:r>
        <w:rPr>
          <w:spacing w:val="-25"/>
        </w:rPr>
        <w:t>（</w:t>
      </w:r>
      <w:r>
        <w:rPr>
          <w:rFonts w:ascii="Arial" w:eastAsia="Arial"/>
          <w:spacing w:val="-25"/>
        </w:rPr>
        <w:t>1</w:t>
      </w:r>
      <w:r>
        <w:rPr>
          <w:spacing w:val="-25"/>
        </w:rPr>
        <w:t>）</w:t>
      </w:r>
      <w:r>
        <w:rPr/>
        <w:t>由现场技术人员负责收集、</w:t>
        <w:tab/>
        <w:t>整本工程的各种质量保证资料及竣工资料，工程竣工后，按规定移交归档。</w:t>
      </w:r>
    </w:p>
    <w:p>
      <w:pPr>
        <w:pStyle w:val="BodyText"/>
        <w:spacing w:line="326" w:lineRule="auto" w:before="80"/>
        <w:ind w:right="480" w:firstLine="920"/>
      </w:pPr>
      <w:r>
        <w:rPr/>
        <w:t>（</w:t>
      </w:r>
      <w:r>
        <w:rPr>
          <w:rFonts w:ascii="Arial" w:eastAsia="Arial"/>
        </w:rPr>
        <w:t>2</w:t>
      </w:r>
      <w:r>
        <w:rPr/>
        <w:t>）工地设专人负责文件资料的收发、登记，施工图的发放要按规定做好登记。</w:t>
      </w:r>
    </w:p>
    <w:p>
      <w:pPr>
        <w:pStyle w:val="BodyText"/>
        <w:spacing w:line="326" w:lineRule="auto" w:before="60"/>
        <w:ind w:right="600" w:firstLine="920"/>
      </w:pPr>
      <w:r>
        <w:rPr/>
        <w:t>（</w:t>
      </w:r>
      <w:r>
        <w:rPr>
          <w:rFonts w:ascii="Arial" w:eastAsia="Arial"/>
        </w:rPr>
        <w:t>3</w:t>
      </w:r>
      <w:r>
        <w:rPr/>
        <w:t>）设计单位、业主提出的变更及工程洽商记录，必须有设计、业主、监理、施工方项目专业技术人员的签字后方可生效。重大变更应由主任工程师签字。</w:t>
      </w:r>
    </w:p>
    <w:p>
      <w:pPr>
        <w:pStyle w:val="BodyText"/>
        <w:spacing w:before="80"/>
        <w:ind w:left="1020"/>
      </w:pPr>
      <w:r>
        <w:rPr/>
        <w:t>（</w:t>
      </w:r>
      <w:r>
        <w:rPr>
          <w:rFonts w:ascii="Arial" w:eastAsia="Arial"/>
        </w:rPr>
        <w:t>4</w:t>
      </w:r>
      <w:r>
        <w:rPr/>
        <w:t>）其它技术资料也应按照有关规定履行交待签字手续。</w:t>
      </w:r>
    </w:p>
    <w:p>
      <w:pPr>
        <w:pStyle w:val="BodyText"/>
        <w:spacing w:before="4"/>
        <w:ind w:left="0"/>
        <w:rPr>
          <w:sz w:val="22"/>
        </w:rPr>
      </w:pPr>
    </w:p>
    <w:p>
      <w:pPr>
        <w:spacing w:before="92"/>
        <w:ind w:left="7679" w:right="7370" w:firstLine="0"/>
        <w:jc w:val="center"/>
        <w:rPr>
          <w:rFonts w:ascii="Arial"/>
          <w:sz w:val="26"/>
        </w:rPr>
      </w:pPr>
      <w:r>
        <w:rPr>
          <w:rFonts w:ascii="Arial"/>
          <w:sz w:val="26"/>
        </w:rPr>
        <w:t>15</w:t>
      </w:r>
    </w:p>
    <w:p>
      <w:pPr>
        <w:spacing w:after="0"/>
        <w:jc w:val="center"/>
        <w:rPr>
          <w:rFonts w:ascii="Arial"/>
          <w:sz w:val="26"/>
        </w:rPr>
        <w:sectPr>
          <w:pgSz w:w="19120" w:h="27060"/>
          <w:pgMar w:top="1340" w:bottom="280" w:left="1700" w:right="2040"/>
        </w:sectPr>
      </w:pPr>
    </w:p>
    <w:p>
      <w:pPr>
        <w:spacing w:line="370" w:lineRule="exact" w:before="0"/>
        <w:ind w:left="100" w:right="0" w:firstLine="0"/>
        <w:jc w:val="left"/>
        <w:rPr>
          <w:sz w:val="26"/>
        </w:rPr>
      </w:pPr>
      <w:r>
        <w:rPr/>
        <w:drawing>
          <wp:anchor distT="0" distB="0" distL="0" distR="0" allowOverlap="1" layoutInCell="1" locked="0" behindDoc="1" simplePos="0" relativeHeight="268414847">
            <wp:simplePos x="0" y="0"/>
            <wp:positionH relativeFrom="page">
              <wp:posOffset>0</wp:posOffset>
            </wp:positionH>
            <wp:positionV relativeFrom="page">
              <wp:posOffset>45100</wp:posOffset>
            </wp:positionV>
            <wp:extent cx="12109333" cy="17137999"/>
            <wp:effectExtent l="0" t="0" r="0" b="0"/>
            <wp:wrapNone/>
            <wp:docPr id="33" name="image2.png" descr=""/>
            <wp:cNvGraphicFramePr>
              <a:graphicFrameLocks noChangeAspect="1"/>
            </wp:cNvGraphicFramePr>
            <a:graphic>
              <a:graphicData uri="http://schemas.openxmlformats.org/drawingml/2006/picture">
                <pic:pic>
                  <pic:nvPicPr>
                    <pic:cNvPr id="34"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line="326" w:lineRule="auto" w:before="187"/>
        <w:ind w:right="220" w:firstLine="920"/>
      </w:pPr>
      <w:r>
        <w:rPr/>
        <w:t>（</w:t>
      </w:r>
      <w:r>
        <w:rPr>
          <w:rFonts w:ascii="Arial" w:eastAsia="Arial"/>
        </w:rPr>
        <w:t>5</w:t>
      </w:r>
      <w:r>
        <w:rPr/>
        <w:t>）技术人员编制作业人员的技术交底，履行交接签字手续，外埠施工队工长将其作为短期资料保存，交底到具体施工班组，进行工前培训，保证按交底施工。</w:t>
      </w:r>
    </w:p>
    <w:p>
      <w:pPr>
        <w:pStyle w:val="ListParagraph"/>
        <w:numPr>
          <w:ilvl w:val="2"/>
          <w:numId w:val="6"/>
        </w:numPr>
        <w:tabs>
          <w:tab w:pos="1439" w:val="left" w:leader="none"/>
          <w:tab w:pos="1440" w:val="left" w:leader="none"/>
        </w:tabs>
        <w:spacing w:line="240" w:lineRule="auto" w:before="101" w:after="0"/>
        <w:ind w:left="1440" w:right="0" w:hanging="1340"/>
        <w:jc w:val="left"/>
        <w:rPr>
          <w:sz w:val="42"/>
        </w:rPr>
      </w:pPr>
      <w:r>
        <w:rPr>
          <w:sz w:val="42"/>
        </w:rPr>
        <w:t>技术工作管理：</w:t>
      </w:r>
    </w:p>
    <w:p>
      <w:pPr>
        <w:pStyle w:val="BodyText"/>
        <w:spacing w:before="243"/>
        <w:ind w:left="1020"/>
      </w:pPr>
      <w:r>
        <w:rPr/>
        <w:t>（</w:t>
      </w:r>
      <w:r>
        <w:rPr>
          <w:rFonts w:ascii="Arial" w:eastAsia="Arial"/>
        </w:rPr>
        <w:t>1</w:t>
      </w:r>
      <w:r>
        <w:rPr/>
        <w:t>）接到图纸后，技术人员认真进行图纸会审，并做好会审记录。</w:t>
      </w:r>
    </w:p>
    <w:p>
      <w:pPr>
        <w:pStyle w:val="BodyText"/>
        <w:spacing w:line="326" w:lineRule="auto" w:before="263"/>
        <w:ind w:firstLine="920"/>
      </w:pPr>
      <w:r>
        <w:rPr/>
        <w:t>（</w:t>
      </w:r>
      <w:r>
        <w:rPr>
          <w:rFonts w:ascii="Arial" w:eastAsia="Arial"/>
        </w:rPr>
        <w:t>2</w:t>
      </w:r>
      <w:r>
        <w:rPr/>
        <w:t>）技术人员编制本工程的施工方案，做到科学、正确并有针对性，保证工程以此为指导进行施工。</w:t>
      </w:r>
    </w:p>
    <w:p>
      <w:pPr>
        <w:pStyle w:val="BodyText"/>
        <w:spacing w:line="333" w:lineRule="auto" w:before="61"/>
        <w:ind w:firstLine="920"/>
      </w:pPr>
      <w:r>
        <w:rPr/>
        <w:t>（</w:t>
      </w:r>
      <w:r>
        <w:rPr>
          <w:rFonts w:ascii="Arial" w:eastAsia="Arial"/>
        </w:rPr>
        <w:t>3</w:t>
      </w:r>
      <w:r>
        <w:rPr/>
        <w:t>）根据施工进度分段进行隐、预检。由技术人员组织质检员、监理、及工、班长参加。检查合格后，方可转入下道工序。</w:t>
      </w:r>
    </w:p>
    <w:p>
      <w:pPr>
        <w:pStyle w:val="BodyText"/>
        <w:spacing w:line="326" w:lineRule="auto" w:before="44"/>
        <w:ind w:firstLine="920"/>
      </w:pPr>
      <w:r>
        <w:rPr/>
        <w:t>（</w:t>
      </w:r>
      <w:r>
        <w:rPr>
          <w:rFonts w:ascii="Arial" w:eastAsia="Arial"/>
        </w:rPr>
        <w:t>4</w:t>
      </w:r>
      <w:r>
        <w:rPr/>
        <w:t>）在施工过程中，管理人员要熟悉施工方案、技术交底，跟随施工班组进行检查，监督并指导施工，保证按施工工艺、施工程序进行施工。</w:t>
      </w:r>
    </w:p>
    <w:p>
      <w:pPr>
        <w:pStyle w:val="BodyText"/>
        <w:spacing w:line="328" w:lineRule="auto" w:before="61"/>
        <w:ind w:right="220" w:firstLine="920"/>
      </w:pPr>
      <w:r>
        <w:rPr/>
        <w:t>（</w:t>
      </w:r>
      <w:r>
        <w:rPr>
          <w:rFonts w:ascii="Arial" w:eastAsia="Arial"/>
        </w:rPr>
        <w:t>5</w:t>
      </w:r>
      <w:r>
        <w:rPr/>
        <w:t>）技术人员负责编制本工程的材料计划，计划编制要准确及时，保证施工的顺利进行。进场材料要组织验收，并按程序向监理、业主报审，合格后方可使用。</w:t>
      </w:r>
    </w:p>
    <w:p>
      <w:pPr>
        <w:pStyle w:val="BodyText"/>
        <w:spacing w:line="326" w:lineRule="auto" w:before="55"/>
        <w:ind w:firstLine="920"/>
      </w:pPr>
      <w:r>
        <w:rPr/>
        <w:t>（</w:t>
      </w:r>
      <w:r>
        <w:rPr>
          <w:rFonts w:ascii="Arial" w:eastAsia="Arial"/>
        </w:rPr>
        <w:t>6</w:t>
      </w:r>
      <w:r>
        <w:rPr/>
        <w:t>）对施工中出现的问题及时进行调查、分析、处理，若发生变更及时调整方案，制订相应措施。</w:t>
      </w:r>
    </w:p>
    <w:p>
      <w:pPr>
        <w:pStyle w:val="ListParagraph"/>
        <w:numPr>
          <w:ilvl w:val="1"/>
          <w:numId w:val="7"/>
        </w:numPr>
        <w:tabs>
          <w:tab w:pos="1119" w:val="left" w:leader="none"/>
          <w:tab w:pos="1120" w:val="left" w:leader="none"/>
        </w:tabs>
        <w:spacing w:line="240" w:lineRule="auto" w:before="80" w:after="0"/>
        <w:ind w:left="1120" w:right="0" w:hanging="1020"/>
        <w:jc w:val="left"/>
        <w:rPr>
          <w:sz w:val="42"/>
        </w:rPr>
      </w:pPr>
      <w:r>
        <w:rPr>
          <w:sz w:val="42"/>
        </w:rPr>
        <w:t>施工质量保证措施</w:t>
      </w:r>
    </w:p>
    <w:p>
      <w:pPr>
        <w:pStyle w:val="ListParagraph"/>
        <w:numPr>
          <w:ilvl w:val="2"/>
          <w:numId w:val="7"/>
        </w:numPr>
        <w:tabs>
          <w:tab w:pos="1459" w:val="left" w:leader="none"/>
          <w:tab w:pos="1460" w:val="left" w:leader="none"/>
        </w:tabs>
        <w:spacing w:line="319" w:lineRule="auto" w:before="283" w:after="0"/>
        <w:ind w:left="100" w:right="519" w:firstLine="0"/>
        <w:jc w:val="left"/>
        <w:rPr>
          <w:sz w:val="42"/>
        </w:rPr>
      </w:pPr>
      <w:r>
        <w:rPr>
          <w:sz w:val="42"/>
        </w:rPr>
        <w:t>定期对施工人员进选题教育，提高质量意识，确保按质量标准、施规范进行施工。</w:t>
      </w:r>
    </w:p>
    <w:p>
      <w:pPr>
        <w:pStyle w:val="ListParagraph"/>
        <w:numPr>
          <w:ilvl w:val="2"/>
          <w:numId w:val="7"/>
        </w:numPr>
        <w:tabs>
          <w:tab w:pos="1439" w:val="left" w:leader="none"/>
          <w:tab w:pos="1440" w:val="left" w:leader="none"/>
        </w:tabs>
        <w:spacing w:line="319" w:lineRule="auto" w:before="97" w:after="0"/>
        <w:ind w:left="100" w:right="119" w:firstLine="0"/>
        <w:jc w:val="left"/>
        <w:rPr>
          <w:sz w:val="42"/>
        </w:rPr>
      </w:pPr>
      <w:r>
        <w:rPr>
          <w:sz w:val="42"/>
        </w:rPr>
        <w:t>严格执行质量检查程序，每道工序必须先自检、后互检、再进行交接检、隐检等项工作。</w:t>
      </w:r>
    </w:p>
    <w:p>
      <w:pPr>
        <w:pStyle w:val="ListParagraph"/>
        <w:numPr>
          <w:ilvl w:val="2"/>
          <w:numId w:val="7"/>
        </w:numPr>
        <w:tabs>
          <w:tab w:pos="1459" w:val="left" w:leader="none"/>
          <w:tab w:pos="1460" w:val="left" w:leader="none"/>
        </w:tabs>
        <w:spacing w:line="326" w:lineRule="auto" w:before="97" w:after="0"/>
        <w:ind w:left="100" w:right="519" w:firstLine="0"/>
        <w:jc w:val="left"/>
        <w:rPr>
          <w:sz w:val="42"/>
        </w:rPr>
      </w:pPr>
      <w:r>
        <w:rPr>
          <w:sz w:val="42"/>
        </w:rPr>
        <w:t>实行定人、定位、定分工、定职责的方法、将质量管理工作分解到每个人、每个施工部位，以提高工程质量。</w:t>
      </w:r>
    </w:p>
    <w:p>
      <w:pPr>
        <w:pStyle w:val="BodyText"/>
        <w:spacing w:before="12"/>
        <w:ind w:left="0"/>
        <w:rPr>
          <w:sz w:val="10"/>
        </w:rPr>
      </w:pPr>
    </w:p>
    <w:p>
      <w:pPr>
        <w:spacing w:before="92"/>
        <w:ind w:left="7679" w:right="6990" w:firstLine="0"/>
        <w:jc w:val="center"/>
        <w:rPr>
          <w:rFonts w:ascii="Arial"/>
          <w:sz w:val="26"/>
        </w:rPr>
      </w:pPr>
      <w:r>
        <w:rPr>
          <w:rFonts w:ascii="Arial"/>
          <w:sz w:val="26"/>
        </w:rPr>
        <w:t>16</w:t>
      </w:r>
    </w:p>
    <w:p>
      <w:pPr>
        <w:spacing w:after="0"/>
        <w:jc w:val="center"/>
        <w:rPr>
          <w:rFonts w:ascii="Arial"/>
          <w:sz w:val="26"/>
        </w:rPr>
        <w:sectPr>
          <w:pgSz w:w="19120" w:h="27060"/>
          <w:pgMar w:top="1340" w:bottom="280" w:left="1700" w:right="2420"/>
        </w:sectPr>
      </w:pPr>
    </w:p>
    <w:p>
      <w:pPr>
        <w:spacing w:line="370" w:lineRule="exact" w:before="0"/>
        <w:ind w:left="100" w:right="0" w:firstLine="0"/>
        <w:jc w:val="left"/>
        <w:rPr>
          <w:sz w:val="26"/>
        </w:rPr>
      </w:pPr>
      <w:r>
        <w:rPr/>
        <w:drawing>
          <wp:anchor distT="0" distB="0" distL="0" distR="0" allowOverlap="1" layoutInCell="1" locked="0" behindDoc="1" simplePos="0" relativeHeight="268414871">
            <wp:simplePos x="0" y="0"/>
            <wp:positionH relativeFrom="page">
              <wp:posOffset>0</wp:posOffset>
            </wp:positionH>
            <wp:positionV relativeFrom="page">
              <wp:posOffset>45100</wp:posOffset>
            </wp:positionV>
            <wp:extent cx="12109333" cy="17137999"/>
            <wp:effectExtent l="0" t="0" r="0" b="0"/>
            <wp:wrapNone/>
            <wp:docPr id="35" name="image2.png" descr=""/>
            <wp:cNvGraphicFramePr>
              <a:graphicFrameLocks noChangeAspect="1"/>
            </wp:cNvGraphicFramePr>
            <a:graphic>
              <a:graphicData uri="http://schemas.openxmlformats.org/drawingml/2006/picture">
                <pic:pic>
                  <pic:nvPicPr>
                    <pic:cNvPr id="36"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before="16"/>
        <w:ind w:left="0"/>
        <w:rPr>
          <w:sz w:val="19"/>
        </w:rPr>
      </w:pPr>
    </w:p>
    <w:p>
      <w:pPr>
        <w:pStyle w:val="ListParagraph"/>
        <w:numPr>
          <w:ilvl w:val="2"/>
          <w:numId w:val="7"/>
        </w:numPr>
        <w:tabs>
          <w:tab w:pos="1459" w:val="left" w:leader="none"/>
          <w:tab w:pos="1460" w:val="left" w:leader="none"/>
        </w:tabs>
        <w:spacing w:line="594" w:lineRule="exact" w:before="0" w:after="0"/>
        <w:ind w:left="100" w:right="0" w:firstLine="0"/>
        <w:jc w:val="left"/>
        <w:rPr>
          <w:sz w:val="42"/>
        </w:rPr>
      </w:pPr>
      <w:r>
        <w:rPr>
          <w:sz w:val="42"/>
        </w:rPr>
        <w:t>严格进货检验和试验工作程序，所有设备均进行考察，验证合格后方可</w:t>
      </w:r>
    </w:p>
    <w:p>
      <w:pPr>
        <w:pStyle w:val="BodyText"/>
        <w:spacing w:line="328" w:lineRule="auto" w:before="243"/>
        <w:ind w:right="539"/>
        <w:jc w:val="both"/>
      </w:pPr>
      <w:r>
        <w:rPr/>
        <w:t>订货。进场后要会同专业技术人员，质检、材料人员与监理进行开箱检验，合格后进入安装。其它材料根据有关规定进行检查验收，对有试验要求的进行试验检查，做好验证记录，合格后方可进入安装。对焊条、钢材等材料不能做紧急放行使用。</w:t>
      </w:r>
    </w:p>
    <w:p>
      <w:pPr>
        <w:pStyle w:val="ListParagraph"/>
        <w:numPr>
          <w:ilvl w:val="2"/>
          <w:numId w:val="7"/>
        </w:numPr>
        <w:tabs>
          <w:tab w:pos="1459" w:val="left" w:leader="none"/>
          <w:tab w:pos="1460" w:val="left" w:leader="none"/>
        </w:tabs>
        <w:spacing w:line="321" w:lineRule="auto" w:before="74" w:after="0"/>
        <w:ind w:left="100" w:right="119" w:firstLine="0"/>
        <w:jc w:val="left"/>
        <w:rPr>
          <w:sz w:val="42"/>
        </w:rPr>
      </w:pPr>
      <w:r>
        <w:rPr>
          <w:sz w:val="42"/>
        </w:rPr>
        <w:t>过程检验和试验是保证工程质量的重要环节，有关人员必须按施工方案的要求和基本和序进行检验和试验，未经检验和试验或检、试验不合格的过程，不得转序。</w:t>
      </w:r>
    </w:p>
    <w:p>
      <w:pPr>
        <w:pStyle w:val="ListParagraph"/>
        <w:numPr>
          <w:ilvl w:val="2"/>
          <w:numId w:val="7"/>
        </w:numPr>
        <w:tabs>
          <w:tab w:pos="1439" w:val="left" w:leader="none"/>
          <w:tab w:pos="1440" w:val="left" w:leader="none"/>
        </w:tabs>
        <w:spacing w:line="240" w:lineRule="auto" w:before="111" w:after="0"/>
        <w:ind w:left="1440" w:right="0" w:hanging="1340"/>
        <w:jc w:val="left"/>
        <w:rPr>
          <w:sz w:val="42"/>
        </w:rPr>
      </w:pPr>
      <w:r>
        <w:rPr>
          <w:sz w:val="42"/>
        </w:rPr>
        <w:t>每周进行一次质量例会，提出并解决施工中出现的质量问题。</w:t>
      </w:r>
    </w:p>
    <w:p>
      <w:pPr>
        <w:pStyle w:val="ListParagraph"/>
        <w:numPr>
          <w:ilvl w:val="2"/>
          <w:numId w:val="7"/>
        </w:numPr>
        <w:tabs>
          <w:tab w:pos="1439" w:val="left" w:leader="none"/>
          <w:tab w:pos="1440" w:val="left" w:leader="none"/>
        </w:tabs>
        <w:spacing w:line="240" w:lineRule="auto" w:before="263" w:after="0"/>
        <w:ind w:left="1440" w:right="0" w:hanging="1340"/>
        <w:jc w:val="left"/>
        <w:rPr>
          <w:sz w:val="42"/>
        </w:rPr>
      </w:pPr>
      <w:r>
        <w:rPr>
          <w:sz w:val="42"/>
        </w:rPr>
        <w:t>落实现场质量奖罚制，做到奖优罚劣，提高工程质量。</w:t>
      </w:r>
    </w:p>
    <w:p>
      <w:pPr>
        <w:pStyle w:val="ListParagraph"/>
        <w:numPr>
          <w:ilvl w:val="1"/>
          <w:numId w:val="8"/>
        </w:numPr>
        <w:tabs>
          <w:tab w:pos="1119" w:val="left" w:leader="none"/>
          <w:tab w:pos="1120" w:val="left" w:leader="none"/>
        </w:tabs>
        <w:spacing w:line="240" w:lineRule="auto" w:before="263" w:after="0"/>
        <w:ind w:left="1120" w:right="0" w:hanging="1020"/>
        <w:jc w:val="left"/>
        <w:rPr>
          <w:sz w:val="42"/>
        </w:rPr>
      </w:pPr>
      <w:r>
        <w:rPr>
          <w:sz w:val="42"/>
        </w:rPr>
        <w:t>安全管理措施</w:t>
      </w:r>
    </w:p>
    <w:p>
      <w:pPr>
        <w:pStyle w:val="ListParagraph"/>
        <w:numPr>
          <w:ilvl w:val="2"/>
          <w:numId w:val="8"/>
        </w:numPr>
        <w:tabs>
          <w:tab w:pos="1439" w:val="left" w:leader="none"/>
          <w:tab w:pos="1440" w:val="left" w:leader="none"/>
        </w:tabs>
        <w:spacing w:line="240" w:lineRule="auto" w:before="263" w:after="0"/>
        <w:ind w:left="100" w:right="0" w:firstLine="0"/>
        <w:jc w:val="left"/>
        <w:rPr>
          <w:sz w:val="42"/>
        </w:rPr>
      </w:pPr>
      <w:r>
        <w:rPr>
          <w:sz w:val="42"/>
        </w:rPr>
        <w:t>技术人员负责安全技术交底，安全负责检查并监督其实施。</w:t>
      </w:r>
    </w:p>
    <w:p>
      <w:pPr>
        <w:pStyle w:val="ListParagraph"/>
        <w:numPr>
          <w:ilvl w:val="2"/>
          <w:numId w:val="8"/>
        </w:numPr>
        <w:tabs>
          <w:tab w:pos="1439" w:val="left" w:leader="none"/>
          <w:tab w:pos="1440" w:val="left" w:leader="none"/>
        </w:tabs>
        <w:spacing w:line="240" w:lineRule="auto" w:before="263" w:after="0"/>
        <w:ind w:left="100" w:right="0" w:firstLine="0"/>
        <w:jc w:val="left"/>
        <w:rPr>
          <w:sz w:val="42"/>
        </w:rPr>
      </w:pPr>
      <w:r>
        <w:rPr>
          <w:sz w:val="42"/>
        </w:rPr>
        <w:t>机械、材料、临电等管理人员负责其工作范围内的安全管理工作。</w:t>
      </w:r>
    </w:p>
    <w:p>
      <w:pPr>
        <w:pStyle w:val="ListParagraph"/>
        <w:numPr>
          <w:ilvl w:val="2"/>
          <w:numId w:val="8"/>
        </w:numPr>
        <w:tabs>
          <w:tab w:pos="1439" w:val="left" w:leader="none"/>
          <w:tab w:pos="1440" w:val="left" w:leader="none"/>
        </w:tabs>
        <w:spacing w:line="240" w:lineRule="auto" w:before="283" w:after="0"/>
        <w:ind w:left="100" w:right="0" w:firstLine="0"/>
        <w:jc w:val="left"/>
        <w:rPr>
          <w:sz w:val="42"/>
        </w:rPr>
      </w:pPr>
      <w:r>
        <w:rPr>
          <w:sz w:val="42"/>
        </w:rPr>
        <w:t>制订安全管理措施及安全操作规程，坚持特殊工种持证上岗。</w:t>
      </w:r>
    </w:p>
    <w:p>
      <w:pPr>
        <w:pStyle w:val="ListParagraph"/>
        <w:numPr>
          <w:ilvl w:val="2"/>
          <w:numId w:val="8"/>
        </w:numPr>
        <w:tabs>
          <w:tab w:pos="1459" w:val="left" w:leader="none"/>
          <w:tab w:pos="1460" w:val="left" w:leader="none"/>
        </w:tabs>
        <w:spacing w:line="319" w:lineRule="auto" w:before="263" w:after="0"/>
        <w:ind w:left="100" w:right="439" w:firstLine="0"/>
        <w:jc w:val="left"/>
        <w:rPr>
          <w:sz w:val="42"/>
        </w:rPr>
      </w:pPr>
      <w:r>
        <w:rPr>
          <w:sz w:val="42"/>
        </w:rPr>
        <w:t>对外埠施工队进行入场安全教育，并考核。班组长在施工之前要进行班前安全教育。</w:t>
      </w:r>
    </w:p>
    <w:p>
      <w:pPr>
        <w:pStyle w:val="ListParagraph"/>
        <w:numPr>
          <w:ilvl w:val="2"/>
          <w:numId w:val="8"/>
        </w:numPr>
        <w:tabs>
          <w:tab w:pos="1459" w:val="left" w:leader="none"/>
          <w:tab w:pos="1460" w:val="left" w:leader="none"/>
        </w:tabs>
        <w:spacing w:line="326" w:lineRule="auto" w:before="97" w:after="0"/>
        <w:ind w:left="100" w:right="439" w:firstLine="0"/>
        <w:jc w:val="left"/>
        <w:rPr>
          <w:sz w:val="42"/>
        </w:rPr>
      </w:pPr>
      <w:r>
        <w:rPr>
          <w:sz w:val="42"/>
        </w:rPr>
        <w:t>严格执行安全检查制度，对各种安全技术措施发现隐患时，必须及时纠正。危及人身安全时，必须立即停止作业。</w:t>
      </w:r>
    </w:p>
    <w:p>
      <w:pPr>
        <w:pStyle w:val="ListParagraph"/>
        <w:numPr>
          <w:ilvl w:val="2"/>
          <w:numId w:val="8"/>
        </w:numPr>
        <w:tabs>
          <w:tab w:pos="1459" w:val="left" w:leader="none"/>
          <w:tab w:pos="1460" w:val="left" w:leader="none"/>
        </w:tabs>
        <w:spacing w:line="319" w:lineRule="auto" w:before="80" w:after="0"/>
        <w:ind w:left="100" w:right="439" w:firstLine="0"/>
        <w:jc w:val="left"/>
        <w:rPr>
          <w:sz w:val="42"/>
        </w:rPr>
      </w:pPr>
      <w:r>
        <w:rPr>
          <w:sz w:val="42"/>
        </w:rPr>
        <w:t>严格执行安全技术交底中的各项要求及电气安装工程中各分顶的安全注意事项。</w:t>
      </w:r>
    </w:p>
    <w:p>
      <w:pPr>
        <w:pStyle w:val="ListParagraph"/>
        <w:numPr>
          <w:ilvl w:val="2"/>
          <w:numId w:val="8"/>
        </w:numPr>
        <w:tabs>
          <w:tab w:pos="1459" w:val="left" w:leader="none"/>
          <w:tab w:pos="1460" w:val="left" w:leader="none"/>
        </w:tabs>
        <w:spacing w:line="319" w:lineRule="auto" w:before="97" w:after="0"/>
        <w:ind w:left="100" w:right="439" w:firstLine="0"/>
        <w:jc w:val="left"/>
        <w:rPr>
          <w:sz w:val="42"/>
        </w:rPr>
      </w:pPr>
      <w:r>
        <w:rPr>
          <w:sz w:val="42"/>
        </w:rPr>
        <w:t>安装、维修或拆除临电工程，必须由临时电工解决，严禁其它电气施工人员随意动用临时用电设备。</w:t>
      </w:r>
    </w:p>
    <w:p>
      <w:pPr>
        <w:pStyle w:val="ListParagraph"/>
        <w:numPr>
          <w:ilvl w:val="2"/>
          <w:numId w:val="8"/>
        </w:numPr>
        <w:tabs>
          <w:tab w:pos="1439" w:val="left" w:leader="none"/>
          <w:tab w:pos="1440" w:val="left" w:leader="none"/>
        </w:tabs>
        <w:spacing w:line="240" w:lineRule="auto" w:before="117" w:after="0"/>
        <w:ind w:left="100" w:right="0" w:firstLine="0"/>
        <w:jc w:val="left"/>
        <w:rPr>
          <w:sz w:val="42"/>
        </w:rPr>
      </w:pPr>
      <w:r>
        <w:rPr>
          <w:sz w:val="42"/>
        </w:rPr>
        <w:t>高处施工时，梯子的使用必须严格按照规范要求。</w:t>
      </w:r>
    </w:p>
    <w:p>
      <w:pPr>
        <w:pStyle w:val="BodyText"/>
        <w:spacing w:before="2"/>
        <w:ind w:left="0"/>
        <w:rPr>
          <w:sz w:val="21"/>
        </w:rPr>
      </w:pPr>
    </w:p>
    <w:p>
      <w:pPr>
        <w:spacing w:before="91"/>
        <w:ind w:left="7679" w:right="6910" w:firstLine="0"/>
        <w:jc w:val="center"/>
        <w:rPr>
          <w:rFonts w:ascii="Arial"/>
          <w:sz w:val="26"/>
        </w:rPr>
      </w:pPr>
      <w:r>
        <w:rPr>
          <w:rFonts w:ascii="Arial"/>
          <w:sz w:val="26"/>
        </w:rPr>
        <w:t>17</w:t>
      </w:r>
    </w:p>
    <w:p>
      <w:pPr>
        <w:spacing w:after="0"/>
        <w:jc w:val="center"/>
        <w:rPr>
          <w:rFonts w:ascii="Arial"/>
          <w:sz w:val="26"/>
        </w:rPr>
        <w:sectPr>
          <w:pgSz w:w="19120" w:h="27060"/>
          <w:pgMar w:top="1340" w:bottom="280" w:left="1700" w:right="2500"/>
        </w:sectPr>
      </w:pPr>
    </w:p>
    <w:p>
      <w:pPr>
        <w:spacing w:line="370" w:lineRule="exact" w:before="0"/>
        <w:ind w:left="100" w:right="0" w:firstLine="0"/>
        <w:jc w:val="left"/>
        <w:rPr>
          <w:sz w:val="26"/>
        </w:rPr>
      </w:pPr>
      <w:r>
        <w:rPr/>
        <w:drawing>
          <wp:anchor distT="0" distB="0" distL="0" distR="0" allowOverlap="1" layoutInCell="1" locked="0" behindDoc="1" simplePos="0" relativeHeight="268414895">
            <wp:simplePos x="0" y="0"/>
            <wp:positionH relativeFrom="page">
              <wp:posOffset>0</wp:posOffset>
            </wp:positionH>
            <wp:positionV relativeFrom="page">
              <wp:posOffset>45100</wp:posOffset>
            </wp:positionV>
            <wp:extent cx="12109333" cy="17137999"/>
            <wp:effectExtent l="0" t="0" r="0" b="0"/>
            <wp:wrapNone/>
            <wp:docPr id="37" name="image2.png" descr=""/>
            <wp:cNvGraphicFramePr>
              <a:graphicFrameLocks noChangeAspect="1"/>
            </wp:cNvGraphicFramePr>
            <a:graphic>
              <a:graphicData uri="http://schemas.openxmlformats.org/drawingml/2006/picture">
                <pic:pic>
                  <pic:nvPicPr>
                    <pic:cNvPr id="38"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before="16"/>
        <w:ind w:left="0"/>
        <w:rPr>
          <w:sz w:val="19"/>
        </w:rPr>
      </w:pPr>
    </w:p>
    <w:p>
      <w:pPr>
        <w:pStyle w:val="ListParagraph"/>
        <w:numPr>
          <w:ilvl w:val="1"/>
          <w:numId w:val="9"/>
        </w:numPr>
        <w:tabs>
          <w:tab w:pos="1120" w:val="left" w:leader="none"/>
        </w:tabs>
        <w:spacing w:line="594" w:lineRule="exact" w:before="0" w:after="0"/>
        <w:ind w:left="1120" w:right="0" w:hanging="1020"/>
        <w:jc w:val="both"/>
        <w:rPr>
          <w:sz w:val="42"/>
        </w:rPr>
      </w:pPr>
      <w:r>
        <w:rPr>
          <w:sz w:val="42"/>
        </w:rPr>
        <w:t>材料管理措施</w:t>
      </w:r>
    </w:p>
    <w:p>
      <w:pPr>
        <w:pStyle w:val="ListParagraph"/>
        <w:numPr>
          <w:ilvl w:val="2"/>
          <w:numId w:val="9"/>
        </w:numPr>
        <w:tabs>
          <w:tab w:pos="1459" w:val="left" w:leader="none"/>
          <w:tab w:pos="1460" w:val="left" w:leader="none"/>
        </w:tabs>
        <w:spacing w:line="319" w:lineRule="auto" w:before="263" w:after="0"/>
        <w:ind w:left="100" w:right="179" w:firstLine="0"/>
        <w:jc w:val="left"/>
        <w:rPr>
          <w:sz w:val="42"/>
        </w:rPr>
      </w:pPr>
      <w:r>
        <w:rPr>
          <w:sz w:val="42"/>
        </w:rPr>
        <w:t>严把施工材料进场验收关。主要材料及设备进场后，需向监理报验，经检验合格后，方可使用，避免不合格产品进入现场造成不必要的浪费。</w:t>
      </w:r>
    </w:p>
    <w:p>
      <w:pPr>
        <w:pStyle w:val="ListParagraph"/>
        <w:numPr>
          <w:ilvl w:val="2"/>
          <w:numId w:val="9"/>
        </w:numPr>
        <w:tabs>
          <w:tab w:pos="1459" w:val="left" w:leader="none"/>
          <w:tab w:pos="1460" w:val="left" w:leader="none"/>
        </w:tabs>
        <w:spacing w:line="319" w:lineRule="auto" w:before="117" w:after="0"/>
        <w:ind w:left="100" w:right="179" w:firstLine="0"/>
        <w:jc w:val="left"/>
        <w:rPr>
          <w:sz w:val="42"/>
        </w:rPr>
      </w:pPr>
      <w:r>
        <w:rPr>
          <w:sz w:val="42"/>
        </w:rPr>
        <w:t>加强降低成本、提高经济效益的教育，让施工人员人人节约，管理现场材料。</w:t>
      </w:r>
    </w:p>
    <w:p>
      <w:pPr>
        <w:pStyle w:val="ListParagraph"/>
        <w:numPr>
          <w:ilvl w:val="2"/>
          <w:numId w:val="9"/>
        </w:numPr>
        <w:tabs>
          <w:tab w:pos="1460" w:val="left" w:leader="none"/>
        </w:tabs>
        <w:spacing w:line="321" w:lineRule="auto" w:before="97" w:after="0"/>
        <w:ind w:left="100" w:right="179" w:firstLine="0"/>
        <w:jc w:val="both"/>
        <w:rPr>
          <w:sz w:val="42"/>
        </w:rPr>
      </w:pPr>
      <w:r>
        <w:rPr>
          <w:sz w:val="42"/>
        </w:rPr>
        <w:t>严格执行限额领料制度，做到干多少、领多少、用多少。外埠施工队领取材料，必须提前申报计划，并注明使用部位，避免随用随领造成材料流失浪费。</w:t>
      </w:r>
    </w:p>
    <w:p>
      <w:pPr>
        <w:pStyle w:val="ListParagraph"/>
        <w:numPr>
          <w:ilvl w:val="2"/>
          <w:numId w:val="9"/>
        </w:numPr>
        <w:tabs>
          <w:tab w:pos="1440" w:val="left" w:leader="none"/>
        </w:tabs>
        <w:spacing w:line="240" w:lineRule="auto" w:before="111" w:after="0"/>
        <w:ind w:left="1440" w:right="0" w:hanging="1340"/>
        <w:jc w:val="both"/>
        <w:rPr>
          <w:sz w:val="42"/>
        </w:rPr>
      </w:pPr>
      <w:r>
        <w:rPr>
          <w:sz w:val="42"/>
        </w:rPr>
        <w:t>控制好工程质量，杜绝因质量返工而造成的浪费。</w:t>
      </w:r>
    </w:p>
    <w:p>
      <w:pPr>
        <w:pStyle w:val="ListParagraph"/>
        <w:numPr>
          <w:ilvl w:val="2"/>
          <w:numId w:val="9"/>
        </w:numPr>
        <w:tabs>
          <w:tab w:pos="1459" w:val="left" w:leader="none"/>
          <w:tab w:pos="1460" w:val="left" w:leader="none"/>
        </w:tabs>
        <w:spacing w:line="319" w:lineRule="auto" w:before="263" w:after="0"/>
        <w:ind w:left="100" w:right="179" w:firstLine="0"/>
        <w:jc w:val="left"/>
        <w:rPr>
          <w:sz w:val="42"/>
        </w:rPr>
      </w:pPr>
      <w:r>
        <w:rPr>
          <w:sz w:val="42"/>
        </w:rPr>
        <w:t>材料进入现场后，所有验收合格的材料，材料人员要做好标识，标明名称、规格、质地状况及进场日期。</w:t>
      </w:r>
    </w:p>
    <w:p>
      <w:pPr>
        <w:pStyle w:val="ListParagraph"/>
        <w:numPr>
          <w:ilvl w:val="2"/>
          <w:numId w:val="9"/>
        </w:numPr>
        <w:tabs>
          <w:tab w:pos="1459" w:val="left" w:leader="none"/>
          <w:tab w:pos="1460" w:val="left" w:leader="none"/>
        </w:tabs>
        <w:spacing w:line="319" w:lineRule="auto" w:before="98" w:after="0"/>
        <w:ind w:left="100" w:right="179" w:firstLine="0"/>
        <w:jc w:val="left"/>
        <w:rPr>
          <w:sz w:val="42"/>
        </w:rPr>
      </w:pPr>
      <w:r>
        <w:rPr>
          <w:sz w:val="42"/>
        </w:rPr>
        <w:t>严格加强现场材料管理，做好大料不小用、长料不短用、首当其冲开展修旧利废活动。对浪费材料者。严加处罚。</w:t>
      </w:r>
    </w:p>
    <w:p>
      <w:pPr>
        <w:pStyle w:val="ListParagraph"/>
        <w:numPr>
          <w:ilvl w:val="2"/>
          <w:numId w:val="9"/>
        </w:numPr>
        <w:tabs>
          <w:tab w:pos="1459" w:val="left" w:leader="none"/>
          <w:tab w:pos="1460" w:val="left" w:leader="none"/>
        </w:tabs>
        <w:spacing w:line="319" w:lineRule="auto" w:before="118" w:after="0"/>
        <w:ind w:left="100" w:right="179" w:firstLine="0"/>
        <w:jc w:val="left"/>
        <w:rPr>
          <w:sz w:val="42"/>
        </w:rPr>
      </w:pPr>
      <w:r>
        <w:rPr>
          <w:sz w:val="42"/>
        </w:rPr>
        <w:t>积极发挥施工人员积极性，开展技术革新和新技术、新产品、新材料使用的活动，提高工作效率，增加工作效益。</w:t>
      </w:r>
    </w:p>
    <w:p>
      <w:pPr>
        <w:pStyle w:val="ListParagraph"/>
        <w:numPr>
          <w:ilvl w:val="1"/>
          <w:numId w:val="10"/>
        </w:numPr>
        <w:tabs>
          <w:tab w:pos="1120" w:val="left" w:leader="none"/>
        </w:tabs>
        <w:spacing w:line="240" w:lineRule="auto" w:before="98" w:after="0"/>
        <w:ind w:left="1120" w:right="0" w:hanging="1020"/>
        <w:jc w:val="both"/>
        <w:rPr>
          <w:sz w:val="42"/>
        </w:rPr>
      </w:pPr>
      <w:r>
        <w:rPr>
          <w:sz w:val="42"/>
        </w:rPr>
        <w:t>成品保护管理措施</w:t>
      </w:r>
    </w:p>
    <w:p>
      <w:pPr>
        <w:pStyle w:val="BodyText"/>
        <w:spacing w:before="243"/>
        <w:ind w:left="1020"/>
      </w:pPr>
      <w:r>
        <w:rPr/>
        <w:t>成品保护是电气安装工程中的重要环节，必须严格加以控制。</w:t>
      </w:r>
    </w:p>
    <w:p>
      <w:pPr>
        <w:pStyle w:val="ListParagraph"/>
        <w:numPr>
          <w:ilvl w:val="2"/>
          <w:numId w:val="10"/>
        </w:numPr>
        <w:tabs>
          <w:tab w:pos="1440" w:val="left" w:leader="none"/>
        </w:tabs>
        <w:spacing w:line="240" w:lineRule="auto" w:before="303" w:after="0"/>
        <w:ind w:left="100" w:right="0" w:firstLine="0"/>
        <w:jc w:val="both"/>
        <w:rPr>
          <w:sz w:val="42"/>
        </w:rPr>
      </w:pPr>
      <w:r>
        <w:rPr>
          <w:sz w:val="42"/>
        </w:rPr>
        <w:t>建立现场成品保护小组。由专人负责、并定期进行检查。</w:t>
      </w:r>
    </w:p>
    <w:p>
      <w:pPr>
        <w:pStyle w:val="ListParagraph"/>
        <w:numPr>
          <w:ilvl w:val="2"/>
          <w:numId w:val="10"/>
        </w:numPr>
        <w:tabs>
          <w:tab w:pos="1459" w:val="left" w:leader="none"/>
          <w:tab w:pos="1460" w:val="left" w:leader="none"/>
        </w:tabs>
        <w:spacing w:line="319" w:lineRule="auto" w:before="263" w:after="0"/>
        <w:ind w:left="100" w:right="179" w:firstLine="0"/>
        <w:jc w:val="left"/>
        <w:rPr>
          <w:sz w:val="42"/>
        </w:rPr>
      </w:pPr>
      <w:r>
        <w:rPr>
          <w:sz w:val="42"/>
        </w:rPr>
        <w:t>土建浇筑混凝土时，应派人看护，防止预埋好的管路、套管或木盒移位或机械损伤。</w:t>
      </w:r>
    </w:p>
    <w:p>
      <w:pPr>
        <w:pStyle w:val="ListParagraph"/>
        <w:numPr>
          <w:ilvl w:val="2"/>
          <w:numId w:val="10"/>
        </w:numPr>
        <w:tabs>
          <w:tab w:pos="1440" w:val="left" w:leader="none"/>
        </w:tabs>
        <w:spacing w:line="240" w:lineRule="auto" w:before="97" w:after="0"/>
        <w:ind w:left="100" w:right="0" w:firstLine="0"/>
        <w:jc w:val="both"/>
        <w:rPr>
          <w:sz w:val="42"/>
        </w:rPr>
      </w:pPr>
      <w:r>
        <w:rPr>
          <w:sz w:val="42"/>
        </w:rPr>
        <w:t>尽量减少剔凿，确需剔凿时，应避免影响土建结构。</w:t>
      </w:r>
    </w:p>
    <w:p>
      <w:pPr>
        <w:pStyle w:val="ListParagraph"/>
        <w:numPr>
          <w:ilvl w:val="2"/>
          <w:numId w:val="10"/>
        </w:numPr>
        <w:tabs>
          <w:tab w:pos="1459" w:val="left" w:leader="none"/>
          <w:tab w:pos="1460" w:val="left" w:leader="none"/>
        </w:tabs>
        <w:spacing w:line="326" w:lineRule="auto" w:before="263" w:after="0"/>
        <w:ind w:left="100" w:right="179" w:firstLine="0"/>
        <w:jc w:val="left"/>
        <w:rPr>
          <w:sz w:val="42"/>
        </w:rPr>
      </w:pPr>
      <w:r>
        <w:rPr>
          <w:sz w:val="42"/>
        </w:rPr>
        <w:t>注意与其它专业工种的协调配合，安排好施工顺序，防止各专业间的破坏或因丢失造成的损失。</w:t>
      </w:r>
    </w:p>
    <w:p>
      <w:pPr>
        <w:pStyle w:val="BodyText"/>
        <w:spacing w:before="12"/>
        <w:ind w:left="0"/>
        <w:rPr>
          <w:sz w:val="10"/>
        </w:rPr>
      </w:pPr>
    </w:p>
    <w:p>
      <w:pPr>
        <w:spacing w:before="92"/>
        <w:ind w:left="1029" w:right="0" w:firstLine="0"/>
        <w:jc w:val="center"/>
        <w:rPr>
          <w:rFonts w:ascii="Arial"/>
          <w:sz w:val="26"/>
        </w:rPr>
      </w:pPr>
      <w:r>
        <w:rPr>
          <w:rFonts w:ascii="Arial"/>
          <w:sz w:val="26"/>
        </w:rPr>
        <w:t>18</w:t>
      </w:r>
    </w:p>
    <w:p>
      <w:pPr>
        <w:spacing w:after="0"/>
        <w:jc w:val="center"/>
        <w:rPr>
          <w:rFonts w:ascii="Arial"/>
          <w:sz w:val="26"/>
        </w:rPr>
        <w:sectPr>
          <w:pgSz w:w="19120" w:h="27060"/>
          <w:pgMar w:top="1340" w:bottom="280" w:left="1700" w:right="2760"/>
        </w:sectPr>
      </w:pPr>
    </w:p>
    <w:p>
      <w:pPr>
        <w:spacing w:line="370" w:lineRule="exact" w:before="0"/>
        <w:ind w:left="100" w:right="0" w:firstLine="0"/>
        <w:jc w:val="left"/>
        <w:rPr>
          <w:sz w:val="26"/>
        </w:rPr>
      </w:pPr>
      <w:r>
        <w:rPr/>
        <w:drawing>
          <wp:anchor distT="0" distB="0" distL="0" distR="0" allowOverlap="1" layoutInCell="1" locked="0" behindDoc="1" simplePos="0" relativeHeight="268414919">
            <wp:simplePos x="0" y="0"/>
            <wp:positionH relativeFrom="page">
              <wp:posOffset>0</wp:posOffset>
            </wp:positionH>
            <wp:positionV relativeFrom="page">
              <wp:posOffset>45100</wp:posOffset>
            </wp:positionV>
            <wp:extent cx="12109333" cy="17137999"/>
            <wp:effectExtent l="0" t="0" r="0" b="0"/>
            <wp:wrapNone/>
            <wp:docPr id="39" name="image2.png" descr=""/>
            <wp:cNvGraphicFramePr>
              <a:graphicFrameLocks noChangeAspect="1"/>
            </wp:cNvGraphicFramePr>
            <a:graphic>
              <a:graphicData uri="http://schemas.openxmlformats.org/drawingml/2006/picture">
                <pic:pic>
                  <pic:nvPicPr>
                    <pic:cNvPr id="40"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before="16"/>
        <w:ind w:left="0"/>
        <w:rPr>
          <w:sz w:val="19"/>
        </w:rPr>
      </w:pPr>
    </w:p>
    <w:p>
      <w:pPr>
        <w:pStyle w:val="ListParagraph"/>
        <w:numPr>
          <w:ilvl w:val="2"/>
          <w:numId w:val="10"/>
        </w:numPr>
        <w:tabs>
          <w:tab w:pos="1460" w:val="left" w:leader="none"/>
        </w:tabs>
        <w:spacing w:line="594" w:lineRule="exact" w:before="0" w:after="0"/>
        <w:ind w:left="1460" w:right="0" w:hanging="1360"/>
        <w:jc w:val="both"/>
        <w:rPr>
          <w:sz w:val="42"/>
        </w:rPr>
      </w:pPr>
      <w:r>
        <w:rPr>
          <w:sz w:val="42"/>
        </w:rPr>
        <w:t>搬运材料、机具及施焊时，要有具体的防护措施，不得将已做做好的墙</w:t>
      </w:r>
    </w:p>
    <w:p>
      <w:pPr>
        <w:pStyle w:val="BodyText"/>
        <w:spacing w:before="243"/>
        <w:jc w:val="both"/>
      </w:pPr>
      <w:r>
        <w:rPr/>
        <w:t>面、地面、门窗弄脏或破坏。</w:t>
      </w:r>
    </w:p>
    <w:p>
      <w:pPr>
        <w:pStyle w:val="ListParagraph"/>
        <w:numPr>
          <w:ilvl w:val="2"/>
          <w:numId w:val="10"/>
        </w:numPr>
        <w:tabs>
          <w:tab w:pos="1440" w:val="left" w:leader="none"/>
        </w:tabs>
        <w:spacing w:line="240" w:lineRule="auto" w:before="283" w:after="0"/>
        <w:ind w:left="100" w:right="0" w:firstLine="0"/>
        <w:jc w:val="both"/>
        <w:rPr>
          <w:sz w:val="42"/>
        </w:rPr>
      </w:pPr>
      <w:r>
        <w:rPr>
          <w:sz w:val="42"/>
        </w:rPr>
        <w:t>贵重设备或易坏物品设专库存放。搬运及安装时要防止磕碰。</w:t>
      </w:r>
    </w:p>
    <w:p>
      <w:pPr>
        <w:pStyle w:val="ListParagraph"/>
        <w:numPr>
          <w:ilvl w:val="2"/>
          <w:numId w:val="10"/>
        </w:numPr>
        <w:tabs>
          <w:tab w:pos="1459" w:val="left" w:leader="none"/>
          <w:tab w:pos="1460" w:val="left" w:leader="none"/>
        </w:tabs>
        <w:spacing w:line="319" w:lineRule="auto" w:before="283" w:after="0"/>
        <w:ind w:left="100" w:right="519" w:firstLine="0"/>
        <w:jc w:val="left"/>
        <w:rPr>
          <w:sz w:val="42"/>
        </w:rPr>
      </w:pPr>
      <w:r>
        <w:rPr>
          <w:sz w:val="42"/>
        </w:rPr>
        <w:t>对有意违反成品保护措施或故意损坏安装好成品的行为，要进行严厉处罚。</w:t>
      </w:r>
    </w:p>
    <w:p>
      <w:pPr>
        <w:pStyle w:val="ListParagraph"/>
        <w:numPr>
          <w:ilvl w:val="2"/>
          <w:numId w:val="10"/>
        </w:numPr>
        <w:tabs>
          <w:tab w:pos="1459" w:val="left" w:leader="none"/>
          <w:tab w:pos="1460" w:val="left" w:leader="none"/>
        </w:tabs>
        <w:spacing w:line="319" w:lineRule="auto" w:before="97" w:after="0"/>
        <w:ind w:left="100" w:right="519" w:firstLine="0"/>
        <w:jc w:val="left"/>
        <w:rPr>
          <w:sz w:val="42"/>
        </w:rPr>
      </w:pPr>
      <w:r>
        <w:rPr>
          <w:sz w:val="42"/>
        </w:rPr>
        <w:t>现场成品保护人员要坚守岗位，履行职责，出现问题要分析原因，追查责任。</w:t>
      </w:r>
    </w:p>
    <w:p>
      <w:pPr>
        <w:pStyle w:val="ListParagraph"/>
        <w:numPr>
          <w:ilvl w:val="1"/>
          <w:numId w:val="11"/>
        </w:numPr>
        <w:tabs>
          <w:tab w:pos="1120" w:val="left" w:leader="none"/>
        </w:tabs>
        <w:spacing w:line="240" w:lineRule="auto" w:before="97" w:after="0"/>
        <w:ind w:left="1120" w:right="0" w:hanging="1020"/>
        <w:jc w:val="both"/>
        <w:rPr>
          <w:sz w:val="42"/>
        </w:rPr>
      </w:pPr>
      <w:r>
        <w:rPr>
          <w:sz w:val="42"/>
        </w:rPr>
        <w:t>文明施工管理措施</w:t>
      </w:r>
    </w:p>
    <w:p>
      <w:pPr>
        <w:pStyle w:val="ListParagraph"/>
        <w:numPr>
          <w:ilvl w:val="2"/>
          <w:numId w:val="11"/>
        </w:numPr>
        <w:tabs>
          <w:tab w:pos="1440" w:val="left" w:leader="none"/>
        </w:tabs>
        <w:spacing w:line="240" w:lineRule="auto" w:before="283" w:after="0"/>
        <w:ind w:left="100" w:right="0" w:firstLine="0"/>
        <w:jc w:val="both"/>
        <w:rPr>
          <w:sz w:val="42"/>
        </w:rPr>
      </w:pPr>
      <w:r>
        <w:rPr>
          <w:sz w:val="42"/>
        </w:rPr>
        <w:t>建立健全工程管理制度及各种施工管理措施。</w:t>
      </w:r>
    </w:p>
    <w:p>
      <w:pPr>
        <w:pStyle w:val="ListParagraph"/>
        <w:numPr>
          <w:ilvl w:val="2"/>
          <w:numId w:val="11"/>
        </w:numPr>
        <w:tabs>
          <w:tab w:pos="1460" w:val="left" w:leader="none"/>
        </w:tabs>
        <w:spacing w:line="321" w:lineRule="auto" w:before="263" w:after="0"/>
        <w:ind w:left="100" w:right="519" w:firstLine="0"/>
        <w:jc w:val="both"/>
        <w:rPr>
          <w:sz w:val="42"/>
        </w:rPr>
      </w:pPr>
      <w:r>
        <w:rPr>
          <w:sz w:val="42"/>
        </w:rPr>
        <w:t>加强外埠施工队管理，坚持入场教育，要求外抢收施工队及时办理注册手续，并签订合同与各种生产责任状。施工现场实行持证上岗制度，保证文明安全施工。</w:t>
      </w:r>
    </w:p>
    <w:p>
      <w:pPr>
        <w:pStyle w:val="ListParagraph"/>
        <w:numPr>
          <w:ilvl w:val="2"/>
          <w:numId w:val="11"/>
        </w:numPr>
        <w:tabs>
          <w:tab w:pos="1459" w:val="left" w:leader="none"/>
          <w:tab w:pos="1460" w:val="left" w:leader="none"/>
        </w:tabs>
        <w:spacing w:line="326" w:lineRule="auto" w:before="91" w:after="0"/>
        <w:ind w:left="100" w:right="519" w:firstLine="0"/>
        <w:jc w:val="left"/>
        <w:rPr>
          <w:sz w:val="42"/>
        </w:rPr>
      </w:pPr>
      <w:r>
        <w:rPr>
          <w:sz w:val="42"/>
        </w:rPr>
        <w:t>加强环境，减少粉尘、噪声、废气等污染，及时清理现场垃圾，保持现场卫生。</w:t>
      </w:r>
    </w:p>
    <w:p>
      <w:pPr>
        <w:pStyle w:val="ListParagraph"/>
        <w:numPr>
          <w:ilvl w:val="2"/>
          <w:numId w:val="11"/>
        </w:numPr>
        <w:tabs>
          <w:tab w:pos="1440" w:val="left" w:leader="none"/>
        </w:tabs>
        <w:spacing w:line="240" w:lineRule="auto" w:before="80" w:after="0"/>
        <w:ind w:left="100" w:right="0" w:firstLine="0"/>
        <w:jc w:val="both"/>
        <w:rPr>
          <w:sz w:val="42"/>
        </w:rPr>
      </w:pPr>
      <w:r>
        <w:rPr>
          <w:sz w:val="42"/>
        </w:rPr>
        <w:t>服从管理，协好与各方的关系，保证工程的顺利完成。</w:t>
      </w:r>
    </w:p>
    <w:p>
      <w:pPr>
        <w:pStyle w:val="ListParagraph"/>
        <w:numPr>
          <w:ilvl w:val="2"/>
          <w:numId w:val="11"/>
        </w:numPr>
        <w:tabs>
          <w:tab w:pos="1440" w:val="left" w:leader="none"/>
        </w:tabs>
        <w:spacing w:line="240" w:lineRule="auto" w:before="263" w:after="0"/>
        <w:ind w:left="100" w:right="0" w:firstLine="0"/>
        <w:jc w:val="both"/>
        <w:rPr>
          <w:sz w:val="42"/>
        </w:rPr>
      </w:pPr>
      <w:r>
        <w:rPr>
          <w:sz w:val="42"/>
        </w:rPr>
        <w:t>现场不得随意倒污水、污物。生产、生活垃圾按指定地点堆放。</w:t>
      </w:r>
    </w:p>
    <w:p>
      <w:pPr>
        <w:pStyle w:val="ListParagraph"/>
        <w:numPr>
          <w:ilvl w:val="2"/>
          <w:numId w:val="11"/>
        </w:numPr>
        <w:tabs>
          <w:tab w:pos="1440" w:val="left" w:leader="none"/>
        </w:tabs>
        <w:spacing w:line="240" w:lineRule="auto" w:before="263" w:after="0"/>
        <w:ind w:left="100" w:right="0" w:firstLine="0"/>
        <w:jc w:val="both"/>
        <w:rPr>
          <w:sz w:val="42"/>
        </w:rPr>
      </w:pPr>
      <w:r>
        <w:rPr>
          <w:sz w:val="42"/>
        </w:rPr>
        <w:t>施工过程中产生的废料渣土要及时清理，做到工完场清。</w:t>
      </w:r>
    </w:p>
    <w:p>
      <w:pPr>
        <w:pStyle w:val="ListParagraph"/>
        <w:numPr>
          <w:ilvl w:val="1"/>
          <w:numId w:val="11"/>
        </w:numPr>
        <w:tabs>
          <w:tab w:pos="1120" w:val="left" w:leader="none"/>
        </w:tabs>
        <w:spacing w:line="240" w:lineRule="auto" w:before="283" w:after="0"/>
        <w:ind w:left="1120" w:right="0" w:hanging="1020"/>
        <w:jc w:val="both"/>
        <w:rPr>
          <w:sz w:val="42"/>
        </w:rPr>
      </w:pPr>
      <w:r>
        <w:rPr>
          <w:sz w:val="42"/>
        </w:rPr>
        <w:t>降低成本措施</w:t>
      </w:r>
    </w:p>
    <w:p>
      <w:pPr>
        <w:pStyle w:val="ListParagraph"/>
        <w:numPr>
          <w:ilvl w:val="2"/>
          <w:numId w:val="11"/>
        </w:numPr>
        <w:tabs>
          <w:tab w:pos="1440" w:val="left" w:leader="none"/>
        </w:tabs>
        <w:spacing w:line="240" w:lineRule="auto" w:before="263" w:after="0"/>
        <w:ind w:left="100" w:right="0" w:firstLine="0"/>
        <w:jc w:val="both"/>
        <w:rPr>
          <w:sz w:val="42"/>
        </w:rPr>
      </w:pPr>
      <w:r>
        <w:rPr>
          <w:sz w:val="42"/>
        </w:rPr>
        <w:t>加强施工材料进场验收关，避免不合格产品注入现场造成不必要的浪费。</w:t>
      </w:r>
    </w:p>
    <w:p>
      <w:pPr>
        <w:pStyle w:val="ListParagraph"/>
        <w:numPr>
          <w:ilvl w:val="2"/>
          <w:numId w:val="11"/>
        </w:numPr>
        <w:tabs>
          <w:tab w:pos="1459" w:val="left" w:leader="none"/>
          <w:tab w:pos="1460" w:val="left" w:leader="none"/>
        </w:tabs>
        <w:spacing w:line="319" w:lineRule="auto" w:before="263" w:after="0"/>
        <w:ind w:left="100" w:right="519" w:firstLine="0"/>
        <w:jc w:val="left"/>
        <w:rPr>
          <w:sz w:val="42"/>
        </w:rPr>
      </w:pPr>
      <w:r>
        <w:rPr>
          <w:sz w:val="42"/>
        </w:rPr>
        <w:t>加强降低成本和提高经济效益的教育。使施工人员人人节约，管理好现场材料。</w:t>
      </w:r>
    </w:p>
    <w:p>
      <w:pPr>
        <w:pStyle w:val="ListParagraph"/>
        <w:numPr>
          <w:ilvl w:val="2"/>
          <w:numId w:val="11"/>
        </w:numPr>
        <w:tabs>
          <w:tab w:pos="1459" w:val="left" w:leader="none"/>
          <w:tab w:pos="1460" w:val="left" w:leader="none"/>
        </w:tabs>
        <w:spacing w:line="326" w:lineRule="auto" w:before="97" w:after="0"/>
        <w:ind w:left="100" w:right="519" w:firstLine="0"/>
        <w:jc w:val="left"/>
        <w:rPr>
          <w:sz w:val="42"/>
        </w:rPr>
      </w:pPr>
      <w:r>
        <w:rPr>
          <w:sz w:val="42"/>
        </w:rPr>
        <w:t>严格加强现场材料的管理。做到大料不小用，长料不短用。并开展修旧利废活动。</w:t>
      </w:r>
    </w:p>
    <w:p>
      <w:pPr>
        <w:pStyle w:val="BodyText"/>
        <w:spacing w:before="12"/>
        <w:ind w:left="0"/>
        <w:rPr>
          <w:sz w:val="10"/>
        </w:rPr>
      </w:pPr>
    </w:p>
    <w:p>
      <w:pPr>
        <w:spacing w:before="91"/>
        <w:ind w:left="7679" w:right="6990" w:firstLine="0"/>
        <w:jc w:val="center"/>
        <w:rPr>
          <w:rFonts w:ascii="Arial"/>
          <w:sz w:val="26"/>
        </w:rPr>
      </w:pPr>
      <w:r>
        <w:rPr>
          <w:rFonts w:ascii="Arial"/>
          <w:sz w:val="26"/>
        </w:rPr>
        <w:t>19</w:t>
      </w:r>
    </w:p>
    <w:p>
      <w:pPr>
        <w:spacing w:after="0"/>
        <w:jc w:val="center"/>
        <w:rPr>
          <w:rFonts w:ascii="Arial"/>
          <w:sz w:val="26"/>
        </w:rPr>
        <w:sectPr>
          <w:pgSz w:w="19120" w:h="27060"/>
          <w:pgMar w:top="1340" w:bottom="280" w:left="1700" w:right="2420"/>
        </w:sectPr>
      </w:pPr>
    </w:p>
    <w:p>
      <w:pPr>
        <w:spacing w:line="370" w:lineRule="exact" w:before="0"/>
        <w:ind w:left="100" w:right="0" w:firstLine="0"/>
        <w:jc w:val="left"/>
        <w:rPr>
          <w:sz w:val="26"/>
        </w:rPr>
      </w:pPr>
      <w:r>
        <w:rPr/>
        <w:drawing>
          <wp:anchor distT="0" distB="0" distL="0" distR="0" allowOverlap="1" layoutInCell="1" locked="0" behindDoc="1" simplePos="0" relativeHeight="268414943">
            <wp:simplePos x="0" y="0"/>
            <wp:positionH relativeFrom="page">
              <wp:posOffset>0</wp:posOffset>
            </wp:positionH>
            <wp:positionV relativeFrom="page">
              <wp:posOffset>45100</wp:posOffset>
            </wp:positionV>
            <wp:extent cx="12109333" cy="17137999"/>
            <wp:effectExtent l="0" t="0" r="0" b="0"/>
            <wp:wrapNone/>
            <wp:docPr id="41" name="image2.png" descr=""/>
            <wp:cNvGraphicFramePr>
              <a:graphicFrameLocks noChangeAspect="1"/>
            </wp:cNvGraphicFramePr>
            <a:graphic>
              <a:graphicData uri="http://schemas.openxmlformats.org/drawingml/2006/picture">
                <pic:pic>
                  <pic:nvPicPr>
                    <pic:cNvPr id="42" name="image2.png"/>
                    <pic:cNvPicPr/>
                  </pic:nvPicPr>
                  <pic:blipFill>
                    <a:blip r:embed="rId6" cstate="print"/>
                    <a:stretch>
                      <a:fillRect/>
                    </a:stretch>
                  </pic:blipFill>
                  <pic:spPr>
                    <a:xfrm>
                      <a:off x="0" y="0"/>
                      <a:ext cx="12109333" cy="17137999"/>
                    </a:xfrm>
                    <a:prstGeom prst="rect">
                      <a:avLst/>
                    </a:prstGeom>
                  </pic:spPr>
                </pic:pic>
              </a:graphicData>
            </a:graphic>
          </wp:anchor>
        </w:drawing>
      </w:r>
      <w:r>
        <w:rPr>
          <w:sz w:val="26"/>
        </w:rPr>
        <w:t>齐河县绿城南中学宿舍楼施工组织设计</w:t>
      </w:r>
    </w:p>
    <w:p>
      <w:pPr>
        <w:pStyle w:val="BodyText"/>
        <w:spacing w:before="16"/>
        <w:ind w:left="0"/>
        <w:rPr>
          <w:sz w:val="19"/>
        </w:rPr>
      </w:pPr>
    </w:p>
    <w:p>
      <w:pPr>
        <w:pStyle w:val="ListParagraph"/>
        <w:numPr>
          <w:ilvl w:val="2"/>
          <w:numId w:val="11"/>
        </w:numPr>
        <w:tabs>
          <w:tab w:pos="1439" w:val="left" w:leader="none"/>
          <w:tab w:pos="1440" w:val="left" w:leader="none"/>
        </w:tabs>
        <w:spacing w:line="594" w:lineRule="exact" w:before="0" w:after="0"/>
        <w:ind w:left="100" w:right="0" w:firstLine="0"/>
        <w:jc w:val="left"/>
        <w:rPr>
          <w:sz w:val="42"/>
        </w:rPr>
      </w:pPr>
      <w:r>
        <w:rPr>
          <w:sz w:val="42"/>
        </w:rPr>
        <w:t>严格执行限额领料制度。做到干多少领多少，用多少的标准。</w:t>
      </w:r>
    </w:p>
    <w:p>
      <w:pPr>
        <w:pStyle w:val="ListParagraph"/>
        <w:numPr>
          <w:ilvl w:val="2"/>
          <w:numId w:val="11"/>
        </w:numPr>
        <w:tabs>
          <w:tab w:pos="1439" w:val="left" w:leader="none"/>
          <w:tab w:pos="1440" w:val="left" w:leader="none"/>
        </w:tabs>
        <w:spacing w:line="240" w:lineRule="auto" w:before="263" w:after="0"/>
        <w:ind w:left="100" w:right="0" w:firstLine="0"/>
        <w:jc w:val="left"/>
        <w:rPr>
          <w:sz w:val="42"/>
        </w:rPr>
      </w:pPr>
      <w:r>
        <w:rPr>
          <w:sz w:val="42"/>
        </w:rPr>
        <w:t>控制好工程质量，杜绝因质量返工而造成的浪费。</w:t>
      </w:r>
    </w:p>
    <w:p>
      <w:pPr>
        <w:pStyle w:val="ListParagraph"/>
        <w:numPr>
          <w:ilvl w:val="2"/>
          <w:numId w:val="11"/>
        </w:numPr>
        <w:tabs>
          <w:tab w:pos="1459" w:val="left" w:leader="none"/>
          <w:tab w:pos="1460" w:val="left" w:leader="none"/>
        </w:tabs>
        <w:spacing w:line="326" w:lineRule="auto" w:before="263" w:after="0"/>
        <w:ind w:left="100" w:right="179" w:firstLine="0"/>
        <w:jc w:val="left"/>
        <w:rPr>
          <w:sz w:val="42"/>
        </w:rPr>
      </w:pPr>
      <w:r>
        <w:rPr>
          <w:sz w:val="42"/>
        </w:rPr>
        <w:t>积极发挥施工人员的积极性。开展技术革新和新技术、新产品、新材料使用的活动，提高工作效益，增加经济效益。</w:t>
      </w:r>
    </w:p>
    <w:p>
      <w:pPr>
        <w:pStyle w:val="ListParagraph"/>
        <w:numPr>
          <w:ilvl w:val="2"/>
          <w:numId w:val="11"/>
        </w:numPr>
        <w:tabs>
          <w:tab w:pos="1439" w:val="left" w:leader="none"/>
          <w:tab w:pos="1440" w:val="left" w:leader="none"/>
        </w:tabs>
        <w:spacing w:line="240" w:lineRule="auto" w:before="81" w:after="0"/>
        <w:ind w:left="100" w:right="0" w:firstLine="0"/>
        <w:jc w:val="left"/>
        <w:rPr>
          <w:sz w:val="42"/>
        </w:rPr>
      </w:pPr>
      <w:r>
        <w:rPr>
          <w:sz w:val="42"/>
        </w:rPr>
        <w:t>做好工程施工的成品保护工作，严禁破坏成品。</w:t>
      </w:r>
    </w:p>
    <w:p>
      <w:pPr>
        <w:pStyle w:val="Heading1"/>
        <w:spacing w:before="244"/>
      </w:pPr>
      <w:r>
        <w:rPr>
          <w:rFonts w:ascii="Arial" w:eastAsia="Arial"/>
          <w:b/>
        </w:rPr>
        <w:t>6</w:t>
      </w:r>
      <w:r>
        <w:rPr/>
        <w:t>、技术资料目标设计</w:t>
      </w:r>
    </w:p>
    <w:p>
      <w:pPr>
        <w:pStyle w:val="ListParagraph"/>
        <w:numPr>
          <w:ilvl w:val="1"/>
          <w:numId w:val="12"/>
        </w:numPr>
        <w:tabs>
          <w:tab w:pos="1119" w:val="left" w:leader="none"/>
          <w:tab w:pos="1120" w:val="left" w:leader="none"/>
        </w:tabs>
        <w:spacing w:line="240" w:lineRule="auto" w:before="212" w:after="0"/>
        <w:ind w:left="1120" w:right="0" w:hanging="1020"/>
        <w:jc w:val="left"/>
        <w:rPr>
          <w:sz w:val="42"/>
        </w:rPr>
      </w:pPr>
      <w:r>
        <w:rPr>
          <w:sz w:val="42"/>
        </w:rPr>
        <w:t>技术管理要求</w:t>
      </w:r>
    </w:p>
    <w:p>
      <w:pPr>
        <w:pStyle w:val="ListParagraph"/>
        <w:numPr>
          <w:ilvl w:val="2"/>
          <w:numId w:val="12"/>
        </w:numPr>
        <w:tabs>
          <w:tab w:pos="1439" w:val="left" w:leader="none"/>
          <w:tab w:pos="1440" w:val="left" w:leader="none"/>
        </w:tabs>
        <w:spacing w:line="240" w:lineRule="auto" w:before="263" w:after="0"/>
        <w:ind w:left="1440" w:right="0" w:hanging="1340"/>
        <w:jc w:val="left"/>
        <w:rPr>
          <w:sz w:val="42"/>
        </w:rPr>
      </w:pPr>
      <w:r>
        <w:rPr>
          <w:sz w:val="42"/>
        </w:rPr>
        <w:t>认真熟悉图纸，严格按有关文件收集整编技术资料。</w:t>
      </w:r>
    </w:p>
    <w:p>
      <w:pPr>
        <w:pStyle w:val="ListParagraph"/>
        <w:numPr>
          <w:ilvl w:val="2"/>
          <w:numId w:val="12"/>
        </w:numPr>
        <w:tabs>
          <w:tab w:pos="1439" w:val="left" w:leader="none"/>
          <w:tab w:pos="1440" w:val="left" w:leader="none"/>
        </w:tabs>
        <w:spacing w:line="240" w:lineRule="auto" w:before="283" w:after="0"/>
        <w:ind w:left="1440" w:right="0" w:hanging="1340"/>
        <w:jc w:val="left"/>
        <w:rPr>
          <w:sz w:val="42"/>
        </w:rPr>
      </w:pPr>
      <w:r>
        <w:rPr>
          <w:sz w:val="42"/>
        </w:rPr>
        <w:t>技术资料整编要及时，认真、清楚、真实填写正确并齐全，签字完整。</w:t>
      </w:r>
    </w:p>
    <w:p>
      <w:pPr>
        <w:pStyle w:val="ListParagraph"/>
        <w:numPr>
          <w:ilvl w:val="2"/>
          <w:numId w:val="12"/>
        </w:numPr>
        <w:tabs>
          <w:tab w:pos="1439" w:val="left" w:leader="none"/>
          <w:tab w:pos="1440" w:val="left" w:leader="none"/>
        </w:tabs>
        <w:spacing w:line="240" w:lineRule="auto" w:before="263" w:after="0"/>
        <w:ind w:left="1440" w:right="0" w:hanging="1340"/>
        <w:jc w:val="left"/>
        <w:rPr>
          <w:sz w:val="42"/>
        </w:rPr>
      </w:pPr>
      <w:r>
        <w:rPr>
          <w:sz w:val="42"/>
        </w:rPr>
        <w:t>各专业技术资料做到交圈与工程同步。</w:t>
      </w:r>
    </w:p>
    <w:p>
      <w:pPr>
        <w:pStyle w:val="ListParagraph"/>
        <w:numPr>
          <w:ilvl w:val="2"/>
          <w:numId w:val="12"/>
        </w:numPr>
        <w:tabs>
          <w:tab w:pos="1479" w:val="left" w:leader="none"/>
          <w:tab w:pos="1480" w:val="left" w:leader="none"/>
        </w:tabs>
        <w:spacing w:line="240" w:lineRule="auto" w:before="263" w:after="0"/>
        <w:ind w:left="1480" w:right="0" w:hanging="1380"/>
        <w:jc w:val="left"/>
        <w:rPr>
          <w:sz w:val="42"/>
        </w:rPr>
      </w:pPr>
      <w:r>
        <w:rPr>
          <w:sz w:val="42"/>
        </w:rPr>
        <w:t>技术资料收集整理分工负责，责任到人。</w:t>
      </w:r>
    </w:p>
    <w:p>
      <w:pPr>
        <w:pStyle w:val="ListParagraph"/>
        <w:numPr>
          <w:ilvl w:val="2"/>
          <w:numId w:val="12"/>
        </w:numPr>
        <w:tabs>
          <w:tab w:pos="1439" w:val="left" w:leader="none"/>
          <w:tab w:pos="1440" w:val="left" w:leader="none"/>
        </w:tabs>
        <w:spacing w:line="240" w:lineRule="auto" w:before="263" w:after="0"/>
        <w:ind w:left="1440" w:right="0" w:hanging="1340"/>
        <w:jc w:val="left"/>
        <w:rPr>
          <w:sz w:val="42"/>
        </w:rPr>
      </w:pPr>
      <w:r>
        <w:rPr>
          <w:sz w:val="42"/>
        </w:rPr>
        <w:t>技术资料移交一定要及时，并办理移交手续。</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
        <w:ind w:left="0"/>
        <w:rPr>
          <w:sz w:val="11"/>
        </w:rPr>
      </w:pPr>
    </w:p>
    <w:p>
      <w:pPr>
        <w:spacing w:before="92"/>
        <w:ind w:left="1029" w:right="0" w:firstLine="0"/>
        <w:jc w:val="center"/>
        <w:rPr>
          <w:rFonts w:ascii="Arial"/>
          <w:sz w:val="26"/>
        </w:rPr>
      </w:pPr>
      <w:r>
        <w:rPr>
          <w:rFonts w:ascii="Arial"/>
          <w:sz w:val="26"/>
        </w:rPr>
        <w:t>20</w:t>
      </w:r>
    </w:p>
    <w:sectPr>
      <w:pgSz w:w="19120" w:h="27060"/>
      <w:pgMar w:top="1340" w:bottom="280" w:left="1700" w:right="2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Arial Unicode MS">
    <w:altName w:val="Arial Unicode MS"/>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6"/>
      <w:numFmt w:val="decimal"/>
      <w:lvlText w:val="%1"/>
      <w:lvlJc w:val="left"/>
      <w:pPr>
        <w:ind w:left="1120" w:hanging="1020"/>
        <w:jc w:val="left"/>
      </w:pPr>
      <w:rPr>
        <w:rFonts w:hint="default"/>
      </w:rPr>
    </w:lvl>
    <w:lvl w:ilvl="1">
      <w:start w:val="1"/>
      <w:numFmt w:val="decimal"/>
      <w:lvlText w:val="%1.%2"/>
      <w:lvlJc w:val="left"/>
      <w:pPr>
        <w:ind w:left="1120" w:hanging="1020"/>
        <w:jc w:val="left"/>
      </w:pPr>
      <w:rPr>
        <w:rFonts w:hint="default" w:ascii="Arial" w:hAnsi="Arial" w:eastAsia="Arial" w:cs="Arial"/>
        <w:spacing w:val="-1"/>
        <w:w w:val="100"/>
        <w:sz w:val="42"/>
        <w:szCs w:val="42"/>
      </w:rPr>
    </w:lvl>
    <w:lvl w:ilvl="2">
      <w:start w:val="1"/>
      <w:numFmt w:val="decimal"/>
      <w:lvlText w:val="%1.%2.%3"/>
      <w:lvlJc w:val="left"/>
      <w:pPr>
        <w:ind w:left="1440" w:hanging="1340"/>
        <w:jc w:val="left"/>
      </w:pPr>
      <w:rPr>
        <w:rFonts w:hint="default" w:ascii="Arial" w:hAnsi="Arial" w:eastAsia="Arial" w:cs="Arial"/>
        <w:spacing w:val="-1"/>
        <w:w w:val="100"/>
        <w:sz w:val="42"/>
        <w:szCs w:val="42"/>
      </w:rPr>
    </w:lvl>
    <w:lvl w:ilvl="3">
      <w:start w:val="0"/>
      <w:numFmt w:val="bullet"/>
      <w:lvlText w:val="•"/>
      <w:lvlJc w:val="left"/>
      <w:pPr>
        <w:ind w:left="4377" w:hanging="1340"/>
      </w:pPr>
      <w:rPr>
        <w:rFonts w:hint="default"/>
      </w:rPr>
    </w:lvl>
    <w:lvl w:ilvl="4">
      <w:start w:val="0"/>
      <w:numFmt w:val="bullet"/>
      <w:lvlText w:val="•"/>
      <w:lvlJc w:val="left"/>
      <w:pPr>
        <w:ind w:left="5846" w:hanging="1340"/>
      </w:pPr>
      <w:rPr>
        <w:rFonts w:hint="default"/>
      </w:rPr>
    </w:lvl>
    <w:lvl w:ilvl="5">
      <w:start w:val="0"/>
      <w:numFmt w:val="bullet"/>
      <w:lvlText w:val="•"/>
      <w:lvlJc w:val="left"/>
      <w:pPr>
        <w:ind w:left="7315" w:hanging="1340"/>
      </w:pPr>
      <w:rPr>
        <w:rFonts w:hint="default"/>
      </w:rPr>
    </w:lvl>
    <w:lvl w:ilvl="6">
      <w:start w:val="0"/>
      <w:numFmt w:val="bullet"/>
      <w:lvlText w:val="•"/>
      <w:lvlJc w:val="left"/>
      <w:pPr>
        <w:ind w:left="8784" w:hanging="1340"/>
      </w:pPr>
      <w:rPr>
        <w:rFonts w:hint="default"/>
      </w:rPr>
    </w:lvl>
    <w:lvl w:ilvl="7">
      <w:start w:val="0"/>
      <w:numFmt w:val="bullet"/>
      <w:lvlText w:val="•"/>
      <w:lvlJc w:val="left"/>
      <w:pPr>
        <w:ind w:left="10253" w:hanging="1340"/>
      </w:pPr>
      <w:rPr>
        <w:rFonts w:hint="default"/>
      </w:rPr>
    </w:lvl>
    <w:lvl w:ilvl="8">
      <w:start w:val="0"/>
      <w:numFmt w:val="bullet"/>
      <w:lvlText w:val="•"/>
      <w:lvlJc w:val="left"/>
      <w:pPr>
        <w:ind w:left="11722" w:hanging="1340"/>
      </w:pPr>
      <w:rPr>
        <w:rFonts w:hint="default"/>
      </w:rPr>
    </w:lvl>
  </w:abstractNum>
  <w:abstractNum w:abstractNumId="10">
    <w:multiLevelType w:val="hybridMultilevel"/>
    <w:lvl w:ilvl="0">
      <w:start w:val="5"/>
      <w:numFmt w:val="decimal"/>
      <w:lvlText w:val="%1"/>
      <w:lvlJc w:val="left"/>
      <w:pPr>
        <w:ind w:left="1120" w:hanging="1020"/>
        <w:jc w:val="left"/>
      </w:pPr>
      <w:rPr>
        <w:rFonts w:hint="default"/>
      </w:rPr>
    </w:lvl>
    <w:lvl w:ilvl="1">
      <w:start w:val="6"/>
      <w:numFmt w:val="decimal"/>
      <w:lvlText w:val="%1.%2"/>
      <w:lvlJc w:val="left"/>
      <w:pPr>
        <w:ind w:left="1120" w:hanging="1020"/>
        <w:jc w:val="left"/>
      </w:pPr>
      <w:rPr>
        <w:rFonts w:hint="default" w:ascii="Arial" w:hAnsi="Arial" w:eastAsia="Arial" w:cs="Arial"/>
        <w:spacing w:val="-31"/>
        <w:w w:val="100"/>
        <w:sz w:val="42"/>
        <w:szCs w:val="42"/>
      </w:rPr>
    </w:lvl>
    <w:lvl w:ilvl="2">
      <w:start w:val="1"/>
      <w:numFmt w:val="decimal"/>
      <w:lvlText w:val="%1.%2.%3"/>
      <w:lvlJc w:val="left"/>
      <w:pPr>
        <w:ind w:left="100" w:hanging="1340"/>
        <w:jc w:val="left"/>
      </w:pPr>
      <w:rPr>
        <w:rFonts w:hint="default" w:ascii="Arial" w:hAnsi="Arial" w:eastAsia="Arial" w:cs="Arial"/>
        <w:spacing w:val="-1"/>
        <w:w w:val="100"/>
        <w:sz w:val="42"/>
        <w:szCs w:val="42"/>
      </w:rPr>
    </w:lvl>
    <w:lvl w:ilvl="3">
      <w:start w:val="0"/>
      <w:numFmt w:val="bullet"/>
      <w:lvlText w:val="•"/>
      <w:lvlJc w:val="left"/>
      <w:pPr>
        <w:ind w:left="4204" w:hanging="1340"/>
      </w:pPr>
      <w:rPr>
        <w:rFonts w:hint="default"/>
      </w:rPr>
    </w:lvl>
    <w:lvl w:ilvl="4">
      <w:start w:val="0"/>
      <w:numFmt w:val="bullet"/>
      <w:lvlText w:val="•"/>
      <w:lvlJc w:val="left"/>
      <w:pPr>
        <w:ind w:left="5746" w:hanging="1340"/>
      </w:pPr>
      <w:rPr>
        <w:rFonts w:hint="default"/>
      </w:rPr>
    </w:lvl>
    <w:lvl w:ilvl="5">
      <w:start w:val="0"/>
      <w:numFmt w:val="bullet"/>
      <w:lvlText w:val="•"/>
      <w:lvlJc w:val="left"/>
      <w:pPr>
        <w:ind w:left="7288" w:hanging="1340"/>
      </w:pPr>
      <w:rPr>
        <w:rFonts w:hint="default"/>
      </w:rPr>
    </w:lvl>
    <w:lvl w:ilvl="6">
      <w:start w:val="0"/>
      <w:numFmt w:val="bullet"/>
      <w:lvlText w:val="•"/>
      <w:lvlJc w:val="left"/>
      <w:pPr>
        <w:ind w:left="8831" w:hanging="1340"/>
      </w:pPr>
      <w:rPr>
        <w:rFonts w:hint="default"/>
      </w:rPr>
    </w:lvl>
    <w:lvl w:ilvl="7">
      <w:start w:val="0"/>
      <w:numFmt w:val="bullet"/>
      <w:lvlText w:val="•"/>
      <w:lvlJc w:val="left"/>
      <w:pPr>
        <w:ind w:left="10373" w:hanging="1340"/>
      </w:pPr>
      <w:rPr>
        <w:rFonts w:hint="default"/>
      </w:rPr>
    </w:lvl>
    <w:lvl w:ilvl="8">
      <w:start w:val="0"/>
      <w:numFmt w:val="bullet"/>
      <w:lvlText w:val="•"/>
      <w:lvlJc w:val="left"/>
      <w:pPr>
        <w:ind w:left="11915" w:hanging="1340"/>
      </w:pPr>
      <w:rPr>
        <w:rFonts w:hint="default"/>
      </w:rPr>
    </w:lvl>
  </w:abstractNum>
  <w:abstractNum w:abstractNumId="9">
    <w:multiLevelType w:val="hybridMultilevel"/>
    <w:lvl w:ilvl="0">
      <w:start w:val="5"/>
      <w:numFmt w:val="decimal"/>
      <w:lvlText w:val="%1"/>
      <w:lvlJc w:val="left"/>
      <w:pPr>
        <w:ind w:left="1120" w:hanging="1020"/>
        <w:jc w:val="left"/>
      </w:pPr>
      <w:rPr>
        <w:rFonts w:hint="default"/>
      </w:rPr>
    </w:lvl>
    <w:lvl w:ilvl="1">
      <w:start w:val="5"/>
      <w:numFmt w:val="decimal"/>
      <w:lvlText w:val="%1.%2"/>
      <w:lvlJc w:val="left"/>
      <w:pPr>
        <w:ind w:left="1120" w:hanging="1020"/>
        <w:jc w:val="left"/>
      </w:pPr>
      <w:rPr>
        <w:rFonts w:hint="default" w:ascii="Arial" w:hAnsi="Arial" w:eastAsia="Arial" w:cs="Arial"/>
        <w:spacing w:val="-31"/>
        <w:w w:val="100"/>
        <w:sz w:val="42"/>
        <w:szCs w:val="42"/>
      </w:rPr>
    </w:lvl>
    <w:lvl w:ilvl="2">
      <w:start w:val="1"/>
      <w:numFmt w:val="decimal"/>
      <w:lvlText w:val="%1.%2.%3"/>
      <w:lvlJc w:val="left"/>
      <w:pPr>
        <w:ind w:left="100" w:hanging="1340"/>
        <w:jc w:val="left"/>
      </w:pPr>
      <w:rPr>
        <w:rFonts w:hint="default" w:ascii="Arial" w:hAnsi="Arial" w:eastAsia="Arial" w:cs="Arial"/>
        <w:spacing w:val="-1"/>
        <w:w w:val="100"/>
        <w:sz w:val="42"/>
        <w:szCs w:val="42"/>
      </w:rPr>
    </w:lvl>
    <w:lvl w:ilvl="3">
      <w:start w:val="0"/>
      <w:numFmt w:val="bullet"/>
      <w:lvlText w:val="•"/>
      <w:lvlJc w:val="left"/>
      <w:pPr>
        <w:ind w:left="4128" w:hanging="1340"/>
      </w:pPr>
      <w:rPr>
        <w:rFonts w:hint="default"/>
      </w:rPr>
    </w:lvl>
    <w:lvl w:ilvl="4">
      <w:start w:val="0"/>
      <w:numFmt w:val="bullet"/>
      <w:lvlText w:val="•"/>
      <w:lvlJc w:val="left"/>
      <w:pPr>
        <w:ind w:left="5633" w:hanging="1340"/>
      </w:pPr>
      <w:rPr>
        <w:rFonts w:hint="default"/>
      </w:rPr>
    </w:lvl>
    <w:lvl w:ilvl="5">
      <w:start w:val="0"/>
      <w:numFmt w:val="bullet"/>
      <w:lvlText w:val="•"/>
      <w:lvlJc w:val="left"/>
      <w:pPr>
        <w:ind w:left="7137" w:hanging="1340"/>
      </w:pPr>
      <w:rPr>
        <w:rFonts w:hint="default"/>
      </w:rPr>
    </w:lvl>
    <w:lvl w:ilvl="6">
      <w:start w:val="0"/>
      <w:numFmt w:val="bullet"/>
      <w:lvlText w:val="•"/>
      <w:lvlJc w:val="left"/>
      <w:pPr>
        <w:ind w:left="8642" w:hanging="1340"/>
      </w:pPr>
      <w:rPr>
        <w:rFonts w:hint="default"/>
      </w:rPr>
    </w:lvl>
    <w:lvl w:ilvl="7">
      <w:start w:val="0"/>
      <w:numFmt w:val="bullet"/>
      <w:lvlText w:val="•"/>
      <w:lvlJc w:val="left"/>
      <w:pPr>
        <w:ind w:left="10146" w:hanging="1340"/>
      </w:pPr>
      <w:rPr>
        <w:rFonts w:hint="default"/>
      </w:rPr>
    </w:lvl>
    <w:lvl w:ilvl="8">
      <w:start w:val="0"/>
      <w:numFmt w:val="bullet"/>
      <w:lvlText w:val="•"/>
      <w:lvlJc w:val="left"/>
      <w:pPr>
        <w:ind w:left="11651" w:hanging="1340"/>
      </w:pPr>
      <w:rPr>
        <w:rFonts w:hint="default"/>
      </w:rPr>
    </w:lvl>
  </w:abstractNum>
  <w:abstractNum w:abstractNumId="8">
    <w:multiLevelType w:val="hybridMultilevel"/>
    <w:lvl w:ilvl="0">
      <w:start w:val="5"/>
      <w:numFmt w:val="decimal"/>
      <w:lvlText w:val="%1"/>
      <w:lvlJc w:val="left"/>
      <w:pPr>
        <w:ind w:left="1120" w:hanging="1020"/>
        <w:jc w:val="left"/>
      </w:pPr>
      <w:rPr>
        <w:rFonts w:hint="default"/>
      </w:rPr>
    </w:lvl>
    <w:lvl w:ilvl="1">
      <w:start w:val="4"/>
      <w:numFmt w:val="decimal"/>
      <w:lvlText w:val="%1.%2"/>
      <w:lvlJc w:val="left"/>
      <w:pPr>
        <w:ind w:left="1120" w:hanging="1020"/>
        <w:jc w:val="left"/>
      </w:pPr>
      <w:rPr>
        <w:rFonts w:hint="default" w:ascii="Arial" w:hAnsi="Arial" w:eastAsia="Arial" w:cs="Arial"/>
        <w:spacing w:val="-31"/>
        <w:w w:val="100"/>
        <w:sz w:val="42"/>
        <w:szCs w:val="42"/>
      </w:rPr>
    </w:lvl>
    <w:lvl w:ilvl="2">
      <w:start w:val="1"/>
      <w:numFmt w:val="decimal"/>
      <w:lvlText w:val="%1.%2.%3"/>
      <w:lvlJc w:val="left"/>
      <w:pPr>
        <w:ind w:left="100" w:hanging="1360"/>
        <w:jc w:val="left"/>
      </w:pPr>
      <w:rPr>
        <w:rFonts w:hint="default" w:ascii="Arial" w:hAnsi="Arial" w:eastAsia="Arial" w:cs="Arial"/>
        <w:spacing w:val="-1"/>
        <w:w w:val="100"/>
        <w:sz w:val="42"/>
        <w:szCs w:val="42"/>
      </w:rPr>
    </w:lvl>
    <w:lvl w:ilvl="3">
      <w:start w:val="0"/>
      <w:numFmt w:val="bullet"/>
      <w:lvlText w:val="•"/>
      <w:lvlJc w:val="left"/>
      <w:pPr>
        <w:ind w:left="4128" w:hanging="1360"/>
      </w:pPr>
      <w:rPr>
        <w:rFonts w:hint="default"/>
      </w:rPr>
    </w:lvl>
    <w:lvl w:ilvl="4">
      <w:start w:val="0"/>
      <w:numFmt w:val="bullet"/>
      <w:lvlText w:val="•"/>
      <w:lvlJc w:val="left"/>
      <w:pPr>
        <w:ind w:left="5633" w:hanging="1360"/>
      </w:pPr>
      <w:rPr>
        <w:rFonts w:hint="default"/>
      </w:rPr>
    </w:lvl>
    <w:lvl w:ilvl="5">
      <w:start w:val="0"/>
      <w:numFmt w:val="bullet"/>
      <w:lvlText w:val="•"/>
      <w:lvlJc w:val="left"/>
      <w:pPr>
        <w:ind w:left="7137" w:hanging="1360"/>
      </w:pPr>
      <w:rPr>
        <w:rFonts w:hint="default"/>
      </w:rPr>
    </w:lvl>
    <w:lvl w:ilvl="6">
      <w:start w:val="0"/>
      <w:numFmt w:val="bullet"/>
      <w:lvlText w:val="•"/>
      <w:lvlJc w:val="left"/>
      <w:pPr>
        <w:ind w:left="8642" w:hanging="1360"/>
      </w:pPr>
      <w:rPr>
        <w:rFonts w:hint="default"/>
      </w:rPr>
    </w:lvl>
    <w:lvl w:ilvl="7">
      <w:start w:val="0"/>
      <w:numFmt w:val="bullet"/>
      <w:lvlText w:val="•"/>
      <w:lvlJc w:val="left"/>
      <w:pPr>
        <w:ind w:left="10146" w:hanging="1360"/>
      </w:pPr>
      <w:rPr>
        <w:rFonts w:hint="default"/>
      </w:rPr>
    </w:lvl>
    <w:lvl w:ilvl="8">
      <w:start w:val="0"/>
      <w:numFmt w:val="bullet"/>
      <w:lvlText w:val="•"/>
      <w:lvlJc w:val="left"/>
      <w:pPr>
        <w:ind w:left="11651" w:hanging="1360"/>
      </w:pPr>
      <w:rPr>
        <w:rFonts w:hint="default"/>
      </w:rPr>
    </w:lvl>
  </w:abstractNum>
  <w:abstractNum w:abstractNumId="7">
    <w:multiLevelType w:val="hybridMultilevel"/>
    <w:lvl w:ilvl="0">
      <w:start w:val="5"/>
      <w:numFmt w:val="decimal"/>
      <w:lvlText w:val="%1"/>
      <w:lvlJc w:val="left"/>
      <w:pPr>
        <w:ind w:left="1120" w:hanging="1020"/>
        <w:jc w:val="left"/>
      </w:pPr>
      <w:rPr>
        <w:rFonts w:hint="default"/>
      </w:rPr>
    </w:lvl>
    <w:lvl w:ilvl="1">
      <w:start w:val="3"/>
      <w:numFmt w:val="decimal"/>
      <w:lvlText w:val="%1.%2"/>
      <w:lvlJc w:val="left"/>
      <w:pPr>
        <w:ind w:left="1120" w:hanging="1020"/>
        <w:jc w:val="left"/>
      </w:pPr>
      <w:rPr>
        <w:rFonts w:hint="default" w:ascii="Arial" w:hAnsi="Arial" w:eastAsia="Arial" w:cs="Arial"/>
        <w:spacing w:val="-1"/>
        <w:w w:val="100"/>
        <w:sz w:val="42"/>
        <w:szCs w:val="42"/>
      </w:rPr>
    </w:lvl>
    <w:lvl w:ilvl="2">
      <w:start w:val="1"/>
      <w:numFmt w:val="decimal"/>
      <w:lvlText w:val="%1.%2.%3"/>
      <w:lvlJc w:val="left"/>
      <w:pPr>
        <w:ind w:left="100" w:hanging="1340"/>
        <w:jc w:val="left"/>
      </w:pPr>
      <w:rPr>
        <w:rFonts w:hint="default" w:ascii="Arial" w:hAnsi="Arial" w:eastAsia="Arial" w:cs="Arial"/>
        <w:spacing w:val="-1"/>
        <w:w w:val="100"/>
        <w:sz w:val="42"/>
        <w:szCs w:val="42"/>
      </w:rPr>
    </w:lvl>
    <w:lvl w:ilvl="3">
      <w:start w:val="0"/>
      <w:numFmt w:val="bullet"/>
      <w:lvlText w:val="•"/>
      <w:lvlJc w:val="left"/>
      <w:pPr>
        <w:ind w:left="4186" w:hanging="1340"/>
      </w:pPr>
      <w:rPr>
        <w:rFonts w:hint="default"/>
      </w:rPr>
    </w:lvl>
    <w:lvl w:ilvl="4">
      <w:start w:val="0"/>
      <w:numFmt w:val="bullet"/>
      <w:lvlText w:val="•"/>
      <w:lvlJc w:val="left"/>
      <w:pPr>
        <w:ind w:left="5720" w:hanging="1340"/>
      </w:pPr>
      <w:rPr>
        <w:rFonts w:hint="default"/>
      </w:rPr>
    </w:lvl>
    <w:lvl w:ilvl="5">
      <w:start w:val="0"/>
      <w:numFmt w:val="bullet"/>
      <w:lvlText w:val="•"/>
      <w:lvlJc w:val="left"/>
      <w:pPr>
        <w:ind w:left="7253" w:hanging="1340"/>
      </w:pPr>
      <w:rPr>
        <w:rFonts w:hint="default"/>
      </w:rPr>
    </w:lvl>
    <w:lvl w:ilvl="6">
      <w:start w:val="0"/>
      <w:numFmt w:val="bullet"/>
      <w:lvlText w:val="•"/>
      <w:lvlJc w:val="left"/>
      <w:pPr>
        <w:ind w:left="8786" w:hanging="1340"/>
      </w:pPr>
      <w:rPr>
        <w:rFonts w:hint="default"/>
      </w:rPr>
    </w:lvl>
    <w:lvl w:ilvl="7">
      <w:start w:val="0"/>
      <w:numFmt w:val="bullet"/>
      <w:lvlText w:val="•"/>
      <w:lvlJc w:val="left"/>
      <w:pPr>
        <w:ind w:left="10320" w:hanging="1340"/>
      </w:pPr>
      <w:rPr>
        <w:rFonts w:hint="default"/>
      </w:rPr>
    </w:lvl>
    <w:lvl w:ilvl="8">
      <w:start w:val="0"/>
      <w:numFmt w:val="bullet"/>
      <w:lvlText w:val="•"/>
      <w:lvlJc w:val="left"/>
      <w:pPr>
        <w:ind w:left="11853" w:hanging="1340"/>
      </w:pPr>
      <w:rPr>
        <w:rFonts w:hint="default"/>
      </w:rPr>
    </w:lvl>
  </w:abstractNum>
  <w:abstractNum w:abstractNumId="6">
    <w:multiLevelType w:val="hybridMultilevel"/>
    <w:lvl w:ilvl="0">
      <w:start w:val="5"/>
      <w:numFmt w:val="decimal"/>
      <w:lvlText w:val="%1"/>
      <w:lvlJc w:val="left"/>
      <w:pPr>
        <w:ind w:left="1120" w:hanging="1020"/>
        <w:jc w:val="left"/>
      </w:pPr>
      <w:rPr>
        <w:rFonts w:hint="default"/>
      </w:rPr>
    </w:lvl>
    <w:lvl w:ilvl="1">
      <w:start w:val="2"/>
      <w:numFmt w:val="decimal"/>
      <w:lvlText w:val="%1.%2"/>
      <w:lvlJc w:val="left"/>
      <w:pPr>
        <w:ind w:left="1120" w:hanging="1020"/>
        <w:jc w:val="left"/>
      </w:pPr>
      <w:rPr>
        <w:rFonts w:hint="default" w:ascii="Arial" w:hAnsi="Arial" w:eastAsia="Arial" w:cs="Arial"/>
        <w:spacing w:val="-1"/>
        <w:w w:val="100"/>
        <w:sz w:val="42"/>
        <w:szCs w:val="42"/>
      </w:rPr>
    </w:lvl>
    <w:lvl w:ilvl="2">
      <w:start w:val="1"/>
      <w:numFmt w:val="decimal"/>
      <w:lvlText w:val="%1.%2.%3"/>
      <w:lvlJc w:val="left"/>
      <w:pPr>
        <w:ind w:left="100" w:hanging="1360"/>
        <w:jc w:val="left"/>
      </w:pPr>
      <w:rPr>
        <w:rFonts w:hint="default" w:ascii="Arial" w:hAnsi="Arial" w:eastAsia="Arial" w:cs="Arial"/>
        <w:spacing w:val="-1"/>
        <w:w w:val="100"/>
        <w:sz w:val="42"/>
        <w:szCs w:val="42"/>
      </w:rPr>
    </w:lvl>
    <w:lvl w:ilvl="3">
      <w:start w:val="0"/>
      <w:numFmt w:val="bullet"/>
      <w:lvlText w:val="•"/>
      <w:lvlJc w:val="left"/>
      <w:pPr>
        <w:ind w:left="4204" w:hanging="1360"/>
      </w:pPr>
      <w:rPr>
        <w:rFonts w:hint="default"/>
      </w:rPr>
    </w:lvl>
    <w:lvl w:ilvl="4">
      <w:start w:val="0"/>
      <w:numFmt w:val="bullet"/>
      <w:lvlText w:val="•"/>
      <w:lvlJc w:val="left"/>
      <w:pPr>
        <w:ind w:left="5746" w:hanging="1360"/>
      </w:pPr>
      <w:rPr>
        <w:rFonts w:hint="default"/>
      </w:rPr>
    </w:lvl>
    <w:lvl w:ilvl="5">
      <w:start w:val="0"/>
      <w:numFmt w:val="bullet"/>
      <w:lvlText w:val="•"/>
      <w:lvlJc w:val="left"/>
      <w:pPr>
        <w:ind w:left="7288" w:hanging="1360"/>
      </w:pPr>
      <w:rPr>
        <w:rFonts w:hint="default"/>
      </w:rPr>
    </w:lvl>
    <w:lvl w:ilvl="6">
      <w:start w:val="0"/>
      <w:numFmt w:val="bullet"/>
      <w:lvlText w:val="•"/>
      <w:lvlJc w:val="left"/>
      <w:pPr>
        <w:ind w:left="8831" w:hanging="1360"/>
      </w:pPr>
      <w:rPr>
        <w:rFonts w:hint="default"/>
      </w:rPr>
    </w:lvl>
    <w:lvl w:ilvl="7">
      <w:start w:val="0"/>
      <w:numFmt w:val="bullet"/>
      <w:lvlText w:val="•"/>
      <w:lvlJc w:val="left"/>
      <w:pPr>
        <w:ind w:left="10373" w:hanging="1360"/>
      </w:pPr>
      <w:rPr>
        <w:rFonts w:hint="default"/>
      </w:rPr>
    </w:lvl>
    <w:lvl w:ilvl="8">
      <w:start w:val="0"/>
      <w:numFmt w:val="bullet"/>
      <w:lvlText w:val="•"/>
      <w:lvlJc w:val="left"/>
      <w:pPr>
        <w:ind w:left="11915" w:hanging="1360"/>
      </w:pPr>
      <w:rPr>
        <w:rFonts w:hint="default"/>
      </w:rPr>
    </w:lvl>
  </w:abstractNum>
  <w:abstractNum w:abstractNumId="5">
    <w:multiLevelType w:val="hybridMultilevel"/>
    <w:lvl w:ilvl="0">
      <w:start w:val="5"/>
      <w:numFmt w:val="decimal"/>
      <w:lvlText w:val="%1"/>
      <w:lvlJc w:val="left"/>
      <w:pPr>
        <w:ind w:left="1120" w:hanging="1020"/>
        <w:jc w:val="left"/>
      </w:pPr>
      <w:rPr>
        <w:rFonts w:hint="default"/>
      </w:rPr>
    </w:lvl>
    <w:lvl w:ilvl="1">
      <w:start w:val="1"/>
      <w:numFmt w:val="decimal"/>
      <w:lvlText w:val="%1.%2"/>
      <w:lvlJc w:val="left"/>
      <w:pPr>
        <w:ind w:left="1120" w:hanging="1020"/>
        <w:jc w:val="left"/>
      </w:pPr>
      <w:rPr>
        <w:rFonts w:hint="default" w:ascii="Arial" w:hAnsi="Arial" w:eastAsia="Arial" w:cs="Arial"/>
        <w:spacing w:val="-31"/>
        <w:w w:val="100"/>
        <w:sz w:val="42"/>
        <w:szCs w:val="42"/>
      </w:rPr>
    </w:lvl>
    <w:lvl w:ilvl="2">
      <w:start w:val="1"/>
      <w:numFmt w:val="decimal"/>
      <w:lvlText w:val="%1.%2.%3"/>
      <w:lvlJc w:val="left"/>
      <w:pPr>
        <w:ind w:left="100" w:hanging="1360"/>
        <w:jc w:val="left"/>
      </w:pPr>
      <w:rPr>
        <w:rFonts w:hint="default" w:ascii="Arial" w:hAnsi="Arial" w:eastAsia="Arial" w:cs="Arial"/>
        <w:spacing w:val="-1"/>
        <w:w w:val="100"/>
        <w:sz w:val="42"/>
        <w:szCs w:val="42"/>
      </w:rPr>
    </w:lvl>
    <w:lvl w:ilvl="3">
      <w:start w:val="0"/>
      <w:numFmt w:val="bullet"/>
      <w:lvlText w:val="•"/>
      <w:lvlJc w:val="left"/>
      <w:pPr>
        <w:ind w:left="4288" w:hanging="1360"/>
      </w:pPr>
      <w:rPr>
        <w:rFonts w:hint="default"/>
      </w:rPr>
    </w:lvl>
    <w:lvl w:ilvl="4">
      <w:start w:val="0"/>
      <w:numFmt w:val="bullet"/>
      <w:lvlText w:val="•"/>
      <w:lvlJc w:val="left"/>
      <w:pPr>
        <w:ind w:left="5873" w:hanging="1360"/>
      </w:pPr>
      <w:rPr>
        <w:rFonts w:hint="default"/>
      </w:rPr>
    </w:lvl>
    <w:lvl w:ilvl="5">
      <w:start w:val="0"/>
      <w:numFmt w:val="bullet"/>
      <w:lvlText w:val="•"/>
      <w:lvlJc w:val="left"/>
      <w:pPr>
        <w:ind w:left="7457" w:hanging="1360"/>
      </w:pPr>
      <w:rPr>
        <w:rFonts w:hint="default"/>
      </w:rPr>
    </w:lvl>
    <w:lvl w:ilvl="6">
      <w:start w:val="0"/>
      <w:numFmt w:val="bullet"/>
      <w:lvlText w:val="•"/>
      <w:lvlJc w:val="left"/>
      <w:pPr>
        <w:ind w:left="9042" w:hanging="1360"/>
      </w:pPr>
      <w:rPr>
        <w:rFonts w:hint="default"/>
      </w:rPr>
    </w:lvl>
    <w:lvl w:ilvl="7">
      <w:start w:val="0"/>
      <w:numFmt w:val="bullet"/>
      <w:lvlText w:val="•"/>
      <w:lvlJc w:val="left"/>
      <w:pPr>
        <w:ind w:left="10626" w:hanging="1360"/>
      </w:pPr>
      <w:rPr>
        <w:rFonts w:hint="default"/>
      </w:rPr>
    </w:lvl>
    <w:lvl w:ilvl="8">
      <w:start w:val="0"/>
      <w:numFmt w:val="bullet"/>
      <w:lvlText w:val="•"/>
      <w:lvlJc w:val="left"/>
      <w:pPr>
        <w:ind w:left="12211" w:hanging="1360"/>
      </w:pPr>
      <w:rPr>
        <w:rFonts w:hint="default"/>
      </w:rPr>
    </w:lvl>
  </w:abstractNum>
  <w:abstractNum w:abstractNumId="4">
    <w:multiLevelType w:val="hybridMultilevel"/>
    <w:lvl w:ilvl="0">
      <w:start w:val="4"/>
      <w:numFmt w:val="decimal"/>
      <w:lvlText w:val="%1"/>
      <w:lvlJc w:val="left"/>
      <w:pPr>
        <w:ind w:left="1120" w:hanging="1020"/>
        <w:jc w:val="left"/>
      </w:pPr>
      <w:rPr>
        <w:rFonts w:hint="default"/>
      </w:rPr>
    </w:lvl>
    <w:lvl w:ilvl="1">
      <w:start w:val="1"/>
      <w:numFmt w:val="decimal"/>
      <w:lvlText w:val="%1.%2"/>
      <w:lvlJc w:val="left"/>
      <w:pPr>
        <w:ind w:left="1120" w:hanging="1020"/>
        <w:jc w:val="left"/>
      </w:pPr>
      <w:rPr>
        <w:rFonts w:hint="default" w:ascii="Arial" w:hAnsi="Arial" w:eastAsia="Arial" w:cs="Arial"/>
        <w:spacing w:val="-31"/>
        <w:w w:val="100"/>
        <w:sz w:val="42"/>
        <w:szCs w:val="42"/>
      </w:rPr>
    </w:lvl>
    <w:lvl w:ilvl="2">
      <w:start w:val="1"/>
      <w:numFmt w:val="decimal"/>
      <w:lvlText w:val="%1.%2.%3"/>
      <w:lvlJc w:val="left"/>
      <w:pPr>
        <w:ind w:left="1440" w:hanging="1340"/>
        <w:jc w:val="left"/>
      </w:pPr>
      <w:rPr>
        <w:rFonts w:hint="default" w:ascii="Arial" w:hAnsi="Arial" w:eastAsia="Arial" w:cs="Arial"/>
        <w:spacing w:val="-1"/>
        <w:w w:val="100"/>
        <w:sz w:val="42"/>
        <w:szCs w:val="42"/>
      </w:rPr>
    </w:lvl>
    <w:lvl w:ilvl="3">
      <w:start w:val="0"/>
      <w:numFmt w:val="bullet"/>
      <w:lvlText w:val="•"/>
      <w:lvlJc w:val="left"/>
      <w:pPr>
        <w:ind w:left="4582" w:hanging="1340"/>
      </w:pPr>
      <w:rPr>
        <w:rFonts w:hint="default"/>
      </w:rPr>
    </w:lvl>
    <w:lvl w:ilvl="4">
      <w:start w:val="0"/>
      <w:numFmt w:val="bullet"/>
      <w:lvlText w:val="•"/>
      <w:lvlJc w:val="left"/>
      <w:pPr>
        <w:ind w:left="6153" w:hanging="1340"/>
      </w:pPr>
      <w:rPr>
        <w:rFonts w:hint="default"/>
      </w:rPr>
    </w:lvl>
    <w:lvl w:ilvl="5">
      <w:start w:val="0"/>
      <w:numFmt w:val="bullet"/>
      <w:lvlText w:val="•"/>
      <w:lvlJc w:val="left"/>
      <w:pPr>
        <w:ind w:left="7724" w:hanging="1340"/>
      </w:pPr>
      <w:rPr>
        <w:rFonts w:hint="default"/>
      </w:rPr>
    </w:lvl>
    <w:lvl w:ilvl="6">
      <w:start w:val="0"/>
      <w:numFmt w:val="bullet"/>
      <w:lvlText w:val="•"/>
      <w:lvlJc w:val="left"/>
      <w:pPr>
        <w:ind w:left="9295" w:hanging="1340"/>
      </w:pPr>
      <w:rPr>
        <w:rFonts w:hint="default"/>
      </w:rPr>
    </w:lvl>
    <w:lvl w:ilvl="7">
      <w:start w:val="0"/>
      <w:numFmt w:val="bullet"/>
      <w:lvlText w:val="•"/>
      <w:lvlJc w:val="left"/>
      <w:pPr>
        <w:ind w:left="10866" w:hanging="1340"/>
      </w:pPr>
      <w:rPr>
        <w:rFonts w:hint="default"/>
      </w:rPr>
    </w:lvl>
    <w:lvl w:ilvl="8">
      <w:start w:val="0"/>
      <w:numFmt w:val="bullet"/>
      <w:lvlText w:val="•"/>
      <w:lvlJc w:val="left"/>
      <w:pPr>
        <w:ind w:left="12437" w:hanging="1340"/>
      </w:pPr>
      <w:rPr>
        <w:rFonts w:hint="default"/>
      </w:rPr>
    </w:lvl>
  </w:abstractNum>
  <w:abstractNum w:abstractNumId="3">
    <w:multiLevelType w:val="hybridMultilevel"/>
    <w:lvl w:ilvl="0">
      <w:start w:val="3"/>
      <w:numFmt w:val="decimal"/>
      <w:lvlText w:val="%1"/>
      <w:lvlJc w:val="left"/>
      <w:pPr>
        <w:ind w:left="1120" w:hanging="1020"/>
        <w:jc w:val="left"/>
      </w:pPr>
      <w:rPr>
        <w:rFonts w:hint="default"/>
      </w:rPr>
    </w:lvl>
    <w:lvl w:ilvl="1">
      <w:start w:val="2"/>
      <w:numFmt w:val="decimal"/>
      <w:lvlText w:val="%1.%2"/>
      <w:lvlJc w:val="left"/>
      <w:pPr>
        <w:ind w:left="1120" w:hanging="1020"/>
        <w:jc w:val="left"/>
      </w:pPr>
      <w:rPr>
        <w:rFonts w:hint="default" w:ascii="Arial" w:hAnsi="Arial" w:eastAsia="Arial" w:cs="Arial"/>
        <w:spacing w:val="-1"/>
        <w:w w:val="100"/>
        <w:sz w:val="42"/>
        <w:szCs w:val="42"/>
      </w:rPr>
    </w:lvl>
    <w:lvl w:ilvl="2">
      <w:start w:val="1"/>
      <w:numFmt w:val="decimal"/>
      <w:lvlText w:val="%1.%2.%3"/>
      <w:lvlJc w:val="left"/>
      <w:pPr>
        <w:ind w:left="100" w:hanging="1360"/>
        <w:jc w:val="left"/>
      </w:pPr>
      <w:rPr>
        <w:rFonts w:hint="default" w:ascii="Arial" w:hAnsi="Arial" w:eastAsia="Arial" w:cs="Arial"/>
        <w:spacing w:val="-1"/>
        <w:w w:val="100"/>
        <w:sz w:val="42"/>
        <w:szCs w:val="42"/>
      </w:rPr>
    </w:lvl>
    <w:lvl w:ilvl="3">
      <w:start w:val="0"/>
      <w:numFmt w:val="bullet"/>
      <w:lvlText w:val="•"/>
      <w:lvlJc w:val="left"/>
      <w:pPr>
        <w:ind w:left="4155" w:hanging="1360"/>
      </w:pPr>
      <w:rPr>
        <w:rFonts w:hint="default"/>
      </w:rPr>
    </w:lvl>
    <w:lvl w:ilvl="4">
      <w:start w:val="0"/>
      <w:numFmt w:val="bullet"/>
      <w:lvlText w:val="•"/>
      <w:lvlJc w:val="left"/>
      <w:pPr>
        <w:ind w:left="5673" w:hanging="1360"/>
      </w:pPr>
      <w:rPr>
        <w:rFonts w:hint="default"/>
      </w:rPr>
    </w:lvl>
    <w:lvl w:ilvl="5">
      <w:start w:val="0"/>
      <w:numFmt w:val="bullet"/>
      <w:lvlText w:val="•"/>
      <w:lvlJc w:val="left"/>
      <w:pPr>
        <w:ind w:left="7191" w:hanging="1360"/>
      </w:pPr>
      <w:rPr>
        <w:rFonts w:hint="default"/>
      </w:rPr>
    </w:lvl>
    <w:lvl w:ilvl="6">
      <w:start w:val="0"/>
      <w:numFmt w:val="bullet"/>
      <w:lvlText w:val="•"/>
      <w:lvlJc w:val="left"/>
      <w:pPr>
        <w:ind w:left="8708" w:hanging="1360"/>
      </w:pPr>
      <w:rPr>
        <w:rFonts w:hint="default"/>
      </w:rPr>
    </w:lvl>
    <w:lvl w:ilvl="7">
      <w:start w:val="0"/>
      <w:numFmt w:val="bullet"/>
      <w:lvlText w:val="•"/>
      <w:lvlJc w:val="left"/>
      <w:pPr>
        <w:ind w:left="10226" w:hanging="1360"/>
      </w:pPr>
      <w:rPr>
        <w:rFonts w:hint="default"/>
      </w:rPr>
    </w:lvl>
    <w:lvl w:ilvl="8">
      <w:start w:val="0"/>
      <w:numFmt w:val="bullet"/>
      <w:lvlText w:val="•"/>
      <w:lvlJc w:val="left"/>
      <w:pPr>
        <w:ind w:left="11744" w:hanging="1360"/>
      </w:pPr>
      <w:rPr>
        <w:rFonts w:hint="default"/>
      </w:rPr>
    </w:lvl>
  </w:abstractNum>
  <w:abstractNum w:abstractNumId="2">
    <w:multiLevelType w:val="hybridMultilevel"/>
    <w:lvl w:ilvl="0">
      <w:start w:val="3"/>
      <w:numFmt w:val="decimal"/>
      <w:lvlText w:val="%1"/>
      <w:lvlJc w:val="left"/>
      <w:pPr>
        <w:ind w:left="780" w:hanging="680"/>
        <w:jc w:val="left"/>
      </w:pPr>
      <w:rPr>
        <w:rFonts w:hint="default"/>
      </w:rPr>
    </w:lvl>
    <w:lvl w:ilvl="1">
      <w:start w:val="1"/>
      <w:numFmt w:val="decimal"/>
      <w:lvlText w:val="%1.%2"/>
      <w:lvlJc w:val="left"/>
      <w:pPr>
        <w:ind w:left="780" w:hanging="680"/>
        <w:jc w:val="left"/>
      </w:pPr>
      <w:rPr>
        <w:rFonts w:hint="default" w:ascii="Arial" w:hAnsi="Arial" w:eastAsia="Arial" w:cs="Arial"/>
        <w:spacing w:val="-1"/>
        <w:w w:val="100"/>
        <w:sz w:val="42"/>
        <w:szCs w:val="42"/>
      </w:rPr>
    </w:lvl>
    <w:lvl w:ilvl="2">
      <w:start w:val="1"/>
      <w:numFmt w:val="decimal"/>
      <w:lvlText w:val="%1.%2.%3"/>
      <w:lvlJc w:val="left"/>
      <w:pPr>
        <w:ind w:left="100" w:hanging="1080"/>
        <w:jc w:val="left"/>
      </w:pPr>
      <w:rPr>
        <w:rFonts w:hint="default" w:ascii="Arial" w:hAnsi="Arial" w:eastAsia="Arial" w:cs="Arial"/>
        <w:spacing w:val="-1"/>
        <w:w w:val="100"/>
        <w:sz w:val="42"/>
        <w:szCs w:val="42"/>
      </w:rPr>
    </w:lvl>
    <w:lvl w:ilvl="3">
      <w:start w:val="0"/>
      <w:numFmt w:val="bullet"/>
      <w:lvlText w:val="•"/>
      <w:lvlJc w:val="left"/>
      <w:pPr>
        <w:ind w:left="3891" w:hanging="1080"/>
      </w:pPr>
      <w:rPr>
        <w:rFonts w:hint="default"/>
      </w:rPr>
    </w:lvl>
    <w:lvl w:ilvl="4">
      <w:start w:val="0"/>
      <w:numFmt w:val="bullet"/>
      <w:lvlText w:val="•"/>
      <w:lvlJc w:val="left"/>
      <w:pPr>
        <w:ind w:left="5446" w:hanging="1080"/>
      </w:pPr>
      <w:rPr>
        <w:rFonts w:hint="default"/>
      </w:rPr>
    </w:lvl>
    <w:lvl w:ilvl="5">
      <w:start w:val="0"/>
      <w:numFmt w:val="bullet"/>
      <w:lvlText w:val="•"/>
      <w:lvlJc w:val="left"/>
      <w:pPr>
        <w:ind w:left="7002" w:hanging="1080"/>
      </w:pPr>
      <w:rPr>
        <w:rFonts w:hint="default"/>
      </w:rPr>
    </w:lvl>
    <w:lvl w:ilvl="6">
      <w:start w:val="0"/>
      <w:numFmt w:val="bullet"/>
      <w:lvlText w:val="•"/>
      <w:lvlJc w:val="left"/>
      <w:pPr>
        <w:ind w:left="8557" w:hanging="1080"/>
      </w:pPr>
      <w:rPr>
        <w:rFonts w:hint="default"/>
      </w:rPr>
    </w:lvl>
    <w:lvl w:ilvl="7">
      <w:start w:val="0"/>
      <w:numFmt w:val="bullet"/>
      <w:lvlText w:val="•"/>
      <w:lvlJc w:val="left"/>
      <w:pPr>
        <w:ind w:left="10113" w:hanging="1080"/>
      </w:pPr>
      <w:rPr>
        <w:rFonts w:hint="default"/>
      </w:rPr>
    </w:lvl>
    <w:lvl w:ilvl="8">
      <w:start w:val="0"/>
      <w:numFmt w:val="bullet"/>
      <w:lvlText w:val="•"/>
      <w:lvlJc w:val="left"/>
      <w:pPr>
        <w:ind w:left="11668" w:hanging="1080"/>
      </w:pPr>
      <w:rPr>
        <w:rFonts w:hint="default"/>
      </w:rPr>
    </w:lvl>
  </w:abstractNum>
  <w:abstractNum w:abstractNumId="1">
    <w:multiLevelType w:val="hybridMultilevel"/>
    <w:lvl w:ilvl="0">
      <w:start w:val="2"/>
      <w:numFmt w:val="decimal"/>
      <w:lvlText w:val="%1"/>
      <w:lvlJc w:val="left"/>
      <w:pPr>
        <w:ind w:left="1120" w:hanging="1020"/>
        <w:jc w:val="left"/>
      </w:pPr>
      <w:rPr>
        <w:rFonts w:hint="default"/>
      </w:rPr>
    </w:lvl>
    <w:lvl w:ilvl="1">
      <w:start w:val="1"/>
      <w:numFmt w:val="decimal"/>
      <w:lvlText w:val="%1.%2"/>
      <w:lvlJc w:val="left"/>
      <w:pPr>
        <w:ind w:left="1120" w:hanging="1020"/>
        <w:jc w:val="left"/>
      </w:pPr>
      <w:rPr>
        <w:rFonts w:hint="default" w:ascii="Arial" w:hAnsi="Arial" w:eastAsia="Arial" w:cs="Arial"/>
        <w:spacing w:val="-1"/>
        <w:w w:val="100"/>
        <w:sz w:val="42"/>
        <w:szCs w:val="42"/>
      </w:rPr>
    </w:lvl>
    <w:lvl w:ilvl="2">
      <w:start w:val="0"/>
      <w:numFmt w:val="bullet"/>
      <w:lvlText w:val="•"/>
      <w:lvlJc w:val="left"/>
      <w:pPr>
        <w:ind w:left="4024" w:hanging="1020"/>
      </w:pPr>
      <w:rPr>
        <w:rFonts w:hint="default"/>
      </w:rPr>
    </w:lvl>
    <w:lvl w:ilvl="3">
      <w:start w:val="0"/>
      <w:numFmt w:val="bullet"/>
      <w:lvlText w:val="•"/>
      <w:lvlJc w:val="left"/>
      <w:pPr>
        <w:ind w:left="5476" w:hanging="1020"/>
      </w:pPr>
      <w:rPr>
        <w:rFonts w:hint="default"/>
      </w:rPr>
    </w:lvl>
    <w:lvl w:ilvl="4">
      <w:start w:val="0"/>
      <w:numFmt w:val="bullet"/>
      <w:lvlText w:val="•"/>
      <w:lvlJc w:val="left"/>
      <w:pPr>
        <w:ind w:left="6928" w:hanging="1020"/>
      </w:pPr>
      <w:rPr>
        <w:rFonts w:hint="default"/>
      </w:rPr>
    </w:lvl>
    <w:lvl w:ilvl="5">
      <w:start w:val="0"/>
      <w:numFmt w:val="bullet"/>
      <w:lvlText w:val="•"/>
      <w:lvlJc w:val="left"/>
      <w:pPr>
        <w:ind w:left="8380" w:hanging="1020"/>
      </w:pPr>
      <w:rPr>
        <w:rFonts w:hint="default"/>
      </w:rPr>
    </w:lvl>
    <w:lvl w:ilvl="6">
      <w:start w:val="0"/>
      <w:numFmt w:val="bullet"/>
      <w:lvlText w:val="•"/>
      <w:lvlJc w:val="left"/>
      <w:pPr>
        <w:ind w:left="9832" w:hanging="1020"/>
      </w:pPr>
      <w:rPr>
        <w:rFonts w:hint="default"/>
      </w:rPr>
    </w:lvl>
    <w:lvl w:ilvl="7">
      <w:start w:val="0"/>
      <w:numFmt w:val="bullet"/>
      <w:lvlText w:val="•"/>
      <w:lvlJc w:val="left"/>
      <w:pPr>
        <w:ind w:left="11284" w:hanging="1020"/>
      </w:pPr>
      <w:rPr>
        <w:rFonts w:hint="default"/>
      </w:rPr>
    </w:lvl>
    <w:lvl w:ilvl="8">
      <w:start w:val="0"/>
      <w:numFmt w:val="bullet"/>
      <w:lvlText w:val="•"/>
      <w:lvlJc w:val="left"/>
      <w:pPr>
        <w:ind w:left="12736" w:hanging="1020"/>
      </w:pPr>
      <w:rPr>
        <w:rFonts w:hint="default"/>
      </w:rPr>
    </w:lvl>
  </w:abstractNum>
  <w:abstractNum w:abstractNumId="0">
    <w:multiLevelType w:val="hybridMultilevel"/>
    <w:lvl w:ilvl="0">
      <w:start w:val="1"/>
      <w:numFmt w:val="decimal"/>
      <w:lvlText w:val="%1"/>
      <w:lvlJc w:val="left"/>
      <w:pPr>
        <w:ind w:left="780" w:hanging="680"/>
        <w:jc w:val="left"/>
      </w:pPr>
      <w:rPr>
        <w:rFonts w:hint="default"/>
      </w:rPr>
    </w:lvl>
    <w:lvl w:ilvl="1">
      <w:start w:val="1"/>
      <w:numFmt w:val="decimal"/>
      <w:lvlText w:val="%1.%2"/>
      <w:lvlJc w:val="left"/>
      <w:pPr>
        <w:ind w:left="780" w:hanging="680"/>
        <w:jc w:val="left"/>
      </w:pPr>
      <w:rPr>
        <w:rFonts w:hint="default" w:ascii="Arial" w:hAnsi="Arial" w:eastAsia="Arial" w:cs="Arial"/>
        <w:spacing w:val="-1"/>
        <w:w w:val="100"/>
        <w:sz w:val="42"/>
        <w:szCs w:val="42"/>
      </w:rPr>
    </w:lvl>
    <w:lvl w:ilvl="2">
      <w:start w:val="0"/>
      <w:numFmt w:val="bullet"/>
      <w:lvlText w:val="•"/>
      <w:lvlJc w:val="left"/>
      <w:pPr>
        <w:ind w:left="3776" w:hanging="680"/>
      </w:pPr>
      <w:rPr>
        <w:rFonts w:hint="default"/>
      </w:rPr>
    </w:lvl>
    <w:lvl w:ilvl="3">
      <w:start w:val="0"/>
      <w:numFmt w:val="bullet"/>
      <w:lvlText w:val="•"/>
      <w:lvlJc w:val="left"/>
      <w:pPr>
        <w:ind w:left="5274" w:hanging="680"/>
      </w:pPr>
      <w:rPr>
        <w:rFonts w:hint="default"/>
      </w:rPr>
    </w:lvl>
    <w:lvl w:ilvl="4">
      <w:start w:val="0"/>
      <w:numFmt w:val="bullet"/>
      <w:lvlText w:val="•"/>
      <w:lvlJc w:val="left"/>
      <w:pPr>
        <w:ind w:left="6772" w:hanging="680"/>
      </w:pPr>
      <w:rPr>
        <w:rFonts w:hint="default"/>
      </w:rPr>
    </w:lvl>
    <w:lvl w:ilvl="5">
      <w:start w:val="0"/>
      <w:numFmt w:val="bullet"/>
      <w:lvlText w:val="•"/>
      <w:lvlJc w:val="left"/>
      <w:pPr>
        <w:ind w:left="8270" w:hanging="680"/>
      </w:pPr>
      <w:rPr>
        <w:rFonts w:hint="default"/>
      </w:rPr>
    </w:lvl>
    <w:lvl w:ilvl="6">
      <w:start w:val="0"/>
      <w:numFmt w:val="bullet"/>
      <w:lvlText w:val="•"/>
      <w:lvlJc w:val="left"/>
      <w:pPr>
        <w:ind w:left="9768" w:hanging="680"/>
      </w:pPr>
      <w:rPr>
        <w:rFonts w:hint="default"/>
      </w:rPr>
    </w:lvl>
    <w:lvl w:ilvl="7">
      <w:start w:val="0"/>
      <w:numFmt w:val="bullet"/>
      <w:lvlText w:val="•"/>
      <w:lvlJc w:val="left"/>
      <w:pPr>
        <w:ind w:left="11266" w:hanging="680"/>
      </w:pPr>
      <w:rPr>
        <w:rFonts w:hint="default"/>
      </w:rPr>
    </w:lvl>
    <w:lvl w:ilvl="8">
      <w:start w:val="0"/>
      <w:numFmt w:val="bullet"/>
      <w:lvlText w:val="•"/>
      <w:lvlJc w:val="left"/>
      <w:pPr>
        <w:ind w:left="12764" w:hanging="68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Unicode MS" w:hAnsi="Arial Unicode MS" w:eastAsia="Arial Unicode MS" w:cs="Arial Unicode MS"/>
    </w:rPr>
  </w:style>
  <w:style w:styleId="BodyText" w:type="paragraph">
    <w:name w:val="Body Text"/>
    <w:basedOn w:val="Normal"/>
    <w:uiPriority w:val="1"/>
    <w:qFormat/>
    <w:pPr>
      <w:ind w:left="100"/>
    </w:pPr>
    <w:rPr>
      <w:rFonts w:ascii="Arial Unicode MS" w:hAnsi="Arial Unicode MS" w:eastAsia="Arial Unicode MS" w:cs="Arial Unicode MS"/>
      <w:sz w:val="42"/>
      <w:szCs w:val="42"/>
    </w:rPr>
  </w:style>
  <w:style w:styleId="Heading1" w:type="paragraph">
    <w:name w:val="Heading 1"/>
    <w:basedOn w:val="Normal"/>
    <w:uiPriority w:val="1"/>
    <w:qFormat/>
    <w:pPr>
      <w:ind w:left="100"/>
      <w:outlineLvl w:val="1"/>
    </w:pPr>
    <w:rPr>
      <w:rFonts w:ascii="Arial Unicode MS" w:hAnsi="Arial Unicode MS" w:eastAsia="Arial Unicode MS" w:cs="Arial Unicode MS"/>
      <w:sz w:val="46"/>
      <w:szCs w:val="46"/>
    </w:rPr>
  </w:style>
  <w:style w:styleId="ListParagraph" w:type="paragraph">
    <w:name w:val="List Paragraph"/>
    <w:basedOn w:val="Normal"/>
    <w:uiPriority w:val="1"/>
    <w:qFormat/>
    <w:pPr>
      <w:spacing w:before="263"/>
      <w:ind w:left="100"/>
    </w:pPr>
    <w:rPr>
      <w:rFonts w:ascii="Arial Unicode MS" w:hAnsi="Arial Unicode MS" w:eastAsia="Arial Unicode MS" w:cs="Arial Unicode MS"/>
    </w:rPr>
  </w:style>
  <w:style w:styleId="TableParagraph" w:type="paragraph">
    <w:name w:val="Table Paragraph"/>
    <w:basedOn w:val="Normal"/>
    <w:uiPriority w:val="1"/>
    <w:qFormat/>
    <w:pPr/>
    <w:rPr>
      <w:rFonts w:ascii="Arial Unicode MS" w:hAnsi="Arial Unicode MS" w:eastAsia="Arial Unicode MS" w:cs="Arial Unicode M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2018-08-23T16:55:50Z</dcterms:created>
  <dcterms:modified xsi:type="dcterms:W3CDTF">2018-08-23T16:55:50Z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2018-08-22T00:00:00Z</vt:filetime>
  </property>
  <property fmtid="{D5CDD505-2E9C-101B-9397-08002B2CF9AE}" pid="3" name="Creator">
    <vt:lpwstr>bingdian001.com</vt:lpwstr>
  </property>
  <property fmtid="{D5CDD505-2E9C-101B-9397-08002B2CF9AE}" pid="4" name="LastSaved">
    <vt:filetime>2018-08-22T00:00:00Z</vt:filetime>
  </property>
</Properties>
</file>