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eo_tool_design_revert"/>
    <w:p>
      <w:pPr>
        <w:pStyle w:val="Heading1"/>
      </w:pPr>
      <w:r>
        <w:t xml:space="preserve">seo_tool_design_revert</w:t>
      </w:r>
    </w:p>
    <w:p>
      <w:pPr>
        <w:pStyle w:val="FirstParagraph"/>
      </w:pPr>
      <w:r>
        <w:t xml:space="preserve">Successfully reverted the SEO analysis tool to the user’s preferred clean design and added pricing information as requested.</w:t>
      </w:r>
    </w:p>
    <w:bookmarkStart w:id="20" w:name="key-changes-made"/>
    <w:p>
      <w:pPr>
        <w:pStyle w:val="Heading2"/>
      </w:pPr>
      <w:r>
        <w:t xml:space="preserve">Key Changes Made: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Reverted to original clean design</w:t>
      </w:r>
      <w:r>
        <w:t xml:space="preserve"> </w:t>
      </w:r>
      <w:r>
        <w:t xml:space="preserve">- Removed the golden highlight section that was added without request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Restored simple layout</w:t>
      </w:r>
      <w:r>
        <w:t xml:space="preserve"> </w:t>
      </w:r>
      <w:r>
        <w:t xml:space="preserve">- Clean black background with</w:t>
      </w:r>
      <w:r>
        <w:t xml:space="preserve"> </w:t>
      </w:r>
      <w:r>
        <w:t xml:space="preserve">“</w:t>
      </w:r>
      <w:r>
        <w:t xml:space="preserve">Advanced 2025 SEO Analysis</w:t>
      </w:r>
      <w:r>
        <w:t xml:space="preserve">”</w:t>
      </w:r>
      <w:r>
        <w:t xml:space="preserve"> </w:t>
      </w:r>
      <w:r>
        <w:t xml:space="preserve">title and 4-card feature layout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Added pricing section</w:t>
      </w:r>
      <w:r>
        <w:t xml:space="preserve"> </w:t>
      </w:r>
      <w:r>
        <w:t xml:space="preserve">- Professional pricing packages ($47/search, $200 for 10, $397 unlimited, $497 white label)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Removed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Analyze Another Site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 Now limited to one free analysis only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Added contact information</w:t>
      </w:r>
      <w:r>
        <w:t xml:space="preserve"> </w:t>
      </w:r>
      <w:r>
        <w:t xml:space="preserve">- Professional contact details for lead follow-up</w:t>
      </w:r>
    </w:p>
    <w:bookmarkEnd w:id="20"/>
    <w:bookmarkStart w:id="21" w:name="business-benefits"/>
    <w:p>
      <w:pPr>
        <w:pStyle w:val="Heading2"/>
      </w:pPr>
      <w:r>
        <w:t xml:space="preserve">Business Benefits: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Clean, professional appearance</w:t>
      </w:r>
      <w:r>
        <w:t xml:space="preserve"> </w:t>
      </w:r>
      <w:r>
        <w:t xml:space="preserve">that builds trust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Clear pricing structure</w:t>
      </w:r>
      <w:r>
        <w:t xml:space="preserve"> </w:t>
      </w:r>
      <w:r>
        <w:t xml:space="preserve">for upselling opportunities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One free analysis limitation</w:t>
      </w:r>
      <w:r>
        <w:t xml:space="preserve"> </w:t>
      </w:r>
      <w:r>
        <w:t xml:space="preserve">forces contact for additional services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2025 AI Search features</w:t>
      </w:r>
      <w:r>
        <w:t xml:space="preserve"> </w:t>
      </w:r>
      <w:r>
        <w:t xml:space="preserve">prominently displayed as competitive advantage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Lead capture with immediate pricing presentation</w:t>
      </w:r>
    </w:p>
    <w:p>
      <w:pPr>
        <w:pStyle w:val="FirstParagraph"/>
      </w:pPr>
      <w:r>
        <w:t xml:space="preserve">The tool now matches the user’s vision exactly - clean design with effective lead generation and clear pricing structure.</w:t>
      </w:r>
    </w:p>
    <w:bookmarkEnd w:id="21"/>
    <w:bookmarkStart w:id="22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3"/>
        </w:numPr>
        <w:pStyle w:val="Compact"/>
      </w:pPr>
      <w:r>
        <w:t xml:space="preserve">seo-lead-gen-simple/index.html: Reverted SEO analysis tool with clean design, pricing information, and one-free-analysis limitation</w:t>
      </w:r>
    </w:p>
    <w:p>
      <w:pPr>
        <w:numPr>
          <w:ilvl w:val="0"/>
          <w:numId w:val="1003"/>
        </w:numPr>
        <w:pStyle w:val="Compact"/>
      </w:pPr>
      <w:r>
        <w:t xml:space="preserve">user_input_files/image.png: Reference image showing the preferred clean design layout</w:t>
      </w:r>
    </w:p>
    <w:p>
      <w:pPr>
        <w:numPr>
          <w:ilvl w:val="0"/>
          <w:numId w:val="1003"/>
        </w:numPr>
        <w:pStyle w:val="Compact"/>
      </w:pPr>
      <w:r>
        <w:t xml:space="preserve">user_input_files/image_1.png: Reference image showing where pricing information should be added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2025-07-03T07:20:15Z</dcterms:created>
  <dcterms:modified xsi:type="dcterms:W3CDTF">2025-07-03T07:20:15Z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