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258147826"/>
        <w:docPartObj>
          <w:docPartGallery w:val="Cover Pages"/>
          <w:docPartUnique/>
        </w:docPartObj>
      </w:sdtPr>
      <w:sdtEndPr>
        <w:rPr>
          <w:sz w:val="22"/>
        </w:rPr>
      </w:sdtEndPr>
      <w:sdtContent>
        <w:p w:rsidR="008D7C3F" w:rsidRDefault="008D7C3F">
          <w:pPr>
            <w:pStyle w:val="NoSpacing"/>
            <w:rPr>
              <w:sz w:val="2"/>
            </w:rPr>
          </w:pPr>
        </w:p>
        <w:p w:rsidR="008D7C3F" w:rsidRDefault="008D7C3F">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4FE4" w:rsidRDefault="00264F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MIE 1622h-s aSSINMENT 2 REPORT</w:t>
                                    </w:r>
                                  </w:p>
                                </w:sdtContent>
                              </w:sdt>
                              <w:p w:rsidR="00264FE4" w:rsidRDefault="00264FE4">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264FE4" w:rsidRDefault="00264F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64FE4" w:rsidRDefault="00264F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MIE 1622h-s aSSINMENT 2 REPORT</w:t>
                              </w:r>
                            </w:p>
                          </w:sdtContent>
                        </w:sdt>
                        <w:p w:rsidR="00264FE4" w:rsidRDefault="00264FE4">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264FE4" w:rsidRDefault="00264FE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0212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8D7C3F" w:rsidRDefault="004147A4">
          <w:r>
            <w:rPr>
              <w:noProof/>
            </w:rPr>
            <mc:AlternateContent>
              <mc:Choice Requires="wps">
                <w:drawing>
                  <wp:anchor distT="45720" distB="45720" distL="114300" distR="114300" simplePos="0" relativeHeight="251663360" behindDoc="0" locked="0" layoutInCell="1" allowOverlap="1" wp14:anchorId="5D94C7CB" wp14:editId="2FC1B1A1">
                    <wp:simplePos x="0" y="0"/>
                    <wp:positionH relativeFrom="margin">
                      <wp:posOffset>2032000</wp:posOffset>
                    </wp:positionH>
                    <wp:positionV relativeFrom="paragraph">
                      <wp:posOffset>7522210</wp:posOffset>
                    </wp:positionV>
                    <wp:extent cx="4016375" cy="381000"/>
                    <wp:effectExtent l="0" t="0" r="95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381000"/>
                            </a:xfrm>
                            <a:prstGeom prst="rect">
                              <a:avLst/>
                            </a:prstGeom>
                            <a:noFill/>
                            <a:ln w="9525">
                              <a:solidFill>
                                <a:schemeClr val="bg1"/>
                              </a:solidFill>
                              <a:miter lim="800000"/>
                              <a:headEnd/>
                              <a:tailEnd/>
                            </a:ln>
                          </wps:spPr>
                          <wps:txbx>
                            <w:txbxContent>
                              <w:p w:rsidR="00264FE4" w:rsidRDefault="00264FE4" w:rsidP="008D7C3F">
                                <w:pPr>
                                  <w:jc w:val="right"/>
                                  <w:rPr>
                                    <w:color w:val="5B9BD5" w:themeColor="accent1"/>
                                    <w:sz w:val="36"/>
                                    <w:szCs w:val="36"/>
                                  </w:rPr>
                                </w:pPr>
                                <w:r>
                                  <w:rPr>
                                    <w:color w:val="5B9BD5" w:themeColor="accent1"/>
                                    <w:sz w:val="36"/>
                                    <w:szCs w:val="36"/>
                                  </w:rPr>
                                  <w:t xml:space="preserve"> Submitted by Yifan</w:t>
                                </w:r>
                                <w:r w:rsidRPr="008D7C3F">
                                  <w:rPr>
                                    <w:color w:val="5B9BD5" w:themeColor="accent1"/>
                                    <w:sz w:val="36"/>
                                    <w:szCs w:val="36"/>
                                  </w:rPr>
                                  <w:t xml:space="preserve"> Shao</w:t>
                                </w:r>
                                <w:r>
                                  <w:rPr>
                                    <w:color w:val="5B9BD5" w:themeColor="accent1"/>
                                    <w:sz w:val="36"/>
                                    <w:szCs w:val="36"/>
                                  </w:rPr>
                                  <w:t xml:space="preserve"> 1004534435</w:t>
                                </w:r>
                              </w:p>
                              <w:p w:rsidR="00264FE4" w:rsidRPr="008D7C3F" w:rsidRDefault="00264FE4" w:rsidP="008D7C3F">
                                <w:pPr>
                                  <w:jc w:val="right"/>
                                  <w:rPr>
                                    <w:color w:val="5B9BD5" w:themeColor="accent1"/>
                                    <w:sz w:val="36"/>
                                    <w:szCs w:val="36"/>
                                  </w:rPr>
                                </w:pPr>
                                <w:r>
                                  <w:rPr>
                                    <w:color w:val="5B9BD5" w:themeColor="accent1"/>
                                    <w:sz w:val="36"/>
                                    <w:szCs w:val="36"/>
                                  </w:rPr>
                                  <w:t xml:space="preserve">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4C7CB" id="Text Box 2" o:spid="_x0000_s1027" type="#_x0000_t202" style="position:absolute;margin-left:160pt;margin-top:592.3pt;width:316.25pt;height:30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" filled="f" strokecolor="white [3212]">
                    <v:textbox>
                      <w:txbxContent>
                        <w:p w:rsidR="00264FE4" w:rsidRDefault="00264FE4" w:rsidP="008D7C3F">
                          <w:pPr>
                            <w:jc w:val="right"/>
                            <w:rPr>
                              <w:color w:val="5B9BD5" w:themeColor="accent1"/>
                              <w:sz w:val="36"/>
                              <w:szCs w:val="36"/>
                            </w:rPr>
                          </w:pPr>
                          <w:r>
                            <w:rPr>
                              <w:color w:val="5B9BD5" w:themeColor="accent1"/>
                              <w:sz w:val="36"/>
                              <w:szCs w:val="36"/>
                            </w:rPr>
                            <w:t xml:space="preserve"> Submitted by Yifan</w:t>
                          </w:r>
                          <w:r w:rsidRPr="008D7C3F">
                            <w:rPr>
                              <w:color w:val="5B9BD5" w:themeColor="accent1"/>
                              <w:sz w:val="36"/>
                              <w:szCs w:val="36"/>
                            </w:rPr>
                            <w:t xml:space="preserve"> Shao</w:t>
                          </w:r>
                          <w:r>
                            <w:rPr>
                              <w:color w:val="5B9BD5" w:themeColor="accent1"/>
                              <w:sz w:val="36"/>
                              <w:szCs w:val="36"/>
                            </w:rPr>
                            <w:t xml:space="preserve"> 1004534435</w:t>
                          </w:r>
                        </w:p>
                        <w:p w:rsidR="00264FE4" w:rsidRPr="008D7C3F" w:rsidRDefault="00264FE4" w:rsidP="008D7C3F">
                          <w:pPr>
                            <w:jc w:val="right"/>
                            <w:rPr>
                              <w:color w:val="5B9BD5" w:themeColor="accent1"/>
                              <w:sz w:val="36"/>
                              <w:szCs w:val="36"/>
                            </w:rPr>
                          </w:pPr>
                          <w:r>
                            <w:rPr>
                              <w:color w:val="5B9BD5" w:themeColor="accent1"/>
                              <w:sz w:val="36"/>
                              <w:szCs w:val="36"/>
                            </w:rPr>
                            <w:t xml:space="preserve"> 100</w:t>
                          </w:r>
                        </w:p>
                      </w:txbxContent>
                    </v:textbox>
                    <w10:wrap type="square" anchorx="margin"/>
                  </v:shape>
                </w:pict>
              </mc:Fallback>
            </mc:AlternateContent>
          </w:r>
          <w:r w:rsidR="00595372">
            <w:rPr>
              <w:noProof/>
            </w:rPr>
            <mc:AlternateContent>
              <mc:Choice Requires="wps">
                <w:drawing>
                  <wp:anchor distT="0" distB="0" distL="114300" distR="114300" simplePos="0" relativeHeight="251659264" behindDoc="0" locked="0" layoutInCell="1" allowOverlap="1" wp14:anchorId="3232D7EA" wp14:editId="6391E95F">
                    <wp:simplePos x="0" y="0"/>
                    <wp:positionH relativeFrom="margin">
                      <wp:posOffset>-2540</wp:posOffset>
                    </wp:positionH>
                    <wp:positionV relativeFrom="margin">
                      <wp:posOffset>7705725</wp:posOffset>
                    </wp:positionV>
                    <wp:extent cx="5943600" cy="1028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FE4" w:rsidRDefault="00264FE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Toronto</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264FE4" w:rsidRDefault="00264FE4">
                                    <w:pPr>
                                      <w:pStyle w:val="NoSpacing"/>
                                      <w:jc w:val="right"/>
                                      <w:rPr>
                                        <w:color w:val="5B9BD5" w:themeColor="accent1"/>
                                        <w:sz w:val="36"/>
                                        <w:szCs w:val="36"/>
                                      </w:rPr>
                                    </w:pPr>
                                    <w:r>
                                      <w:rPr>
                                        <w:color w:val="5B9BD5" w:themeColor="accent1"/>
                                        <w:sz w:val="36"/>
                                        <w:szCs w:val="36"/>
                                      </w:rPr>
                                      <w:t>Mar 6,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232D7EA" id="Text Box 69" o:spid="_x0000_s1028" type="#_x0000_t202" style="position:absolute;margin-left:-.2pt;margin-top:606.75pt;width:468pt;height:81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" filled="f" stroked="f" strokeweight=".5pt">
                    <v:textbox inset="0,0,0,0">
                      <w:txbxContent>
                        <w:p w:rsidR="00264FE4" w:rsidRDefault="00264FE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Toronto</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264FE4" w:rsidRDefault="00264FE4">
                              <w:pPr>
                                <w:pStyle w:val="NoSpacing"/>
                                <w:jc w:val="right"/>
                                <w:rPr>
                                  <w:color w:val="5B9BD5" w:themeColor="accent1"/>
                                  <w:sz w:val="36"/>
                                  <w:szCs w:val="36"/>
                                </w:rPr>
                              </w:pPr>
                              <w:r>
                                <w:rPr>
                                  <w:color w:val="5B9BD5" w:themeColor="accent1"/>
                                  <w:sz w:val="36"/>
                                  <w:szCs w:val="36"/>
                                </w:rPr>
                                <w:t>Mar 6, 2018</w:t>
                              </w:r>
                            </w:p>
                          </w:sdtContent>
                        </w:sdt>
                      </w:txbxContent>
                    </v:textbox>
                    <w10:wrap anchorx="margin" anchory="margin"/>
                  </v:shape>
                </w:pict>
              </mc:Fallback>
            </mc:AlternateContent>
          </w:r>
          <w:r w:rsidR="008D7C3F">
            <w:br w:type="page"/>
          </w:r>
        </w:p>
      </w:sdtContent>
    </w:sdt>
    <w:p w:rsidR="00533D3B" w:rsidRDefault="00533D3B" w:rsidP="00E7337C">
      <w:pPr>
        <w:pStyle w:val="TOCHeading"/>
      </w:pPr>
    </w:p>
    <w:bookmarkStart w:id="0" w:name="_Toc461569645" w:displacedByCustomXml="next"/>
    <w:sdt>
      <w:sdtPr>
        <w:rPr>
          <w:rFonts w:asciiTheme="minorHAnsi" w:eastAsiaTheme="minorHAnsi" w:hAnsiTheme="minorHAnsi" w:cstheme="minorBidi"/>
          <w:color w:val="auto"/>
          <w:sz w:val="22"/>
          <w:szCs w:val="22"/>
        </w:rPr>
        <w:id w:val="-1494249036"/>
        <w:docPartObj>
          <w:docPartGallery w:val="Table of Contents"/>
          <w:docPartUnique/>
        </w:docPartObj>
      </w:sdtPr>
      <w:sdtEndPr>
        <w:rPr>
          <w:b/>
          <w:bCs/>
          <w:noProof/>
        </w:rPr>
      </w:sdtEndPr>
      <w:sdtContent>
        <w:p w:rsidR="00CC32D7" w:rsidRDefault="00CC32D7">
          <w:pPr>
            <w:pStyle w:val="TOCHeading"/>
          </w:pPr>
          <w:r>
            <w:t>Contents</w:t>
          </w:r>
        </w:p>
        <w:p w:rsidR="004C153B" w:rsidRDefault="00CC32D7">
          <w:pPr>
            <w:pStyle w:val="TOC1"/>
            <w:tabs>
              <w:tab w:val="right" w:leader="dot" w:pos="9350"/>
            </w:tabs>
            <w:rPr>
              <w:rFonts w:eastAsiaTheme="minorEastAsia"/>
              <w:noProof/>
              <w:sz w:val="24"/>
              <w:szCs w:val="24"/>
              <w:lang w:eastAsia="zh-CN"/>
            </w:rPr>
          </w:pPr>
          <w:r>
            <w:fldChar w:fldCharType="begin"/>
          </w:r>
          <w:r>
            <w:instrText xml:space="preserve"> TOC \o "1-3" \h \z \u </w:instrText>
          </w:r>
          <w:r>
            <w:fldChar w:fldCharType="separate"/>
          </w:r>
          <w:hyperlink w:anchor="_Toc508121362" w:history="1">
            <w:r w:rsidR="004C153B" w:rsidRPr="00A85BF0">
              <w:rPr>
                <w:rStyle w:val="Hyperlink"/>
                <w:noProof/>
              </w:rPr>
              <w:t>1. Problem Description</w:t>
            </w:r>
            <w:r w:rsidR="004C153B">
              <w:rPr>
                <w:noProof/>
                <w:webHidden/>
              </w:rPr>
              <w:tab/>
            </w:r>
            <w:r w:rsidR="004C153B">
              <w:rPr>
                <w:noProof/>
                <w:webHidden/>
              </w:rPr>
              <w:fldChar w:fldCharType="begin"/>
            </w:r>
            <w:r w:rsidR="004C153B">
              <w:rPr>
                <w:noProof/>
                <w:webHidden/>
              </w:rPr>
              <w:instrText xml:space="preserve"> PAGEREF _Toc508121362 \h </w:instrText>
            </w:r>
            <w:r w:rsidR="004C153B">
              <w:rPr>
                <w:noProof/>
                <w:webHidden/>
              </w:rPr>
            </w:r>
            <w:r w:rsidR="004C153B">
              <w:rPr>
                <w:noProof/>
                <w:webHidden/>
              </w:rPr>
              <w:fldChar w:fldCharType="separate"/>
            </w:r>
            <w:r w:rsidR="004C153B">
              <w:rPr>
                <w:noProof/>
                <w:webHidden/>
              </w:rPr>
              <w:t>2</w:t>
            </w:r>
            <w:r w:rsidR="004C153B">
              <w:rPr>
                <w:noProof/>
                <w:webHidden/>
              </w:rPr>
              <w:fldChar w:fldCharType="end"/>
            </w:r>
          </w:hyperlink>
        </w:p>
        <w:p w:rsidR="004C153B" w:rsidRDefault="004C153B">
          <w:pPr>
            <w:pStyle w:val="TOC1"/>
            <w:tabs>
              <w:tab w:val="right" w:leader="dot" w:pos="9350"/>
            </w:tabs>
            <w:rPr>
              <w:rFonts w:eastAsiaTheme="minorEastAsia"/>
              <w:noProof/>
              <w:sz w:val="24"/>
              <w:szCs w:val="24"/>
              <w:lang w:eastAsia="zh-CN"/>
            </w:rPr>
          </w:pPr>
          <w:hyperlink w:anchor="_Toc508121363" w:history="1">
            <w:r w:rsidRPr="00A85BF0">
              <w:rPr>
                <w:rStyle w:val="Hyperlink"/>
                <w:noProof/>
              </w:rPr>
              <w:t>2. Methods</w:t>
            </w:r>
            <w:r>
              <w:rPr>
                <w:noProof/>
                <w:webHidden/>
              </w:rPr>
              <w:tab/>
            </w:r>
            <w:r>
              <w:rPr>
                <w:noProof/>
                <w:webHidden/>
              </w:rPr>
              <w:fldChar w:fldCharType="begin"/>
            </w:r>
            <w:r>
              <w:rPr>
                <w:noProof/>
                <w:webHidden/>
              </w:rPr>
              <w:instrText xml:space="preserve"> PAGEREF _Toc508121363 \h </w:instrText>
            </w:r>
            <w:r>
              <w:rPr>
                <w:noProof/>
                <w:webHidden/>
              </w:rPr>
            </w:r>
            <w:r>
              <w:rPr>
                <w:noProof/>
                <w:webHidden/>
              </w:rPr>
              <w:fldChar w:fldCharType="separate"/>
            </w:r>
            <w:r>
              <w:rPr>
                <w:noProof/>
                <w:webHidden/>
              </w:rPr>
              <w:t>2</w:t>
            </w:r>
            <w:r>
              <w:rPr>
                <w:noProof/>
                <w:webHidden/>
              </w:rPr>
              <w:fldChar w:fldCharType="end"/>
            </w:r>
          </w:hyperlink>
        </w:p>
        <w:p w:rsidR="004C153B" w:rsidRDefault="004C153B">
          <w:pPr>
            <w:pStyle w:val="TOC2"/>
            <w:tabs>
              <w:tab w:val="right" w:leader="dot" w:pos="9350"/>
            </w:tabs>
            <w:rPr>
              <w:rFonts w:eastAsiaTheme="minorEastAsia"/>
              <w:noProof/>
              <w:sz w:val="24"/>
              <w:szCs w:val="24"/>
              <w:lang w:eastAsia="zh-CN"/>
            </w:rPr>
          </w:pPr>
          <w:hyperlink w:anchor="_Toc508121364" w:history="1">
            <w:r w:rsidRPr="00A85BF0">
              <w:rPr>
                <w:rStyle w:val="Hyperlink"/>
                <w:noProof/>
              </w:rPr>
              <w:t>2.1 Maximum Sharpe Ratio Strategy</w:t>
            </w:r>
            <w:r>
              <w:rPr>
                <w:noProof/>
                <w:webHidden/>
              </w:rPr>
              <w:tab/>
            </w:r>
            <w:r>
              <w:rPr>
                <w:noProof/>
                <w:webHidden/>
              </w:rPr>
              <w:fldChar w:fldCharType="begin"/>
            </w:r>
            <w:r>
              <w:rPr>
                <w:noProof/>
                <w:webHidden/>
              </w:rPr>
              <w:instrText xml:space="preserve"> PAGEREF _Toc508121364 \h </w:instrText>
            </w:r>
            <w:r>
              <w:rPr>
                <w:noProof/>
                <w:webHidden/>
              </w:rPr>
            </w:r>
            <w:r>
              <w:rPr>
                <w:noProof/>
                <w:webHidden/>
              </w:rPr>
              <w:fldChar w:fldCharType="separate"/>
            </w:r>
            <w:r>
              <w:rPr>
                <w:noProof/>
                <w:webHidden/>
              </w:rPr>
              <w:t>2</w:t>
            </w:r>
            <w:r>
              <w:rPr>
                <w:noProof/>
                <w:webHidden/>
              </w:rPr>
              <w:fldChar w:fldCharType="end"/>
            </w:r>
          </w:hyperlink>
        </w:p>
        <w:p w:rsidR="004C153B" w:rsidRDefault="004C153B">
          <w:pPr>
            <w:pStyle w:val="TOC2"/>
            <w:tabs>
              <w:tab w:val="right" w:leader="dot" w:pos="9350"/>
            </w:tabs>
            <w:rPr>
              <w:rFonts w:eastAsiaTheme="minorEastAsia"/>
              <w:noProof/>
              <w:sz w:val="24"/>
              <w:szCs w:val="24"/>
              <w:lang w:eastAsia="zh-CN"/>
            </w:rPr>
          </w:pPr>
          <w:hyperlink w:anchor="_Toc508121365" w:history="1">
            <w:r w:rsidRPr="00A85BF0">
              <w:rPr>
                <w:rStyle w:val="Hyperlink"/>
                <w:noProof/>
              </w:rPr>
              <w:t>2.2 Equal Risk Contributor Strategy</w:t>
            </w:r>
            <w:r>
              <w:rPr>
                <w:noProof/>
                <w:webHidden/>
              </w:rPr>
              <w:tab/>
            </w:r>
            <w:r>
              <w:rPr>
                <w:noProof/>
                <w:webHidden/>
              </w:rPr>
              <w:fldChar w:fldCharType="begin"/>
            </w:r>
            <w:r>
              <w:rPr>
                <w:noProof/>
                <w:webHidden/>
              </w:rPr>
              <w:instrText xml:space="preserve"> PAGEREF _Toc508121365 \h </w:instrText>
            </w:r>
            <w:r>
              <w:rPr>
                <w:noProof/>
                <w:webHidden/>
              </w:rPr>
            </w:r>
            <w:r>
              <w:rPr>
                <w:noProof/>
                <w:webHidden/>
              </w:rPr>
              <w:fldChar w:fldCharType="separate"/>
            </w:r>
            <w:r>
              <w:rPr>
                <w:noProof/>
                <w:webHidden/>
              </w:rPr>
              <w:t>2</w:t>
            </w:r>
            <w:r>
              <w:rPr>
                <w:noProof/>
                <w:webHidden/>
              </w:rPr>
              <w:fldChar w:fldCharType="end"/>
            </w:r>
          </w:hyperlink>
        </w:p>
        <w:p w:rsidR="004C153B" w:rsidRDefault="004C153B">
          <w:pPr>
            <w:pStyle w:val="TOC2"/>
            <w:tabs>
              <w:tab w:val="right" w:leader="dot" w:pos="9350"/>
            </w:tabs>
            <w:rPr>
              <w:rFonts w:eastAsiaTheme="minorEastAsia"/>
              <w:noProof/>
              <w:sz w:val="24"/>
              <w:szCs w:val="24"/>
              <w:lang w:eastAsia="zh-CN"/>
            </w:rPr>
          </w:pPr>
          <w:hyperlink w:anchor="_Toc508121366" w:history="1">
            <w:r w:rsidRPr="00A85BF0">
              <w:rPr>
                <w:rStyle w:val="Hyperlink"/>
                <w:noProof/>
              </w:rPr>
              <w:t>2.2 Leveraged Equal Risk Contributor Strategy</w:t>
            </w:r>
            <w:r>
              <w:rPr>
                <w:noProof/>
                <w:webHidden/>
              </w:rPr>
              <w:tab/>
            </w:r>
            <w:r>
              <w:rPr>
                <w:noProof/>
                <w:webHidden/>
              </w:rPr>
              <w:fldChar w:fldCharType="begin"/>
            </w:r>
            <w:r>
              <w:rPr>
                <w:noProof/>
                <w:webHidden/>
              </w:rPr>
              <w:instrText xml:space="preserve"> PAGEREF _Toc508121366 \h </w:instrText>
            </w:r>
            <w:r>
              <w:rPr>
                <w:noProof/>
                <w:webHidden/>
              </w:rPr>
            </w:r>
            <w:r>
              <w:rPr>
                <w:noProof/>
                <w:webHidden/>
              </w:rPr>
              <w:fldChar w:fldCharType="separate"/>
            </w:r>
            <w:r>
              <w:rPr>
                <w:noProof/>
                <w:webHidden/>
              </w:rPr>
              <w:t>3</w:t>
            </w:r>
            <w:r>
              <w:rPr>
                <w:noProof/>
                <w:webHidden/>
              </w:rPr>
              <w:fldChar w:fldCharType="end"/>
            </w:r>
          </w:hyperlink>
        </w:p>
        <w:p w:rsidR="004C153B" w:rsidRDefault="004C153B">
          <w:pPr>
            <w:pStyle w:val="TOC2"/>
            <w:tabs>
              <w:tab w:val="right" w:leader="dot" w:pos="9350"/>
            </w:tabs>
            <w:rPr>
              <w:rFonts w:eastAsiaTheme="minorEastAsia"/>
              <w:noProof/>
              <w:sz w:val="24"/>
              <w:szCs w:val="24"/>
              <w:lang w:eastAsia="zh-CN"/>
            </w:rPr>
          </w:pPr>
          <w:hyperlink w:anchor="_Toc508121367" w:history="1">
            <w:r w:rsidRPr="00A85BF0">
              <w:rPr>
                <w:rStyle w:val="Hyperlink"/>
                <w:noProof/>
              </w:rPr>
              <w:t>2.3 Robust MVO Strategy</w:t>
            </w:r>
            <w:r>
              <w:rPr>
                <w:noProof/>
                <w:webHidden/>
              </w:rPr>
              <w:tab/>
            </w:r>
            <w:r>
              <w:rPr>
                <w:noProof/>
                <w:webHidden/>
              </w:rPr>
              <w:fldChar w:fldCharType="begin"/>
            </w:r>
            <w:r>
              <w:rPr>
                <w:noProof/>
                <w:webHidden/>
              </w:rPr>
              <w:instrText xml:space="preserve"> PAGEREF _Toc508121367 \h </w:instrText>
            </w:r>
            <w:r>
              <w:rPr>
                <w:noProof/>
                <w:webHidden/>
              </w:rPr>
            </w:r>
            <w:r>
              <w:rPr>
                <w:noProof/>
                <w:webHidden/>
              </w:rPr>
              <w:fldChar w:fldCharType="separate"/>
            </w:r>
            <w:r>
              <w:rPr>
                <w:noProof/>
                <w:webHidden/>
              </w:rPr>
              <w:t>3</w:t>
            </w:r>
            <w:r>
              <w:rPr>
                <w:noProof/>
                <w:webHidden/>
              </w:rPr>
              <w:fldChar w:fldCharType="end"/>
            </w:r>
          </w:hyperlink>
        </w:p>
        <w:p w:rsidR="004C153B" w:rsidRDefault="004C153B">
          <w:pPr>
            <w:pStyle w:val="TOC2"/>
            <w:tabs>
              <w:tab w:val="right" w:leader="dot" w:pos="9350"/>
            </w:tabs>
            <w:rPr>
              <w:rFonts w:eastAsiaTheme="minorEastAsia"/>
              <w:noProof/>
              <w:sz w:val="24"/>
              <w:szCs w:val="24"/>
              <w:lang w:eastAsia="zh-CN"/>
            </w:rPr>
          </w:pPr>
          <w:hyperlink w:anchor="_Toc508121368" w:history="1">
            <w:r w:rsidRPr="00A85BF0">
              <w:rPr>
                <w:rStyle w:val="Hyperlink"/>
                <w:noProof/>
              </w:rPr>
              <w:t>2.5 Program</w:t>
            </w:r>
            <w:r>
              <w:rPr>
                <w:noProof/>
                <w:webHidden/>
              </w:rPr>
              <w:tab/>
            </w:r>
            <w:r>
              <w:rPr>
                <w:noProof/>
                <w:webHidden/>
              </w:rPr>
              <w:fldChar w:fldCharType="begin"/>
            </w:r>
            <w:r>
              <w:rPr>
                <w:noProof/>
                <w:webHidden/>
              </w:rPr>
              <w:instrText xml:space="preserve"> PAGEREF _Toc508121368 \h </w:instrText>
            </w:r>
            <w:r>
              <w:rPr>
                <w:noProof/>
                <w:webHidden/>
              </w:rPr>
            </w:r>
            <w:r>
              <w:rPr>
                <w:noProof/>
                <w:webHidden/>
              </w:rPr>
              <w:fldChar w:fldCharType="separate"/>
            </w:r>
            <w:r>
              <w:rPr>
                <w:noProof/>
                <w:webHidden/>
              </w:rPr>
              <w:t>3</w:t>
            </w:r>
            <w:r>
              <w:rPr>
                <w:noProof/>
                <w:webHidden/>
              </w:rPr>
              <w:fldChar w:fldCharType="end"/>
            </w:r>
          </w:hyperlink>
        </w:p>
        <w:p w:rsidR="004C153B" w:rsidRDefault="004C153B">
          <w:pPr>
            <w:pStyle w:val="TOC1"/>
            <w:tabs>
              <w:tab w:val="right" w:leader="dot" w:pos="9350"/>
            </w:tabs>
            <w:rPr>
              <w:rFonts w:eastAsiaTheme="minorEastAsia"/>
              <w:noProof/>
              <w:sz w:val="24"/>
              <w:szCs w:val="24"/>
              <w:lang w:eastAsia="zh-CN"/>
            </w:rPr>
          </w:pPr>
          <w:hyperlink w:anchor="_Toc508121369" w:history="1">
            <w:r w:rsidRPr="00A85BF0">
              <w:rPr>
                <w:rStyle w:val="Hyperlink"/>
                <w:noProof/>
              </w:rPr>
              <w:t>3. 2015 - 2016</w:t>
            </w:r>
            <w:r>
              <w:rPr>
                <w:noProof/>
                <w:webHidden/>
              </w:rPr>
              <w:tab/>
            </w:r>
            <w:r>
              <w:rPr>
                <w:noProof/>
                <w:webHidden/>
              </w:rPr>
              <w:fldChar w:fldCharType="begin"/>
            </w:r>
            <w:r>
              <w:rPr>
                <w:noProof/>
                <w:webHidden/>
              </w:rPr>
              <w:instrText xml:space="preserve"> PAGEREF _Toc508121369 \h </w:instrText>
            </w:r>
            <w:r>
              <w:rPr>
                <w:noProof/>
                <w:webHidden/>
              </w:rPr>
            </w:r>
            <w:r>
              <w:rPr>
                <w:noProof/>
                <w:webHidden/>
              </w:rPr>
              <w:fldChar w:fldCharType="separate"/>
            </w:r>
            <w:r>
              <w:rPr>
                <w:noProof/>
                <w:webHidden/>
              </w:rPr>
              <w:t>4</w:t>
            </w:r>
            <w:r>
              <w:rPr>
                <w:noProof/>
                <w:webHidden/>
              </w:rPr>
              <w:fldChar w:fldCharType="end"/>
            </w:r>
          </w:hyperlink>
        </w:p>
        <w:p w:rsidR="004C153B" w:rsidRDefault="004C153B">
          <w:pPr>
            <w:pStyle w:val="TOC2"/>
            <w:tabs>
              <w:tab w:val="right" w:leader="dot" w:pos="9350"/>
            </w:tabs>
            <w:rPr>
              <w:rFonts w:eastAsiaTheme="minorEastAsia"/>
              <w:noProof/>
              <w:sz w:val="24"/>
              <w:szCs w:val="24"/>
              <w:lang w:eastAsia="zh-CN"/>
            </w:rPr>
          </w:pPr>
          <w:hyperlink w:anchor="_Toc508121370" w:history="1">
            <w:r w:rsidRPr="00A85BF0">
              <w:rPr>
                <w:rStyle w:val="Hyperlink"/>
                <w:noProof/>
              </w:rPr>
              <w:t>3.1 Results</w:t>
            </w:r>
            <w:r>
              <w:rPr>
                <w:noProof/>
                <w:webHidden/>
              </w:rPr>
              <w:tab/>
            </w:r>
            <w:r>
              <w:rPr>
                <w:noProof/>
                <w:webHidden/>
              </w:rPr>
              <w:fldChar w:fldCharType="begin"/>
            </w:r>
            <w:r>
              <w:rPr>
                <w:noProof/>
                <w:webHidden/>
              </w:rPr>
              <w:instrText xml:space="preserve"> PAGEREF _Toc508121370 \h </w:instrText>
            </w:r>
            <w:r>
              <w:rPr>
                <w:noProof/>
                <w:webHidden/>
              </w:rPr>
            </w:r>
            <w:r>
              <w:rPr>
                <w:noProof/>
                <w:webHidden/>
              </w:rPr>
              <w:fldChar w:fldCharType="separate"/>
            </w:r>
            <w:r>
              <w:rPr>
                <w:noProof/>
                <w:webHidden/>
              </w:rPr>
              <w:t>4</w:t>
            </w:r>
            <w:r>
              <w:rPr>
                <w:noProof/>
                <w:webHidden/>
              </w:rPr>
              <w:fldChar w:fldCharType="end"/>
            </w:r>
          </w:hyperlink>
        </w:p>
        <w:p w:rsidR="004C153B" w:rsidRDefault="004C153B">
          <w:pPr>
            <w:pStyle w:val="TOC2"/>
            <w:tabs>
              <w:tab w:val="right" w:leader="dot" w:pos="9350"/>
            </w:tabs>
            <w:rPr>
              <w:rFonts w:eastAsiaTheme="minorEastAsia"/>
              <w:noProof/>
              <w:sz w:val="24"/>
              <w:szCs w:val="24"/>
              <w:lang w:eastAsia="zh-CN"/>
            </w:rPr>
          </w:pPr>
          <w:hyperlink w:anchor="_Toc508121371" w:history="1">
            <w:r w:rsidRPr="00A85BF0">
              <w:rPr>
                <w:rStyle w:val="Hyperlink"/>
                <w:noProof/>
              </w:rPr>
              <w:t>3.2 Discussion</w:t>
            </w:r>
            <w:r>
              <w:rPr>
                <w:noProof/>
                <w:webHidden/>
              </w:rPr>
              <w:tab/>
            </w:r>
            <w:r>
              <w:rPr>
                <w:noProof/>
                <w:webHidden/>
              </w:rPr>
              <w:fldChar w:fldCharType="begin"/>
            </w:r>
            <w:r>
              <w:rPr>
                <w:noProof/>
                <w:webHidden/>
              </w:rPr>
              <w:instrText xml:space="preserve"> PAGEREF _Toc508121371 \h </w:instrText>
            </w:r>
            <w:r>
              <w:rPr>
                <w:noProof/>
                <w:webHidden/>
              </w:rPr>
            </w:r>
            <w:r>
              <w:rPr>
                <w:noProof/>
                <w:webHidden/>
              </w:rPr>
              <w:fldChar w:fldCharType="separate"/>
            </w:r>
            <w:r>
              <w:rPr>
                <w:noProof/>
                <w:webHidden/>
              </w:rPr>
              <w:t>11</w:t>
            </w:r>
            <w:r>
              <w:rPr>
                <w:noProof/>
                <w:webHidden/>
              </w:rPr>
              <w:fldChar w:fldCharType="end"/>
            </w:r>
          </w:hyperlink>
        </w:p>
        <w:p w:rsidR="004C153B" w:rsidRDefault="004C153B">
          <w:pPr>
            <w:pStyle w:val="TOC1"/>
            <w:tabs>
              <w:tab w:val="right" w:leader="dot" w:pos="9350"/>
            </w:tabs>
            <w:rPr>
              <w:rFonts w:eastAsiaTheme="minorEastAsia"/>
              <w:noProof/>
              <w:sz w:val="24"/>
              <w:szCs w:val="24"/>
              <w:lang w:eastAsia="zh-CN"/>
            </w:rPr>
          </w:pPr>
          <w:hyperlink w:anchor="_Toc508121372" w:history="1">
            <w:r w:rsidRPr="00A85BF0">
              <w:rPr>
                <w:rStyle w:val="Hyperlink"/>
                <w:noProof/>
              </w:rPr>
              <w:t>4. 2008 – 2009</w:t>
            </w:r>
            <w:r>
              <w:rPr>
                <w:noProof/>
                <w:webHidden/>
              </w:rPr>
              <w:tab/>
            </w:r>
            <w:r>
              <w:rPr>
                <w:noProof/>
                <w:webHidden/>
              </w:rPr>
              <w:fldChar w:fldCharType="begin"/>
            </w:r>
            <w:r>
              <w:rPr>
                <w:noProof/>
                <w:webHidden/>
              </w:rPr>
              <w:instrText xml:space="preserve"> PAGEREF _Toc508121372 \h </w:instrText>
            </w:r>
            <w:r>
              <w:rPr>
                <w:noProof/>
                <w:webHidden/>
              </w:rPr>
            </w:r>
            <w:r>
              <w:rPr>
                <w:noProof/>
                <w:webHidden/>
              </w:rPr>
              <w:fldChar w:fldCharType="separate"/>
            </w:r>
            <w:r>
              <w:rPr>
                <w:noProof/>
                <w:webHidden/>
              </w:rPr>
              <w:t>11</w:t>
            </w:r>
            <w:r>
              <w:rPr>
                <w:noProof/>
                <w:webHidden/>
              </w:rPr>
              <w:fldChar w:fldCharType="end"/>
            </w:r>
          </w:hyperlink>
        </w:p>
        <w:p w:rsidR="004C153B" w:rsidRDefault="004C153B">
          <w:pPr>
            <w:pStyle w:val="TOC2"/>
            <w:tabs>
              <w:tab w:val="right" w:leader="dot" w:pos="9350"/>
            </w:tabs>
            <w:rPr>
              <w:rFonts w:eastAsiaTheme="minorEastAsia"/>
              <w:noProof/>
              <w:sz w:val="24"/>
              <w:szCs w:val="24"/>
              <w:lang w:eastAsia="zh-CN"/>
            </w:rPr>
          </w:pPr>
          <w:hyperlink w:anchor="_Toc508121373" w:history="1">
            <w:r w:rsidRPr="00A85BF0">
              <w:rPr>
                <w:rStyle w:val="Hyperlink"/>
                <w:noProof/>
              </w:rPr>
              <w:t>4.1 Results</w:t>
            </w:r>
            <w:r>
              <w:rPr>
                <w:noProof/>
                <w:webHidden/>
              </w:rPr>
              <w:tab/>
            </w:r>
            <w:r>
              <w:rPr>
                <w:noProof/>
                <w:webHidden/>
              </w:rPr>
              <w:fldChar w:fldCharType="begin"/>
            </w:r>
            <w:r>
              <w:rPr>
                <w:noProof/>
                <w:webHidden/>
              </w:rPr>
              <w:instrText xml:space="preserve"> PAGEREF _Toc508121373 \h </w:instrText>
            </w:r>
            <w:r>
              <w:rPr>
                <w:noProof/>
                <w:webHidden/>
              </w:rPr>
            </w:r>
            <w:r>
              <w:rPr>
                <w:noProof/>
                <w:webHidden/>
              </w:rPr>
              <w:fldChar w:fldCharType="separate"/>
            </w:r>
            <w:r>
              <w:rPr>
                <w:noProof/>
                <w:webHidden/>
              </w:rPr>
              <w:t>11</w:t>
            </w:r>
            <w:r>
              <w:rPr>
                <w:noProof/>
                <w:webHidden/>
              </w:rPr>
              <w:fldChar w:fldCharType="end"/>
            </w:r>
          </w:hyperlink>
        </w:p>
        <w:p w:rsidR="004C153B" w:rsidRDefault="004C153B">
          <w:pPr>
            <w:pStyle w:val="TOC2"/>
            <w:tabs>
              <w:tab w:val="right" w:leader="dot" w:pos="9350"/>
            </w:tabs>
            <w:rPr>
              <w:rFonts w:eastAsiaTheme="minorEastAsia"/>
              <w:noProof/>
              <w:sz w:val="24"/>
              <w:szCs w:val="24"/>
              <w:lang w:eastAsia="zh-CN"/>
            </w:rPr>
          </w:pPr>
          <w:hyperlink w:anchor="_Toc508121374" w:history="1">
            <w:r w:rsidRPr="00A85BF0">
              <w:rPr>
                <w:rStyle w:val="Hyperlink"/>
                <w:noProof/>
              </w:rPr>
              <w:t>4.2 Discussion</w:t>
            </w:r>
            <w:r>
              <w:rPr>
                <w:noProof/>
                <w:webHidden/>
              </w:rPr>
              <w:tab/>
            </w:r>
            <w:r>
              <w:rPr>
                <w:noProof/>
                <w:webHidden/>
              </w:rPr>
              <w:fldChar w:fldCharType="begin"/>
            </w:r>
            <w:r>
              <w:rPr>
                <w:noProof/>
                <w:webHidden/>
              </w:rPr>
              <w:instrText xml:space="preserve"> PAGEREF _Toc508121374 \h </w:instrText>
            </w:r>
            <w:r>
              <w:rPr>
                <w:noProof/>
                <w:webHidden/>
              </w:rPr>
            </w:r>
            <w:r>
              <w:rPr>
                <w:noProof/>
                <w:webHidden/>
              </w:rPr>
              <w:fldChar w:fldCharType="separate"/>
            </w:r>
            <w:r>
              <w:rPr>
                <w:noProof/>
                <w:webHidden/>
              </w:rPr>
              <w:t>17</w:t>
            </w:r>
            <w:r>
              <w:rPr>
                <w:noProof/>
                <w:webHidden/>
              </w:rPr>
              <w:fldChar w:fldCharType="end"/>
            </w:r>
          </w:hyperlink>
        </w:p>
        <w:p w:rsidR="00CC32D7" w:rsidRDefault="00CC32D7">
          <w:r>
            <w:rPr>
              <w:b/>
              <w:bCs/>
              <w:noProof/>
            </w:rPr>
            <w:fldChar w:fldCharType="end"/>
          </w:r>
        </w:p>
      </w:sdtContent>
    </w:sdt>
    <w:p w:rsidR="0093094D" w:rsidRDefault="0093094D">
      <w:pPr>
        <w:rPr>
          <w:rFonts w:asciiTheme="majorHAnsi" w:eastAsiaTheme="majorEastAsia" w:hAnsiTheme="majorHAnsi" w:cstheme="majorBidi"/>
          <w:color w:val="2E74B5" w:themeColor="accent1" w:themeShade="BF"/>
          <w:sz w:val="32"/>
          <w:szCs w:val="32"/>
        </w:rPr>
      </w:pPr>
      <w:r>
        <w:br w:type="page"/>
      </w:r>
    </w:p>
    <w:p w:rsidR="008305C1" w:rsidRDefault="008305C1" w:rsidP="008305C1">
      <w:pPr>
        <w:pStyle w:val="Heading1"/>
      </w:pPr>
      <w:bookmarkStart w:id="1" w:name="_Toc508121362"/>
      <w:r w:rsidRPr="008305C1">
        <w:lastRenderedPageBreak/>
        <w:t>1. Problem Description</w:t>
      </w:r>
      <w:bookmarkEnd w:id="0"/>
      <w:bookmarkEnd w:id="1"/>
    </w:p>
    <w:p w:rsidR="00E7337C" w:rsidRDefault="00533D3B" w:rsidP="00595372">
      <w:pPr>
        <w:rPr>
          <w:rFonts w:ascii="Times New Roman" w:hAnsi="Times New Roman" w:cs="Times New Roman"/>
          <w:sz w:val="24"/>
          <w:szCs w:val="24"/>
        </w:rPr>
      </w:pPr>
      <w:r>
        <w:rPr>
          <w:rFonts w:ascii="Times New Roman" w:hAnsi="Times New Roman" w:cs="Times New Roman"/>
          <w:sz w:val="24"/>
          <w:szCs w:val="24"/>
        </w:rPr>
        <w:tab/>
      </w:r>
      <w:r w:rsidR="00595372">
        <w:rPr>
          <w:rFonts w:ascii="Times New Roman" w:hAnsi="Times New Roman" w:cs="Times New Roman"/>
          <w:sz w:val="24"/>
          <w:szCs w:val="24"/>
        </w:rPr>
        <w:t xml:space="preserve">A portfolio with initial value of around 1 million USD is given along with its initial positions. The portfolio contains 20 stocks, </w:t>
      </w:r>
      <w:r w:rsidR="00084087">
        <w:rPr>
          <w:rFonts w:ascii="Times New Roman" w:hAnsi="Times New Roman" w:cs="Times New Roman"/>
          <w:sz w:val="24"/>
          <w:szCs w:val="24"/>
        </w:rPr>
        <w:t xml:space="preserve">the prices of the 20 stocks in from 2015 to 2016 is provided. The portfolio will rebalance every 2 months, having 12 periods in 2-year span. </w:t>
      </w:r>
      <w:r w:rsidR="00FB2D16">
        <w:rPr>
          <w:rFonts w:ascii="Times New Roman" w:hAnsi="Times New Roman" w:cs="Times New Roman"/>
          <w:sz w:val="24"/>
          <w:szCs w:val="24"/>
        </w:rPr>
        <w:t>There will be seven</w:t>
      </w:r>
      <w:r w:rsidR="00595372">
        <w:rPr>
          <w:rFonts w:ascii="Times New Roman" w:hAnsi="Times New Roman" w:cs="Times New Roman"/>
          <w:sz w:val="24"/>
          <w:szCs w:val="24"/>
        </w:rPr>
        <w:t xml:space="preserve"> portfolio rebalancing strategies: buy and hold, equally weighted, minimum variance and maximum Sharpe ratio</w:t>
      </w:r>
      <w:r w:rsidR="00FB2D16">
        <w:rPr>
          <w:rFonts w:ascii="Times New Roman" w:hAnsi="Times New Roman" w:cs="Times New Roman"/>
          <w:sz w:val="24"/>
          <w:szCs w:val="24"/>
        </w:rPr>
        <w:t>, equal risk contributor, leveraged equal risk contributor and robust optimized</w:t>
      </w:r>
      <w:r w:rsidR="00595372">
        <w:rPr>
          <w:rFonts w:ascii="Times New Roman" w:hAnsi="Times New Roman" w:cs="Times New Roman"/>
          <w:sz w:val="24"/>
          <w:szCs w:val="24"/>
        </w:rPr>
        <w:t>.</w:t>
      </w:r>
      <w:r w:rsidR="00084087">
        <w:rPr>
          <w:rFonts w:ascii="Times New Roman" w:hAnsi="Times New Roman" w:cs="Times New Roman"/>
          <w:sz w:val="24"/>
          <w:szCs w:val="24"/>
        </w:rPr>
        <w:t xml:space="preserve"> The objective is to write MATLAB program to calculate the daily performance of the portfolio following the four strategies and compare the performance differences in four strategies.</w:t>
      </w:r>
    </w:p>
    <w:p w:rsidR="00CC32D7" w:rsidRPr="00E7337C" w:rsidRDefault="00CC32D7" w:rsidP="00084087">
      <w:pPr>
        <w:rPr>
          <w:rFonts w:ascii="Times New Roman" w:hAnsi="Times New Roman" w:cs="Times New Roman"/>
          <w:sz w:val="24"/>
          <w:szCs w:val="24"/>
        </w:rPr>
      </w:pPr>
    </w:p>
    <w:p w:rsidR="00801056" w:rsidRPr="001E1AB7" w:rsidRDefault="008305C1" w:rsidP="001E1AB7">
      <w:pPr>
        <w:pStyle w:val="Heading1"/>
      </w:pPr>
      <w:bookmarkStart w:id="2" w:name="_Toc461569646"/>
      <w:bookmarkStart w:id="3" w:name="_Toc508121363"/>
      <w:r w:rsidRPr="008305C1">
        <w:t>2. Methods</w:t>
      </w:r>
      <w:bookmarkEnd w:id="2"/>
      <w:bookmarkEnd w:id="3"/>
    </w:p>
    <w:p w:rsidR="00801056" w:rsidRDefault="00801056" w:rsidP="00801056">
      <w:pPr>
        <w:pStyle w:val="Heading2"/>
      </w:pPr>
      <w:bookmarkStart w:id="4" w:name="_Toc508121364"/>
      <w:r>
        <w:t>2</w:t>
      </w:r>
      <w:r w:rsidR="0099594E">
        <w:t xml:space="preserve">.1 </w:t>
      </w:r>
      <w:r>
        <w:t>Maximum Sharpe Ratio Strategy</w:t>
      </w:r>
      <w:bookmarkEnd w:id="4"/>
    </w:p>
    <w:p w:rsidR="002B21AF" w:rsidRDefault="00801056" w:rsidP="000553AC">
      <w:pPr>
        <w:rPr>
          <w:rFonts w:asciiTheme="majorBidi" w:hAnsiTheme="majorBidi" w:cstheme="majorBidi"/>
          <w:sz w:val="24"/>
          <w:szCs w:val="24"/>
        </w:rPr>
      </w:pPr>
      <w:r>
        <w:tab/>
      </w:r>
      <w:r w:rsidR="001E1AB7">
        <w:rPr>
          <w:rFonts w:asciiTheme="majorBidi" w:hAnsiTheme="majorBidi" w:cstheme="majorBidi"/>
          <w:sz w:val="24"/>
          <w:szCs w:val="24"/>
        </w:rPr>
        <w:t xml:space="preserve">When using maximum Sharpe ratio in 2008-2009 data, the </w:t>
      </w:r>
      <w:r w:rsidR="0099594E">
        <w:rPr>
          <w:rFonts w:asciiTheme="majorBidi" w:hAnsiTheme="majorBidi" w:cstheme="majorBidi"/>
          <w:sz w:val="24"/>
          <w:szCs w:val="24"/>
        </w:rPr>
        <w:t xml:space="preserve">cplex will return error. To deal with this </w:t>
      </w:r>
      <w:r w:rsidR="000553AC">
        <w:rPr>
          <w:rFonts w:asciiTheme="majorBidi" w:hAnsiTheme="majorBidi" w:cstheme="majorBidi"/>
          <w:sz w:val="24"/>
          <w:szCs w:val="24"/>
        </w:rPr>
        <w:t>situation</w:t>
      </w:r>
      <w:r w:rsidR="0099594E">
        <w:rPr>
          <w:rFonts w:asciiTheme="majorBidi" w:hAnsiTheme="majorBidi" w:cstheme="majorBidi"/>
          <w:sz w:val="24"/>
          <w:szCs w:val="24"/>
        </w:rPr>
        <w:t xml:space="preserve">, if </w:t>
      </w:r>
      <w:r w:rsidR="000553AC">
        <w:rPr>
          <w:rFonts w:asciiTheme="majorBidi" w:hAnsiTheme="majorBidi" w:cstheme="majorBidi"/>
          <w:sz w:val="24"/>
          <w:szCs w:val="24"/>
        </w:rPr>
        <w:t xml:space="preserve">every element in </w:t>
      </w:r>
      <m:oMath>
        <m:r>
          <w:rPr>
            <w:rFonts w:ascii="Cambria Math" w:hAnsi="Cambria Math" w:cstheme="majorBidi"/>
            <w:sz w:val="24"/>
            <w:szCs w:val="24"/>
          </w:rPr>
          <m:t>mu-rf</m:t>
        </m:r>
      </m:oMath>
      <w:r w:rsidR="000553AC">
        <w:rPr>
          <w:rFonts w:asciiTheme="majorBidi" w:eastAsiaTheme="minorEastAsia" w:hAnsiTheme="majorBidi" w:cstheme="majorBidi"/>
          <w:sz w:val="24"/>
          <w:szCs w:val="24"/>
        </w:rPr>
        <w:t xml:space="preserve"> vector is negative</w:t>
      </w:r>
      <w:r w:rsidR="0099594E">
        <w:rPr>
          <w:rFonts w:asciiTheme="majorBidi" w:hAnsiTheme="majorBidi" w:cstheme="majorBidi"/>
          <w:sz w:val="24"/>
          <w:szCs w:val="24"/>
        </w:rPr>
        <w:t>, the portfolio positions will hold and will not rebalance.</w:t>
      </w:r>
      <w:r w:rsidR="002B21AF">
        <w:rPr>
          <w:rFonts w:asciiTheme="majorBidi" w:hAnsiTheme="majorBidi" w:cstheme="majorBidi"/>
          <w:sz w:val="24"/>
          <w:szCs w:val="24"/>
        </w:rPr>
        <w:t xml:space="preserve"> </w:t>
      </w:r>
      <w:r w:rsidR="000553AC">
        <w:rPr>
          <w:rFonts w:asciiTheme="majorBidi" w:hAnsiTheme="majorBidi" w:cstheme="majorBidi"/>
          <w:sz w:val="24"/>
          <w:szCs w:val="24"/>
        </w:rPr>
        <w:t xml:space="preserve">In this case, it means that none of the stocks is having positive returns, their returns are negative, this violates the constraints in the max Sharpe ratio formulation. In realistic way, there’s no point to spend extra money to rebalance the portfolio if the return of portfolio is destined to be negative. As a result, I chose to not rebalance in this period. </w:t>
      </w:r>
    </w:p>
    <w:p w:rsidR="00D973D7" w:rsidRDefault="00D973D7" w:rsidP="00D973D7">
      <w:pPr>
        <w:pStyle w:val="Heading2"/>
      </w:pPr>
      <w:bookmarkStart w:id="5" w:name="_Toc508121365"/>
      <w:r>
        <w:t>2</w:t>
      </w:r>
      <w:r w:rsidR="0099594E">
        <w:t>.2</w:t>
      </w:r>
      <w:r>
        <w:t xml:space="preserve"> Equal Risk Contributor Strategy</w:t>
      </w:r>
      <w:bookmarkEnd w:id="5"/>
    </w:p>
    <w:p w:rsidR="00295B74" w:rsidRPr="006105C9" w:rsidRDefault="00295B74" w:rsidP="00295B74">
      <w:pPr>
        <w:rPr>
          <w:rFonts w:asciiTheme="majorBidi" w:eastAsiaTheme="minorEastAsia" w:hAnsiTheme="majorBidi" w:cstheme="majorBidi"/>
          <w:sz w:val="24"/>
          <w:szCs w:val="24"/>
          <w:lang w:eastAsia="zh-CN"/>
        </w:rPr>
      </w:pPr>
      <w:r>
        <w:rPr>
          <w:rFonts w:asciiTheme="majorBidi" w:hAnsiTheme="majorBidi" w:cstheme="majorBidi"/>
          <w:sz w:val="24"/>
          <w:szCs w:val="24"/>
        </w:rPr>
        <w:tab/>
        <w:t xml:space="preserve">To validate the gradient calculation, we can take a look at the risk contributor of each asset to the portfolio, by </w:t>
      </w:r>
      <w:r w:rsidR="0099594E">
        <w:rPr>
          <w:rFonts w:asciiTheme="majorBidi" w:hAnsiTheme="majorBidi" w:cstheme="majorBidi"/>
          <w:sz w:val="24"/>
          <w:szCs w:val="24"/>
        </w:rPr>
        <w:t xml:space="preserve">theory, they should be the same. Below is the asset risk contribution output obtained from strat_equal_risk_contr.m, using 2015 -2016 data, at beginning of period 1. </w:t>
      </w:r>
    </w:p>
    <w:p w:rsidR="00295B74" w:rsidRDefault="00295B74" w:rsidP="0099594E">
      <w:pPr>
        <w:jc w:val="center"/>
      </w:pPr>
      <w:r>
        <w:t>Asset risk contributions for ERC:</w:t>
      </w:r>
    </w:p>
    <w:p w:rsidR="00295B74" w:rsidRDefault="00295B74" w:rsidP="0099594E">
      <w:pPr>
        <w:jc w:val="center"/>
      </w:pPr>
      <w:r>
        <w:t>RC_ERC =</w:t>
      </w:r>
    </w:p>
    <w:p w:rsidR="00295B74" w:rsidRDefault="00295B74" w:rsidP="0099594E">
      <w:pPr>
        <w:jc w:val="center"/>
      </w:pPr>
      <w:r>
        <w:t>1.0e-03 *</w:t>
      </w:r>
    </w:p>
    <w:p w:rsidR="00295B74" w:rsidRDefault="00295B74" w:rsidP="0099594E">
      <w:pPr>
        <w:jc w:val="center"/>
      </w:pPr>
      <w:r>
        <w:t>0.408759579832339</w:t>
      </w:r>
    </w:p>
    <w:p w:rsidR="00295B74" w:rsidRDefault="00295B74" w:rsidP="0099594E">
      <w:pPr>
        <w:jc w:val="center"/>
      </w:pPr>
      <w:r>
        <w:t>0.409683590480776</w:t>
      </w:r>
    </w:p>
    <w:p w:rsidR="00295B74" w:rsidRDefault="00295B74" w:rsidP="0099594E">
      <w:pPr>
        <w:jc w:val="center"/>
      </w:pPr>
      <w:r>
        <w:t>0.410697950242068</w:t>
      </w:r>
    </w:p>
    <w:p w:rsidR="00295B74" w:rsidRDefault="00295B74" w:rsidP="0099594E">
      <w:pPr>
        <w:jc w:val="center"/>
      </w:pPr>
      <w:r>
        <w:t>0.408755608697268</w:t>
      </w:r>
    </w:p>
    <w:p w:rsidR="00295B74" w:rsidRDefault="00295B74" w:rsidP="0099594E">
      <w:pPr>
        <w:jc w:val="center"/>
      </w:pPr>
      <w:r>
        <w:t>0.410669828763902</w:t>
      </w:r>
    </w:p>
    <w:p w:rsidR="00295B74" w:rsidRDefault="00295B74" w:rsidP="0099594E">
      <w:pPr>
        <w:jc w:val="center"/>
      </w:pPr>
      <w:r>
        <w:t>0.409349308505869</w:t>
      </w:r>
    </w:p>
    <w:p w:rsidR="00295B74" w:rsidRDefault="00295B74" w:rsidP="0099594E">
      <w:pPr>
        <w:jc w:val="center"/>
      </w:pPr>
      <w:r>
        <w:t>0.409229768778929</w:t>
      </w:r>
    </w:p>
    <w:p w:rsidR="00295B74" w:rsidRDefault="00295B74" w:rsidP="0099594E">
      <w:pPr>
        <w:jc w:val="center"/>
      </w:pPr>
      <w:r>
        <w:t>0.408420231841745</w:t>
      </w:r>
    </w:p>
    <w:p w:rsidR="00295B74" w:rsidRDefault="00295B74" w:rsidP="0099594E">
      <w:pPr>
        <w:jc w:val="center"/>
      </w:pPr>
      <w:r>
        <w:lastRenderedPageBreak/>
        <w:t>0.409375859162669</w:t>
      </w:r>
    </w:p>
    <w:p w:rsidR="00295B74" w:rsidRDefault="00295B74" w:rsidP="0099594E">
      <w:pPr>
        <w:jc w:val="center"/>
      </w:pPr>
      <w:r>
        <w:t>0.409590849661572</w:t>
      </w:r>
    </w:p>
    <w:p w:rsidR="00295B74" w:rsidRDefault="00295B74" w:rsidP="0099594E">
      <w:pPr>
        <w:jc w:val="center"/>
      </w:pPr>
      <w:r>
        <w:t>0.409084272214245</w:t>
      </w:r>
    </w:p>
    <w:p w:rsidR="00295B74" w:rsidRDefault="00295B74" w:rsidP="0099594E">
      <w:pPr>
        <w:jc w:val="center"/>
      </w:pPr>
      <w:r>
        <w:t>0.408950533663654</w:t>
      </w:r>
    </w:p>
    <w:p w:rsidR="00295B74" w:rsidRDefault="00295B74" w:rsidP="0099594E">
      <w:pPr>
        <w:jc w:val="center"/>
      </w:pPr>
      <w:r>
        <w:t>0.408719062597147</w:t>
      </w:r>
    </w:p>
    <w:p w:rsidR="00295B74" w:rsidRDefault="00295B74" w:rsidP="0099594E">
      <w:pPr>
        <w:jc w:val="center"/>
      </w:pPr>
      <w:r>
        <w:t>0.409268250000456</w:t>
      </w:r>
    </w:p>
    <w:p w:rsidR="00295B74" w:rsidRDefault="00295B74" w:rsidP="0099594E">
      <w:pPr>
        <w:jc w:val="center"/>
      </w:pPr>
      <w:r>
        <w:t>0.408850218442999</w:t>
      </w:r>
    </w:p>
    <w:p w:rsidR="00295B74" w:rsidRDefault="00295B74" w:rsidP="0099594E">
      <w:pPr>
        <w:jc w:val="center"/>
      </w:pPr>
      <w:r>
        <w:t>0.410838831149475</w:t>
      </w:r>
    </w:p>
    <w:p w:rsidR="00295B74" w:rsidRDefault="00295B74" w:rsidP="0099594E">
      <w:pPr>
        <w:jc w:val="center"/>
      </w:pPr>
      <w:r>
        <w:t>0.409633821414516</w:t>
      </w:r>
    </w:p>
    <w:p w:rsidR="00295B74" w:rsidRDefault="00295B74" w:rsidP="0099594E">
      <w:pPr>
        <w:jc w:val="center"/>
      </w:pPr>
      <w:r>
        <w:t>0.408978635339069</w:t>
      </w:r>
    </w:p>
    <w:p w:rsidR="00295B74" w:rsidRDefault="00295B74" w:rsidP="0099594E">
      <w:pPr>
        <w:jc w:val="center"/>
      </w:pPr>
      <w:r>
        <w:t>0.408905903834127</w:t>
      </w:r>
    </w:p>
    <w:p w:rsidR="00D973D7" w:rsidRDefault="00295B74" w:rsidP="0099594E">
      <w:pPr>
        <w:jc w:val="center"/>
      </w:pPr>
      <w:r>
        <w:t>0.406679445819725</w:t>
      </w:r>
    </w:p>
    <w:p w:rsidR="0099594E" w:rsidRPr="0099594E" w:rsidRDefault="0099594E" w:rsidP="0099594E">
      <w:pPr>
        <w:jc w:val="both"/>
        <w:rPr>
          <w:rFonts w:asciiTheme="majorBidi" w:hAnsiTheme="majorBidi" w:cstheme="majorBidi"/>
          <w:sz w:val="24"/>
          <w:szCs w:val="24"/>
        </w:rPr>
      </w:pPr>
      <w:r>
        <w:rPr>
          <w:rFonts w:asciiTheme="majorBidi" w:hAnsiTheme="majorBidi" w:cstheme="majorBidi"/>
          <w:sz w:val="24"/>
          <w:szCs w:val="24"/>
        </w:rPr>
        <w:tab/>
        <w:t xml:space="preserve">From the output above, we can see that the difference between risk contribution of each asset is very small, or small enough to be neglected. From the example above, we can validate that the strategy produce equal risk contribution for each asset, also validates the correctness of the gradient calculation. </w:t>
      </w:r>
    </w:p>
    <w:p w:rsidR="0099594E" w:rsidRDefault="0099594E" w:rsidP="0099594E">
      <w:pPr>
        <w:pStyle w:val="Heading2"/>
      </w:pPr>
      <w:bookmarkStart w:id="6" w:name="_Toc508121366"/>
      <w:r>
        <w:t>2.2 Leveraged Equal Risk Contributor Strategy</w:t>
      </w:r>
      <w:bookmarkEnd w:id="6"/>
    </w:p>
    <w:p w:rsidR="00D973D7" w:rsidRDefault="0099594E" w:rsidP="00D973D7">
      <w:pPr>
        <w:rPr>
          <w:rFonts w:asciiTheme="majorBidi" w:hAnsiTheme="majorBidi" w:cstheme="majorBidi"/>
          <w:sz w:val="24"/>
          <w:szCs w:val="24"/>
        </w:rPr>
      </w:pPr>
      <w:r>
        <w:tab/>
      </w:r>
      <w:r>
        <w:rPr>
          <w:rFonts w:asciiTheme="majorBidi" w:hAnsiTheme="majorBidi" w:cstheme="majorBidi"/>
          <w:sz w:val="24"/>
          <w:szCs w:val="24"/>
        </w:rPr>
        <w:t xml:space="preserve">This strategy is very similar to equal risk contributor strategy. At beginning of each period expect period 1, the strategy will first sell some of its positions to pay the borrowed money plus interest from last period. Then we will borrow equal amount of what’s remain of the portfolio value, </w:t>
      </w:r>
      <w:r w:rsidR="0040510E">
        <w:rPr>
          <w:rFonts w:asciiTheme="majorBidi" w:hAnsiTheme="majorBidi" w:cstheme="majorBidi"/>
          <w:sz w:val="24"/>
          <w:szCs w:val="24"/>
        </w:rPr>
        <w:t xml:space="preserve">basically double the value of portfolio by borrowing, hence 200% leverage. Use the new portfolio value to do rebalancing. Then in next period, repeat above procedures. </w:t>
      </w:r>
    </w:p>
    <w:p w:rsidR="0040510E" w:rsidRDefault="0040510E" w:rsidP="0040510E">
      <w:pPr>
        <w:pStyle w:val="Heading2"/>
      </w:pPr>
      <w:bookmarkStart w:id="7" w:name="_Toc508121367"/>
      <w:r>
        <w:t xml:space="preserve">2.3 Robust </w:t>
      </w:r>
      <w:r w:rsidR="009A43C3">
        <w:t>MVO</w:t>
      </w:r>
      <w:r>
        <w:t xml:space="preserve"> Strategy</w:t>
      </w:r>
      <w:bookmarkEnd w:id="7"/>
    </w:p>
    <w:p w:rsidR="009A43C3" w:rsidRDefault="009A43C3" w:rsidP="00D973D7">
      <w:pPr>
        <w:rPr>
          <w:rFonts w:asciiTheme="majorBidi" w:hAnsiTheme="majorBidi" w:cstheme="majorBidi"/>
          <w:sz w:val="24"/>
          <w:szCs w:val="24"/>
        </w:rPr>
      </w:pPr>
      <w:r>
        <w:rPr>
          <w:rFonts w:asciiTheme="majorBidi" w:hAnsiTheme="majorBidi" w:cstheme="majorBidi"/>
          <w:sz w:val="24"/>
          <w:szCs w:val="24"/>
        </w:rPr>
        <w:tab/>
        <w:t xml:space="preserve">For this strategy, </w:t>
      </w:r>
    </w:p>
    <w:p w:rsidR="0040510E" w:rsidRPr="009A43C3" w:rsidRDefault="009A43C3" w:rsidP="00D973D7">
      <w:pPr>
        <w:rPr>
          <w:rFonts w:asciiTheme="majorBidi" w:eastAsiaTheme="minorEastAsia" w:hAnsiTheme="majorBidi" w:cstheme="majorBidi"/>
          <w:sz w:val="24"/>
          <w:szCs w:val="24"/>
        </w:rPr>
      </w:pPr>
      <m:oMathPara>
        <m:oMath>
          <m:r>
            <w:rPr>
              <w:rFonts w:ascii="Cambria Math" w:hAnsi="Cambria Math" w:cstheme="majorBidi"/>
              <w:sz w:val="24"/>
              <w:szCs w:val="24"/>
            </w:rPr>
            <m:t>target return of portfolio=return of minVar portfolio</m:t>
          </m:r>
        </m:oMath>
      </m:oMathPara>
    </w:p>
    <w:p w:rsidR="00D973D7" w:rsidRDefault="009A43C3" w:rsidP="009A43C3">
      <w:pPr>
        <w:rPr>
          <w:rFonts w:asciiTheme="majorBidi" w:hAnsiTheme="majorBidi" w:cstheme="majorBidi"/>
          <w:sz w:val="24"/>
          <w:szCs w:val="24"/>
        </w:rPr>
      </w:pPr>
      <m:oMathPara>
        <m:oMath>
          <m:r>
            <w:rPr>
              <w:rFonts w:ascii="Cambria Math" w:hAnsi="Cambria Math" w:cstheme="majorBidi"/>
              <w:sz w:val="24"/>
              <w:szCs w:val="24"/>
            </w:rPr>
            <m:t>target risk of the portfolio=risk from minVar portfolio</m:t>
          </m:r>
        </m:oMath>
      </m:oMathPara>
    </w:p>
    <w:p w:rsidR="00B175CB" w:rsidRDefault="00B175CB" w:rsidP="00B175CB">
      <w:pPr>
        <w:pStyle w:val="Heading2"/>
      </w:pPr>
      <w:bookmarkStart w:id="8" w:name="_Toc508121368"/>
      <w:r>
        <w:t>2.5 Program</w:t>
      </w:r>
      <w:bookmarkEnd w:id="8"/>
    </w:p>
    <w:p w:rsidR="00B175CB" w:rsidRDefault="00B175CB" w:rsidP="00801056">
      <w:pPr>
        <w:rPr>
          <w:rFonts w:asciiTheme="majorBidi" w:hAnsiTheme="majorBidi" w:cstheme="majorBidi"/>
          <w:sz w:val="24"/>
          <w:szCs w:val="24"/>
        </w:rPr>
      </w:pPr>
      <w:r>
        <w:rPr>
          <w:rFonts w:asciiTheme="majorBidi" w:hAnsiTheme="majorBidi" w:cstheme="majorBidi"/>
          <w:sz w:val="24"/>
          <w:szCs w:val="24"/>
        </w:rPr>
        <w:tab/>
        <w:t>The following table shows the MATLAB program used for this assignment:</w:t>
      </w:r>
    </w:p>
    <w:tbl>
      <w:tblPr>
        <w:tblStyle w:val="TableGrid"/>
        <w:tblW w:w="0" w:type="auto"/>
        <w:tblLook w:val="04A0" w:firstRow="1" w:lastRow="0" w:firstColumn="1" w:lastColumn="0" w:noHBand="0" w:noVBand="1"/>
      </w:tblPr>
      <w:tblGrid>
        <w:gridCol w:w="4675"/>
        <w:gridCol w:w="4675"/>
      </w:tblGrid>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name</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Purpose</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portf_optim</w:t>
            </w:r>
            <w:r w:rsidR="00B03C45">
              <w:rPr>
                <w:rFonts w:asciiTheme="majorBidi" w:hAnsiTheme="majorBidi" w:cstheme="majorBidi"/>
                <w:sz w:val="24"/>
                <w:szCs w:val="24"/>
              </w:rPr>
              <w:t>2</w:t>
            </w:r>
            <w:r>
              <w:rPr>
                <w:rFonts w:asciiTheme="majorBidi" w:hAnsiTheme="majorBidi" w:cstheme="majorBidi"/>
                <w:sz w:val="24"/>
                <w:szCs w:val="24"/>
              </w:rPr>
              <w:t>.m</w:t>
            </w:r>
          </w:p>
          <w:p w:rsidR="00B175CB" w:rsidRDefault="00B175CB" w:rsidP="00B175CB">
            <w:pPr>
              <w:jc w:val="center"/>
              <w:rPr>
                <w:rFonts w:asciiTheme="majorBidi" w:hAnsiTheme="majorBidi" w:cstheme="majorBidi"/>
                <w:sz w:val="24"/>
                <w:szCs w:val="24"/>
              </w:rPr>
            </w:pP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Main program</w:t>
            </w:r>
          </w:p>
        </w:tc>
      </w:tr>
      <w:tr w:rsidR="00B175CB" w:rsidTr="00B175CB">
        <w:tc>
          <w:tcPr>
            <w:tcW w:w="4675" w:type="dxa"/>
          </w:tcPr>
          <w:p w:rsidR="00B175CB" w:rsidRDefault="00B03C45" w:rsidP="00B175CB">
            <w:pPr>
              <w:jc w:val="center"/>
              <w:rPr>
                <w:rFonts w:asciiTheme="majorBidi" w:hAnsiTheme="majorBidi" w:cstheme="majorBidi"/>
                <w:sz w:val="24"/>
                <w:szCs w:val="24"/>
              </w:rPr>
            </w:pPr>
            <w:r>
              <w:rPr>
                <w:rFonts w:asciiTheme="majorBidi" w:hAnsiTheme="majorBidi" w:cstheme="majorBidi"/>
                <w:sz w:val="24"/>
                <w:szCs w:val="24"/>
              </w:rPr>
              <w:lastRenderedPageBreak/>
              <w:t>portf_optim3</w:t>
            </w:r>
            <w:r w:rsidR="00B175CB">
              <w:rPr>
                <w:rFonts w:asciiTheme="majorBidi" w:hAnsiTheme="majorBidi" w:cstheme="majorBidi"/>
                <w:sz w:val="24"/>
                <w:szCs w:val="24"/>
              </w:rPr>
              <w:t>.m</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 xml:space="preserve">Program that used in </w:t>
            </w:r>
            <w:r w:rsidR="00B03C45">
              <w:rPr>
                <w:rFonts w:asciiTheme="majorBidi" w:hAnsiTheme="majorBidi" w:cstheme="majorBidi"/>
                <w:sz w:val="24"/>
                <w:szCs w:val="24"/>
              </w:rPr>
              <w:t>Section 4, to process the data and strategies using data from 2008 -2009</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strat_buy_and_hold.m</w:t>
            </w:r>
          </w:p>
          <w:p w:rsidR="00B175CB" w:rsidRDefault="00B175CB" w:rsidP="00B175CB">
            <w:pPr>
              <w:jc w:val="center"/>
              <w:rPr>
                <w:rFonts w:asciiTheme="majorBidi" w:hAnsiTheme="majorBidi" w:cstheme="majorBidi"/>
                <w:sz w:val="24"/>
                <w:szCs w:val="24"/>
              </w:rPr>
            </w:pP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that performs buy and hold strategy</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strat_equally_weighted.m</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that executes equally weighted strategy rebalancing</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strat_min_variance.m</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that executes minimum variance strategy rebalancing</w:t>
            </w:r>
          </w:p>
        </w:tc>
      </w:tr>
      <w:tr w:rsidR="00B175CB" w:rsidTr="00B175CB">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strat_max_Sharpe.m</w:t>
            </w:r>
          </w:p>
        </w:tc>
        <w:tc>
          <w:tcPr>
            <w:tcW w:w="4675" w:type="dxa"/>
          </w:tcPr>
          <w:p w:rsidR="00B175CB" w:rsidRDefault="00B175CB" w:rsidP="00B175CB">
            <w:pPr>
              <w:jc w:val="center"/>
              <w:rPr>
                <w:rFonts w:asciiTheme="majorBidi" w:hAnsiTheme="majorBidi" w:cstheme="majorBidi"/>
                <w:sz w:val="24"/>
                <w:szCs w:val="24"/>
              </w:rPr>
            </w:pPr>
            <w:r>
              <w:rPr>
                <w:rFonts w:asciiTheme="majorBidi" w:hAnsiTheme="majorBidi" w:cstheme="majorBidi"/>
                <w:sz w:val="24"/>
                <w:szCs w:val="24"/>
              </w:rPr>
              <w:t>Function that executes max Sharpe ratio strategy rebalancing</w:t>
            </w:r>
          </w:p>
        </w:tc>
      </w:tr>
      <w:tr w:rsidR="00264FE4" w:rsidTr="00B175CB">
        <w:tc>
          <w:tcPr>
            <w:tcW w:w="4675" w:type="dxa"/>
          </w:tcPr>
          <w:p w:rsidR="00264FE4" w:rsidRDefault="00B03C45" w:rsidP="00B03C45">
            <w:pPr>
              <w:jc w:val="center"/>
              <w:rPr>
                <w:rFonts w:asciiTheme="majorBidi" w:hAnsiTheme="majorBidi" w:cstheme="majorBidi"/>
                <w:sz w:val="24"/>
                <w:szCs w:val="24"/>
              </w:rPr>
            </w:pPr>
            <w:r>
              <w:rPr>
                <w:rFonts w:asciiTheme="majorBidi" w:hAnsiTheme="majorBidi" w:cstheme="majorBidi"/>
                <w:sz w:val="24"/>
                <w:szCs w:val="24"/>
              </w:rPr>
              <w:t>strat_equal_risk_contr</w:t>
            </w:r>
          </w:p>
        </w:tc>
        <w:tc>
          <w:tcPr>
            <w:tcW w:w="4675" w:type="dxa"/>
          </w:tcPr>
          <w:p w:rsidR="00264FE4" w:rsidRDefault="00B03C45" w:rsidP="00B175CB">
            <w:pPr>
              <w:jc w:val="center"/>
              <w:rPr>
                <w:rFonts w:asciiTheme="majorBidi" w:hAnsiTheme="majorBidi" w:cstheme="majorBidi"/>
                <w:sz w:val="24"/>
                <w:szCs w:val="24"/>
              </w:rPr>
            </w:pPr>
            <w:r>
              <w:rPr>
                <w:rFonts w:asciiTheme="majorBidi" w:hAnsiTheme="majorBidi" w:cstheme="majorBidi"/>
                <w:sz w:val="24"/>
                <w:szCs w:val="24"/>
              </w:rPr>
              <w:t>Function that executes strategy 5</w:t>
            </w:r>
          </w:p>
        </w:tc>
      </w:tr>
      <w:tr w:rsidR="00264FE4" w:rsidTr="00B175CB">
        <w:tc>
          <w:tcPr>
            <w:tcW w:w="4675" w:type="dxa"/>
          </w:tcPr>
          <w:p w:rsidR="00264FE4" w:rsidRDefault="00B03C45" w:rsidP="00B175CB">
            <w:pPr>
              <w:jc w:val="center"/>
              <w:rPr>
                <w:rFonts w:asciiTheme="majorBidi" w:hAnsiTheme="majorBidi" w:cstheme="majorBidi"/>
                <w:sz w:val="24"/>
                <w:szCs w:val="24"/>
              </w:rPr>
            </w:pPr>
            <w:r>
              <w:rPr>
                <w:rFonts w:asciiTheme="majorBidi" w:hAnsiTheme="majorBidi" w:cstheme="majorBidi"/>
                <w:sz w:val="24"/>
                <w:szCs w:val="24"/>
              </w:rPr>
              <w:t>strat_</w:t>
            </w:r>
            <w:r>
              <w:rPr>
                <w:rFonts w:asciiTheme="majorBidi" w:hAnsiTheme="majorBidi" w:cstheme="majorBidi"/>
                <w:sz w:val="24"/>
                <w:szCs w:val="24"/>
              </w:rPr>
              <w:t>leverage_</w:t>
            </w:r>
            <w:r>
              <w:rPr>
                <w:rFonts w:asciiTheme="majorBidi" w:hAnsiTheme="majorBidi" w:cstheme="majorBidi"/>
                <w:sz w:val="24"/>
                <w:szCs w:val="24"/>
              </w:rPr>
              <w:t>equal_risk_contr</w:t>
            </w:r>
          </w:p>
        </w:tc>
        <w:tc>
          <w:tcPr>
            <w:tcW w:w="4675" w:type="dxa"/>
          </w:tcPr>
          <w:p w:rsidR="00264FE4" w:rsidRDefault="00B03C45" w:rsidP="00B175CB">
            <w:pPr>
              <w:jc w:val="center"/>
              <w:rPr>
                <w:rFonts w:asciiTheme="majorBidi" w:hAnsiTheme="majorBidi" w:cstheme="majorBidi"/>
                <w:sz w:val="24"/>
                <w:szCs w:val="24"/>
              </w:rPr>
            </w:pPr>
            <w:r>
              <w:rPr>
                <w:rFonts w:asciiTheme="majorBidi" w:hAnsiTheme="majorBidi" w:cstheme="majorBidi"/>
                <w:sz w:val="24"/>
                <w:szCs w:val="24"/>
              </w:rPr>
              <w:t xml:space="preserve">Function that executes strategy </w:t>
            </w:r>
            <w:r>
              <w:rPr>
                <w:rFonts w:asciiTheme="majorBidi" w:hAnsiTheme="majorBidi" w:cstheme="majorBidi"/>
                <w:sz w:val="24"/>
                <w:szCs w:val="24"/>
              </w:rPr>
              <w:t>6</w:t>
            </w:r>
          </w:p>
        </w:tc>
      </w:tr>
      <w:tr w:rsidR="00264FE4" w:rsidTr="00B175CB">
        <w:tc>
          <w:tcPr>
            <w:tcW w:w="4675" w:type="dxa"/>
          </w:tcPr>
          <w:p w:rsidR="00264FE4" w:rsidRDefault="00B03C45" w:rsidP="00B175CB">
            <w:pPr>
              <w:jc w:val="center"/>
              <w:rPr>
                <w:rFonts w:asciiTheme="majorBidi" w:hAnsiTheme="majorBidi" w:cstheme="majorBidi"/>
                <w:sz w:val="24"/>
                <w:szCs w:val="24"/>
              </w:rPr>
            </w:pPr>
            <w:r>
              <w:rPr>
                <w:rFonts w:asciiTheme="majorBidi" w:hAnsiTheme="majorBidi" w:cstheme="majorBidi"/>
                <w:sz w:val="24"/>
                <w:szCs w:val="24"/>
              </w:rPr>
              <w:t>Strat_robust_optim</w:t>
            </w:r>
          </w:p>
        </w:tc>
        <w:tc>
          <w:tcPr>
            <w:tcW w:w="4675" w:type="dxa"/>
          </w:tcPr>
          <w:p w:rsidR="00264FE4" w:rsidRDefault="00B03C45" w:rsidP="00B175CB">
            <w:pPr>
              <w:jc w:val="center"/>
              <w:rPr>
                <w:rFonts w:asciiTheme="majorBidi" w:hAnsiTheme="majorBidi" w:cstheme="majorBidi"/>
                <w:sz w:val="24"/>
                <w:szCs w:val="24"/>
              </w:rPr>
            </w:pPr>
            <w:r>
              <w:rPr>
                <w:rFonts w:asciiTheme="majorBidi" w:hAnsiTheme="majorBidi" w:cstheme="majorBidi"/>
                <w:sz w:val="24"/>
                <w:szCs w:val="24"/>
              </w:rPr>
              <w:t xml:space="preserve">Function that executes strategy </w:t>
            </w:r>
            <w:r>
              <w:rPr>
                <w:rFonts w:asciiTheme="majorBidi" w:hAnsiTheme="majorBidi" w:cstheme="majorBidi"/>
                <w:sz w:val="24"/>
                <w:szCs w:val="24"/>
              </w:rPr>
              <w:t>7</w:t>
            </w:r>
          </w:p>
        </w:tc>
      </w:tr>
      <w:tr w:rsidR="00B03C45" w:rsidTr="00B175CB">
        <w:tc>
          <w:tcPr>
            <w:tcW w:w="4675" w:type="dxa"/>
          </w:tcPr>
          <w:p w:rsidR="00B03C45" w:rsidRDefault="00B03C45" w:rsidP="00B03C45">
            <w:pPr>
              <w:jc w:val="center"/>
              <w:rPr>
                <w:rFonts w:asciiTheme="majorBidi" w:hAnsiTheme="majorBidi" w:cstheme="majorBidi"/>
                <w:sz w:val="24"/>
                <w:szCs w:val="24"/>
              </w:rPr>
            </w:pPr>
            <w:r>
              <w:rPr>
                <w:rFonts w:asciiTheme="majorBidi" w:hAnsiTheme="majorBidi" w:cstheme="majorBidi"/>
                <w:sz w:val="24"/>
                <w:szCs w:val="24"/>
              </w:rPr>
              <w:t>strat_equal_risk_contr</w:t>
            </w:r>
            <w:r>
              <w:rPr>
                <w:rFonts w:asciiTheme="majorBidi" w:hAnsiTheme="majorBidi" w:cstheme="majorBidi"/>
                <w:sz w:val="24"/>
                <w:szCs w:val="24"/>
              </w:rPr>
              <w:t>_validation</w:t>
            </w:r>
          </w:p>
        </w:tc>
        <w:tc>
          <w:tcPr>
            <w:tcW w:w="4675" w:type="dxa"/>
          </w:tcPr>
          <w:p w:rsidR="00B03C45" w:rsidRDefault="00B03C45" w:rsidP="00B03C45">
            <w:pPr>
              <w:jc w:val="center"/>
              <w:rPr>
                <w:rFonts w:asciiTheme="majorBidi" w:hAnsiTheme="majorBidi" w:cstheme="majorBidi"/>
                <w:sz w:val="24"/>
                <w:szCs w:val="24"/>
              </w:rPr>
            </w:pPr>
            <w:r>
              <w:rPr>
                <w:rFonts w:asciiTheme="majorBidi" w:hAnsiTheme="majorBidi" w:cstheme="majorBidi"/>
                <w:sz w:val="24"/>
                <w:szCs w:val="24"/>
              </w:rPr>
              <w:t>Validation example to validate the gradient calculation of strategy 5.</w:t>
            </w:r>
          </w:p>
        </w:tc>
      </w:tr>
      <w:tr w:rsidR="00B03C45" w:rsidTr="00B175CB">
        <w:tc>
          <w:tcPr>
            <w:tcW w:w="4675" w:type="dxa"/>
          </w:tcPr>
          <w:p w:rsidR="00B03C45" w:rsidRDefault="00B03C45" w:rsidP="00B03C45">
            <w:pPr>
              <w:jc w:val="center"/>
              <w:rPr>
                <w:rFonts w:asciiTheme="majorBidi" w:hAnsiTheme="majorBidi" w:cstheme="majorBidi"/>
                <w:sz w:val="24"/>
                <w:szCs w:val="24"/>
              </w:rPr>
            </w:pPr>
            <w:r>
              <w:rPr>
                <w:rFonts w:asciiTheme="majorBidi" w:hAnsiTheme="majorBidi" w:cstheme="majorBidi"/>
                <w:sz w:val="24"/>
                <w:szCs w:val="24"/>
              </w:rPr>
              <w:t>weight_calculation.m</w:t>
            </w:r>
          </w:p>
        </w:tc>
        <w:tc>
          <w:tcPr>
            <w:tcW w:w="4675" w:type="dxa"/>
          </w:tcPr>
          <w:p w:rsidR="00B03C45" w:rsidRDefault="00B03C45" w:rsidP="00B03C45">
            <w:pPr>
              <w:jc w:val="center"/>
              <w:rPr>
                <w:rFonts w:asciiTheme="majorBidi" w:hAnsiTheme="majorBidi" w:cstheme="majorBidi"/>
                <w:sz w:val="24"/>
                <w:szCs w:val="24"/>
              </w:rPr>
            </w:pPr>
            <w:r>
              <w:rPr>
                <w:rFonts w:asciiTheme="majorBidi" w:hAnsiTheme="majorBidi" w:cstheme="majorBidi"/>
                <w:sz w:val="24"/>
                <w:szCs w:val="24"/>
              </w:rPr>
              <w:t>Function that calculates the weight of given strategy in all 12 periods.</w:t>
            </w:r>
          </w:p>
        </w:tc>
      </w:tr>
      <w:tr w:rsidR="00B03C45" w:rsidTr="00B175CB">
        <w:tc>
          <w:tcPr>
            <w:tcW w:w="4675" w:type="dxa"/>
          </w:tcPr>
          <w:p w:rsidR="00B03C45" w:rsidRDefault="00B03C45" w:rsidP="00B03C45">
            <w:pPr>
              <w:jc w:val="center"/>
              <w:rPr>
                <w:rFonts w:asciiTheme="majorBidi" w:hAnsiTheme="majorBidi" w:cstheme="majorBidi"/>
                <w:sz w:val="24"/>
                <w:szCs w:val="24"/>
              </w:rPr>
            </w:pPr>
            <w:r>
              <w:rPr>
                <w:rFonts w:asciiTheme="majorBidi" w:hAnsiTheme="majorBidi" w:cstheme="majorBidi"/>
                <w:sz w:val="24"/>
                <w:szCs w:val="24"/>
              </w:rPr>
              <w:t>Weight_calc.m</w:t>
            </w:r>
          </w:p>
        </w:tc>
        <w:tc>
          <w:tcPr>
            <w:tcW w:w="4675" w:type="dxa"/>
          </w:tcPr>
          <w:p w:rsidR="00B03C45" w:rsidRDefault="00B03C45" w:rsidP="00B03C45">
            <w:pPr>
              <w:jc w:val="center"/>
              <w:rPr>
                <w:rFonts w:asciiTheme="majorBidi" w:hAnsiTheme="majorBidi" w:cstheme="majorBidi"/>
                <w:sz w:val="24"/>
                <w:szCs w:val="24"/>
              </w:rPr>
            </w:pPr>
            <w:r>
              <w:rPr>
                <w:rFonts w:asciiTheme="majorBidi" w:hAnsiTheme="majorBidi" w:cstheme="majorBidi"/>
                <w:sz w:val="24"/>
                <w:szCs w:val="24"/>
              </w:rPr>
              <w:t>Function that calculates the weight of portfolio assets given positions, current price and current cash</w:t>
            </w:r>
          </w:p>
        </w:tc>
      </w:tr>
    </w:tbl>
    <w:p w:rsidR="00B175CB" w:rsidRPr="00801056" w:rsidRDefault="00B175CB" w:rsidP="00801056">
      <w:pPr>
        <w:rPr>
          <w:rFonts w:asciiTheme="majorBidi" w:hAnsiTheme="majorBidi" w:cstheme="majorBidi"/>
          <w:sz w:val="24"/>
          <w:szCs w:val="24"/>
        </w:rPr>
      </w:pPr>
    </w:p>
    <w:p w:rsidR="00801056" w:rsidRPr="00084087" w:rsidRDefault="00B175CB" w:rsidP="00B175CB">
      <w:pPr>
        <w:jc w:val="center"/>
        <w:rPr>
          <w:rFonts w:asciiTheme="majorBidi" w:hAnsiTheme="majorBidi" w:cstheme="majorBidi"/>
          <w:sz w:val="24"/>
          <w:szCs w:val="24"/>
        </w:rPr>
      </w:pPr>
      <w:r>
        <w:rPr>
          <w:rFonts w:asciiTheme="majorBidi" w:hAnsiTheme="majorBidi" w:cstheme="majorBidi"/>
          <w:sz w:val="24"/>
          <w:szCs w:val="24"/>
        </w:rPr>
        <w:t>Table 1: MATLAB Program List</w:t>
      </w:r>
    </w:p>
    <w:p w:rsidR="008305C1" w:rsidRDefault="008305C1" w:rsidP="008305C1">
      <w:pPr>
        <w:pStyle w:val="Heading1"/>
      </w:pPr>
      <w:bookmarkStart w:id="9" w:name="_Toc461569649"/>
      <w:bookmarkStart w:id="10" w:name="_Toc508121369"/>
      <w:r w:rsidRPr="008305C1">
        <w:t xml:space="preserve">3. </w:t>
      </w:r>
      <w:bookmarkEnd w:id="9"/>
      <w:r w:rsidR="001C5B83">
        <w:t>2015 - 2016</w:t>
      </w:r>
      <w:bookmarkEnd w:id="10"/>
    </w:p>
    <w:p w:rsidR="002B21AF" w:rsidRDefault="002B21AF" w:rsidP="002B21AF">
      <w:pPr>
        <w:pStyle w:val="Heading2"/>
      </w:pPr>
      <w:bookmarkStart w:id="11" w:name="_Toc508121370"/>
      <w:r>
        <w:t>3.1 Results</w:t>
      </w:r>
      <w:bookmarkEnd w:id="11"/>
    </w:p>
    <w:p w:rsidR="002B21AF" w:rsidRDefault="002B21AF" w:rsidP="002B21AF">
      <w:pPr>
        <w:rPr>
          <w:rFonts w:asciiTheme="majorBidi" w:hAnsiTheme="majorBidi" w:cstheme="majorBidi"/>
          <w:sz w:val="24"/>
          <w:szCs w:val="24"/>
        </w:rPr>
      </w:pPr>
      <w:r>
        <w:tab/>
      </w:r>
      <w:r>
        <w:rPr>
          <w:rFonts w:asciiTheme="majorBidi" w:hAnsiTheme="majorBidi" w:cstheme="majorBidi"/>
          <w:sz w:val="24"/>
          <w:szCs w:val="24"/>
        </w:rPr>
        <w:t>The following results are produced after running MATLAB program.</w:t>
      </w:r>
    </w:p>
    <w:p w:rsidR="003819E2" w:rsidRDefault="003819E2" w:rsidP="002B21AF">
      <w:pPr>
        <w:rPr>
          <w:rFonts w:asciiTheme="majorBidi" w:hAnsiTheme="majorBidi" w:cstheme="majorBidi"/>
          <w:sz w:val="24"/>
          <w:szCs w:val="24"/>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Initial portfolio value = $ 1000002.12</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Period 1: start date 1/2/2015, end date 2/27/2015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$ 1000002.12, value end = $ 1043785.08</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992848.53, value end = $ 1019393.70</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991408.93, value end = $ 1015580.73</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990001.96, value end = $ 1007342.46</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992725.29, value end = $ 1017979.13</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985443.22, value end = $ 1036572.11</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991408.60, value end = $ 1015567.18</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lastRenderedPageBreak/>
        <w:t>Period 2: start date 3/2/2015, end date 4/30/2015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$ 1045234.09, value end = $ 1069877.19</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$ 1029992.65, value end = $ 1010607.92</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$ 1022725.22, value end = $ 1013032.45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$ 1016703.26, value end = $ 1054972.62</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$ 1027762.33, value end = $ 1012429.72</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$ 1046802.41, value end = $ 1015412.53</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$ 1022710.73, value end = $ 1013018.91</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Period 3: start date 5/1/2015, end date 6/30/2015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$ 1085647.24, value end = $ 1027659.63</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$ 1020591.14, value end = $  986798.35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$ 1008133.69, value end = $  968537.68</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$ 1056131.59, value end = $ 1014116.15</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$ 1018889.67, value end = $  985473.57</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$ 1019095.47, value end = $  951817.43</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$ 1008120.50, value end = $  968523.58</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Period 4: start date 7/1/2015, end date 8/31/2015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$ 1035245.91, value end = $  947793.98</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990676.59, value end = $  933672.91</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971088.88, value end = $  931145.90</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$ 1009818.98, value end = $  923233.62</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989100.88, value end = $  936092.42</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949993.57, value end = $  847980.93</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971074.75, value end = $  931130.89</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Period 5: start date 9/1/2015, end date 10/30/2015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912055.56, value end = $ 1027307.87</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903885.81, value end = $ 1022042.37</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899228.86, value end = $  939601.41</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lastRenderedPageBreak/>
        <w:t xml:space="preserve">   Strategy "Maximum Sharpe Ratio Portfolio", value begin = $  878319.06, value end = $ 1096488.99</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906085.76, value end = $ 1015020.39</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781846.24, value end = $  970891.54</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899789.18, value end = $  940851.85</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Period 6: start date 11/2/2015, end date 12/31/2015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$ 1039856.20, value end = $ 1003328.46</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$ 1038986.57, value end = $ 1034277.71</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944161.93, value end = $  958781.57</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$ 1099487.62, value end = $ 1213880.17</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$ 1031542.04, value end = $ 1025807.63</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990999.32, value end = $  979653.65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947044.64, value end = $  955339.30</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Period 7: start date 1/4/2016, end date 2/29/2016</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994608.85, value end = $  970570.87</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$ 1013919.72, value end = $  953539.35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947891.88, value end = $  944291.94</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$ 1172818.51, value end = $ 1005297.83</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$ 1006482.27, value end = $  954930.31</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933442.18, value end = $  837351.88</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943369.56, value end = $  939510.53</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Period 8: start date 3/1/2016, end date 4/29/2016</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999683.25, value end = $  975547.52</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981539.01, value end = $ 1051538.89</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955844.10, value end = $  988644.99</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$ 1028637.94, value end = $ 1000339.71</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981470.88, value end = $ 1031577.21</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878465.09, value end = $  968292.81</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951007.02, value end = $  983661.70</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lastRenderedPageBreak/>
        <w:t>Period 9: start date 5/2/2016, end date 6/30/2016</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982170.01, value end = $ 1000838.49</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$ 1064864.42, value end = $ 1106513.27</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993178.38, value end = $ 1062321.58</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$ 1004208.14, value end = $ 1092853.63</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$ 1040795.95, value end = $ 1084540.04</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976099.91, value end = $ 1062874.34</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988179.59, value end = $ 1056962.52</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Period 10: start date 7/1/2016, end date 8/31/2016</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$ 1003605.67, value end = $ 1067751.34</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$ 1117615.96, value end = $ 1223358.01</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$ 1062588.35, value end = $ 1048802.26</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$ 1092185.06, value end = $ 1114685.29</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$ 1092330.37, value end = $ 1153791.80</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$ 1068251.07, value end = $ 1189052.87</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$ 1057263.52, value end = $ 1042902.51</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Period 11: start date 9/1/2016, end date 10/31/2016</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$ 1073361.15, value end = $ 1090939.15</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$ 1225209.48, value end = $ 1223852.62</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$ 1045193.10, value end = $ 1020278.39</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$ 1113425.40, value end = $ 1176375.20</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 Risk Contributions Portfolio", value begin = $ 1155665.28, value end = $ 1144127.69</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$ 1182262.02, value end = $ 1158703.18</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"Robust Optimization Portfolio", value begin = $ 1040112.14, value end = $ 1015262.17</w:t>
      </w:r>
    </w:p>
    <w:p w:rsidR="006105C9" w:rsidRPr="006105C9" w:rsidRDefault="006105C9" w:rsidP="006105C9">
      <w:pPr>
        <w:jc w:val="right"/>
        <w:rPr>
          <w:rFonts w:asciiTheme="majorBidi" w:hAnsiTheme="majorBidi" w:cstheme="majorBidi"/>
          <w:sz w:val="20"/>
          <w:szCs w:val="20"/>
        </w:rPr>
      </w:pP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Period 12: start date 11/1/2016, end date 12/30/2016</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"Buy and Hold", value begin = $ 1077523.53, value end = $ 1173675.24</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"Equally Weighted Portfolio", value begin = $ 1210184.77, value end = $ 1347945.01</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"Minimum Variance Portfolio", value begin = $ 1006865.16, value end = $ 1119876.26</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"Maximum Sharpe Ratio Portfolio", value begin = $ 1156273.97, value end = $ 1533165.64</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lastRenderedPageBreak/>
        <w:t xml:space="preserve">   Strategy "Equal Risk Contributions Portfolio", value begin = $ 1132323.73, value end = $ 1242112.03</w:t>
      </w:r>
    </w:p>
    <w:p w:rsidR="006105C9" w:rsidRPr="006105C9" w:rsidRDefault="006105C9" w:rsidP="006105C9">
      <w:pPr>
        <w:jc w:val="right"/>
        <w:rPr>
          <w:rFonts w:asciiTheme="majorBidi" w:hAnsiTheme="majorBidi" w:cstheme="majorBidi"/>
          <w:sz w:val="20"/>
          <w:szCs w:val="20"/>
        </w:rPr>
      </w:pPr>
      <w:r w:rsidRPr="006105C9">
        <w:rPr>
          <w:rFonts w:asciiTheme="majorBidi" w:hAnsiTheme="majorBidi" w:cstheme="majorBidi"/>
          <w:sz w:val="20"/>
          <w:szCs w:val="20"/>
        </w:rPr>
        <w:t xml:space="preserve">   Strategy "Leveraged Equal Risk Contributions Portfolio", value begin = $ 1123711.66, value end = $ 1342838.81</w:t>
      </w:r>
    </w:p>
    <w:p w:rsidR="00E73DC5" w:rsidRPr="00D85555" w:rsidRDefault="006105C9" w:rsidP="00D85555">
      <w:pPr>
        <w:jc w:val="right"/>
      </w:pPr>
      <w:r w:rsidRPr="006105C9">
        <w:rPr>
          <w:rFonts w:asciiTheme="majorBidi" w:hAnsiTheme="majorBidi" w:cstheme="majorBidi"/>
          <w:sz w:val="20"/>
          <w:szCs w:val="20"/>
        </w:rPr>
        <w:t xml:space="preserve">   Strategy "Robust Optimization Portfolio", value begin = $ 1001911.10, value end = $ 1114327.09</w:t>
      </w:r>
    </w:p>
    <w:p w:rsidR="00784132" w:rsidRDefault="00784132" w:rsidP="008E73BF">
      <w:pPr>
        <w:ind w:firstLine="720"/>
        <w:rPr>
          <w:rFonts w:asciiTheme="majorBidi" w:hAnsiTheme="majorBidi" w:cstheme="majorBidi"/>
          <w:sz w:val="24"/>
          <w:szCs w:val="24"/>
        </w:rPr>
      </w:pPr>
    </w:p>
    <w:p w:rsidR="00784132" w:rsidRDefault="00784132" w:rsidP="008E73BF">
      <w:pPr>
        <w:ind w:firstLine="720"/>
        <w:rPr>
          <w:rFonts w:asciiTheme="majorBidi" w:hAnsiTheme="majorBidi" w:cstheme="majorBidi"/>
          <w:sz w:val="24"/>
          <w:szCs w:val="24"/>
        </w:rPr>
      </w:pPr>
    </w:p>
    <w:p w:rsidR="00784132" w:rsidRDefault="00784132" w:rsidP="008E73BF">
      <w:pPr>
        <w:ind w:firstLine="720"/>
        <w:rPr>
          <w:rFonts w:asciiTheme="majorBidi" w:hAnsiTheme="majorBidi" w:cstheme="majorBidi"/>
          <w:sz w:val="24"/>
          <w:szCs w:val="24"/>
        </w:rPr>
      </w:pPr>
    </w:p>
    <w:p w:rsidR="00784132" w:rsidRDefault="00784132" w:rsidP="008E73BF">
      <w:pPr>
        <w:ind w:firstLine="720"/>
        <w:rPr>
          <w:rFonts w:asciiTheme="majorBidi" w:hAnsiTheme="majorBidi" w:cstheme="majorBidi"/>
          <w:sz w:val="24"/>
          <w:szCs w:val="24"/>
        </w:rPr>
      </w:pPr>
    </w:p>
    <w:p w:rsidR="00784132" w:rsidRDefault="00784132" w:rsidP="008E73BF">
      <w:pPr>
        <w:ind w:firstLine="720"/>
        <w:rPr>
          <w:rFonts w:asciiTheme="majorBidi" w:hAnsiTheme="majorBidi" w:cstheme="majorBidi"/>
          <w:sz w:val="24"/>
          <w:szCs w:val="24"/>
        </w:rPr>
      </w:pPr>
    </w:p>
    <w:p w:rsidR="00784132" w:rsidRDefault="00784132" w:rsidP="008E73BF">
      <w:pPr>
        <w:ind w:firstLine="720"/>
        <w:rPr>
          <w:rFonts w:asciiTheme="majorBidi" w:hAnsiTheme="majorBidi" w:cstheme="majorBidi"/>
          <w:sz w:val="24"/>
          <w:szCs w:val="24"/>
        </w:rPr>
      </w:pPr>
    </w:p>
    <w:p w:rsidR="00784132" w:rsidRDefault="00784132" w:rsidP="008E73BF">
      <w:pPr>
        <w:ind w:firstLine="720"/>
        <w:rPr>
          <w:rFonts w:asciiTheme="majorBidi" w:hAnsiTheme="majorBidi" w:cstheme="majorBidi"/>
          <w:sz w:val="24"/>
          <w:szCs w:val="24"/>
        </w:rPr>
      </w:pPr>
    </w:p>
    <w:p w:rsidR="003819E2" w:rsidRPr="008E73BF" w:rsidRDefault="008E73BF" w:rsidP="008E73BF">
      <w:pPr>
        <w:ind w:firstLine="720"/>
        <w:rPr>
          <w:rFonts w:asciiTheme="majorBidi" w:hAnsiTheme="majorBidi" w:cstheme="majorBidi"/>
          <w:sz w:val="24"/>
          <w:szCs w:val="24"/>
        </w:rPr>
      </w:pPr>
      <w:r>
        <w:rPr>
          <w:rFonts w:asciiTheme="majorBidi" w:hAnsiTheme="majorBidi" w:cstheme="majorBidi"/>
          <w:sz w:val="24"/>
          <w:szCs w:val="24"/>
        </w:rPr>
        <w:t>The following figure shows t</w:t>
      </w:r>
      <w:r w:rsidR="00913A35">
        <w:rPr>
          <w:rFonts w:asciiTheme="majorBidi" w:hAnsiTheme="majorBidi" w:cstheme="majorBidi"/>
          <w:sz w:val="24"/>
          <w:szCs w:val="24"/>
        </w:rPr>
        <w:t>he daily portfolio value of seven</w:t>
      </w:r>
      <w:r>
        <w:rPr>
          <w:rFonts w:asciiTheme="majorBidi" w:hAnsiTheme="majorBidi" w:cstheme="majorBidi"/>
          <w:sz w:val="24"/>
          <w:szCs w:val="24"/>
        </w:rPr>
        <w:t xml:space="preserve"> strategies. </w:t>
      </w:r>
    </w:p>
    <w:p w:rsidR="003819E2" w:rsidRDefault="00913A35" w:rsidP="002B21AF">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8E73BF" w:rsidRDefault="008E73BF" w:rsidP="008E73BF">
      <w:pPr>
        <w:jc w:val="center"/>
        <w:rPr>
          <w:rFonts w:asciiTheme="majorBidi" w:hAnsiTheme="majorBidi" w:cstheme="majorBidi"/>
          <w:sz w:val="24"/>
          <w:szCs w:val="24"/>
        </w:rPr>
      </w:pPr>
      <w:r w:rsidRPr="008E73BF">
        <w:rPr>
          <w:rFonts w:asciiTheme="majorBidi" w:hAnsiTheme="majorBidi" w:cstheme="majorBidi"/>
          <w:sz w:val="24"/>
          <w:szCs w:val="24"/>
        </w:rPr>
        <w:t xml:space="preserve">Figure </w:t>
      </w:r>
      <w:r w:rsidR="00913A35">
        <w:rPr>
          <w:rFonts w:asciiTheme="majorBidi" w:hAnsiTheme="majorBidi" w:cstheme="majorBidi"/>
          <w:sz w:val="24"/>
          <w:szCs w:val="24"/>
        </w:rPr>
        <w:t>1: Daily Portfolio Value of Seven</w:t>
      </w:r>
      <w:r w:rsidRPr="008E73BF">
        <w:rPr>
          <w:rFonts w:asciiTheme="majorBidi" w:hAnsiTheme="majorBidi" w:cstheme="majorBidi"/>
          <w:sz w:val="24"/>
          <w:szCs w:val="24"/>
        </w:rPr>
        <w:t xml:space="preserve"> Strategies</w:t>
      </w:r>
      <w:r w:rsidR="00D85555">
        <w:rPr>
          <w:rFonts w:asciiTheme="majorBidi" w:hAnsiTheme="majorBidi" w:cstheme="majorBidi"/>
          <w:sz w:val="24"/>
          <w:szCs w:val="24"/>
        </w:rPr>
        <w:t xml:space="preserve"> 2015-2016</w:t>
      </w:r>
    </w:p>
    <w:p w:rsidR="009A43C3" w:rsidRDefault="009A43C3" w:rsidP="008E73BF">
      <w:pPr>
        <w:jc w:val="center"/>
        <w:rPr>
          <w:rFonts w:asciiTheme="majorBidi" w:hAnsiTheme="majorBidi" w:cstheme="majorBidi"/>
          <w:sz w:val="24"/>
          <w:szCs w:val="24"/>
        </w:rPr>
      </w:pPr>
    </w:p>
    <w:p w:rsidR="009A43C3" w:rsidRDefault="009A43C3" w:rsidP="00D85555">
      <w:pPr>
        <w:rPr>
          <w:rFonts w:asciiTheme="majorBidi" w:hAnsiTheme="majorBidi" w:cstheme="majorBidi"/>
          <w:sz w:val="24"/>
          <w:szCs w:val="24"/>
        </w:rPr>
      </w:pPr>
    </w:p>
    <w:p w:rsidR="009A43C3" w:rsidRDefault="009A43C3" w:rsidP="009A43C3">
      <w:pPr>
        <w:ind w:firstLine="720"/>
        <w:rPr>
          <w:rFonts w:asciiTheme="majorBidi" w:hAnsiTheme="majorBidi" w:cstheme="majorBidi"/>
          <w:sz w:val="24"/>
          <w:szCs w:val="24"/>
        </w:rPr>
      </w:pPr>
      <w:r>
        <w:rPr>
          <w:rFonts w:asciiTheme="majorBidi" w:hAnsiTheme="majorBidi" w:cstheme="majorBidi"/>
          <w:sz w:val="24"/>
          <w:szCs w:val="24"/>
        </w:rPr>
        <w:t>The following figure shows th</w:t>
      </w:r>
      <w:r w:rsidR="008445F5">
        <w:rPr>
          <w:rFonts w:asciiTheme="majorBidi" w:hAnsiTheme="majorBidi" w:cstheme="majorBidi"/>
          <w:sz w:val="24"/>
          <w:szCs w:val="24"/>
        </w:rPr>
        <w:t>e dynamic change</w:t>
      </w:r>
      <w:r w:rsidR="00C56F8F">
        <w:rPr>
          <w:rFonts w:asciiTheme="majorBidi" w:hAnsiTheme="majorBidi" w:cstheme="majorBidi"/>
          <w:sz w:val="24"/>
          <w:szCs w:val="24"/>
        </w:rPr>
        <w:t xml:space="preserve"> in portfolio allocations under strategy 7</w:t>
      </w:r>
      <w:r>
        <w:rPr>
          <w:rFonts w:asciiTheme="majorBidi" w:hAnsiTheme="majorBidi" w:cstheme="majorBidi"/>
          <w:sz w:val="24"/>
          <w:szCs w:val="24"/>
        </w:rPr>
        <w:t xml:space="preserve">. </w:t>
      </w:r>
    </w:p>
    <w:p w:rsidR="009A43C3" w:rsidRDefault="009A43C3" w:rsidP="008E73BF">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56F8F" w:rsidRPr="00D85555" w:rsidRDefault="00D85555" w:rsidP="00D85555">
      <w:pPr>
        <w:ind w:firstLine="720"/>
        <w:jc w:val="center"/>
        <w:rPr>
          <w:rFonts w:asciiTheme="majorBidi" w:hAnsiTheme="majorBidi" w:cstheme="majorBidi"/>
        </w:rPr>
      </w:pPr>
      <w:r w:rsidRPr="00D85555">
        <w:rPr>
          <w:rFonts w:asciiTheme="majorBidi" w:hAnsiTheme="majorBidi" w:cstheme="majorBidi"/>
        </w:rPr>
        <w:t>Figure 2: Dynamic Change in Portfolio Allocations under Strategy 7, 2015-2016</w:t>
      </w:r>
    </w:p>
    <w:p w:rsidR="00C56F8F" w:rsidRDefault="00C56F8F" w:rsidP="00C56F8F">
      <w:pPr>
        <w:ind w:firstLine="720"/>
        <w:jc w:val="both"/>
        <w:rPr>
          <w:rFonts w:asciiTheme="majorBidi" w:hAnsiTheme="majorBidi" w:cstheme="majorBidi"/>
          <w:sz w:val="24"/>
          <w:szCs w:val="24"/>
        </w:rPr>
      </w:pPr>
    </w:p>
    <w:p w:rsidR="00C56F8F" w:rsidRDefault="00C56F8F" w:rsidP="00C56F8F">
      <w:pPr>
        <w:ind w:firstLine="720"/>
        <w:jc w:val="both"/>
        <w:rPr>
          <w:rFonts w:asciiTheme="majorBidi" w:hAnsiTheme="majorBidi" w:cstheme="majorBidi"/>
          <w:sz w:val="24"/>
          <w:szCs w:val="24"/>
        </w:rPr>
      </w:pPr>
    </w:p>
    <w:p w:rsidR="00C56F8F" w:rsidRDefault="00C56F8F" w:rsidP="00C56F8F">
      <w:pPr>
        <w:ind w:firstLine="720"/>
        <w:jc w:val="both"/>
        <w:rPr>
          <w:rFonts w:asciiTheme="majorBidi" w:hAnsiTheme="majorBidi" w:cstheme="majorBidi"/>
          <w:sz w:val="24"/>
          <w:szCs w:val="24"/>
        </w:rPr>
      </w:pPr>
    </w:p>
    <w:p w:rsidR="00C56F8F" w:rsidRDefault="00C56F8F" w:rsidP="00C56F8F">
      <w:pPr>
        <w:ind w:firstLine="720"/>
        <w:jc w:val="both"/>
        <w:rPr>
          <w:rFonts w:asciiTheme="majorBidi" w:hAnsiTheme="majorBidi" w:cstheme="majorBidi"/>
          <w:sz w:val="24"/>
          <w:szCs w:val="24"/>
        </w:rPr>
      </w:pPr>
    </w:p>
    <w:p w:rsidR="00C56F8F" w:rsidRDefault="00C56F8F" w:rsidP="00C56F8F">
      <w:pPr>
        <w:ind w:firstLine="720"/>
        <w:jc w:val="both"/>
        <w:rPr>
          <w:rFonts w:asciiTheme="majorBidi" w:hAnsiTheme="majorBidi" w:cstheme="majorBidi"/>
          <w:sz w:val="24"/>
          <w:szCs w:val="24"/>
        </w:rPr>
      </w:pPr>
    </w:p>
    <w:p w:rsidR="00C56F8F" w:rsidRDefault="00C56F8F" w:rsidP="00C56F8F">
      <w:pPr>
        <w:ind w:firstLine="720"/>
        <w:jc w:val="both"/>
        <w:rPr>
          <w:rFonts w:asciiTheme="majorBidi" w:hAnsiTheme="majorBidi" w:cstheme="majorBidi"/>
          <w:sz w:val="24"/>
          <w:szCs w:val="24"/>
        </w:rPr>
      </w:pPr>
    </w:p>
    <w:p w:rsidR="00C56F8F" w:rsidRDefault="00C56F8F" w:rsidP="00C56F8F">
      <w:pPr>
        <w:ind w:firstLine="720"/>
        <w:jc w:val="both"/>
        <w:rPr>
          <w:rFonts w:asciiTheme="majorBidi" w:hAnsiTheme="majorBidi" w:cstheme="majorBidi"/>
          <w:sz w:val="24"/>
          <w:szCs w:val="24"/>
        </w:rPr>
      </w:pPr>
    </w:p>
    <w:p w:rsidR="00C56F8F" w:rsidRDefault="00C56F8F" w:rsidP="00C56F8F">
      <w:pPr>
        <w:ind w:firstLine="720"/>
        <w:jc w:val="both"/>
        <w:rPr>
          <w:rFonts w:asciiTheme="majorBidi" w:hAnsiTheme="majorBidi" w:cstheme="majorBidi"/>
          <w:sz w:val="24"/>
          <w:szCs w:val="24"/>
        </w:rPr>
      </w:pPr>
    </w:p>
    <w:p w:rsidR="00C56F8F" w:rsidRDefault="00C56F8F" w:rsidP="00C56F8F">
      <w:pPr>
        <w:ind w:firstLine="720"/>
        <w:jc w:val="both"/>
        <w:rPr>
          <w:rFonts w:asciiTheme="majorBidi" w:hAnsiTheme="majorBidi" w:cstheme="majorBidi"/>
          <w:sz w:val="24"/>
          <w:szCs w:val="24"/>
        </w:rPr>
      </w:pPr>
    </w:p>
    <w:p w:rsidR="00C56F8F" w:rsidRDefault="00C56F8F" w:rsidP="00C56F8F">
      <w:pPr>
        <w:ind w:firstLine="720"/>
        <w:jc w:val="both"/>
        <w:rPr>
          <w:rFonts w:asciiTheme="majorBidi" w:hAnsiTheme="majorBidi" w:cstheme="majorBidi"/>
          <w:sz w:val="24"/>
          <w:szCs w:val="24"/>
        </w:rPr>
      </w:pPr>
    </w:p>
    <w:p w:rsidR="008E73BF" w:rsidRPr="008E73BF" w:rsidRDefault="008E73BF" w:rsidP="00C56F8F">
      <w:pPr>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The </w:t>
      </w:r>
      <w:r w:rsidR="00C56F8F">
        <w:rPr>
          <w:rFonts w:asciiTheme="majorBidi" w:hAnsiTheme="majorBidi" w:cstheme="majorBidi"/>
          <w:sz w:val="24"/>
          <w:szCs w:val="24"/>
        </w:rPr>
        <w:t>following figures shows the dynamic portfolio</w:t>
      </w:r>
      <w:r w:rsidR="008445F5">
        <w:rPr>
          <w:rFonts w:asciiTheme="majorBidi" w:hAnsiTheme="majorBidi" w:cstheme="majorBidi"/>
          <w:sz w:val="24"/>
          <w:szCs w:val="24"/>
        </w:rPr>
        <w:t xml:space="preserve"> allocation of strategy 3 and 4, these two plots are collected from report of assignment 1. </w:t>
      </w:r>
      <w:r w:rsidR="00C56F8F">
        <w:rPr>
          <w:rFonts w:asciiTheme="majorBidi" w:hAnsiTheme="majorBidi" w:cstheme="majorBidi"/>
          <w:sz w:val="24"/>
          <w:szCs w:val="24"/>
        </w:rPr>
        <w:t xml:space="preserve"> </w:t>
      </w:r>
    </w:p>
    <w:p w:rsidR="00D85555" w:rsidRDefault="003819E2" w:rsidP="00C56F8F">
      <w:r>
        <w:rPr>
          <w:noProof/>
        </w:rPr>
        <w:drawing>
          <wp:inline distT="0" distB="0" distL="0" distR="0">
            <wp:extent cx="5829300" cy="3699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f_min_var_posi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0357" cy="3731765"/>
                    </a:xfrm>
                    <a:prstGeom prst="rect">
                      <a:avLst/>
                    </a:prstGeom>
                  </pic:spPr>
                </pic:pic>
              </a:graphicData>
            </a:graphic>
          </wp:inline>
        </w:drawing>
      </w:r>
    </w:p>
    <w:p w:rsidR="00D85555" w:rsidRPr="00D85555" w:rsidRDefault="00D85555" w:rsidP="00D85555">
      <w:pPr>
        <w:ind w:firstLine="720"/>
        <w:jc w:val="center"/>
        <w:rPr>
          <w:rFonts w:asciiTheme="majorBidi" w:hAnsiTheme="majorBidi" w:cstheme="majorBidi"/>
        </w:rPr>
      </w:pPr>
      <w:r w:rsidRPr="00D85555">
        <w:rPr>
          <w:rFonts w:asciiTheme="majorBidi" w:hAnsiTheme="majorBidi" w:cstheme="majorBidi"/>
        </w:rPr>
        <w:t>Figure 3: Dynamic Change in Portfolio Allocations under Strategy 3, 2015-2016</w:t>
      </w:r>
    </w:p>
    <w:p w:rsidR="00D85555" w:rsidRDefault="00D85555" w:rsidP="00C56F8F"/>
    <w:p w:rsidR="003819E2" w:rsidRDefault="00C56F8F" w:rsidP="00D85555">
      <w:pPr>
        <w:jc w:val="center"/>
      </w:pPr>
      <w:r>
        <w:rPr>
          <w:noProof/>
        </w:rPr>
        <w:lastRenderedPageBreak/>
        <w:drawing>
          <wp:inline distT="0" distB="0" distL="0" distR="0" wp14:anchorId="1F872064" wp14:editId="1DF26E14">
            <wp:extent cx="5839537" cy="3835004"/>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f_3_posi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2002" cy="3876027"/>
                    </a:xfrm>
                    <a:prstGeom prst="rect">
                      <a:avLst/>
                    </a:prstGeom>
                  </pic:spPr>
                </pic:pic>
              </a:graphicData>
            </a:graphic>
          </wp:inline>
        </w:drawing>
      </w:r>
    </w:p>
    <w:p w:rsidR="008E73BF" w:rsidRPr="00C56F8F" w:rsidRDefault="00D85555" w:rsidP="00C56F8F">
      <w:pPr>
        <w:jc w:val="center"/>
        <w:rPr>
          <w:rFonts w:asciiTheme="majorBidi" w:hAnsiTheme="majorBidi" w:cstheme="majorBidi"/>
        </w:rPr>
      </w:pPr>
      <w:r>
        <w:rPr>
          <w:rFonts w:asciiTheme="majorBidi" w:hAnsiTheme="majorBidi" w:cstheme="majorBidi"/>
        </w:rPr>
        <w:t>Figure 4</w:t>
      </w:r>
      <w:r w:rsidR="008E73BF" w:rsidRPr="008E73BF">
        <w:rPr>
          <w:rFonts w:asciiTheme="majorBidi" w:hAnsiTheme="majorBidi" w:cstheme="majorBidi"/>
        </w:rPr>
        <w:t>: Portfolio Position of Minimum Variance Strategy in 12 Periods</w:t>
      </w:r>
    </w:p>
    <w:p w:rsidR="008E73BF" w:rsidRDefault="0004696C" w:rsidP="008E73BF">
      <w:pPr>
        <w:pStyle w:val="Heading2"/>
      </w:pPr>
      <w:bookmarkStart w:id="12" w:name="_Toc508121371"/>
      <w:r>
        <w:t>3.2</w:t>
      </w:r>
      <w:r w:rsidR="008E73BF">
        <w:t xml:space="preserve"> </w:t>
      </w:r>
      <w:r w:rsidR="00C56F8F">
        <w:t>Discussion</w:t>
      </w:r>
      <w:bookmarkEnd w:id="12"/>
    </w:p>
    <w:p w:rsidR="003A174B" w:rsidRPr="000553AC" w:rsidRDefault="008E73BF" w:rsidP="00C56F8F">
      <w:pPr>
        <w:rPr>
          <w:rFonts w:asciiTheme="majorBidi" w:hAnsiTheme="majorBidi" w:cstheme="majorBidi"/>
          <w:sz w:val="24"/>
          <w:szCs w:val="24"/>
        </w:rPr>
      </w:pPr>
      <w:r>
        <w:tab/>
      </w:r>
      <w:r w:rsidR="000553AC">
        <w:rPr>
          <w:rFonts w:asciiTheme="majorBidi" w:hAnsiTheme="majorBidi" w:cstheme="majorBidi"/>
          <w:sz w:val="24"/>
          <w:szCs w:val="24"/>
        </w:rPr>
        <w:t xml:space="preserve">Compare the three plots above of dynamic change in portfolio allocation of strategy 3, 4, 7, I cannot reach any conclusion regarding whether robust portfolio selection strategy reduces trading comparing to strategy 3 and 4. There is no significant difference when comparing the plot of dynamic change in portfolio allocation of strategy 3 and 7. </w:t>
      </w:r>
    </w:p>
    <w:p w:rsidR="008E73BF" w:rsidRPr="00066722" w:rsidRDefault="00066722" w:rsidP="00771585">
      <w:pPr>
        <w:ind w:firstLine="720"/>
        <w:rPr>
          <w:rFonts w:asciiTheme="majorBidi" w:hAnsiTheme="majorBidi" w:cstheme="majorBidi"/>
          <w:sz w:val="24"/>
          <w:szCs w:val="24"/>
        </w:rPr>
      </w:pPr>
      <w:r w:rsidRPr="00066722">
        <w:rPr>
          <w:rFonts w:asciiTheme="majorBidi" w:hAnsiTheme="majorBidi" w:cstheme="majorBidi"/>
          <w:sz w:val="24"/>
          <w:szCs w:val="24"/>
        </w:rPr>
        <w:t xml:space="preserve">If I were to choose a strategy, I would choose maximum Sharpe ratio strategy, because it gives maximum portfolio value growth rate when underlying asset is appreciating. </w:t>
      </w:r>
      <w:r>
        <w:rPr>
          <w:rFonts w:asciiTheme="majorBidi" w:hAnsiTheme="majorBidi" w:cstheme="majorBidi"/>
          <w:sz w:val="24"/>
          <w:szCs w:val="24"/>
        </w:rPr>
        <w:t xml:space="preserve">Although it has some disadvantage when comes to risk, I still favor it over the other strategies because I am still </w:t>
      </w:r>
      <w:r w:rsidR="0004696C">
        <w:rPr>
          <w:rFonts w:asciiTheme="majorBidi" w:hAnsiTheme="majorBidi" w:cstheme="majorBidi"/>
          <w:sz w:val="24"/>
          <w:szCs w:val="24"/>
        </w:rPr>
        <w:t>young,</w:t>
      </w:r>
      <w:r>
        <w:rPr>
          <w:rFonts w:asciiTheme="majorBidi" w:hAnsiTheme="majorBidi" w:cstheme="majorBidi"/>
          <w:sz w:val="24"/>
          <w:szCs w:val="24"/>
        </w:rPr>
        <w:t xml:space="preserve"> and</w:t>
      </w:r>
      <w:r w:rsidR="0004696C">
        <w:rPr>
          <w:rFonts w:asciiTheme="majorBidi" w:hAnsiTheme="majorBidi" w:cstheme="majorBidi"/>
          <w:sz w:val="24"/>
          <w:szCs w:val="24"/>
        </w:rPr>
        <w:t xml:space="preserve"> I have more tolerance for risk, and I have a lot of working years ahead to help me with the possible loss in the future</w:t>
      </w:r>
      <w:r w:rsidR="00F26572">
        <w:rPr>
          <w:rFonts w:asciiTheme="majorBidi" w:hAnsiTheme="majorBidi" w:cstheme="majorBidi"/>
          <w:sz w:val="24"/>
          <w:szCs w:val="24"/>
        </w:rPr>
        <w:t xml:space="preserve">. The reason that I do not choose leveraging equal risk contributor strategy is because that this strategy performs the worst when asset is depreciating, even worse than max Sharpe ratio. On the other hand, when assets are appreciating, max Sharpe ratio outperforms leveraging equal risk contributor strategy. Therefore, max Sharpe strategy remains my first choice. </w:t>
      </w:r>
    </w:p>
    <w:p w:rsidR="008E73BF" w:rsidRPr="002B21AF" w:rsidRDefault="008E73BF" w:rsidP="008E73BF">
      <w:pPr>
        <w:jc w:val="center"/>
      </w:pPr>
    </w:p>
    <w:p w:rsidR="00784132" w:rsidRDefault="00784132" w:rsidP="008305C1">
      <w:pPr>
        <w:pStyle w:val="Heading1"/>
      </w:pPr>
      <w:bookmarkStart w:id="13" w:name="_Toc461569650"/>
      <w:bookmarkStart w:id="14" w:name="_Toc508121372"/>
    </w:p>
    <w:p w:rsidR="008305C1" w:rsidRDefault="008305C1" w:rsidP="008305C1">
      <w:pPr>
        <w:pStyle w:val="Heading1"/>
      </w:pPr>
      <w:bookmarkStart w:id="15" w:name="_GoBack"/>
      <w:bookmarkEnd w:id="15"/>
      <w:r w:rsidRPr="008305C1">
        <w:t xml:space="preserve">4. </w:t>
      </w:r>
      <w:bookmarkEnd w:id="13"/>
      <w:r w:rsidR="00C56F8F">
        <w:t>2008 – 2009</w:t>
      </w:r>
      <w:bookmarkEnd w:id="14"/>
    </w:p>
    <w:p w:rsidR="00C56F8F" w:rsidRDefault="00C56F8F" w:rsidP="00C56F8F">
      <w:pPr>
        <w:pStyle w:val="Heading2"/>
      </w:pPr>
      <w:bookmarkStart w:id="16" w:name="_Toc508121373"/>
      <w:r>
        <w:t>4.1 Results</w:t>
      </w:r>
      <w:bookmarkEnd w:id="16"/>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Initial portfolio value = $  548247.97</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1: start date 1/2/2008, end date 2/29/2008</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548247.97, value end = $  465217.72</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544315.20, value end = $  470296.23</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543898.77, value end = $  460996.84</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542765.52, value end = $  473558.50</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544282.81, value end = $  471996.27</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538762.49, value end = $  393683.61</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"Robust Optimization Portfolio", value begin = $  543898.77, value end = $  460996.84</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2: start date 3/3/2008, end date 4/30/2008</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462553.95, value end = $  511257.48</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463942.49, value end = $  510429.95</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453728.31, value end = $  523429.12</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463759.12, value end = $  485654.84</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465407.89, value end = $  520284.71</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374808.00, value end = $  463995.50</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"Robust Optimization Portfolio", value begin = $  453728.31, value end = $  523429.12</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3: start date 5/1/2008, end date 6/30/2008</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526490.95, value end = $  486095.76</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527384.02, value end = $  446675.45</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537839.63, value end = $  494514.44</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489567.39, value end = $  423131.71</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537254.55, value end = $  461319.45</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485847.42, value end = $  347189.10</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lastRenderedPageBreak/>
        <w:t xml:space="preserve">   Strategy "Robust Optimization Portfolio", value begin = $  537839.63, value end = $  494514.44</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4: start date 7/1/2008, end date 8/29/2008</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487307.50, value end = $  485687.69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446508.67, value end = $  452538.06</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493763.68, value end = $  496817.81</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437955.29, value end = $  436620.75</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459918.02, value end = $  463390.29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339333.26, value end = $  344527.95</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"Robust Optimization Portfolio", value begin = $  493763.68, value end = $  496817.81</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5: start date 9/2/2008, end date 10/31/2008</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478985.24, value end = $  369998.60</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451521.31, value end = $  316535.84</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485586.48, value end = $  372991.91</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423968.17, value end = $  294579.43</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461018.42, value end = $  333926.73</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336707.11, value end = $  149399.85</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"Robust Optimization Portfolio", value begin = $  485586.48, value end = $  372991.91</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6: start date 11/3/2008, end date 12/31/2008</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372792.12, value end = $  338021.03</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315195.85, value end = $  276820.91</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373266.80, value end = $  335423.36</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296667.77, value end = $  255928.94</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333104.31, value end = $  294542.09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144974.06, value end = $  110901.16</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"Robust Optimization Portfolio", value begin = $  373969.98, value end = $  343768.06</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7: start date 1/2/2009, end date 2/27/2009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351630.52, value end = $  325694.94</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288287.66, value end = $  254209.46</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lastRenderedPageBreak/>
        <w:t xml:space="preserve">   Strategy "Minimum Variance Portfolio", value begin = $  345285.21, value end = $  325357.01</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255068.91, value end = $  209733.86</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306307.58, value end = $  271120.37</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119576.60, value end = $   91878.60</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"Robust Optimization Portfolio", value begin = $  354302.78, value end = $  333747.53</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8: start date 3/2/2009, end date 4/30/2009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316048.57, value end = $  392525.73</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243193.89, value end = $  374610.39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312536.73, value end = $  420543.46</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199638.54, value end = $  280048.49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260357.47, value end = $  380676.47</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82089.02, value end = $  158657.93</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"Robust Optimization Portfolio", value begin = $  320600.30, value end = $  431391.98</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9: start date 5/1/2009, end date 6/30/2009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394998.62, value end = $  426991.87</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373920.70, value end = $  412492.83</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417445.79, value end = $  423098.87</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271380.79, value end = $  295036.98</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379699.57, value end = $  408545.90</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156170.66, value end = $  180139.90</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"Robust Optimization Portfolio", value begin = $  428214.60, value end = $  434013.73</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10: start date 7/1/2009, end date 8/31/2009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429930.17, value end = $  467013.68</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413438.34, value end = $  462699.96</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421680.61, value end = $  446439.37</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290528.83, value end = $  287784.53</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409237.57, value end = $  448368.93</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178524.30, value end = $  212958.57</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lastRenderedPageBreak/>
        <w:t xml:space="preserve">   Strategy "Robust Optimization Portfolio", value begin = $  432558.57, value end = $  457934.75</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11: start date 9/1/2009, end date 10/30/2009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457407.27, value end = $  489396.95</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447693.12, value end = $  479917.81</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435361.96, value end = $  458712.35</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272230.49, value end = $  275400.38</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435526.63, value end = $  466288.21</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199211.86, value end = $  227605.15</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"Robust Optimization Portfolio", value begin = $  446569.57, value end = $  470523.62</w:t>
      </w:r>
    </w:p>
    <w:p w:rsidR="00C2694F" w:rsidRPr="00C2694F" w:rsidRDefault="00C2694F" w:rsidP="00C2694F">
      <w:pPr>
        <w:jc w:val="right"/>
        <w:rPr>
          <w:rFonts w:ascii="Times New Roman" w:hAnsi="Times New Roman" w:cs="Times New Roman"/>
          <w:sz w:val="20"/>
          <w:szCs w:val="20"/>
        </w:rPr>
      </w:pP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Period 12: start date 11/2/2009, end date 12/31/2009</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"Buy and Hold", value begin = $  490582.55, value end = $  542246.05</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"Equally Weighted Portfolio", value begin = $  481607.05, value end = $  550969.21</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"Minimum Variance Portfolio", value begin = $  455039.64, value end = $  509693.47</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"Maximum Sharpe Ratio Portfolio", value begin = $  274117.81, value end = $  310522.17</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"Equal Risk Contributions Portfolio", value begin = $  466755.51, value end = $  522301.06</w:t>
      </w:r>
    </w:p>
    <w:p w:rsidR="00C2694F" w:rsidRPr="00C2694F"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"Leveraged Equal Risk Contributions Portfolio", value begin = $  225294.62, value end = $  279456.34</w:t>
      </w:r>
    </w:p>
    <w:p w:rsidR="00771585" w:rsidRDefault="00C2694F" w:rsidP="00C2694F">
      <w:pPr>
        <w:jc w:val="right"/>
        <w:rPr>
          <w:rFonts w:ascii="Times New Roman" w:hAnsi="Times New Roman" w:cs="Times New Roman"/>
          <w:sz w:val="20"/>
          <w:szCs w:val="20"/>
        </w:rPr>
      </w:pPr>
      <w:r w:rsidRPr="00C2694F">
        <w:rPr>
          <w:rFonts w:ascii="Times New Roman" w:hAnsi="Times New Roman" w:cs="Times New Roman"/>
          <w:sz w:val="20"/>
          <w:szCs w:val="20"/>
        </w:rPr>
        <w:t xml:space="preserve">   Strategy "Robust Optimization Portfolio", value begin = $  466756.58, value end = $  522815.46</w:t>
      </w:r>
    </w:p>
    <w:p w:rsidR="00863D60" w:rsidRDefault="00863D60" w:rsidP="00C2694F">
      <w:pPr>
        <w:jc w:val="right"/>
        <w:rPr>
          <w:rFonts w:ascii="Times New Roman" w:hAnsi="Times New Roman" w:cs="Times New Roman"/>
          <w:sz w:val="20"/>
          <w:szCs w:val="20"/>
        </w:rPr>
      </w:pPr>
    </w:p>
    <w:p w:rsidR="00863D60" w:rsidRDefault="00863D60" w:rsidP="00C2694F">
      <w:pPr>
        <w:jc w:val="right"/>
        <w:rPr>
          <w:rFonts w:ascii="Times New Roman" w:hAnsi="Times New Roman" w:cs="Times New Roman"/>
          <w:sz w:val="20"/>
          <w:szCs w:val="20"/>
        </w:rPr>
      </w:pPr>
    </w:p>
    <w:p w:rsidR="00863D60" w:rsidRDefault="00863D60" w:rsidP="00C2694F">
      <w:pPr>
        <w:jc w:val="right"/>
        <w:rPr>
          <w:rFonts w:ascii="Times New Roman" w:hAnsi="Times New Roman" w:cs="Times New Roman"/>
          <w:sz w:val="20"/>
          <w:szCs w:val="20"/>
        </w:rPr>
      </w:pPr>
    </w:p>
    <w:p w:rsidR="00863D60" w:rsidRPr="00863D60" w:rsidRDefault="00863D60" w:rsidP="00863D60">
      <w:pPr>
        <w:jc w:val="both"/>
        <w:rPr>
          <w:rFonts w:ascii="Times New Roman" w:hAnsi="Times New Roman" w:cs="Times New Roman"/>
          <w:sz w:val="24"/>
          <w:szCs w:val="24"/>
        </w:rPr>
      </w:pPr>
      <w:r>
        <w:rPr>
          <w:rFonts w:ascii="Times New Roman" w:hAnsi="Times New Roman" w:cs="Times New Roman"/>
          <w:sz w:val="24"/>
          <w:szCs w:val="24"/>
        </w:rPr>
        <w:t>The figure below is the daily portfolio value of seven strategies in 2008-2009.</w:t>
      </w:r>
    </w:p>
    <w:p w:rsidR="00771585" w:rsidRDefault="000E7447" w:rsidP="00863D60">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65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p>
    <w:p w:rsidR="00D85555" w:rsidRPr="00D85555" w:rsidRDefault="00D85555" w:rsidP="00863D60">
      <w:pPr>
        <w:pStyle w:val="ListParagraph"/>
        <w:jc w:val="center"/>
        <w:rPr>
          <w:rFonts w:ascii="Times New Roman" w:hAnsi="Times New Roman" w:cs="Times New Roman"/>
        </w:rPr>
      </w:pPr>
      <w:r w:rsidRPr="00D85555">
        <w:rPr>
          <w:rFonts w:ascii="Times New Roman" w:hAnsi="Times New Roman" w:cs="Times New Roman"/>
        </w:rPr>
        <w:t>Figure 5. Daily Portfolio Value of Seven Strategies in 2008 -2009</w:t>
      </w:r>
    </w:p>
    <w:p w:rsidR="00863D60" w:rsidRDefault="00863D60" w:rsidP="00863D60">
      <w:pPr>
        <w:pStyle w:val="ListParagraph"/>
        <w:jc w:val="center"/>
        <w:rPr>
          <w:rFonts w:ascii="Times New Roman" w:hAnsi="Times New Roman" w:cs="Times New Roman"/>
          <w:sz w:val="24"/>
          <w:szCs w:val="24"/>
        </w:rPr>
      </w:pPr>
    </w:p>
    <w:p w:rsidR="00863D60" w:rsidRDefault="00D85555" w:rsidP="00D85555">
      <w:pPr>
        <w:pStyle w:val="ListParagraph"/>
        <w:jc w:val="both"/>
        <w:rPr>
          <w:rFonts w:ascii="Times New Roman" w:hAnsi="Times New Roman" w:cs="Times New Roman"/>
          <w:sz w:val="24"/>
          <w:szCs w:val="24"/>
        </w:rPr>
      </w:pPr>
      <w:r>
        <w:rPr>
          <w:rFonts w:ascii="Times New Roman" w:hAnsi="Times New Roman" w:cs="Times New Roman"/>
          <w:sz w:val="24"/>
          <w:szCs w:val="24"/>
        </w:rPr>
        <w:t>Below 3 figures are dynamic changes in portfolio allocations under strategy 3, 4 and 7 respectively in 2008 -2009</w:t>
      </w:r>
    </w:p>
    <w:p w:rsidR="00863D60" w:rsidRDefault="00863D60" w:rsidP="00863D60">
      <w:pPr>
        <w:pStyle w:val="ListParagraph"/>
        <w:jc w:val="center"/>
        <w:rPr>
          <w:rFonts w:ascii="Times New Roman" w:hAnsi="Times New Roman" w:cs="Times New Roman"/>
          <w:sz w:val="24"/>
          <w:szCs w:val="24"/>
        </w:rPr>
      </w:pPr>
    </w:p>
    <w:p w:rsidR="00863D60" w:rsidRDefault="000E7447" w:rsidP="00863D60">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3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35375"/>
                    </a:xfrm>
                    <a:prstGeom prst="rect">
                      <a:avLst/>
                    </a:prstGeom>
                  </pic:spPr>
                </pic:pic>
              </a:graphicData>
            </a:graphic>
          </wp:inline>
        </w:drawing>
      </w:r>
    </w:p>
    <w:p w:rsidR="00D85555" w:rsidRPr="00D85555" w:rsidRDefault="00D85555" w:rsidP="00D85555">
      <w:pPr>
        <w:ind w:firstLine="720"/>
        <w:jc w:val="center"/>
        <w:rPr>
          <w:rFonts w:asciiTheme="majorBidi" w:hAnsiTheme="majorBidi" w:cstheme="majorBidi"/>
        </w:rPr>
      </w:pPr>
      <w:r w:rsidRPr="00D85555">
        <w:rPr>
          <w:rFonts w:asciiTheme="majorBidi" w:hAnsiTheme="majorBidi" w:cstheme="majorBidi"/>
        </w:rPr>
        <w:t xml:space="preserve">Figure </w:t>
      </w:r>
      <w:r>
        <w:rPr>
          <w:rFonts w:asciiTheme="majorBidi" w:hAnsiTheme="majorBidi" w:cstheme="majorBidi"/>
        </w:rPr>
        <w:t>6</w:t>
      </w:r>
      <w:r w:rsidRPr="00D85555">
        <w:rPr>
          <w:rFonts w:asciiTheme="majorBidi" w:hAnsiTheme="majorBidi" w:cstheme="majorBidi"/>
        </w:rPr>
        <w:t>: Dynamic Change in Portfolio Allocations under S</w:t>
      </w:r>
      <w:r>
        <w:rPr>
          <w:rFonts w:asciiTheme="majorBidi" w:hAnsiTheme="majorBidi" w:cstheme="majorBidi"/>
        </w:rPr>
        <w:t>trategy 3</w:t>
      </w:r>
      <w:r w:rsidRPr="00D85555">
        <w:rPr>
          <w:rFonts w:asciiTheme="majorBidi" w:hAnsiTheme="majorBidi" w:cstheme="majorBidi"/>
        </w:rPr>
        <w:t xml:space="preserve">, </w:t>
      </w:r>
      <w:r>
        <w:rPr>
          <w:rFonts w:asciiTheme="majorBidi" w:hAnsiTheme="majorBidi" w:cstheme="majorBidi"/>
        </w:rPr>
        <w:t>2008-2009</w:t>
      </w:r>
    </w:p>
    <w:p w:rsidR="00D85555" w:rsidRDefault="00D85555" w:rsidP="00863D60">
      <w:pPr>
        <w:pStyle w:val="ListParagraph"/>
        <w:jc w:val="center"/>
        <w:rPr>
          <w:rFonts w:ascii="Times New Roman" w:hAnsi="Times New Roman" w:cs="Times New Roman"/>
          <w:sz w:val="24"/>
          <w:szCs w:val="24"/>
        </w:rPr>
      </w:pPr>
    </w:p>
    <w:p w:rsidR="000E7447" w:rsidRDefault="000E7447" w:rsidP="00863D6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34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rsidR="00D85555" w:rsidRDefault="00D85555" w:rsidP="00863D60">
      <w:pPr>
        <w:pStyle w:val="ListParagraph"/>
        <w:jc w:val="center"/>
        <w:rPr>
          <w:rFonts w:ascii="Times New Roman" w:hAnsi="Times New Roman" w:cs="Times New Roman"/>
          <w:sz w:val="24"/>
          <w:szCs w:val="24"/>
        </w:rPr>
      </w:pPr>
      <w:r w:rsidRPr="00D85555">
        <w:rPr>
          <w:rFonts w:asciiTheme="majorBidi" w:hAnsiTheme="majorBidi" w:cstheme="majorBidi"/>
        </w:rPr>
        <w:t xml:space="preserve">Figure </w:t>
      </w:r>
      <w:r>
        <w:rPr>
          <w:rFonts w:asciiTheme="majorBidi" w:hAnsiTheme="majorBidi" w:cstheme="majorBidi"/>
        </w:rPr>
        <w:t>7</w:t>
      </w:r>
      <w:r w:rsidRPr="00D85555">
        <w:rPr>
          <w:rFonts w:asciiTheme="majorBidi" w:hAnsiTheme="majorBidi" w:cstheme="majorBidi"/>
        </w:rPr>
        <w:t>: Dynamic Change in Portfolio Allocations under S</w:t>
      </w:r>
      <w:r>
        <w:rPr>
          <w:rFonts w:asciiTheme="majorBidi" w:hAnsiTheme="majorBidi" w:cstheme="majorBidi"/>
        </w:rPr>
        <w:t>trategy 4</w:t>
      </w:r>
      <w:r w:rsidRPr="00D85555">
        <w:rPr>
          <w:rFonts w:asciiTheme="majorBidi" w:hAnsiTheme="majorBidi" w:cstheme="majorBidi"/>
        </w:rPr>
        <w:t xml:space="preserve">, </w:t>
      </w:r>
      <w:r>
        <w:rPr>
          <w:rFonts w:asciiTheme="majorBidi" w:hAnsiTheme="majorBidi" w:cstheme="majorBidi"/>
        </w:rPr>
        <w:t>2008-2009</w:t>
      </w:r>
    </w:p>
    <w:p w:rsidR="000E7447" w:rsidRDefault="000E7447" w:rsidP="00863D60">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75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rsidR="00D85555" w:rsidRDefault="00D85555" w:rsidP="00863D60">
      <w:pPr>
        <w:pStyle w:val="ListParagraph"/>
        <w:jc w:val="center"/>
        <w:rPr>
          <w:rFonts w:asciiTheme="majorBidi" w:hAnsiTheme="majorBidi" w:cstheme="majorBidi"/>
        </w:rPr>
      </w:pPr>
      <w:r w:rsidRPr="00D85555">
        <w:rPr>
          <w:rFonts w:asciiTheme="majorBidi" w:hAnsiTheme="majorBidi" w:cstheme="majorBidi"/>
        </w:rPr>
        <w:t xml:space="preserve">Figure </w:t>
      </w:r>
      <w:r>
        <w:rPr>
          <w:rFonts w:asciiTheme="majorBidi" w:hAnsiTheme="majorBidi" w:cstheme="majorBidi"/>
        </w:rPr>
        <w:t>8</w:t>
      </w:r>
      <w:r w:rsidRPr="00D85555">
        <w:rPr>
          <w:rFonts w:asciiTheme="majorBidi" w:hAnsiTheme="majorBidi" w:cstheme="majorBidi"/>
        </w:rPr>
        <w:t>: Dynamic Change in Portfolio Allocations under S</w:t>
      </w:r>
      <w:r>
        <w:rPr>
          <w:rFonts w:asciiTheme="majorBidi" w:hAnsiTheme="majorBidi" w:cstheme="majorBidi"/>
        </w:rPr>
        <w:t>trategy 7</w:t>
      </w:r>
      <w:r w:rsidRPr="00D85555">
        <w:rPr>
          <w:rFonts w:asciiTheme="majorBidi" w:hAnsiTheme="majorBidi" w:cstheme="majorBidi"/>
        </w:rPr>
        <w:t xml:space="preserve">, </w:t>
      </w:r>
      <w:r>
        <w:rPr>
          <w:rFonts w:asciiTheme="majorBidi" w:hAnsiTheme="majorBidi" w:cstheme="majorBidi"/>
        </w:rPr>
        <w:t>2008-2009</w:t>
      </w:r>
    </w:p>
    <w:p w:rsidR="00D85555" w:rsidRDefault="00D85555" w:rsidP="00863D60">
      <w:pPr>
        <w:pStyle w:val="ListParagraph"/>
        <w:jc w:val="center"/>
        <w:rPr>
          <w:rFonts w:asciiTheme="majorBidi" w:hAnsiTheme="majorBidi" w:cstheme="majorBidi"/>
        </w:rPr>
      </w:pPr>
    </w:p>
    <w:p w:rsidR="00D85555" w:rsidRDefault="00D85555" w:rsidP="00863D60">
      <w:pPr>
        <w:pStyle w:val="ListParagraph"/>
        <w:jc w:val="center"/>
        <w:rPr>
          <w:rFonts w:asciiTheme="majorBidi" w:hAnsiTheme="majorBidi" w:cstheme="majorBidi"/>
        </w:rPr>
      </w:pPr>
    </w:p>
    <w:p w:rsidR="00D85555" w:rsidRDefault="00D85555" w:rsidP="00D85555">
      <w:pPr>
        <w:pStyle w:val="Heading2"/>
      </w:pPr>
      <w:bookmarkStart w:id="17" w:name="_Toc508121374"/>
      <w:r>
        <w:t>4.2 Discussion</w:t>
      </w:r>
      <w:bookmarkEnd w:id="17"/>
    </w:p>
    <w:p w:rsidR="00D85555" w:rsidRDefault="00D85555" w:rsidP="00D85555">
      <w:pPr>
        <w:ind w:firstLine="720"/>
        <w:rPr>
          <w:rFonts w:asciiTheme="majorBidi" w:hAnsiTheme="majorBidi" w:cstheme="majorBidi"/>
          <w:sz w:val="24"/>
          <w:szCs w:val="24"/>
        </w:rPr>
      </w:pPr>
      <w:r>
        <w:rPr>
          <w:rFonts w:asciiTheme="majorBidi" w:hAnsiTheme="majorBidi" w:cstheme="majorBidi"/>
          <w:sz w:val="24"/>
          <w:szCs w:val="24"/>
        </w:rPr>
        <w:t xml:space="preserve">Compare the three plots above of dynamic change in portfolio allocation of strategy 3, 4, 7, it seems that when putting figure 6 and 8 side by side for comparison, strategy 7, which is robust portfolio selection causes more trading activity than minimum variance strategy. </w:t>
      </w:r>
      <w:r w:rsidR="00F26572">
        <w:rPr>
          <w:rFonts w:asciiTheme="majorBidi" w:hAnsiTheme="majorBidi" w:cstheme="majorBidi"/>
          <w:sz w:val="24"/>
          <w:szCs w:val="24"/>
        </w:rPr>
        <w:t xml:space="preserve">To me, from the plot, the robust portfolio selection strategy actually has more trading activity than both strategy 3 and 4. However, the plots are very complicated, and I am just using my eyes to compare the plots, therefore there might be biased error in my observation. </w:t>
      </w:r>
    </w:p>
    <w:p w:rsidR="00F26572" w:rsidRPr="000553AC" w:rsidRDefault="00F26572" w:rsidP="00F26572">
      <w:pPr>
        <w:ind w:firstLine="720"/>
        <w:rPr>
          <w:rFonts w:asciiTheme="majorBidi" w:hAnsiTheme="majorBidi" w:cstheme="majorBidi"/>
          <w:sz w:val="24"/>
          <w:szCs w:val="24"/>
        </w:rPr>
      </w:pPr>
      <w:r w:rsidRPr="00066722">
        <w:rPr>
          <w:rFonts w:asciiTheme="majorBidi" w:hAnsiTheme="majorBidi" w:cstheme="majorBidi"/>
          <w:sz w:val="24"/>
          <w:szCs w:val="24"/>
        </w:rPr>
        <w:t>If I were to choose a strategy, I would choose</w:t>
      </w:r>
      <w:r>
        <w:rPr>
          <w:rFonts w:asciiTheme="majorBidi" w:hAnsiTheme="majorBidi" w:cstheme="majorBidi"/>
          <w:sz w:val="24"/>
          <w:szCs w:val="24"/>
        </w:rPr>
        <w:t xml:space="preserve"> minimum variance strategy if the time is set in 2008 – 2009. From Figure 5, strategy 4 and strategy 6 are having heavy losses during the crisis. Since it’s in the crisis, I would want to minimize my losses in this time. If I have to choose one out of the seven strategies, I would choose minimum variance strategy, because from figure 5, it is one of the strategies that has least losses. </w:t>
      </w:r>
    </w:p>
    <w:p w:rsidR="00D85555" w:rsidRPr="0004696C" w:rsidRDefault="00D85555" w:rsidP="00D85555">
      <w:pPr>
        <w:pStyle w:val="ListParagraph"/>
        <w:rPr>
          <w:rFonts w:ascii="Times New Roman" w:hAnsi="Times New Roman" w:cs="Times New Roman"/>
          <w:sz w:val="24"/>
          <w:szCs w:val="24"/>
        </w:rPr>
      </w:pPr>
    </w:p>
    <w:sectPr w:rsidR="00D85555" w:rsidRPr="0004696C" w:rsidSect="008D7C3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FE4" w:rsidRDefault="00264FE4" w:rsidP="008E73BF">
      <w:pPr>
        <w:spacing w:after="0" w:line="240" w:lineRule="auto"/>
      </w:pPr>
      <w:r>
        <w:separator/>
      </w:r>
    </w:p>
  </w:endnote>
  <w:endnote w:type="continuationSeparator" w:id="0">
    <w:p w:rsidR="00264FE4" w:rsidRDefault="00264FE4" w:rsidP="008E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FE4" w:rsidRDefault="00264FE4" w:rsidP="008E73BF">
      <w:pPr>
        <w:spacing w:after="0" w:line="240" w:lineRule="auto"/>
      </w:pPr>
      <w:r>
        <w:separator/>
      </w:r>
    </w:p>
  </w:footnote>
  <w:footnote w:type="continuationSeparator" w:id="0">
    <w:p w:rsidR="00264FE4" w:rsidRDefault="00264FE4" w:rsidP="008E7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F4B15"/>
    <w:multiLevelType w:val="hybridMultilevel"/>
    <w:tmpl w:val="C4800DB8"/>
    <w:lvl w:ilvl="0" w:tplc="A7FC0DE0">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535E4"/>
    <w:multiLevelType w:val="hybridMultilevel"/>
    <w:tmpl w:val="A45E11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45C1D"/>
    <w:multiLevelType w:val="hybridMultilevel"/>
    <w:tmpl w:val="BE30C7B6"/>
    <w:lvl w:ilvl="0" w:tplc="3A84596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5C1"/>
    <w:rsid w:val="0001215F"/>
    <w:rsid w:val="0004696C"/>
    <w:rsid w:val="000553AC"/>
    <w:rsid w:val="00066722"/>
    <w:rsid w:val="00084087"/>
    <w:rsid w:val="000E7447"/>
    <w:rsid w:val="001C5B83"/>
    <w:rsid w:val="001E1AB7"/>
    <w:rsid w:val="0022267F"/>
    <w:rsid w:val="00264FE4"/>
    <w:rsid w:val="00295B74"/>
    <w:rsid w:val="002B21AF"/>
    <w:rsid w:val="002E29E1"/>
    <w:rsid w:val="003425FD"/>
    <w:rsid w:val="003819E2"/>
    <w:rsid w:val="003A174B"/>
    <w:rsid w:val="003C0700"/>
    <w:rsid w:val="003C4696"/>
    <w:rsid w:val="0040510E"/>
    <w:rsid w:val="004147A4"/>
    <w:rsid w:val="0044076E"/>
    <w:rsid w:val="004602F6"/>
    <w:rsid w:val="004C153B"/>
    <w:rsid w:val="004C586C"/>
    <w:rsid w:val="00533D3B"/>
    <w:rsid w:val="005343CB"/>
    <w:rsid w:val="00557093"/>
    <w:rsid w:val="00563C52"/>
    <w:rsid w:val="00595372"/>
    <w:rsid w:val="005D1863"/>
    <w:rsid w:val="005F2CA3"/>
    <w:rsid w:val="006105C9"/>
    <w:rsid w:val="006C7336"/>
    <w:rsid w:val="006D2CF5"/>
    <w:rsid w:val="00771585"/>
    <w:rsid w:val="00784132"/>
    <w:rsid w:val="007C1A99"/>
    <w:rsid w:val="007D44E3"/>
    <w:rsid w:val="00801056"/>
    <w:rsid w:val="008305C1"/>
    <w:rsid w:val="008445F5"/>
    <w:rsid w:val="008569B6"/>
    <w:rsid w:val="00863D60"/>
    <w:rsid w:val="008754BF"/>
    <w:rsid w:val="008D7C3F"/>
    <w:rsid w:val="008E73BF"/>
    <w:rsid w:val="008F01A1"/>
    <w:rsid w:val="00913A35"/>
    <w:rsid w:val="0093094D"/>
    <w:rsid w:val="0099594E"/>
    <w:rsid w:val="009A43C3"/>
    <w:rsid w:val="009B677E"/>
    <w:rsid w:val="009C6DBE"/>
    <w:rsid w:val="00A03F77"/>
    <w:rsid w:val="00A43CFC"/>
    <w:rsid w:val="00A666F6"/>
    <w:rsid w:val="00AA023D"/>
    <w:rsid w:val="00AA31A1"/>
    <w:rsid w:val="00B03C45"/>
    <w:rsid w:val="00B10C25"/>
    <w:rsid w:val="00B110F5"/>
    <w:rsid w:val="00B175CB"/>
    <w:rsid w:val="00B2304A"/>
    <w:rsid w:val="00B52D66"/>
    <w:rsid w:val="00B57DAE"/>
    <w:rsid w:val="00B64F89"/>
    <w:rsid w:val="00B8559D"/>
    <w:rsid w:val="00BD6A55"/>
    <w:rsid w:val="00C2257E"/>
    <w:rsid w:val="00C2694F"/>
    <w:rsid w:val="00C56F8F"/>
    <w:rsid w:val="00CC32D7"/>
    <w:rsid w:val="00D21097"/>
    <w:rsid w:val="00D85555"/>
    <w:rsid w:val="00D973D7"/>
    <w:rsid w:val="00DF6918"/>
    <w:rsid w:val="00E56EC5"/>
    <w:rsid w:val="00E7337C"/>
    <w:rsid w:val="00E73DC5"/>
    <w:rsid w:val="00EB40D3"/>
    <w:rsid w:val="00ED5DC9"/>
    <w:rsid w:val="00EE6269"/>
    <w:rsid w:val="00F114EF"/>
    <w:rsid w:val="00F26572"/>
    <w:rsid w:val="00FB2D16"/>
    <w:rsid w:val="00FF4B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7755"/>
  <w15:chartTrackingRefBased/>
  <w15:docId w15:val="{967E4AD0-8611-4101-92B9-D2EA44AE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5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5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05C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6DBE"/>
    <w:pPr>
      <w:ind w:left="720"/>
      <w:contextualSpacing/>
    </w:pPr>
  </w:style>
  <w:style w:type="table" w:styleId="TableGrid">
    <w:name w:val="Table Grid"/>
    <w:basedOn w:val="TableNormal"/>
    <w:uiPriority w:val="39"/>
    <w:rsid w:val="00FF4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4BEC"/>
    <w:rPr>
      <w:color w:val="808080"/>
    </w:rPr>
  </w:style>
  <w:style w:type="paragraph" w:styleId="TOCHeading">
    <w:name w:val="TOC Heading"/>
    <w:basedOn w:val="Heading1"/>
    <w:next w:val="Normal"/>
    <w:uiPriority w:val="39"/>
    <w:unhideWhenUsed/>
    <w:qFormat/>
    <w:rsid w:val="00533D3B"/>
    <w:pPr>
      <w:outlineLvl w:val="9"/>
    </w:pPr>
  </w:style>
  <w:style w:type="paragraph" w:styleId="TOC1">
    <w:name w:val="toc 1"/>
    <w:basedOn w:val="Normal"/>
    <w:next w:val="Normal"/>
    <w:autoRedefine/>
    <w:uiPriority w:val="39"/>
    <w:unhideWhenUsed/>
    <w:rsid w:val="00533D3B"/>
    <w:pPr>
      <w:spacing w:after="100"/>
    </w:pPr>
  </w:style>
  <w:style w:type="paragraph" w:styleId="TOC2">
    <w:name w:val="toc 2"/>
    <w:basedOn w:val="Normal"/>
    <w:next w:val="Normal"/>
    <w:autoRedefine/>
    <w:uiPriority w:val="39"/>
    <w:unhideWhenUsed/>
    <w:rsid w:val="00533D3B"/>
    <w:pPr>
      <w:spacing w:after="100"/>
      <w:ind w:left="220"/>
    </w:pPr>
  </w:style>
  <w:style w:type="character" w:styleId="Hyperlink">
    <w:name w:val="Hyperlink"/>
    <w:basedOn w:val="DefaultParagraphFont"/>
    <w:uiPriority w:val="99"/>
    <w:unhideWhenUsed/>
    <w:rsid w:val="00533D3B"/>
    <w:rPr>
      <w:color w:val="0563C1" w:themeColor="hyperlink"/>
      <w:u w:val="single"/>
    </w:rPr>
  </w:style>
  <w:style w:type="paragraph" w:styleId="NoSpacing">
    <w:name w:val="No Spacing"/>
    <w:link w:val="NoSpacingChar"/>
    <w:uiPriority w:val="1"/>
    <w:qFormat/>
    <w:rsid w:val="00E7337C"/>
    <w:pPr>
      <w:spacing w:after="0" w:line="240" w:lineRule="auto"/>
    </w:pPr>
    <w:rPr>
      <w:rFonts w:eastAsiaTheme="minorEastAsia"/>
    </w:rPr>
  </w:style>
  <w:style w:type="character" w:customStyle="1" w:styleId="NoSpacingChar">
    <w:name w:val="No Spacing Char"/>
    <w:basedOn w:val="DefaultParagraphFont"/>
    <w:link w:val="NoSpacing"/>
    <w:uiPriority w:val="1"/>
    <w:rsid w:val="00E7337C"/>
    <w:rPr>
      <w:rFonts w:eastAsiaTheme="minorEastAsia"/>
    </w:rPr>
  </w:style>
  <w:style w:type="paragraph" w:styleId="Title">
    <w:name w:val="Title"/>
    <w:basedOn w:val="Normal"/>
    <w:next w:val="Normal"/>
    <w:link w:val="TitleChar"/>
    <w:uiPriority w:val="10"/>
    <w:qFormat/>
    <w:rsid w:val="00E7337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7337C"/>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7337C"/>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7337C"/>
    <w:rPr>
      <w:rFonts w:eastAsiaTheme="minorEastAsia" w:cs="Times New Roman"/>
      <w:color w:val="5A5A5A" w:themeColor="text1" w:themeTint="A5"/>
      <w:spacing w:val="15"/>
    </w:rPr>
  </w:style>
  <w:style w:type="paragraph" w:styleId="Header">
    <w:name w:val="header"/>
    <w:basedOn w:val="Normal"/>
    <w:link w:val="HeaderChar"/>
    <w:uiPriority w:val="99"/>
    <w:unhideWhenUsed/>
    <w:rsid w:val="008E7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3BF"/>
  </w:style>
  <w:style w:type="paragraph" w:styleId="Footer">
    <w:name w:val="footer"/>
    <w:basedOn w:val="Normal"/>
    <w:link w:val="FooterChar"/>
    <w:uiPriority w:val="99"/>
    <w:unhideWhenUsed/>
    <w:rsid w:val="008E7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49943">
      <w:bodyDiv w:val="1"/>
      <w:marLeft w:val="0"/>
      <w:marRight w:val="0"/>
      <w:marTop w:val="0"/>
      <w:marBottom w:val="0"/>
      <w:divBdr>
        <w:top w:val="none" w:sz="0" w:space="0" w:color="auto"/>
        <w:left w:val="none" w:sz="0" w:space="0" w:color="auto"/>
        <w:bottom w:val="none" w:sz="0" w:space="0" w:color="auto"/>
        <w:right w:val="none" w:sz="0" w:space="0" w:color="auto"/>
      </w:divBdr>
    </w:div>
    <w:div w:id="187446962">
      <w:bodyDiv w:val="1"/>
      <w:marLeft w:val="0"/>
      <w:marRight w:val="0"/>
      <w:marTop w:val="0"/>
      <w:marBottom w:val="0"/>
      <w:divBdr>
        <w:top w:val="none" w:sz="0" w:space="0" w:color="auto"/>
        <w:left w:val="none" w:sz="0" w:space="0" w:color="auto"/>
        <w:bottom w:val="none" w:sz="0" w:space="0" w:color="auto"/>
        <w:right w:val="none" w:sz="0" w:space="0" w:color="auto"/>
      </w:divBdr>
    </w:div>
    <w:div w:id="285426372">
      <w:bodyDiv w:val="1"/>
      <w:marLeft w:val="0"/>
      <w:marRight w:val="0"/>
      <w:marTop w:val="0"/>
      <w:marBottom w:val="0"/>
      <w:divBdr>
        <w:top w:val="none" w:sz="0" w:space="0" w:color="auto"/>
        <w:left w:val="none" w:sz="0" w:space="0" w:color="auto"/>
        <w:bottom w:val="none" w:sz="0" w:space="0" w:color="auto"/>
        <w:right w:val="none" w:sz="0" w:space="0" w:color="auto"/>
      </w:divBdr>
    </w:div>
    <w:div w:id="468203713">
      <w:bodyDiv w:val="1"/>
      <w:marLeft w:val="0"/>
      <w:marRight w:val="0"/>
      <w:marTop w:val="0"/>
      <w:marBottom w:val="0"/>
      <w:divBdr>
        <w:top w:val="none" w:sz="0" w:space="0" w:color="auto"/>
        <w:left w:val="none" w:sz="0" w:space="0" w:color="auto"/>
        <w:bottom w:val="none" w:sz="0" w:space="0" w:color="auto"/>
        <w:right w:val="none" w:sz="0" w:space="0" w:color="auto"/>
      </w:divBdr>
    </w:div>
    <w:div w:id="590508919">
      <w:bodyDiv w:val="1"/>
      <w:marLeft w:val="0"/>
      <w:marRight w:val="0"/>
      <w:marTop w:val="0"/>
      <w:marBottom w:val="0"/>
      <w:divBdr>
        <w:top w:val="none" w:sz="0" w:space="0" w:color="auto"/>
        <w:left w:val="none" w:sz="0" w:space="0" w:color="auto"/>
        <w:bottom w:val="none" w:sz="0" w:space="0" w:color="auto"/>
        <w:right w:val="none" w:sz="0" w:space="0" w:color="auto"/>
      </w:divBdr>
    </w:div>
    <w:div w:id="868765370">
      <w:bodyDiv w:val="1"/>
      <w:marLeft w:val="0"/>
      <w:marRight w:val="0"/>
      <w:marTop w:val="0"/>
      <w:marBottom w:val="0"/>
      <w:divBdr>
        <w:top w:val="none" w:sz="0" w:space="0" w:color="auto"/>
        <w:left w:val="none" w:sz="0" w:space="0" w:color="auto"/>
        <w:bottom w:val="none" w:sz="0" w:space="0" w:color="auto"/>
        <w:right w:val="none" w:sz="0" w:space="0" w:color="auto"/>
      </w:divBdr>
    </w:div>
    <w:div w:id="1363744694">
      <w:bodyDiv w:val="1"/>
      <w:marLeft w:val="0"/>
      <w:marRight w:val="0"/>
      <w:marTop w:val="0"/>
      <w:marBottom w:val="0"/>
      <w:divBdr>
        <w:top w:val="none" w:sz="0" w:space="0" w:color="auto"/>
        <w:left w:val="none" w:sz="0" w:space="0" w:color="auto"/>
        <w:bottom w:val="none" w:sz="0" w:space="0" w:color="auto"/>
        <w:right w:val="none" w:sz="0" w:space="0" w:color="auto"/>
      </w:divBdr>
    </w:div>
    <w:div w:id="1416248610">
      <w:bodyDiv w:val="1"/>
      <w:marLeft w:val="0"/>
      <w:marRight w:val="0"/>
      <w:marTop w:val="0"/>
      <w:marBottom w:val="0"/>
      <w:divBdr>
        <w:top w:val="none" w:sz="0" w:space="0" w:color="auto"/>
        <w:left w:val="none" w:sz="0" w:space="0" w:color="auto"/>
        <w:bottom w:val="none" w:sz="0" w:space="0" w:color="auto"/>
        <w:right w:val="none" w:sz="0" w:space="0" w:color="auto"/>
      </w:divBdr>
    </w:div>
    <w:div w:id="1572734635">
      <w:bodyDiv w:val="1"/>
      <w:marLeft w:val="0"/>
      <w:marRight w:val="0"/>
      <w:marTop w:val="0"/>
      <w:marBottom w:val="0"/>
      <w:divBdr>
        <w:top w:val="none" w:sz="0" w:space="0" w:color="auto"/>
        <w:left w:val="none" w:sz="0" w:space="0" w:color="auto"/>
        <w:bottom w:val="none" w:sz="0" w:space="0" w:color="auto"/>
        <w:right w:val="none" w:sz="0" w:space="0" w:color="auto"/>
      </w:divBdr>
    </w:div>
    <w:div w:id="1718318629">
      <w:bodyDiv w:val="1"/>
      <w:marLeft w:val="0"/>
      <w:marRight w:val="0"/>
      <w:marTop w:val="0"/>
      <w:marBottom w:val="0"/>
      <w:divBdr>
        <w:top w:val="none" w:sz="0" w:space="0" w:color="auto"/>
        <w:left w:val="none" w:sz="0" w:space="0" w:color="auto"/>
        <w:bottom w:val="none" w:sz="0" w:space="0" w:color="auto"/>
        <w:right w:val="none" w:sz="0" w:space="0" w:color="auto"/>
      </w:divBdr>
    </w:div>
    <w:div w:id="1744789691">
      <w:bodyDiv w:val="1"/>
      <w:marLeft w:val="0"/>
      <w:marRight w:val="0"/>
      <w:marTop w:val="0"/>
      <w:marBottom w:val="0"/>
      <w:divBdr>
        <w:top w:val="none" w:sz="0" w:space="0" w:color="auto"/>
        <w:left w:val="none" w:sz="0" w:space="0" w:color="auto"/>
        <w:bottom w:val="none" w:sz="0" w:space="0" w:color="auto"/>
        <w:right w:val="none" w:sz="0" w:space="0" w:color="auto"/>
      </w:divBdr>
    </w:div>
    <w:div w:id="1774476496">
      <w:bodyDiv w:val="1"/>
      <w:marLeft w:val="0"/>
      <w:marRight w:val="0"/>
      <w:marTop w:val="0"/>
      <w:marBottom w:val="0"/>
      <w:divBdr>
        <w:top w:val="none" w:sz="0" w:space="0" w:color="auto"/>
        <w:left w:val="none" w:sz="0" w:space="0" w:color="auto"/>
        <w:bottom w:val="none" w:sz="0" w:space="0" w:color="auto"/>
        <w:right w:val="none" w:sz="0" w:space="0" w:color="auto"/>
      </w:divBdr>
    </w:div>
    <w:div w:id="1846167888">
      <w:bodyDiv w:val="1"/>
      <w:marLeft w:val="0"/>
      <w:marRight w:val="0"/>
      <w:marTop w:val="0"/>
      <w:marBottom w:val="0"/>
      <w:divBdr>
        <w:top w:val="none" w:sz="0" w:space="0" w:color="auto"/>
        <w:left w:val="none" w:sz="0" w:space="0" w:color="auto"/>
        <w:bottom w:val="none" w:sz="0" w:space="0" w:color="auto"/>
        <w:right w:val="none" w:sz="0" w:space="0" w:color="auto"/>
      </w:divBdr>
    </w:div>
    <w:div w:id="1995335258">
      <w:bodyDiv w:val="1"/>
      <w:marLeft w:val="0"/>
      <w:marRight w:val="0"/>
      <w:marTop w:val="0"/>
      <w:marBottom w:val="0"/>
      <w:divBdr>
        <w:top w:val="none" w:sz="0" w:space="0" w:color="auto"/>
        <w:left w:val="none" w:sz="0" w:space="0" w:color="auto"/>
        <w:bottom w:val="none" w:sz="0" w:space="0" w:color="auto"/>
        <w:right w:val="none" w:sz="0" w:space="0" w:color="auto"/>
      </w:divBdr>
    </w:div>
    <w:div w:id="212881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E8"/>
    <w:rsid w:val="00C91C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C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FFAE-64C5-0E4E-A44E-78F3D414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19</Pages>
  <Words>3960</Words>
  <Characters>22577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MIE 1622h-s aSSINMENT 2 REPORT</vt:lpstr>
    </vt:vector>
  </TitlesOfParts>
  <Company>University of Toronto</Company>
  <LinksUpToDate>false</LinksUpToDate>
  <CharactersWithSpaces>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MIE 1622h-s aSSINMENT 2 REPORT</dc:title>
  <dc:subject/>
  <dc:creator>Profile Account</dc:creator>
  <cp:keywords/>
  <dc:description/>
  <cp:lastModifiedBy>Yifan Shao</cp:lastModifiedBy>
  <cp:revision>25</cp:revision>
  <dcterms:created xsi:type="dcterms:W3CDTF">2016-09-13T18:12:00Z</dcterms:created>
  <dcterms:modified xsi:type="dcterms:W3CDTF">2018-03-06T22:46:00Z</dcterms:modified>
  <cp:category>Mar 6, 2018</cp:category>
</cp:coreProperties>
</file>