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E55D54">
      <w:pPr>
        <w:spacing w:after="0" w:line="240" w:lineRule="auto"/>
        <w:jc w:val="both"/>
        <w:rPr>
          <w:rFonts w:ascii="Bell MT" w:hAnsi="Bell MT"/>
          <w:b/>
          <w:bCs/>
          <w:sz w:val="36"/>
          <w:szCs w:val="36"/>
        </w:rPr>
      </w:pPr>
    </w:p>
    <w:p w14:paraId="2E94D72A">
      <w:pPr>
        <w:spacing w:after="0" w:line="240" w:lineRule="auto"/>
        <w:jc w:val="center"/>
        <w:rPr>
          <w:rFonts w:ascii="Bell MT" w:hAnsi="Bell MT"/>
          <w:b/>
          <w:bCs/>
          <w:sz w:val="36"/>
          <w:szCs w:val="36"/>
        </w:rPr>
      </w:pPr>
      <w:r>
        <w:rPr>
          <w:rFonts w:ascii="Bell MT" w:hAnsi="Bell MT"/>
          <w:b/>
          <w:bCs/>
          <w:sz w:val="36"/>
          <w:szCs w:val="36"/>
        </w:rPr>
        <w:t>VOLUNTEER AND INTERNSHIP POLICY</w:t>
      </w:r>
    </w:p>
    <w:p w14:paraId="1F0F450B">
      <w:pPr>
        <w:spacing w:after="0" w:line="240" w:lineRule="auto"/>
        <w:jc w:val="both"/>
        <w:rPr>
          <w:rFonts w:ascii="Bell MT" w:hAnsi="Bell MT"/>
          <w:sz w:val="32"/>
          <w:szCs w:val="32"/>
        </w:rPr>
      </w:pPr>
    </w:p>
    <w:p w14:paraId="38EEA24A">
      <w:pPr>
        <w:spacing w:after="0" w:line="240" w:lineRule="auto"/>
        <w:jc w:val="both"/>
        <w:rPr>
          <w:rFonts w:ascii="Bell MT" w:hAnsi="Bell MT"/>
          <w:b/>
          <w:bCs/>
          <w:sz w:val="32"/>
          <w:szCs w:val="32"/>
        </w:rPr>
      </w:pPr>
      <w:r>
        <w:rPr>
          <w:rFonts w:ascii="Bell MT" w:hAnsi="Bell MT"/>
          <w:b/>
          <w:bCs/>
          <w:sz w:val="32"/>
          <w:szCs w:val="32"/>
        </w:rPr>
        <w:t>1. Purpose</w:t>
      </w:r>
    </w:p>
    <w:p w14:paraId="35D4B179">
      <w:p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This policy establishes a formal structure for engaging volunteers and interns in meaningful roles that support the objectives of GIFON while providing opportunities for skill development, civic engagement, and professional exposure.</w:t>
      </w:r>
    </w:p>
    <w:p w14:paraId="7BAAFD06">
      <w:pPr>
        <w:spacing w:after="0" w:line="240" w:lineRule="auto"/>
        <w:jc w:val="both"/>
        <w:rPr>
          <w:rFonts w:ascii="Bell MT" w:hAnsi="Bell MT"/>
          <w:b/>
          <w:bCs/>
          <w:sz w:val="32"/>
          <w:szCs w:val="32"/>
        </w:rPr>
      </w:pPr>
    </w:p>
    <w:p w14:paraId="65E7E7F9">
      <w:pPr>
        <w:spacing w:after="0" w:line="240" w:lineRule="auto"/>
        <w:jc w:val="both"/>
        <w:rPr>
          <w:rFonts w:ascii="Bell MT" w:hAnsi="Bell MT"/>
          <w:b/>
          <w:bCs/>
          <w:sz w:val="32"/>
          <w:szCs w:val="32"/>
        </w:rPr>
      </w:pPr>
      <w:r>
        <w:rPr>
          <w:rFonts w:ascii="Bell MT" w:hAnsi="Bell MT"/>
          <w:b/>
          <w:bCs/>
          <w:sz w:val="32"/>
          <w:szCs w:val="32"/>
        </w:rPr>
        <w:t>2. Scope</w:t>
      </w:r>
    </w:p>
    <w:p w14:paraId="0CBB24E2">
      <w:p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Applies to:</w:t>
      </w:r>
    </w:p>
    <w:p w14:paraId="0282BB63">
      <w:pPr>
        <w:numPr>
          <w:ilvl w:val="0"/>
          <w:numId w:val="1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All individuals volunteering their time and services to GIFON</w:t>
      </w:r>
    </w:p>
    <w:p w14:paraId="6C5B6ACD">
      <w:pPr>
        <w:numPr>
          <w:ilvl w:val="0"/>
          <w:numId w:val="1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Students or graduates undergoing structured internships (academic or professional)</w:t>
      </w:r>
    </w:p>
    <w:p w14:paraId="0A1D3044">
      <w:pPr>
        <w:numPr>
          <w:ilvl w:val="0"/>
          <w:numId w:val="1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All departments, programs, and events involving such individuals</w:t>
      </w:r>
    </w:p>
    <w:p w14:paraId="199D659C">
      <w:pPr>
        <w:spacing w:after="0" w:line="240" w:lineRule="auto"/>
        <w:jc w:val="both"/>
        <w:rPr>
          <w:rFonts w:ascii="Bell MT" w:hAnsi="Bell MT"/>
          <w:b/>
          <w:bCs/>
          <w:sz w:val="32"/>
          <w:szCs w:val="32"/>
        </w:rPr>
      </w:pPr>
    </w:p>
    <w:p w14:paraId="26663113">
      <w:pPr>
        <w:spacing w:after="0" w:line="240" w:lineRule="auto"/>
        <w:jc w:val="both"/>
        <w:rPr>
          <w:rFonts w:ascii="Bell MT" w:hAnsi="Bell MT"/>
          <w:b/>
          <w:bCs/>
          <w:sz w:val="32"/>
          <w:szCs w:val="32"/>
        </w:rPr>
      </w:pPr>
      <w:r>
        <w:rPr>
          <w:rFonts w:ascii="Bell MT" w:hAnsi="Bell MT"/>
          <w:b/>
          <w:bCs/>
          <w:sz w:val="32"/>
          <w:szCs w:val="32"/>
        </w:rPr>
        <w:t>3. Objectives</w:t>
      </w:r>
    </w:p>
    <w:p w14:paraId="3975631F">
      <w:pPr>
        <w:numPr>
          <w:ilvl w:val="0"/>
          <w:numId w:val="2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To define eligibility and engagement procedures for volunteers and interns</w:t>
      </w:r>
    </w:p>
    <w:p w14:paraId="67685F18">
      <w:pPr>
        <w:numPr>
          <w:ilvl w:val="0"/>
          <w:numId w:val="2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To foster talent development and capacity building in geospatial fields</w:t>
      </w:r>
    </w:p>
    <w:p w14:paraId="2A151CD2">
      <w:pPr>
        <w:numPr>
          <w:ilvl w:val="0"/>
          <w:numId w:val="2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To ensure that all engagements align with GIFON’s strategic goals and standards</w:t>
      </w:r>
    </w:p>
    <w:p w14:paraId="06FF7CDC">
      <w:pPr>
        <w:numPr>
          <w:ilvl w:val="0"/>
          <w:numId w:val="2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To uphold professionalism, safety, and mutual respect in all engagements</w:t>
      </w:r>
    </w:p>
    <w:p w14:paraId="1265ABDD">
      <w:pPr>
        <w:spacing w:after="0" w:line="240" w:lineRule="auto"/>
        <w:jc w:val="both"/>
        <w:rPr>
          <w:rFonts w:ascii="Bell MT" w:hAnsi="Bell MT"/>
          <w:sz w:val="32"/>
          <w:szCs w:val="32"/>
        </w:rPr>
      </w:pPr>
    </w:p>
    <w:p w14:paraId="617EE9A4">
      <w:pPr>
        <w:spacing w:after="0" w:line="240" w:lineRule="auto"/>
        <w:jc w:val="both"/>
        <w:rPr>
          <w:rFonts w:ascii="Bell MT" w:hAnsi="Bell MT"/>
          <w:b/>
          <w:bCs/>
          <w:sz w:val="32"/>
          <w:szCs w:val="32"/>
        </w:rPr>
      </w:pPr>
      <w:r>
        <w:rPr>
          <w:rFonts w:ascii="Bell MT" w:hAnsi="Bell MT"/>
          <w:b/>
          <w:bCs/>
          <w:sz w:val="32"/>
          <w:szCs w:val="32"/>
        </w:rPr>
        <w:t>4. Definitions</w:t>
      </w:r>
    </w:p>
    <w:p w14:paraId="5CD626CC">
      <w:pPr>
        <w:numPr>
          <w:ilvl w:val="0"/>
          <w:numId w:val="3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b/>
          <w:bCs/>
          <w:sz w:val="32"/>
          <w:szCs w:val="32"/>
        </w:rPr>
        <w:t>Volunteer:</w:t>
      </w:r>
      <w:r>
        <w:rPr>
          <w:rFonts w:ascii="Bell MT" w:hAnsi="Bell MT"/>
          <w:sz w:val="32"/>
          <w:szCs w:val="32"/>
        </w:rPr>
        <w:t xml:space="preserve"> An individual who willingly provides unpaid services to support GIFON activities without expectation of financial gain.</w:t>
      </w:r>
    </w:p>
    <w:p w14:paraId="1E9B415E">
      <w:pPr>
        <w:numPr>
          <w:ilvl w:val="0"/>
          <w:numId w:val="3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b/>
          <w:bCs/>
          <w:sz w:val="32"/>
          <w:szCs w:val="32"/>
        </w:rPr>
        <w:t>Intern:</w:t>
      </w:r>
      <w:r>
        <w:rPr>
          <w:rFonts w:ascii="Bell MT" w:hAnsi="Bell MT"/>
          <w:sz w:val="32"/>
          <w:szCs w:val="32"/>
        </w:rPr>
        <w:t xml:space="preserve"> A student or recent graduate engaged in a time-bound, supervised learning opportunity to gain practical experience.</w:t>
      </w:r>
    </w:p>
    <w:p w14:paraId="45278425">
      <w:pPr>
        <w:spacing w:after="0" w:line="240" w:lineRule="auto"/>
        <w:jc w:val="both"/>
        <w:rPr>
          <w:rFonts w:ascii="Bell MT" w:hAnsi="Bell MT"/>
          <w:sz w:val="32"/>
          <w:szCs w:val="32"/>
        </w:rPr>
      </w:pPr>
    </w:p>
    <w:p w14:paraId="2E4E3064">
      <w:pPr>
        <w:spacing w:after="0" w:line="240" w:lineRule="auto"/>
        <w:jc w:val="both"/>
        <w:rPr>
          <w:rFonts w:ascii="Bell MT" w:hAnsi="Bell MT"/>
          <w:b/>
          <w:bCs/>
          <w:sz w:val="32"/>
          <w:szCs w:val="32"/>
        </w:rPr>
      </w:pPr>
    </w:p>
    <w:p w14:paraId="5D2677E0">
      <w:pPr>
        <w:spacing w:after="0" w:line="240" w:lineRule="auto"/>
        <w:jc w:val="both"/>
        <w:rPr>
          <w:rFonts w:ascii="Bell MT" w:hAnsi="Bell MT"/>
          <w:b/>
          <w:bCs/>
          <w:sz w:val="32"/>
          <w:szCs w:val="32"/>
        </w:rPr>
      </w:pPr>
    </w:p>
    <w:p w14:paraId="180566D8">
      <w:pPr>
        <w:spacing w:after="0" w:line="240" w:lineRule="auto"/>
        <w:jc w:val="both"/>
        <w:rPr>
          <w:rFonts w:ascii="Bell MT" w:hAnsi="Bell MT"/>
          <w:b/>
          <w:bCs/>
          <w:sz w:val="32"/>
          <w:szCs w:val="32"/>
        </w:rPr>
      </w:pPr>
      <w:r>
        <w:rPr>
          <w:rFonts w:ascii="Bell MT" w:hAnsi="Bell MT"/>
          <w:b/>
          <w:bCs/>
          <w:sz w:val="32"/>
          <w:szCs w:val="32"/>
        </w:rPr>
        <w:t>5. Eligibility Criteria</w:t>
      </w:r>
    </w:p>
    <w:p w14:paraId="4FDDE8BA">
      <w:pPr>
        <w:spacing w:after="0" w:line="240" w:lineRule="auto"/>
        <w:jc w:val="both"/>
        <w:rPr>
          <w:rFonts w:ascii="Bell MT" w:hAnsi="Bell MT"/>
          <w:b/>
          <w:bCs/>
          <w:sz w:val="32"/>
          <w:szCs w:val="32"/>
        </w:rPr>
      </w:pPr>
    </w:p>
    <w:p w14:paraId="2247396C">
      <w:pPr>
        <w:spacing w:after="0" w:line="240" w:lineRule="auto"/>
        <w:jc w:val="both"/>
        <w:rPr>
          <w:rFonts w:ascii="Bell MT" w:hAnsi="Bell MT"/>
          <w:b/>
          <w:bCs/>
          <w:sz w:val="32"/>
          <w:szCs w:val="32"/>
        </w:rPr>
      </w:pPr>
      <w:r>
        <w:rPr>
          <w:rFonts w:ascii="Bell MT" w:hAnsi="Bell MT"/>
          <w:b/>
          <w:bCs/>
          <w:sz w:val="32"/>
          <w:szCs w:val="32"/>
        </w:rPr>
        <w:t>Volunteers</w:t>
      </w:r>
    </w:p>
    <w:p w14:paraId="2172AC9E">
      <w:pPr>
        <w:numPr>
          <w:ilvl w:val="0"/>
          <w:numId w:val="4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Must be at least 18 years old (or 16 with parental consent)</w:t>
      </w:r>
    </w:p>
    <w:p w14:paraId="4754EEB5">
      <w:pPr>
        <w:numPr>
          <w:ilvl w:val="0"/>
          <w:numId w:val="4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Have a demonstrable interest in geospatial intelligence or development work</w:t>
      </w:r>
    </w:p>
    <w:p w14:paraId="20567045">
      <w:pPr>
        <w:numPr>
          <w:ilvl w:val="0"/>
          <w:numId w:val="4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Must submit a completed application and undergo screening</w:t>
      </w:r>
    </w:p>
    <w:p w14:paraId="2F1DCABA">
      <w:pPr>
        <w:numPr>
          <w:ilvl w:val="0"/>
          <w:numId w:val="4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Willingness to commit time and uphold GIFON values</w:t>
      </w:r>
    </w:p>
    <w:p w14:paraId="7B20CD48">
      <w:pPr>
        <w:spacing w:after="0" w:line="240" w:lineRule="auto"/>
        <w:jc w:val="both"/>
        <w:rPr>
          <w:rFonts w:ascii="Bell MT" w:hAnsi="Bell MT"/>
          <w:b/>
          <w:bCs/>
          <w:sz w:val="32"/>
          <w:szCs w:val="32"/>
        </w:rPr>
      </w:pPr>
    </w:p>
    <w:p w14:paraId="24F71C3C">
      <w:pPr>
        <w:spacing w:after="0" w:line="240" w:lineRule="auto"/>
        <w:jc w:val="both"/>
        <w:rPr>
          <w:rFonts w:ascii="Bell MT" w:hAnsi="Bell MT"/>
          <w:b/>
          <w:bCs/>
          <w:sz w:val="32"/>
          <w:szCs w:val="32"/>
        </w:rPr>
      </w:pPr>
      <w:r>
        <w:rPr>
          <w:rFonts w:ascii="Bell MT" w:hAnsi="Bell MT"/>
          <w:b/>
          <w:bCs/>
          <w:sz w:val="32"/>
          <w:szCs w:val="32"/>
        </w:rPr>
        <w:t>Interns</w:t>
      </w:r>
    </w:p>
    <w:p w14:paraId="3702FB65">
      <w:pPr>
        <w:numPr>
          <w:ilvl w:val="0"/>
          <w:numId w:val="5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Must be enrolled in or a graduate of a recognized tertiary institution</w:t>
      </w:r>
    </w:p>
    <w:p w14:paraId="0873241E">
      <w:pPr>
        <w:numPr>
          <w:ilvl w:val="0"/>
          <w:numId w:val="5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Studying or studied geospatial science, GIS, environmental studies, computer science, geography, surveying, or related fields</w:t>
      </w:r>
    </w:p>
    <w:p w14:paraId="443D3EE2">
      <w:pPr>
        <w:numPr>
          <w:ilvl w:val="0"/>
          <w:numId w:val="5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Must submit an internship proposal, resume, and letter from institution (where applicable)</w:t>
      </w:r>
    </w:p>
    <w:p w14:paraId="7CA22F7A">
      <w:pPr>
        <w:numPr>
          <w:ilvl w:val="0"/>
          <w:numId w:val="5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Must undergo an interview or screening by the relevant department</w:t>
      </w:r>
    </w:p>
    <w:p w14:paraId="7504512E">
      <w:p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AB4746">
      <w:pPr>
        <w:spacing w:after="0" w:line="240" w:lineRule="auto"/>
        <w:jc w:val="both"/>
        <w:rPr>
          <w:rFonts w:ascii="Bell MT" w:hAnsi="Bell MT"/>
          <w:b/>
          <w:bCs/>
          <w:sz w:val="32"/>
          <w:szCs w:val="32"/>
        </w:rPr>
      </w:pPr>
      <w:r>
        <w:rPr>
          <w:rFonts w:ascii="Bell MT" w:hAnsi="Bell MT"/>
          <w:b/>
          <w:bCs/>
          <w:sz w:val="32"/>
          <w:szCs w:val="32"/>
        </w:rPr>
        <w:t>6. Categories and Duration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14"/>
        <w:gridCol w:w="1800"/>
        <w:gridCol w:w="4802"/>
      </w:tblGrid>
      <w:tr w14:paraId="237C2E8B">
        <w:trPr>
          <w:tblHeader/>
          <w:tblCellSpacing w:w="15" w:type="dxa"/>
        </w:trPr>
        <w:tc>
          <w:tcPr>
            <w:tcW w:w="0" w:type="auto"/>
            <w:vAlign w:val="center"/>
          </w:tcPr>
          <w:p w14:paraId="62DA221E">
            <w:pPr>
              <w:spacing w:after="0" w:line="240" w:lineRule="auto"/>
              <w:jc w:val="both"/>
              <w:rPr>
                <w:rFonts w:ascii="Bell MT" w:hAnsi="Bell MT"/>
                <w:b/>
                <w:bCs/>
                <w:sz w:val="32"/>
                <w:szCs w:val="32"/>
              </w:rPr>
            </w:pPr>
            <w:r>
              <w:rPr>
                <w:rFonts w:ascii="Bell MT" w:hAnsi="Bell MT"/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0" w:type="auto"/>
            <w:vAlign w:val="center"/>
          </w:tcPr>
          <w:p w14:paraId="655BC2FF">
            <w:pPr>
              <w:spacing w:after="0" w:line="240" w:lineRule="auto"/>
              <w:jc w:val="both"/>
              <w:rPr>
                <w:rFonts w:ascii="Bell MT" w:hAnsi="Bell MT"/>
                <w:b/>
                <w:bCs/>
                <w:sz w:val="32"/>
                <w:szCs w:val="32"/>
              </w:rPr>
            </w:pPr>
            <w:r>
              <w:rPr>
                <w:rFonts w:ascii="Bell MT" w:hAnsi="Bell MT"/>
                <w:b/>
                <w:bCs/>
                <w:sz w:val="32"/>
                <w:szCs w:val="32"/>
              </w:rPr>
              <w:t>Duration</w:t>
            </w:r>
          </w:p>
        </w:tc>
        <w:tc>
          <w:tcPr>
            <w:tcW w:w="0" w:type="auto"/>
            <w:vAlign w:val="center"/>
          </w:tcPr>
          <w:p w14:paraId="0C549246">
            <w:pPr>
              <w:spacing w:after="0" w:line="240" w:lineRule="auto"/>
              <w:jc w:val="both"/>
              <w:rPr>
                <w:rFonts w:ascii="Bell MT" w:hAnsi="Bell MT"/>
                <w:b/>
                <w:bCs/>
                <w:sz w:val="32"/>
                <w:szCs w:val="32"/>
              </w:rPr>
            </w:pPr>
            <w:r>
              <w:rPr>
                <w:rFonts w:ascii="Bell MT" w:hAnsi="Bell MT"/>
                <w:b/>
                <w:bCs/>
                <w:sz w:val="32"/>
                <w:szCs w:val="32"/>
              </w:rPr>
              <w:t>Nature</w:t>
            </w:r>
          </w:p>
        </w:tc>
      </w:tr>
      <w:tr w14:paraId="5FC8EE38">
        <w:trPr>
          <w:tblCellSpacing w:w="15" w:type="dxa"/>
        </w:trPr>
        <w:tc>
          <w:tcPr>
            <w:tcW w:w="0" w:type="auto"/>
            <w:vAlign w:val="center"/>
          </w:tcPr>
          <w:p w14:paraId="6E125D4A">
            <w:pPr>
              <w:spacing w:after="0" w:line="240" w:lineRule="auto"/>
              <w:rPr>
                <w:rFonts w:ascii="Bell MT" w:hAnsi="Bell MT"/>
                <w:sz w:val="32"/>
                <w:szCs w:val="32"/>
              </w:rPr>
            </w:pPr>
            <w:r>
              <w:rPr>
                <w:rFonts w:ascii="Bell MT" w:hAnsi="Bell MT"/>
                <w:b/>
                <w:bCs/>
                <w:sz w:val="32"/>
                <w:szCs w:val="32"/>
              </w:rPr>
              <w:t>Short-Term Volunteer</w:t>
            </w:r>
          </w:p>
        </w:tc>
        <w:tc>
          <w:tcPr>
            <w:tcW w:w="0" w:type="auto"/>
            <w:vAlign w:val="center"/>
          </w:tcPr>
          <w:p w14:paraId="5191D512">
            <w:pPr>
              <w:spacing w:after="0" w:line="240" w:lineRule="auto"/>
              <w:rPr>
                <w:rFonts w:ascii="Bell MT" w:hAnsi="Bell MT"/>
                <w:sz w:val="32"/>
                <w:szCs w:val="32"/>
              </w:rPr>
            </w:pPr>
            <w:r>
              <w:rPr>
                <w:rFonts w:ascii="Bell MT" w:hAnsi="Bell MT"/>
                <w:sz w:val="32"/>
                <w:szCs w:val="32"/>
              </w:rPr>
              <w:t>1 day – 1 month</w:t>
            </w:r>
          </w:p>
        </w:tc>
        <w:tc>
          <w:tcPr>
            <w:tcW w:w="0" w:type="auto"/>
            <w:vAlign w:val="center"/>
          </w:tcPr>
          <w:p w14:paraId="62A7F0AC">
            <w:pPr>
              <w:spacing w:after="0" w:line="240" w:lineRule="auto"/>
              <w:rPr>
                <w:rFonts w:ascii="Bell MT" w:hAnsi="Bell MT"/>
                <w:sz w:val="32"/>
                <w:szCs w:val="32"/>
              </w:rPr>
            </w:pPr>
            <w:r>
              <w:rPr>
                <w:rFonts w:ascii="Bell MT" w:hAnsi="Bell MT"/>
                <w:sz w:val="32"/>
                <w:szCs w:val="32"/>
              </w:rPr>
              <w:t>Event support, outreach, logistics</w:t>
            </w:r>
          </w:p>
        </w:tc>
      </w:tr>
      <w:tr w14:paraId="6FA773B0">
        <w:trPr>
          <w:tblCellSpacing w:w="15" w:type="dxa"/>
        </w:trPr>
        <w:tc>
          <w:tcPr>
            <w:tcW w:w="0" w:type="auto"/>
            <w:vAlign w:val="center"/>
          </w:tcPr>
          <w:p w14:paraId="3A67BE39">
            <w:pPr>
              <w:spacing w:after="0" w:line="240" w:lineRule="auto"/>
              <w:rPr>
                <w:rFonts w:ascii="Bell MT" w:hAnsi="Bell MT"/>
                <w:sz w:val="32"/>
                <w:szCs w:val="32"/>
              </w:rPr>
            </w:pPr>
            <w:r>
              <w:rPr>
                <w:rFonts w:ascii="Bell MT" w:hAnsi="Bell MT"/>
                <w:b/>
                <w:bCs/>
                <w:sz w:val="32"/>
                <w:szCs w:val="32"/>
              </w:rPr>
              <w:t>Long-Term Volunteer</w:t>
            </w:r>
          </w:p>
        </w:tc>
        <w:tc>
          <w:tcPr>
            <w:tcW w:w="0" w:type="auto"/>
            <w:vAlign w:val="center"/>
          </w:tcPr>
          <w:p w14:paraId="38F96F6B">
            <w:pPr>
              <w:spacing w:after="0" w:line="240" w:lineRule="auto"/>
              <w:rPr>
                <w:rFonts w:ascii="Bell MT" w:hAnsi="Bell MT"/>
                <w:sz w:val="32"/>
                <w:szCs w:val="32"/>
              </w:rPr>
            </w:pPr>
            <w:r>
              <w:rPr>
                <w:rFonts w:ascii="Bell MT" w:hAnsi="Bell MT"/>
                <w:sz w:val="32"/>
                <w:szCs w:val="32"/>
              </w:rPr>
              <w:t>1 – 6 months</w:t>
            </w:r>
          </w:p>
        </w:tc>
        <w:tc>
          <w:tcPr>
            <w:tcW w:w="0" w:type="auto"/>
            <w:vAlign w:val="center"/>
          </w:tcPr>
          <w:p w14:paraId="54342620">
            <w:pPr>
              <w:spacing w:after="0" w:line="240" w:lineRule="auto"/>
              <w:rPr>
                <w:rFonts w:ascii="Bell MT" w:hAnsi="Bell MT"/>
                <w:sz w:val="32"/>
                <w:szCs w:val="32"/>
              </w:rPr>
            </w:pPr>
            <w:r>
              <w:rPr>
                <w:rFonts w:ascii="Bell MT" w:hAnsi="Bell MT"/>
                <w:sz w:val="32"/>
                <w:szCs w:val="32"/>
              </w:rPr>
              <w:t>Administrative, technical, or program support</w:t>
            </w:r>
          </w:p>
        </w:tc>
      </w:tr>
      <w:tr w14:paraId="7C0763D8">
        <w:trPr>
          <w:tblCellSpacing w:w="15" w:type="dxa"/>
        </w:trPr>
        <w:tc>
          <w:tcPr>
            <w:tcW w:w="0" w:type="auto"/>
            <w:vAlign w:val="center"/>
          </w:tcPr>
          <w:p w14:paraId="060E0D85">
            <w:pPr>
              <w:spacing w:after="0" w:line="240" w:lineRule="auto"/>
              <w:rPr>
                <w:rFonts w:ascii="Bell MT" w:hAnsi="Bell MT"/>
                <w:sz w:val="32"/>
                <w:szCs w:val="32"/>
              </w:rPr>
            </w:pPr>
            <w:r>
              <w:rPr>
                <w:rFonts w:ascii="Bell MT" w:hAnsi="Bell MT"/>
                <w:b/>
                <w:bCs/>
                <w:sz w:val="32"/>
                <w:szCs w:val="32"/>
              </w:rPr>
              <w:t>Academic Intern</w:t>
            </w:r>
          </w:p>
        </w:tc>
        <w:tc>
          <w:tcPr>
            <w:tcW w:w="0" w:type="auto"/>
            <w:vAlign w:val="center"/>
          </w:tcPr>
          <w:p w14:paraId="64294E0D">
            <w:pPr>
              <w:spacing w:after="0" w:line="240" w:lineRule="auto"/>
              <w:rPr>
                <w:rFonts w:ascii="Bell MT" w:hAnsi="Bell MT"/>
                <w:sz w:val="32"/>
                <w:szCs w:val="32"/>
              </w:rPr>
            </w:pPr>
            <w:r>
              <w:rPr>
                <w:rFonts w:ascii="Bell MT" w:hAnsi="Bell MT"/>
                <w:sz w:val="32"/>
                <w:szCs w:val="32"/>
              </w:rPr>
              <w:t>3 – 6 months</w:t>
            </w:r>
          </w:p>
        </w:tc>
        <w:tc>
          <w:tcPr>
            <w:tcW w:w="0" w:type="auto"/>
            <w:vAlign w:val="center"/>
          </w:tcPr>
          <w:p w14:paraId="1FA44568">
            <w:pPr>
              <w:spacing w:after="0" w:line="240" w:lineRule="auto"/>
              <w:rPr>
                <w:rFonts w:ascii="Bell MT" w:hAnsi="Bell MT"/>
                <w:sz w:val="32"/>
                <w:szCs w:val="32"/>
              </w:rPr>
            </w:pPr>
            <w:r>
              <w:rPr>
                <w:rFonts w:ascii="Bell MT" w:hAnsi="Bell MT"/>
                <w:sz w:val="32"/>
                <w:szCs w:val="32"/>
              </w:rPr>
              <w:t>Structured, supervised program tied to academic credit</w:t>
            </w:r>
          </w:p>
        </w:tc>
      </w:tr>
      <w:tr w14:paraId="1DDE0F99">
        <w:trPr>
          <w:tblCellSpacing w:w="15" w:type="dxa"/>
        </w:trPr>
        <w:tc>
          <w:tcPr>
            <w:tcW w:w="0" w:type="auto"/>
            <w:vAlign w:val="center"/>
          </w:tcPr>
          <w:p w14:paraId="428E5718">
            <w:pPr>
              <w:spacing w:after="0" w:line="240" w:lineRule="auto"/>
              <w:rPr>
                <w:rFonts w:ascii="Bell MT" w:hAnsi="Bell MT"/>
                <w:sz w:val="32"/>
                <w:szCs w:val="32"/>
              </w:rPr>
            </w:pPr>
            <w:r>
              <w:rPr>
                <w:rFonts w:ascii="Bell MT" w:hAnsi="Bell MT"/>
                <w:b/>
                <w:bCs/>
                <w:sz w:val="32"/>
                <w:szCs w:val="32"/>
              </w:rPr>
              <w:t>Professional Intern</w:t>
            </w:r>
          </w:p>
        </w:tc>
        <w:tc>
          <w:tcPr>
            <w:tcW w:w="0" w:type="auto"/>
            <w:vAlign w:val="center"/>
          </w:tcPr>
          <w:p w14:paraId="69B016D9">
            <w:pPr>
              <w:spacing w:after="0" w:line="240" w:lineRule="auto"/>
              <w:rPr>
                <w:rFonts w:ascii="Bell MT" w:hAnsi="Bell MT"/>
                <w:sz w:val="32"/>
                <w:szCs w:val="32"/>
              </w:rPr>
            </w:pPr>
            <w:r>
              <w:rPr>
                <w:rFonts w:ascii="Bell MT" w:hAnsi="Bell MT"/>
                <w:sz w:val="32"/>
                <w:szCs w:val="32"/>
              </w:rPr>
              <w:t>3 – 12 months</w:t>
            </w:r>
          </w:p>
        </w:tc>
        <w:tc>
          <w:tcPr>
            <w:tcW w:w="0" w:type="auto"/>
            <w:vAlign w:val="center"/>
          </w:tcPr>
          <w:p w14:paraId="23696896">
            <w:pPr>
              <w:spacing w:after="0" w:line="240" w:lineRule="auto"/>
              <w:rPr>
                <w:rFonts w:ascii="Bell MT" w:hAnsi="Bell MT"/>
                <w:sz w:val="32"/>
                <w:szCs w:val="32"/>
              </w:rPr>
            </w:pPr>
            <w:r>
              <w:rPr>
                <w:rFonts w:ascii="Bell MT" w:hAnsi="Bell MT"/>
                <w:sz w:val="32"/>
                <w:szCs w:val="32"/>
              </w:rPr>
              <w:t>Postgraduate or early-career experience-building</w:t>
            </w:r>
          </w:p>
        </w:tc>
      </w:tr>
    </w:tbl>
    <w:p w14:paraId="75492E33">
      <w:pPr>
        <w:spacing w:after="0" w:line="240" w:lineRule="auto"/>
        <w:jc w:val="both"/>
        <w:rPr>
          <w:rFonts w:ascii="Bell MT" w:hAnsi="Bell MT"/>
          <w:b/>
          <w:bCs/>
          <w:sz w:val="32"/>
          <w:szCs w:val="32"/>
        </w:rPr>
      </w:pPr>
    </w:p>
    <w:p w14:paraId="55CC3B33">
      <w:pPr>
        <w:spacing w:after="0" w:line="240" w:lineRule="auto"/>
        <w:jc w:val="both"/>
        <w:rPr>
          <w:rFonts w:ascii="Bell MT" w:hAnsi="Bell MT"/>
          <w:b/>
          <w:bCs/>
          <w:sz w:val="32"/>
          <w:szCs w:val="32"/>
        </w:rPr>
      </w:pPr>
      <w:r>
        <w:rPr>
          <w:rFonts w:ascii="Bell MT" w:hAnsi="Bell MT"/>
          <w:b/>
          <w:bCs/>
          <w:sz w:val="32"/>
          <w:szCs w:val="32"/>
        </w:rPr>
        <w:t>7. Recruitment and Selection Process</w:t>
      </w:r>
    </w:p>
    <w:p w14:paraId="1707EEDE">
      <w:pPr>
        <w:numPr>
          <w:ilvl w:val="0"/>
          <w:numId w:val="6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Open call or expression of interest via website or partner institutions</w:t>
      </w:r>
    </w:p>
    <w:p w14:paraId="26637E3C">
      <w:pPr>
        <w:numPr>
          <w:ilvl w:val="0"/>
          <w:numId w:val="6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Submission of application form and supporting documents</w:t>
      </w:r>
    </w:p>
    <w:p w14:paraId="51EE977E">
      <w:pPr>
        <w:numPr>
          <w:ilvl w:val="0"/>
          <w:numId w:val="6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Review by Volunteer/Internship Coordinator</w:t>
      </w:r>
    </w:p>
    <w:p w14:paraId="4936927E">
      <w:pPr>
        <w:numPr>
          <w:ilvl w:val="0"/>
          <w:numId w:val="6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Interview or orientation (virtual or in person)</w:t>
      </w:r>
    </w:p>
    <w:p w14:paraId="4D9EBDD2">
      <w:pPr>
        <w:numPr>
          <w:ilvl w:val="0"/>
          <w:numId w:val="6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Formal placement and signing of agreement or terms of engagement</w:t>
      </w:r>
    </w:p>
    <w:p w14:paraId="1552E056">
      <w:pPr>
        <w:spacing w:after="0" w:line="240" w:lineRule="auto"/>
        <w:jc w:val="both"/>
        <w:rPr>
          <w:rFonts w:ascii="Bell MT" w:hAnsi="Bell MT"/>
          <w:b/>
          <w:bCs/>
          <w:sz w:val="32"/>
          <w:szCs w:val="32"/>
        </w:rPr>
      </w:pPr>
    </w:p>
    <w:p w14:paraId="33EA9984">
      <w:pPr>
        <w:spacing w:after="0" w:line="240" w:lineRule="auto"/>
        <w:jc w:val="both"/>
        <w:rPr>
          <w:rFonts w:ascii="Bell MT" w:hAnsi="Bell MT"/>
          <w:b/>
          <w:bCs/>
          <w:sz w:val="32"/>
          <w:szCs w:val="32"/>
        </w:rPr>
      </w:pPr>
      <w:r>
        <w:rPr>
          <w:rFonts w:ascii="Bell MT" w:hAnsi="Bell MT"/>
          <w:b/>
          <w:bCs/>
          <w:sz w:val="32"/>
          <w:szCs w:val="32"/>
        </w:rPr>
        <w:t>8. Orientation and Induction</w:t>
      </w:r>
    </w:p>
    <w:p w14:paraId="4A102A94">
      <w:p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All selected volunteers/interns will undergo:</w:t>
      </w:r>
    </w:p>
    <w:p w14:paraId="693E507F">
      <w:pPr>
        <w:numPr>
          <w:ilvl w:val="0"/>
          <w:numId w:val="7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Welcome orientation</w:t>
      </w:r>
    </w:p>
    <w:p w14:paraId="16A30516">
      <w:pPr>
        <w:numPr>
          <w:ilvl w:val="0"/>
          <w:numId w:val="7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Briefing on GIFON mission, policies, and programs</w:t>
      </w:r>
    </w:p>
    <w:p w14:paraId="0706D485">
      <w:pPr>
        <w:numPr>
          <w:ilvl w:val="0"/>
          <w:numId w:val="7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Role-specific training and code of conduct induction</w:t>
      </w:r>
    </w:p>
    <w:p w14:paraId="1DDBB667">
      <w:pPr>
        <w:spacing w:after="0" w:line="240" w:lineRule="auto"/>
        <w:jc w:val="both"/>
        <w:rPr>
          <w:rFonts w:ascii="Bell MT" w:hAnsi="Bell MT"/>
          <w:b/>
          <w:bCs/>
          <w:sz w:val="32"/>
          <w:szCs w:val="32"/>
        </w:rPr>
      </w:pPr>
    </w:p>
    <w:p w14:paraId="06792931">
      <w:pPr>
        <w:spacing w:after="0" w:line="240" w:lineRule="auto"/>
        <w:jc w:val="both"/>
        <w:rPr>
          <w:rFonts w:ascii="Bell MT" w:hAnsi="Bell MT"/>
          <w:b/>
          <w:bCs/>
          <w:sz w:val="32"/>
          <w:szCs w:val="32"/>
        </w:rPr>
      </w:pPr>
      <w:r>
        <w:rPr>
          <w:rFonts w:ascii="Bell MT" w:hAnsi="Bell MT"/>
          <w:b/>
          <w:bCs/>
          <w:sz w:val="32"/>
          <w:szCs w:val="32"/>
        </w:rPr>
        <w:t>9. Rights and Responsibilities</w:t>
      </w:r>
    </w:p>
    <w:p w14:paraId="712DF8E4">
      <w:pPr>
        <w:spacing w:after="0" w:line="240" w:lineRule="auto"/>
        <w:jc w:val="both"/>
        <w:rPr>
          <w:rFonts w:ascii="Bell MT" w:hAnsi="Bell MT"/>
          <w:b/>
          <w:bCs/>
          <w:sz w:val="32"/>
          <w:szCs w:val="32"/>
        </w:rPr>
      </w:pPr>
      <w:r>
        <w:rPr>
          <w:rFonts w:ascii="Bell MT" w:hAnsi="Bell MT"/>
          <w:b/>
          <w:bCs/>
          <w:sz w:val="32"/>
          <w:szCs w:val="32"/>
        </w:rPr>
        <w:t>Volunteers and Interns Have the Right To:</w:t>
      </w:r>
    </w:p>
    <w:p w14:paraId="0BB23699">
      <w:pPr>
        <w:numPr>
          <w:ilvl w:val="0"/>
          <w:numId w:val="8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Be treated with respect, dignity, and fairness</w:t>
      </w:r>
    </w:p>
    <w:p w14:paraId="4EE5311F">
      <w:pPr>
        <w:numPr>
          <w:ilvl w:val="0"/>
          <w:numId w:val="8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Receive clear role descriptions and expectations</w:t>
      </w:r>
    </w:p>
    <w:p w14:paraId="499A4C2D">
      <w:pPr>
        <w:numPr>
          <w:ilvl w:val="0"/>
          <w:numId w:val="8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Access supervision and mentoring</w:t>
      </w:r>
    </w:p>
    <w:p w14:paraId="3F6932FD">
      <w:pPr>
        <w:numPr>
          <w:ilvl w:val="0"/>
          <w:numId w:val="8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Be acknowledged for their contributions</w:t>
      </w:r>
    </w:p>
    <w:p w14:paraId="41D5E92E">
      <w:pPr>
        <w:numPr>
          <w:ilvl w:val="0"/>
          <w:numId w:val="8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Learn and grow within a supportive environment</w:t>
      </w:r>
    </w:p>
    <w:p w14:paraId="703AD763">
      <w:pPr>
        <w:spacing w:after="0" w:line="240" w:lineRule="auto"/>
        <w:jc w:val="both"/>
        <w:rPr>
          <w:rFonts w:ascii="Bell MT" w:hAnsi="Bell MT"/>
          <w:b/>
          <w:bCs/>
          <w:sz w:val="32"/>
          <w:szCs w:val="32"/>
        </w:rPr>
      </w:pPr>
    </w:p>
    <w:p w14:paraId="465F5850">
      <w:pPr>
        <w:spacing w:after="0" w:line="240" w:lineRule="auto"/>
        <w:jc w:val="both"/>
        <w:rPr>
          <w:rFonts w:ascii="Bell MT" w:hAnsi="Bell MT"/>
          <w:b/>
          <w:bCs/>
          <w:sz w:val="32"/>
          <w:szCs w:val="32"/>
        </w:rPr>
      </w:pPr>
      <w:r>
        <w:rPr>
          <w:rFonts w:ascii="Bell MT" w:hAnsi="Bell MT"/>
          <w:b/>
          <w:bCs/>
          <w:sz w:val="32"/>
          <w:szCs w:val="32"/>
        </w:rPr>
        <w:t>Volunteers and Interns Are Expected To:</w:t>
      </w:r>
    </w:p>
    <w:p w14:paraId="52CBBD4B">
      <w:pPr>
        <w:numPr>
          <w:ilvl w:val="0"/>
          <w:numId w:val="9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Commit to agreed schedules and responsibilities</w:t>
      </w:r>
    </w:p>
    <w:p w14:paraId="6D29C3FB">
      <w:pPr>
        <w:numPr>
          <w:ilvl w:val="0"/>
          <w:numId w:val="9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Adhere to all GIFON policies including confidentiality, conduct, and data use</w:t>
      </w:r>
    </w:p>
    <w:p w14:paraId="765056F0">
      <w:pPr>
        <w:numPr>
          <w:ilvl w:val="0"/>
          <w:numId w:val="9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Respect team hierarchy and reporting lines</w:t>
      </w:r>
    </w:p>
    <w:p w14:paraId="03241E9E">
      <w:pPr>
        <w:numPr>
          <w:ilvl w:val="0"/>
          <w:numId w:val="9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Communicate promptly in case of absence or withdrawal</w:t>
      </w:r>
    </w:p>
    <w:p w14:paraId="0B554DA7">
      <w:pPr>
        <w:spacing w:after="0" w:line="240" w:lineRule="auto"/>
        <w:jc w:val="both"/>
        <w:rPr>
          <w:rFonts w:ascii="Bell MT" w:hAnsi="Bell MT"/>
          <w:b/>
          <w:bCs/>
          <w:sz w:val="32"/>
          <w:szCs w:val="32"/>
        </w:rPr>
      </w:pPr>
    </w:p>
    <w:p w14:paraId="5EAE6D80">
      <w:pPr>
        <w:spacing w:after="0" w:line="240" w:lineRule="auto"/>
        <w:jc w:val="both"/>
        <w:rPr>
          <w:rFonts w:ascii="Bell MT" w:hAnsi="Bell MT"/>
          <w:b/>
          <w:bCs/>
          <w:sz w:val="32"/>
          <w:szCs w:val="32"/>
        </w:rPr>
      </w:pPr>
      <w:r>
        <w:rPr>
          <w:rFonts w:ascii="Bell MT" w:hAnsi="Bell MT"/>
          <w:b/>
          <w:bCs/>
          <w:sz w:val="32"/>
          <w:szCs w:val="32"/>
        </w:rPr>
        <w:t>10. Supervision and Evaluation</w:t>
      </w:r>
    </w:p>
    <w:p w14:paraId="64ABA9CE">
      <w:pPr>
        <w:numPr>
          <w:ilvl w:val="0"/>
          <w:numId w:val="10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Each volunteer/intern will be assigned a supervisor or mentor</w:t>
      </w:r>
    </w:p>
    <w:p w14:paraId="289E29AA">
      <w:pPr>
        <w:numPr>
          <w:ilvl w:val="0"/>
          <w:numId w:val="10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Regular check-ins and task reviews will be conducted</w:t>
      </w:r>
    </w:p>
    <w:p w14:paraId="56B132D4">
      <w:pPr>
        <w:numPr>
          <w:ilvl w:val="0"/>
          <w:numId w:val="10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Interns will receive feedback and a completion certificate/report</w:t>
      </w:r>
    </w:p>
    <w:p w14:paraId="66F7C136">
      <w:pPr>
        <w:numPr>
          <w:ilvl w:val="0"/>
          <w:numId w:val="10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Volunteers may request letters of recognition or recommendation</w:t>
      </w:r>
    </w:p>
    <w:p w14:paraId="49BC186C">
      <w:pPr>
        <w:spacing w:after="0" w:line="240" w:lineRule="auto"/>
        <w:jc w:val="both"/>
        <w:rPr>
          <w:rFonts w:ascii="Bell MT" w:hAnsi="Bell MT"/>
          <w:sz w:val="32"/>
          <w:szCs w:val="32"/>
        </w:rPr>
      </w:pPr>
    </w:p>
    <w:p w14:paraId="5001BEFA">
      <w:pPr>
        <w:spacing w:after="0" w:line="240" w:lineRule="auto"/>
        <w:jc w:val="both"/>
        <w:rPr>
          <w:rFonts w:ascii="Bell MT" w:hAnsi="Bell MT"/>
          <w:b/>
          <w:bCs/>
          <w:sz w:val="32"/>
          <w:szCs w:val="32"/>
        </w:rPr>
      </w:pPr>
      <w:r>
        <w:rPr>
          <w:rFonts w:ascii="Bell MT" w:hAnsi="Bell MT"/>
          <w:b/>
          <w:bCs/>
          <w:sz w:val="32"/>
          <w:szCs w:val="32"/>
        </w:rPr>
        <w:t>11. Stipends and Benefits</w:t>
      </w:r>
    </w:p>
    <w:p w14:paraId="6E084B31">
      <w:pPr>
        <w:numPr>
          <w:ilvl w:val="0"/>
          <w:numId w:val="11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GIFON may offer stipends for transport, meals, or specific assignments (subject to budget)</w:t>
      </w:r>
    </w:p>
    <w:p w14:paraId="4F3996DA">
      <w:pPr>
        <w:numPr>
          <w:ilvl w:val="0"/>
          <w:numId w:val="11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Volunteers and interns are not considered employees and are not entitled to salaries or employment benefits</w:t>
      </w:r>
    </w:p>
    <w:p w14:paraId="6F5D135E">
      <w:pPr>
        <w:numPr>
          <w:ilvl w:val="0"/>
          <w:numId w:val="11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Access to training, events, and networking opportunities is encouraged</w:t>
      </w:r>
    </w:p>
    <w:p w14:paraId="49C6C01B">
      <w:pPr>
        <w:spacing w:after="0" w:line="240" w:lineRule="auto"/>
        <w:jc w:val="both"/>
        <w:rPr>
          <w:rFonts w:ascii="Bell MT" w:hAnsi="Bell MT"/>
          <w:b/>
          <w:bCs/>
          <w:sz w:val="32"/>
          <w:szCs w:val="32"/>
        </w:rPr>
      </w:pPr>
      <w:r>
        <w:rPr>
          <w:rFonts w:ascii="Bell MT" w:hAnsi="Bell MT"/>
          <w:b/>
          <w:bCs/>
          <w:sz w:val="32"/>
          <w:szCs w:val="32"/>
        </w:rPr>
        <w:t>12. Conduct and Disciplinary Action</w:t>
      </w:r>
    </w:p>
    <w:p w14:paraId="68C49EFA">
      <w:pPr>
        <w:numPr>
          <w:ilvl w:val="0"/>
          <w:numId w:val="12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Any misconduct, breach of policy, or unprofessional behaviour may lead to warnings or termination of engagement</w:t>
      </w:r>
    </w:p>
    <w:p w14:paraId="5A13CE7C">
      <w:pPr>
        <w:numPr>
          <w:ilvl w:val="0"/>
          <w:numId w:val="12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Serious issues may be escalated to the Executive Director and documented in personnel records</w:t>
      </w:r>
    </w:p>
    <w:p w14:paraId="28647A0E">
      <w:pPr>
        <w:spacing w:after="0" w:line="240" w:lineRule="auto"/>
        <w:jc w:val="both"/>
        <w:rPr>
          <w:rFonts w:ascii="Bell MT" w:hAnsi="Bell MT"/>
          <w:b/>
          <w:bCs/>
          <w:sz w:val="32"/>
          <w:szCs w:val="32"/>
        </w:rPr>
      </w:pPr>
    </w:p>
    <w:p w14:paraId="2DB845CC">
      <w:pPr>
        <w:spacing w:after="0" w:line="240" w:lineRule="auto"/>
        <w:jc w:val="both"/>
        <w:rPr>
          <w:rFonts w:ascii="Bell MT" w:hAnsi="Bell MT"/>
          <w:b/>
          <w:bCs/>
          <w:sz w:val="32"/>
          <w:szCs w:val="32"/>
        </w:rPr>
      </w:pPr>
      <w:r>
        <w:rPr>
          <w:rFonts w:ascii="Bell MT" w:hAnsi="Bell MT"/>
          <w:b/>
          <w:bCs/>
          <w:sz w:val="32"/>
          <w:szCs w:val="32"/>
        </w:rPr>
        <w:t>13. Health, Safety, and Insurance</w:t>
      </w:r>
    </w:p>
    <w:p w14:paraId="115A7562">
      <w:pPr>
        <w:numPr>
          <w:ilvl w:val="0"/>
          <w:numId w:val="13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GIFON will take reasonable steps to ensure a safe working environment</w:t>
      </w:r>
    </w:p>
    <w:p w14:paraId="5655F503">
      <w:pPr>
        <w:numPr>
          <w:ilvl w:val="0"/>
          <w:numId w:val="13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Interns and volunteers must disclose any medical conditions or disabilities to be accommodated appropriately</w:t>
      </w:r>
    </w:p>
    <w:p w14:paraId="3AA547B6">
      <w:pPr>
        <w:numPr>
          <w:ilvl w:val="0"/>
          <w:numId w:val="13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Insurance for work-related injuries will be provided where required</w:t>
      </w:r>
    </w:p>
    <w:p w14:paraId="0D52E564">
      <w:pPr>
        <w:spacing w:after="0" w:line="240" w:lineRule="auto"/>
        <w:jc w:val="both"/>
        <w:rPr>
          <w:rFonts w:ascii="Bell MT" w:hAnsi="Bell MT"/>
          <w:b/>
          <w:bCs/>
          <w:sz w:val="32"/>
          <w:szCs w:val="32"/>
        </w:rPr>
      </w:pPr>
    </w:p>
    <w:p w14:paraId="75E51DD0">
      <w:pPr>
        <w:spacing w:after="0" w:line="240" w:lineRule="auto"/>
        <w:jc w:val="both"/>
        <w:rPr>
          <w:rFonts w:ascii="Bell MT" w:hAnsi="Bell MT"/>
          <w:b/>
          <w:bCs/>
          <w:sz w:val="32"/>
          <w:szCs w:val="32"/>
        </w:rPr>
      </w:pPr>
      <w:r>
        <w:rPr>
          <w:rFonts w:ascii="Bell MT" w:hAnsi="Bell MT"/>
          <w:b/>
          <w:bCs/>
          <w:sz w:val="32"/>
          <w:szCs w:val="32"/>
        </w:rPr>
        <w:t>14. Exit and Completion</w:t>
      </w:r>
    </w:p>
    <w:p w14:paraId="71B5B091">
      <w:pPr>
        <w:numPr>
          <w:ilvl w:val="0"/>
          <w:numId w:val="14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An exit interview or feedback form shall be completed</w:t>
      </w:r>
    </w:p>
    <w:p w14:paraId="62439C31">
      <w:pPr>
        <w:numPr>
          <w:ilvl w:val="0"/>
          <w:numId w:val="14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Interns may be required to submit a final report or presentation</w:t>
      </w:r>
    </w:p>
    <w:p w14:paraId="56CBE4D5">
      <w:pPr>
        <w:numPr>
          <w:ilvl w:val="0"/>
          <w:numId w:val="14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Completion certificates and recommendation letters are issued upon successful participation</w:t>
      </w:r>
    </w:p>
    <w:p w14:paraId="498D2F00">
      <w:pPr>
        <w:spacing w:after="0" w:line="240" w:lineRule="auto"/>
        <w:jc w:val="both"/>
        <w:rPr>
          <w:rFonts w:ascii="Bell MT" w:hAnsi="Bell MT"/>
          <w:b/>
          <w:bCs/>
          <w:sz w:val="32"/>
          <w:szCs w:val="32"/>
        </w:rPr>
      </w:pPr>
    </w:p>
    <w:p w14:paraId="6A4B5C24">
      <w:pPr>
        <w:spacing w:after="0" w:line="240" w:lineRule="auto"/>
        <w:jc w:val="both"/>
        <w:rPr>
          <w:rFonts w:ascii="Bell MT" w:hAnsi="Bell MT"/>
          <w:b/>
          <w:bCs/>
          <w:sz w:val="32"/>
          <w:szCs w:val="32"/>
        </w:rPr>
      </w:pPr>
      <w:r>
        <w:rPr>
          <w:rFonts w:ascii="Bell MT" w:hAnsi="Bell MT"/>
          <w:b/>
          <w:bCs/>
          <w:sz w:val="32"/>
          <w:szCs w:val="32"/>
        </w:rPr>
        <w:t>15. Policy Review</w:t>
      </w:r>
    </w:p>
    <w:p w14:paraId="681AC344">
      <w:p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This policy will be reviewed every two years or as required to ensure relevance and compliance with national labour and education regulations.</w:t>
      </w:r>
    </w:p>
    <w:p w14:paraId="7566DEC5">
      <w:pPr>
        <w:spacing w:after="0" w:line="240" w:lineRule="auto"/>
        <w:jc w:val="both"/>
        <w:rPr>
          <w:rFonts w:ascii="Bell MT" w:hAnsi="Bell MT"/>
          <w:sz w:val="32"/>
          <w:szCs w:val="32"/>
        </w:rPr>
      </w:pP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ell MT">
    <w:altName w:val="苹方-简"/>
    <w:panose1 w:val="02020503060305020303"/>
    <w:charset w:val="00"/>
    <w:family w:val="roman"/>
    <w:pitch w:val="default"/>
    <w:sig w:usb0="00000000" w:usb1="00000000" w:usb2="00000000" w:usb3="00000000" w:csb0="00000001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  <w:docPartObj>
        <w:docPartGallery w:val="autotext"/>
      </w:docPartObj>
    </w:sdtPr>
    <w:sdtContent>
      <w:p w14:paraId="283323B6">
        <w:pPr>
          <w:pStyle w:val="13"/>
          <w:jc w:val="center"/>
        </w:pPr>
        <w:r>
          <mc:AlternateContent>
            <mc:Choice Requires="wps">
              <w:drawing>
                <wp:inline distT="0" distB="0" distL="0" distR="0">
                  <wp:extent cx="5467350" cy="54610"/>
                  <wp:effectExtent l="9525" t="19050" r="9525" b="12065"/>
                  <wp:docPr id="460464543" name="Flowchart: Decision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 id="Flowchart: Decision 1" o:spid="_x0000_s1026" o:spt="110" type="#_x0000_t110" style="height:4.3pt;width:430.5pt;" fillcolor="#000000" filled="t" stroked="t" coordsize="21600,21600" o:gfxdata="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aYmDodIAAAADAQAADwAAAAAAAAABACAAAAAiAAAAZHJzL2Rvd25yZXYueG1sUEsB&#10;AhQAFAAAAAgAh07iQMmVV3g0AgAAkAQAAA4AAAAAAAAAAQAgAAAAIQEAAGRycy9lMm9Eb2MueG1s&#10;UEsFBgAAAAAGAAYAWQEAAMcFAAAAAA==&#10;">
                  <v:fill on="t" focussize="0,0"/>
                  <v:stroke color="#000000" miterlimit="8" joinstyle="miter"/>
                  <v:imagedata o:title=""/>
                  <o:lock v:ext="edit" aspectratio="f"/>
                  <w10:wrap type="none"/>
                  <w10:anchorlock/>
                </v:shape>
              </w:pict>
            </mc:Fallback>
          </mc:AlternateContent>
        </w:r>
      </w:p>
      <w:p w14:paraId="4CEDC0B4">
        <w:pPr>
          <w:pStyle w:val="13"/>
          <w:jc w:val="center"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379EAE8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06877A">
    <w:pPr>
      <w:pStyle w:val="14"/>
      <w:rPr>
        <w:rFonts w:hint="default"/>
        <w:lang w:val="en-US"/>
      </w:rPr>
    </w:pPr>
    <w:r>
      <w:rPr>
        <w:rFonts w:hint="default"/>
        <w:lang w:val="en-US"/>
      </w:rPr>
      <w:ptab w:relativeTo="indent" w:alignment="center" w:leader="none"/>
    </w:r>
    <w:r>
      <w:rPr>
        <w:rFonts w:hint="default"/>
        <w:lang w:val="en-US"/>
      </w:rPr>
      <w:drawing>
        <wp:inline distT="0" distB="0" distL="114300" distR="114300">
          <wp:extent cx="2752090" cy="828040"/>
          <wp:effectExtent l="0" t="0" r="16510" b="10160"/>
          <wp:docPr id="2" name="Picture 2" descr="/Users/bigsosa/Desktop/Screenshot 2025-12-20 at 16.18.24.pngScreenshot 2025-12-20 at 16.18.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/Users/bigsosa/Desktop/Screenshot 2025-12-20 at 16.18.24.pngScreenshot 2025-12-20 at 16.18.24"/>
                  <pic:cNvPicPr>
                    <a:picLocks noChangeAspect="1"/>
                  </pic:cNvPicPr>
                </pic:nvPicPr>
                <pic:blipFill>
                  <a:blip r:embed="rId1"/>
                  <a:srcRect t="12506" b="12506"/>
                  <a:stretch>
                    <a:fillRect/>
                  </a:stretch>
                </pic:blipFill>
                <pic:spPr>
                  <a:xfrm>
                    <a:off x="0" y="0"/>
                    <a:ext cx="2752090" cy="82804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  <w:bookmarkStart w:id="0" w:name="_GoBack"/>
    <w:bookmarkEnd w:id="0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A5322E"/>
    <w:multiLevelType w:val="multilevel"/>
    <w:tmpl w:val="02A532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8FB4646"/>
    <w:multiLevelType w:val="multilevel"/>
    <w:tmpl w:val="08FB464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1E6667DB"/>
    <w:multiLevelType w:val="multilevel"/>
    <w:tmpl w:val="1E6667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EA26762"/>
    <w:multiLevelType w:val="multilevel"/>
    <w:tmpl w:val="1EA267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DA55A22"/>
    <w:multiLevelType w:val="multilevel"/>
    <w:tmpl w:val="2DA55A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0A73C5C"/>
    <w:multiLevelType w:val="multilevel"/>
    <w:tmpl w:val="30A73C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C262349"/>
    <w:multiLevelType w:val="multilevel"/>
    <w:tmpl w:val="4C2623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E542DE9"/>
    <w:multiLevelType w:val="multilevel"/>
    <w:tmpl w:val="4E542D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50AD47BD"/>
    <w:multiLevelType w:val="multilevel"/>
    <w:tmpl w:val="50AD47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5A2D4505"/>
    <w:multiLevelType w:val="multilevel"/>
    <w:tmpl w:val="5A2D45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5F2A1EF7"/>
    <w:multiLevelType w:val="multilevel"/>
    <w:tmpl w:val="5F2A1E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67753B92"/>
    <w:multiLevelType w:val="multilevel"/>
    <w:tmpl w:val="67753B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6E590B85"/>
    <w:multiLevelType w:val="multilevel"/>
    <w:tmpl w:val="6E590B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76446757"/>
    <w:multiLevelType w:val="multilevel"/>
    <w:tmpl w:val="764467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8"/>
  </w:num>
  <w:num w:numId="2">
    <w:abstractNumId w:val="3"/>
  </w:num>
  <w:num w:numId="3">
    <w:abstractNumId w:val="13"/>
  </w:num>
  <w:num w:numId="4">
    <w:abstractNumId w:val="2"/>
  </w:num>
  <w:num w:numId="5">
    <w:abstractNumId w:val="9"/>
  </w:num>
  <w:num w:numId="6">
    <w:abstractNumId w:val="1"/>
  </w:num>
  <w:num w:numId="7">
    <w:abstractNumId w:val="6"/>
  </w:num>
  <w:num w:numId="8">
    <w:abstractNumId w:val="10"/>
  </w:num>
  <w:num w:numId="9">
    <w:abstractNumId w:val="7"/>
  </w:num>
  <w:num w:numId="10">
    <w:abstractNumId w:val="5"/>
  </w:num>
  <w:num w:numId="11">
    <w:abstractNumId w:val="4"/>
  </w:num>
  <w:num w:numId="12">
    <w:abstractNumId w:val="11"/>
  </w:num>
  <w:num w:numId="13">
    <w:abstractNumId w:val="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2DD"/>
    <w:rsid w:val="00081AEA"/>
    <w:rsid w:val="000F0CA5"/>
    <w:rsid w:val="000F0DA7"/>
    <w:rsid w:val="002B6599"/>
    <w:rsid w:val="00304BB0"/>
    <w:rsid w:val="003462BC"/>
    <w:rsid w:val="00682FF8"/>
    <w:rsid w:val="006B12DD"/>
    <w:rsid w:val="0093125C"/>
    <w:rsid w:val="00A0077B"/>
    <w:rsid w:val="00A06EDA"/>
    <w:rsid w:val="00C32C06"/>
    <w:rsid w:val="00D20971"/>
    <w:rsid w:val="00D27B63"/>
    <w:rsid w:val="00DB1F22"/>
    <w:rsid w:val="00DD2243"/>
    <w:rsid w:val="00E67934"/>
    <w:rsid w:val="00FC37E9"/>
    <w:rsid w:val="6FDB488A"/>
    <w:rsid w:val="77D753CF"/>
    <w:rsid w:val="7BA798F6"/>
    <w:rsid w:val="7FFEB3D1"/>
    <w:rsid w:val="7FFFAC27"/>
    <w:rsid w:val="EEBFD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Header Char"/>
    <w:basedOn w:val="11"/>
    <w:link w:val="14"/>
    <w:uiPriority w:val="99"/>
  </w:style>
  <w:style w:type="character" w:customStyle="1" w:styleId="36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656</Words>
  <Characters>4115</Characters>
  <Lines>151</Lines>
  <Paragraphs>90</Paragraphs>
  <TotalTime>2</TotalTime>
  <ScaleCrop>false</ScaleCrop>
  <LinksUpToDate>false</LinksUpToDate>
  <CharactersWithSpaces>4731</CharactersWithSpaces>
  <Application>WPS Office_12.1.23153.23153_F1E327BC-269C-435d-A152-05C5408002CA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2025-10-09T19:13:00Z</dcterms:created>
  <dc:creator>DR AA USMAN</dc:creator>
  <cp:lastModifiedBy>Emmanuel Amos</cp:lastModifiedBy>
  <cp:lastPrinted>2025-08-26T20:45:00Z</cp:lastPrinted>
  <dcterms:modified xsi:type="dcterms:W3CDTF">2025-12-20T16:22:56Z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1033-12.1.23153.23153</vt:lpwstr>
  </property>
  <property fmtid="{D5CDD505-2E9C-101B-9397-08002B2CF9AE}" pid="3" name="ICV">
    <vt:lpwstr>9348E61DB67D9D5BE338FE6875520323_42</vt:lpwstr>
  </property>
</Properties>
</file>