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2EFDD">
      <w:pPr>
        <w:spacing w:after="0" w:line="240" w:lineRule="auto"/>
        <w:jc w:val="both"/>
        <w:rPr>
          <w:rFonts w:ascii="Bell MT" w:hAnsi="Bell MT"/>
          <w:b/>
          <w:bCs/>
          <w:sz w:val="36"/>
          <w:szCs w:val="36"/>
        </w:rPr>
      </w:pPr>
      <w:bookmarkStart w:id="0" w:name="_GoBack"/>
      <w:bookmarkEnd w:id="0"/>
    </w:p>
    <w:p w14:paraId="46DE454C">
      <w:pPr>
        <w:spacing w:after="0" w:line="240" w:lineRule="auto"/>
        <w:jc w:val="center"/>
        <w:rPr>
          <w:rFonts w:ascii="Bell MT" w:hAnsi="Bell MT"/>
          <w:b/>
          <w:bCs/>
          <w:sz w:val="36"/>
          <w:szCs w:val="36"/>
        </w:rPr>
      </w:pPr>
      <w:r>
        <w:rPr>
          <w:rFonts w:ascii="Bell MT" w:hAnsi="Bell MT"/>
          <w:b/>
          <w:bCs/>
          <w:sz w:val="36"/>
          <w:szCs w:val="36"/>
        </w:rPr>
        <w:t xml:space="preserve">ANTI-MODERN-DAY SLAVERY </w:t>
      </w:r>
    </w:p>
    <w:p w14:paraId="426EBC45">
      <w:pPr>
        <w:spacing w:after="0" w:line="240" w:lineRule="auto"/>
        <w:jc w:val="center"/>
        <w:rPr>
          <w:rFonts w:ascii="Bell MT" w:hAnsi="Bell MT"/>
          <w:b/>
          <w:bCs/>
          <w:sz w:val="36"/>
          <w:szCs w:val="36"/>
        </w:rPr>
      </w:pPr>
      <w:r>
        <w:rPr>
          <w:rFonts w:ascii="Bell MT" w:hAnsi="Bell MT"/>
          <w:b/>
          <w:bCs/>
          <w:sz w:val="36"/>
          <w:szCs w:val="36"/>
        </w:rPr>
        <w:t>AND HUMAN TRAFFICKING POLICY</w:t>
      </w:r>
    </w:p>
    <w:p w14:paraId="107F8D35">
      <w:pPr>
        <w:jc w:val="both"/>
        <w:rPr>
          <w:rFonts w:ascii="Bell MT" w:hAnsi="Bell MT"/>
        </w:rPr>
      </w:pPr>
    </w:p>
    <w:p w14:paraId="0858EA8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1. Policy Statement</w:t>
      </w:r>
    </w:p>
    <w:p w14:paraId="562AAA7D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GIFON is firmly committed to the eradication of all forms of modern slavery and human trafficking in its operations and supply chains. Modern slavery — including forced labour, bonded labour, child labour, servitude, and trafficking — is a gross violation of human rights and has no place in any aspect of our work or partnerships.</w:t>
      </w:r>
    </w:p>
    <w:p w14:paraId="01DE6532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263E3AED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2. Purpose</w:t>
      </w:r>
    </w:p>
    <w:p w14:paraId="3C676D77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This policy aims to:</w:t>
      </w:r>
    </w:p>
    <w:p w14:paraId="66DF4020">
      <w:pPr>
        <w:numPr>
          <w:ilvl w:val="0"/>
          <w:numId w:val="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Prevent and detect modern slavery and human trafficking in any form.</w:t>
      </w:r>
    </w:p>
    <w:p w14:paraId="1DABF9EC">
      <w:pPr>
        <w:numPr>
          <w:ilvl w:val="0"/>
          <w:numId w:val="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Establish mechanisms for due diligence, reporting, and enforcement.</w:t>
      </w:r>
    </w:p>
    <w:p w14:paraId="699F9498">
      <w:pPr>
        <w:numPr>
          <w:ilvl w:val="0"/>
          <w:numId w:val="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Promote ethical practices in procurement, employment, and partnerships.</w:t>
      </w:r>
    </w:p>
    <w:p w14:paraId="2A147E76">
      <w:pPr>
        <w:numPr>
          <w:ilvl w:val="0"/>
          <w:numId w:val="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Comply with applicable Nigerian and international legal obligations.</w:t>
      </w:r>
    </w:p>
    <w:p w14:paraId="125959AE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26E33196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3. Scope</w:t>
      </w:r>
    </w:p>
    <w:p w14:paraId="74F221A1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This policy applies to:</w:t>
      </w:r>
    </w:p>
    <w:p w14:paraId="08010B0A">
      <w:pPr>
        <w:numPr>
          <w:ilvl w:val="0"/>
          <w:numId w:val="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All employees, trustees, volunteers, contractors, consultants, grantees, and vendors of GIFON.</w:t>
      </w:r>
    </w:p>
    <w:p w14:paraId="2B112154">
      <w:pPr>
        <w:numPr>
          <w:ilvl w:val="0"/>
          <w:numId w:val="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All projects, programs, and funded activities, both in Nigeria and internationally.</w:t>
      </w:r>
    </w:p>
    <w:p w14:paraId="4B384AD0">
      <w:pPr>
        <w:numPr>
          <w:ilvl w:val="0"/>
          <w:numId w:val="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All third parties and stakeholders acting on behalf of or in collaboration with GIFON.</w:t>
      </w:r>
    </w:p>
    <w:p w14:paraId="499AE959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</w:p>
    <w:p w14:paraId="56F6E8B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4. Definitions</w:t>
      </w:r>
    </w:p>
    <w:p w14:paraId="594B08E7">
      <w:pPr>
        <w:numPr>
          <w:ilvl w:val="0"/>
          <w:numId w:val="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Modern Slavery</w:t>
      </w:r>
      <w:r>
        <w:rPr>
          <w:rFonts w:ascii="Bell MT" w:hAnsi="Bell MT"/>
          <w:sz w:val="32"/>
          <w:szCs w:val="32"/>
        </w:rPr>
        <w:t>: Umbrella term covering slavery, servitude, forced or compulsory labour, and human trafficking.</w:t>
      </w:r>
    </w:p>
    <w:p w14:paraId="2EA15DE3">
      <w:pPr>
        <w:numPr>
          <w:ilvl w:val="0"/>
          <w:numId w:val="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Human Trafficking</w:t>
      </w:r>
      <w:r>
        <w:rPr>
          <w:rFonts w:ascii="Bell MT" w:hAnsi="Bell MT"/>
          <w:sz w:val="32"/>
          <w:szCs w:val="32"/>
        </w:rPr>
        <w:t>: The recruitment, transportation, transfer, harbouring, or receipt of persons for the purpose of exploitation.</w:t>
      </w:r>
    </w:p>
    <w:p w14:paraId="7F9B8A61">
      <w:pPr>
        <w:numPr>
          <w:ilvl w:val="0"/>
          <w:numId w:val="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Forced Labor</w:t>
      </w:r>
      <w:r>
        <w:rPr>
          <w:rFonts w:ascii="Bell MT" w:hAnsi="Bell MT"/>
          <w:sz w:val="32"/>
          <w:szCs w:val="32"/>
        </w:rPr>
        <w:t>: All work or service exacted from any person under the menace of penalty and for which the person has not offered himself voluntarily.</w:t>
      </w:r>
    </w:p>
    <w:p w14:paraId="0D189EEE">
      <w:pPr>
        <w:numPr>
          <w:ilvl w:val="0"/>
          <w:numId w:val="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Child Labor</w:t>
      </w:r>
      <w:r>
        <w:rPr>
          <w:rFonts w:ascii="Bell MT" w:hAnsi="Bell MT"/>
          <w:sz w:val="32"/>
          <w:szCs w:val="32"/>
        </w:rPr>
        <w:t>: Employment of children below the minimum legal working age or under exploitative conditions.</w:t>
      </w:r>
    </w:p>
    <w:p w14:paraId="7DFE1AE6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032581D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5. Legal Frameworks</w:t>
      </w:r>
    </w:p>
    <w:p w14:paraId="50F38AF2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This policy aligns with:</w:t>
      </w:r>
    </w:p>
    <w:p w14:paraId="2A263E55">
      <w:pPr>
        <w:numPr>
          <w:ilvl w:val="0"/>
          <w:numId w:val="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Nigeria's Trafficking in Persons (Prohibition) Enforcement and Administration Act, 2015</w:t>
      </w:r>
    </w:p>
    <w:p w14:paraId="18321A40">
      <w:pPr>
        <w:numPr>
          <w:ilvl w:val="0"/>
          <w:numId w:val="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The Labour Act (Cap L1 Laws of the Federation of Nigeria 2004)</w:t>
      </w:r>
    </w:p>
    <w:p w14:paraId="5525B4C8">
      <w:pPr>
        <w:numPr>
          <w:ilvl w:val="0"/>
          <w:numId w:val="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United Nations Protocol to Prevent, Suppress and Punish Trafficking in Persons (Palermo Protocol)</w:t>
      </w:r>
    </w:p>
    <w:p w14:paraId="22954AF4">
      <w:pPr>
        <w:numPr>
          <w:ilvl w:val="0"/>
          <w:numId w:val="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ILO Conventions on Forced Labour (C029 &amp; C105)</w:t>
      </w:r>
    </w:p>
    <w:p w14:paraId="54693480">
      <w:pPr>
        <w:numPr>
          <w:ilvl w:val="0"/>
          <w:numId w:val="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UN Guiding Principles on Business and Human Rights</w:t>
      </w:r>
    </w:p>
    <w:p w14:paraId="7028C76E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78B90B6F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6. Risk Areas</w:t>
      </w:r>
    </w:p>
    <w:p w14:paraId="6DF8911D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GIFON recognizes the following high-risk areas where modern slavery may occur:</w:t>
      </w:r>
    </w:p>
    <w:p w14:paraId="73E40609">
      <w:pPr>
        <w:numPr>
          <w:ilvl w:val="0"/>
          <w:numId w:val="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Supply chains (especially goods/services sourced from informal or outsourced providers)</w:t>
      </w:r>
    </w:p>
    <w:p w14:paraId="0DC874E5">
      <w:pPr>
        <w:numPr>
          <w:ilvl w:val="0"/>
          <w:numId w:val="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Recruitment and labour brokerage</w:t>
      </w:r>
    </w:p>
    <w:p w14:paraId="5E391EC6">
      <w:pPr>
        <w:numPr>
          <w:ilvl w:val="0"/>
          <w:numId w:val="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Construction, security, janitorial, and catering contracts</w:t>
      </w:r>
    </w:p>
    <w:p w14:paraId="505E8ADD">
      <w:pPr>
        <w:numPr>
          <w:ilvl w:val="0"/>
          <w:numId w:val="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Partnership arrangements with local or rural service providers</w:t>
      </w:r>
    </w:p>
    <w:p w14:paraId="56022091">
      <w:pPr>
        <w:numPr>
          <w:ilvl w:val="0"/>
          <w:numId w:val="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Field-level project implementation in remote or underserved communities</w:t>
      </w:r>
    </w:p>
    <w:p w14:paraId="693BD810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144C4299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7. Responsibilities</w:t>
      </w:r>
    </w:p>
    <w:p w14:paraId="4CA3AFA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7.1 Board of Trustees</w:t>
      </w:r>
    </w:p>
    <w:p w14:paraId="3E96DC8F">
      <w:pPr>
        <w:numPr>
          <w:ilvl w:val="0"/>
          <w:numId w:val="6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Oversight of organizational compliance and risk exposure.</w:t>
      </w:r>
    </w:p>
    <w:p w14:paraId="59E09D62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3C981E96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7.2 Executive Director</w:t>
      </w:r>
    </w:p>
    <w:p w14:paraId="32DA22A8">
      <w:pPr>
        <w:numPr>
          <w:ilvl w:val="0"/>
          <w:numId w:val="7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Lead implementation of anti-slavery measures and ensure accountability.</w:t>
      </w:r>
    </w:p>
    <w:p w14:paraId="1317A675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3A3099F7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7570496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7.3 Human Resources</w:t>
      </w:r>
    </w:p>
    <w:p w14:paraId="6FBD6529">
      <w:pPr>
        <w:numPr>
          <w:ilvl w:val="0"/>
          <w:numId w:val="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Enforce fair labour practices and ethical recruitment standards.</w:t>
      </w:r>
    </w:p>
    <w:p w14:paraId="4FDEC743">
      <w:pPr>
        <w:numPr>
          <w:ilvl w:val="0"/>
          <w:numId w:val="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Prevent child and forced labour in staffing and contracting.</w:t>
      </w:r>
    </w:p>
    <w:p w14:paraId="419BB680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308F2870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7.4 Procurement Unit</w:t>
      </w:r>
    </w:p>
    <w:p w14:paraId="7F0F1505">
      <w:pPr>
        <w:numPr>
          <w:ilvl w:val="0"/>
          <w:numId w:val="9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Vet vendors and partners for anti-slavery compliance.</w:t>
      </w:r>
    </w:p>
    <w:p w14:paraId="00A653D6">
      <w:pPr>
        <w:numPr>
          <w:ilvl w:val="0"/>
          <w:numId w:val="9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Include anti-slavery clauses in contracts and tenders.</w:t>
      </w:r>
    </w:p>
    <w:p w14:paraId="77452387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07EAE554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7.5 Employees and Volunteers</w:t>
      </w:r>
    </w:p>
    <w:p w14:paraId="596C7DEA">
      <w:pPr>
        <w:numPr>
          <w:ilvl w:val="0"/>
          <w:numId w:val="10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Adhere to the policy and report any suspicions of abuse or trafficking.</w:t>
      </w:r>
    </w:p>
    <w:p w14:paraId="3B3110F6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2AC4023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8. Prevention and Due Diligence</w:t>
      </w:r>
    </w:p>
    <w:p w14:paraId="3C96389F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8.1 Recruitment Practices</w:t>
      </w:r>
    </w:p>
    <w:p w14:paraId="6A070586">
      <w:pPr>
        <w:numPr>
          <w:ilvl w:val="0"/>
          <w:numId w:val="1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No recruitment fees or coercive contracts allowed.</w:t>
      </w:r>
    </w:p>
    <w:p w14:paraId="2A6BD6C0">
      <w:pPr>
        <w:numPr>
          <w:ilvl w:val="0"/>
          <w:numId w:val="1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Workers shall be free to terminate employment with reasonable notice.</w:t>
      </w:r>
    </w:p>
    <w:p w14:paraId="061A3AE7">
      <w:pPr>
        <w:numPr>
          <w:ilvl w:val="0"/>
          <w:numId w:val="11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Employment shall be voluntary and based on written agreements.</w:t>
      </w:r>
    </w:p>
    <w:p w14:paraId="559AE09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37525768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8.2 Contractor and Vendor Screening</w:t>
      </w:r>
    </w:p>
    <w:p w14:paraId="6CF0000E">
      <w:pPr>
        <w:numPr>
          <w:ilvl w:val="0"/>
          <w:numId w:val="1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All suppliers must undergo modern slavery risk assessment.</w:t>
      </w:r>
    </w:p>
    <w:p w14:paraId="4E3EF9AB">
      <w:pPr>
        <w:numPr>
          <w:ilvl w:val="0"/>
          <w:numId w:val="1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Contracts must include warranties of compliance and audit rights.</w:t>
      </w:r>
    </w:p>
    <w:p w14:paraId="60FCF434">
      <w:pPr>
        <w:numPr>
          <w:ilvl w:val="0"/>
          <w:numId w:val="12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Preference for certified ethical vendors (Fair Trade, ISO 26000, etc.).</w:t>
      </w:r>
    </w:p>
    <w:p w14:paraId="65D64E73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63315BF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8.3 Training and Awareness</w:t>
      </w:r>
    </w:p>
    <w:p w14:paraId="77A2BE5E">
      <w:pPr>
        <w:numPr>
          <w:ilvl w:val="0"/>
          <w:numId w:val="1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All staff shall undergo annual training on modern slavery risks and reporting.</w:t>
      </w:r>
    </w:p>
    <w:p w14:paraId="396E0499">
      <w:pPr>
        <w:numPr>
          <w:ilvl w:val="0"/>
          <w:numId w:val="13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Field teams and partners shall be educated on rights, indicators, and red flags.</w:t>
      </w:r>
    </w:p>
    <w:p w14:paraId="2C4E95D2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2578A6A0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9. Protection of Whistleblowers</w:t>
      </w:r>
    </w:p>
    <w:p w14:paraId="209D14B4">
      <w:pPr>
        <w:numPr>
          <w:ilvl w:val="0"/>
          <w:numId w:val="1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Retaliation against whistleblowers is strictly prohibited.</w:t>
      </w:r>
    </w:p>
    <w:p w14:paraId="4530094B">
      <w:pPr>
        <w:numPr>
          <w:ilvl w:val="0"/>
          <w:numId w:val="14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Reports will be investigated confidentially, promptly, and sensitively.</w:t>
      </w:r>
    </w:p>
    <w:p w14:paraId="476A8439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0699698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10. Monitoring and Enforcement</w:t>
      </w:r>
    </w:p>
    <w:p w14:paraId="4672820A">
      <w:pPr>
        <w:numPr>
          <w:ilvl w:val="0"/>
          <w:numId w:val="1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Internal audits shall include checks for labour and human rights abuses.</w:t>
      </w:r>
    </w:p>
    <w:p w14:paraId="31F3883C">
      <w:pPr>
        <w:numPr>
          <w:ilvl w:val="0"/>
          <w:numId w:val="1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Annual slavery risk assessments shall be conducted across the value chain.</w:t>
      </w:r>
    </w:p>
    <w:p w14:paraId="66BE2E07">
      <w:pPr>
        <w:numPr>
          <w:ilvl w:val="0"/>
          <w:numId w:val="15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Non-compliant vendors or partners may be terminated or blacklisted.</w:t>
      </w:r>
    </w:p>
    <w:p w14:paraId="534E97F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6529A68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11. Disciplinary Measures</w:t>
      </w:r>
    </w:p>
    <w:p w14:paraId="09E73223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Violations of this policy will result in:</w:t>
      </w:r>
    </w:p>
    <w:p w14:paraId="057B2410">
      <w:pPr>
        <w:numPr>
          <w:ilvl w:val="0"/>
          <w:numId w:val="16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Disciplinary action (including termination of employment or contract)</w:t>
      </w:r>
    </w:p>
    <w:p w14:paraId="602327E4">
      <w:pPr>
        <w:numPr>
          <w:ilvl w:val="0"/>
          <w:numId w:val="16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Legal prosecution where applicable</w:t>
      </w:r>
    </w:p>
    <w:p w14:paraId="3FBE4ADE">
      <w:pPr>
        <w:numPr>
          <w:ilvl w:val="0"/>
          <w:numId w:val="16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Remedial measures for affected persons (referrals, support, reintegration)</w:t>
      </w:r>
    </w:p>
    <w:p w14:paraId="4CBA30E3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</w:p>
    <w:p w14:paraId="10C65F73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12. Policy Review</w:t>
      </w:r>
    </w:p>
    <w:p w14:paraId="25487B8C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This policy shall be reviewed:</w:t>
      </w:r>
    </w:p>
    <w:p w14:paraId="68B88040">
      <w:pPr>
        <w:numPr>
          <w:ilvl w:val="0"/>
          <w:numId w:val="17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Biennially</w:t>
      </w:r>
      <w:r>
        <w:rPr>
          <w:rFonts w:ascii="Bell MT" w:hAnsi="Bell MT"/>
          <w:sz w:val="32"/>
          <w:szCs w:val="32"/>
        </w:rPr>
        <w:t>, or</w:t>
      </w:r>
    </w:p>
    <w:p w14:paraId="091D01A7">
      <w:pPr>
        <w:numPr>
          <w:ilvl w:val="0"/>
          <w:numId w:val="17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Upon changes in legislation, risk exposure, or operational scope.</w:t>
      </w:r>
    </w:p>
    <w:p w14:paraId="38D51472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Recommendations shall be submitted by the Compliance and Risk Unit to the Board.</w:t>
      </w:r>
    </w:p>
    <w:p w14:paraId="0CB3361A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42EE25D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13. Related Policies</w:t>
      </w:r>
    </w:p>
    <w:p w14:paraId="452F5006">
      <w:pPr>
        <w:numPr>
          <w:ilvl w:val="0"/>
          <w:numId w:val="1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Human Rights and Ethics Policy</w:t>
      </w:r>
    </w:p>
    <w:p w14:paraId="431DCD9F">
      <w:pPr>
        <w:numPr>
          <w:ilvl w:val="0"/>
          <w:numId w:val="1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Whistleblower Protection Policy</w:t>
      </w:r>
    </w:p>
    <w:p w14:paraId="696625A0">
      <w:pPr>
        <w:numPr>
          <w:ilvl w:val="0"/>
          <w:numId w:val="1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Procurement and Vendor Management Policy</w:t>
      </w:r>
    </w:p>
    <w:p w14:paraId="0EBE554D">
      <w:pPr>
        <w:numPr>
          <w:ilvl w:val="0"/>
          <w:numId w:val="1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Safeguarding Policy</w:t>
      </w:r>
    </w:p>
    <w:p w14:paraId="36DB2D36">
      <w:pPr>
        <w:numPr>
          <w:ilvl w:val="0"/>
          <w:numId w:val="18"/>
        </w:numPr>
        <w:spacing w:after="0" w:line="240" w:lineRule="auto"/>
        <w:jc w:val="both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Code of Conduct and Professional Ethics</w:t>
      </w:r>
    </w:p>
    <w:p w14:paraId="7A93F3CC">
      <w:pPr>
        <w:spacing w:after="0" w:line="240" w:lineRule="auto"/>
        <w:jc w:val="both"/>
        <w:rPr>
          <w:rFonts w:ascii="Bell MT" w:hAnsi="Bell MT"/>
          <w:b/>
          <w:bCs/>
          <w:sz w:val="32"/>
          <w:szCs w:val="32"/>
        </w:rPr>
      </w:pPr>
    </w:p>
    <w:p w14:paraId="08E0642A">
      <w:pPr>
        <w:spacing w:after="0" w:line="240" w:lineRule="auto"/>
        <w:jc w:val="both"/>
        <w:rPr>
          <w:rFonts w:ascii="Bell MT" w:hAnsi="Bell MT"/>
          <w:sz w:val="32"/>
          <w:szCs w:val="32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ll MT">
    <w:altName w:val="苹方-简"/>
    <w:panose1 w:val="02020503060305020303"/>
    <w:charset w:val="00"/>
    <w:family w:val="roman"/>
    <w:pitch w:val="default"/>
    <w:sig w:usb0="00000000" w:usb1="00000000" w:usb2="00000000" w:usb3="00000000" w:csb0="0000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40773917"/>
      <w:docPartObj>
        <w:docPartGallery w:val="autotext"/>
      </w:docPartObj>
    </w:sdtPr>
    <w:sdtContent>
      <w:p w14:paraId="1E942829">
        <w:pPr>
          <w:pStyle w:val="13"/>
          <w:jc w:val="center"/>
        </w:pPr>
        <w: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1584354871" name="Flowchart: Decision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Flowchart: Decision 1" o:spid="_x0000_s1026" o:spt="110" type="#_x0000_t110" style="height:4.3pt;width:430.5pt;" fillcolor="#000000" filled="t" stroked="t" coordsize="21600,21600" o:gfxdata="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mJg6HSAAAAAwEAAA8AAAAAAAAAAQAgAAAAIgAAAGRycy9kb3ducmV2LnhtbFBL&#10;AQIUABQAAAAIAIdO4kCNnlU9NQIAAJEEAAAOAAAAAAAAAAEAIAAAACEBAABkcnMvZTJvRG9jLnht&#10;bFBLBQYAAAAABgAGAFkBAADIBQAAAAA=&#10;">
                  <v:fill on="t" focussize="0,0"/>
                  <v:stroke color="#000000" miterlimit="8" joinstyle="miter"/>
                  <v:imagedata o:title=""/>
                  <o:lock v:ext="edit" aspectratio="f"/>
                  <w10:wrap type="none"/>
                  <w10:anchorlock/>
                </v:shape>
              </w:pict>
            </mc:Fallback>
          </mc:AlternateContent>
        </w:r>
      </w:p>
      <w:p w14:paraId="34D5805E">
        <w:pPr>
          <w:pStyle w:val="13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12C4D4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CACBB">
    <w:pPr>
      <w:pStyle w:val="14"/>
      <w:rPr>
        <w:rFonts w:hint="default"/>
        <w:lang w:val="en-US"/>
      </w:rPr>
    </w:pPr>
    <w:r>
      <w:rPr>
        <w:rFonts w:hint="default"/>
        <w:lang w:val="en-US"/>
      </w:rPr>
      <w:ptab w:relativeTo="indent" w:alignment="center" w:leader="none"/>
    </w:r>
    <w:r>
      <w:rPr>
        <w:rFonts w:hint="default"/>
        <w:lang w:val="en-US"/>
      </w:rPr>
      <w:drawing>
        <wp:inline distT="0" distB="0" distL="114300" distR="114300">
          <wp:extent cx="2780665" cy="834390"/>
          <wp:effectExtent l="0" t="0" r="13335" b="3810"/>
          <wp:docPr id="2" name="Picture 2" descr="Screenshot 2025-11-10 at 09.52.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creenshot 2025-11-10 at 09.52.2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80665" cy="8343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95630"/>
    <w:multiLevelType w:val="multilevel"/>
    <w:tmpl w:val="01595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B90040"/>
    <w:multiLevelType w:val="multilevel"/>
    <w:tmpl w:val="07B90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560D87"/>
    <w:multiLevelType w:val="multilevel"/>
    <w:tmpl w:val="08560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04083A"/>
    <w:multiLevelType w:val="multilevel"/>
    <w:tmpl w:val="18040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555747"/>
    <w:multiLevelType w:val="multilevel"/>
    <w:tmpl w:val="1E555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CC7C23"/>
    <w:multiLevelType w:val="multilevel"/>
    <w:tmpl w:val="2BCC7C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A2E3082"/>
    <w:multiLevelType w:val="multilevel"/>
    <w:tmpl w:val="3A2E3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F5D1FDA"/>
    <w:multiLevelType w:val="multilevel"/>
    <w:tmpl w:val="3F5D1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0080B0B"/>
    <w:multiLevelType w:val="multilevel"/>
    <w:tmpl w:val="50080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5492541"/>
    <w:multiLevelType w:val="multilevel"/>
    <w:tmpl w:val="55492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00032F2"/>
    <w:multiLevelType w:val="multilevel"/>
    <w:tmpl w:val="60003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0B66C0E"/>
    <w:multiLevelType w:val="multilevel"/>
    <w:tmpl w:val="60B66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7DE7EF2"/>
    <w:multiLevelType w:val="multilevel"/>
    <w:tmpl w:val="67DE7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B26693F"/>
    <w:multiLevelType w:val="multilevel"/>
    <w:tmpl w:val="6B266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E0C0ADE"/>
    <w:multiLevelType w:val="multilevel"/>
    <w:tmpl w:val="6E0C0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E8E19F1"/>
    <w:multiLevelType w:val="multilevel"/>
    <w:tmpl w:val="6E8E1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6851F9C"/>
    <w:multiLevelType w:val="multilevel"/>
    <w:tmpl w:val="76851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D184C84"/>
    <w:multiLevelType w:val="multilevel"/>
    <w:tmpl w:val="7D184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17"/>
  </w:num>
  <w:num w:numId="3">
    <w:abstractNumId w:val="5"/>
  </w:num>
  <w:num w:numId="4">
    <w:abstractNumId w:val="6"/>
  </w:num>
  <w:num w:numId="5">
    <w:abstractNumId w:val="8"/>
  </w:num>
  <w:num w:numId="6">
    <w:abstractNumId w:val="9"/>
  </w:num>
  <w:num w:numId="7">
    <w:abstractNumId w:val="4"/>
  </w:num>
  <w:num w:numId="8">
    <w:abstractNumId w:val="1"/>
  </w:num>
  <w:num w:numId="9">
    <w:abstractNumId w:val="15"/>
  </w:num>
  <w:num w:numId="10">
    <w:abstractNumId w:val="11"/>
  </w:num>
  <w:num w:numId="11">
    <w:abstractNumId w:val="12"/>
  </w:num>
  <w:num w:numId="12">
    <w:abstractNumId w:val="16"/>
  </w:num>
  <w:num w:numId="13">
    <w:abstractNumId w:val="0"/>
  </w:num>
  <w:num w:numId="14">
    <w:abstractNumId w:val="14"/>
  </w:num>
  <w:num w:numId="15">
    <w:abstractNumId w:val="2"/>
  </w:num>
  <w:num w:numId="16">
    <w:abstractNumId w:val="13"/>
  </w:num>
  <w:num w:numId="17">
    <w:abstractNumId w:val="1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007"/>
    <w:rsid w:val="000F0CA5"/>
    <w:rsid w:val="003D3343"/>
    <w:rsid w:val="00466F24"/>
    <w:rsid w:val="00553BFF"/>
    <w:rsid w:val="00590D99"/>
    <w:rsid w:val="006511DE"/>
    <w:rsid w:val="006C1363"/>
    <w:rsid w:val="008E0974"/>
    <w:rsid w:val="0093125C"/>
    <w:rsid w:val="00936843"/>
    <w:rsid w:val="00A06EDA"/>
    <w:rsid w:val="00EE2007"/>
    <w:rsid w:val="00EE7E50"/>
    <w:rsid w:val="00FC2F7B"/>
    <w:rsid w:val="BD3717F8"/>
    <w:rsid w:val="E7EEE087"/>
    <w:rsid w:val="F6E7E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627</Words>
  <Characters>4063</Characters>
  <Lines>140</Lines>
  <Paragraphs>93</Paragraphs>
  <TotalTime>1</TotalTime>
  <ScaleCrop>false</ScaleCrop>
  <LinksUpToDate>false</LinksUpToDate>
  <CharactersWithSpaces>4597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2025-10-09T17:13:00Z</dcterms:created>
  <dc:creator>DR AA USMAN</dc:creator>
  <cp:lastModifiedBy>Emmanuel Amos</cp:lastModifiedBy>
  <cp:lastPrinted>2025-07-11T12:51:00Z</cp:lastPrinted>
  <dcterms:modified xsi:type="dcterms:W3CDTF">2025-12-09T14:34:49Z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A087FECCFB80E2B79A38FE68A00F4ADD_42</vt:lpwstr>
  </property>
</Properties>
</file>