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1a1a2e" w:color="auto" w:val="clear"/>
            <w:tcMar>
              <w:top w:type="dxa" w:w="360"/>
              <w:left w:type="dxa" w:w="420"/>
              <w:bottom w:type="dxa" w:w="360"/>
              <w:right w:type="dxa" w:w="420"/>
            </w:tcMar>
          </w:tcPr>
          <w:p>
            <w:pPr>
              <w:spacing w:line="238" w:lineRule="atLeast"/>
              <w:jc w:val="left"/>
              <w:textAlignment w:val="center"/>
            </w:pPr>
            <w:r>
              <w:rPr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Product launch</w:t>
            </w:r>
          </w:p>
          <w:p>
            <w:pPr>
              <w:pStyle w:val="Heading1"/>
              <w:spacing w:after="90" w:before="240" w:line="672" w:lineRule="atLeast"/>
              <w:jc w:val="left"/>
              <w:textAlignment w:val="center"/>
            </w:pPr>
            <w:r>
              <w:rPr>
                <w:b/>
                <w:bCs/>
                <w:i w:val="false"/>
                <w:iCs w:val="false"/>
                <w:sz w:val="48"/>
                <w:szCs w:val="48"/>
              </w:rPr>
              <w:t xml:space="preserve">Atlas CRM 3.0</w:t>
            </w:r>
          </w:p>
          <w:p>
            <w:pPr>
              <w:spacing w:line="294" w:lineRule="atLeast"/>
              <w:jc w:val="left"/>
              <w:textAlignment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General availability · April 14</w:t>
            </w:r>
          </w:p>
        </w:tc>
      </w:tr>
    </w:tbl>
    <w:p>
      <w:pPr>
        <w:spacing w:after="270" w:before="0" w:line="20" w:lineRule="exact"/>
      </w:pPr>
      <w:r>
        <w:rPr>
          <w:sz w:val="21"/>
          <w:szCs w:val="21"/>
        </w:rPr>
        <w:t xml:space="preserve"/>
      </w:r>
    </w:p>
    <w:tbl>
      <w:tblPr>
        <w:tblW w:type="dxa" w:w="93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none" w:color="auto" w:sz="0"/>
              <w:left w:val="single" w:color="457b9d" w:sz="30" w:space="14"/>
              <w:bottom w:val="none" w:color="auto" w:sz="0"/>
              <w:right w:val="none" w:color="auto" w:sz="0"/>
            </w:tcBorders>
            <w:shd w:fill="f0f7ff" w:color="auto" w:val="clear"/>
            <w:tcMar>
              <w:top w:type="dxa" w:w="210"/>
              <w:left w:type="dxa" w:w="270"/>
              <w:bottom w:type="dxa" w:w="210"/>
              <w:right w:type="dxa" w:w="270"/>
            </w:tcMar>
          </w:tcPr>
          <w:p>
            <w:pPr>
              <w:spacing w:after="0" w:before="0" w:line="294" w:lineRule="exact"/>
              <w:contextualSpacing w:val="false"/>
            </w:pPr>
            <w:r>
              <w:rPr>
                <w:b/>
                <w:bCs/>
                <w:i w:val="false"/>
                <w:iCs w:val="false"/>
                <w:color w:val="1d3557"/>
                <w:sz w:val="21"/>
                <w:szCs w:val="21"/>
              </w:rPr>
              <w:t xml:space="preserve">North star:</w:t>
            </w:r>
            <w:r>
              <w:rPr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> </w:t>
            </w:r>
            <w:r>
              <w:rPr>
                <w:b w:val="false"/>
                <w:bCs w:val="false"/>
                <w:i w:val="false"/>
                <w:iCs w:val="false"/>
                <w:color w:val="334155"/>
                <w:sz w:val="21"/>
                <w:szCs w:val="21"/>
              </w:rPr>
              <w:t xml:space="preserve"> Cut time-to-first-deal by 40% for mid-market sales teams.</w:t>
            </w:r>
          </w:p>
        </w:tc>
      </w:tr>
    </w:tbl>
    <w:p>
      <w:pPr>
        <w:spacing w:after="120" w:before="180" w:line="252" w:lineRule="atLeast"/>
        <w:jc w:val="left"/>
        <w:textAlignment w:val="center"/>
      </w:pPr>
      <w:r>
        <w:rPr>
          <w:b/>
          <w:bCs/>
          <w:i w:val="false"/>
          <w:iCs w:val="false"/>
          <w:color w:val="1d3557"/>
          <w:sz w:val="18"/>
          <w:szCs w:val="18"/>
        </w:rPr>
        <w:t xml:space="preserve">Launch KPIs</w:t>
      </w:r>
      <w:r>
        <w:rPr>
          <w:b w:val="false"/>
          <w:bCs w:val="false"/>
          <w:i w:val="false"/>
          <w:iCs w:val="false"/>
          <w:color w:val="1d3557"/>
          <w:sz w:val="18"/>
          <w:szCs w:val="18"/>
        </w:rPr>
        <w:t xml:space="preserve"> </w:t>
      </w:r>
      <w:r>
        <w:rPr>
          <w:b w:val="false"/>
          <w:bCs w:val="false"/>
          <w:i w:val="false"/>
          <w:iCs w:val="false"/>
          <w:color w:val="1d3557"/>
          <w:sz w:val="18"/>
          <w:szCs w:val="18"/>
        </w:rPr>
        <w:t xml:space="preserve">· target 90 days</w:t>
      </w:r>
    </w:p>
    <w:tbl>
      <w:tblPr>
        <w:tblW w:type="dxa" w:w="93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6325"/>
        <w:gridCol w:w="3035"/>
      </w:tblGrid>
      <w:tr>
        <w:tc>
          <w:tcPr>
            <w:tcW w:type="dxa" w:w="6325"/>
            <w:shd w:fill="1d3557" w:color="auto" w:val="clear"/>
            <w:tcMar>
              <w:top w:type="dxa" w:w="150"/>
              <w:left w:type="dxa" w:w="150"/>
              <w:bottom w:type="dxa" w:w="150"/>
              <w:right w:type="dxa" w:w="150"/>
            </w:tcMar>
          </w:tcPr>
          <w:p>
            <w:pPr>
              <w:spacing w:after="0" w:before="0" w:line="294" w:lineRule="exact"/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21"/>
                <w:szCs w:val="21"/>
              </w:rPr>
              <w:t xml:space="preserve">Metric</w:t>
            </w:r>
          </w:p>
        </w:tc>
        <w:tc>
          <w:tcPr>
            <w:tcW w:type="dxa" w:w="3035"/>
            <w:shd w:fill="1d3557" w:color="auto" w:val="clear"/>
            <w:tcMar>
              <w:top w:type="dxa" w:w="150"/>
              <w:left w:type="dxa" w:w="150"/>
              <w:bottom w:type="dxa" w:w="150"/>
              <w:right w:type="dxa" w:w="150"/>
            </w:tcMar>
          </w:tcPr>
          <w:p>
            <w:pPr>
              <w:spacing w:after="0" w:before="0" w:line="294" w:lineRule="exact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21"/>
                <w:szCs w:val="21"/>
              </w:rPr>
              <w:t xml:space="preserve">Target</w:t>
            </w:r>
          </w:p>
        </w:tc>
      </w:tr>
      <w:tr>
        <w:tc>
          <w:tcPr>
            <w:tcW w:type="dxa" w:w="6325"/>
            <w:shd w:fill="f8fafc" w:color="auto" w:val="clear"/>
            <w:tcMar>
              <w:top w:type="dxa" w:w="150"/>
              <w:left w:type="dxa" w:w="150"/>
              <w:bottom w:type="dxa" w:w="150"/>
              <w:right w:type="dxa" w:w="150"/>
            </w:tcMar>
          </w:tcPr>
          <w:p>
            <w:pPr>
              <w:spacing w:after="0" w:before="0" w:line="294" w:lineRule="exact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>Activations</w:t>
            </w:r>
          </w:p>
        </w:tc>
        <w:tc>
          <w:tcPr>
            <w:tcW w:type="dxa" w:w="3035"/>
            <w:shd w:fill="f8fafc" w:color="auto" w:val="clear"/>
            <w:tcMar>
              <w:top w:type="dxa" w:w="150"/>
              <w:left w:type="dxa" w:w="150"/>
              <w:bottom w:type="dxa" w:w="150"/>
              <w:right w:type="dxa" w:w="150"/>
            </w:tcMar>
          </w:tcPr>
          <w:p>
            <w:pPr>
              <w:spacing w:after="0" w:before="0" w:line="294" w:lineRule="exact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>12,000</w:t>
            </w:r>
          </w:p>
        </w:tc>
      </w:tr>
      <w:tr>
        <w:tc>
          <w:tcPr>
            <w:tcW w:type="dxa" w:w="6325"/>
            <w:shd w:fill="f8fafc" w:color="auto" w:val="clear"/>
            <w:tcMar>
              <w:top w:type="dxa" w:w="150"/>
              <w:left w:type="dxa" w:w="150"/>
              <w:bottom w:type="dxa" w:w="150"/>
              <w:right w:type="dxa" w:w="150"/>
            </w:tcMar>
          </w:tcPr>
          <w:p>
            <w:pPr>
              <w:spacing w:after="0" w:before="0" w:line="294" w:lineRule="exact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>Week-4 retention</w:t>
            </w:r>
          </w:p>
        </w:tc>
        <w:tc>
          <w:tcPr>
            <w:tcW w:type="dxa" w:w="3035"/>
            <w:shd w:fill="f8fafc" w:color="auto" w:val="clear"/>
            <w:tcMar>
              <w:top w:type="dxa" w:w="150"/>
              <w:left w:type="dxa" w:w="150"/>
              <w:bottom w:type="dxa" w:w="150"/>
              <w:right w:type="dxa" w:w="150"/>
            </w:tcMar>
          </w:tcPr>
          <w:p>
            <w:pPr>
              <w:spacing w:after="0" w:before="0" w:line="294" w:lineRule="exact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>68%</w:t>
            </w:r>
          </w:p>
        </w:tc>
      </w:tr>
      <w:tr>
        <w:tc>
          <w:tcPr>
            <w:tcW w:type="dxa" w:w="6325"/>
            <w:shd w:fill="f8fafc" w:color="auto" w:val="clear"/>
            <w:tcMar>
              <w:top w:type="dxa" w:w="150"/>
              <w:left w:type="dxa" w:w="150"/>
              <w:bottom w:type="dxa" w:w="150"/>
              <w:right w:type="dxa" w:w="150"/>
            </w:tcMar>
          </w:tcPr>
          <w:p>
            <w:pPr>
              <w:spacing w:after="0" w:before="0" w:line="294" w:lineRule="exact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>NPS</w:t>
            </w:r>
          </w:p>
        </w:tc>
        <w:tc>
          <w:tcPr>
            <w:tcW w:type="dxa" w:w="3035"/>
            <w:shd w:fill="f8fafc" w:color="auto" w:val="clear"/>
            <w:tcMar>
              <w:top w:type="dxa" w:w="150"/>
              <w:left w:type="dxa" w:w="150"/>
              <w:bottom w:type="dxa" w:w="150"/>
              <w:right w:type="dxa" w:w="150"/>
            </w:tcMar>
          </w:tcPr>
          <w:p>
            <w:pPr>
              <w:spacing w:after="0" w:before="0" w:line="294" w:lineRule="exact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>4.6</w:t>
            </w:r>
          </w:p>
        </w:tc>
      </w:tr>
    </w:tbl>
    <w:p>
      <w:pPr>
        <w:pStyle w:val="Heading2"/>
        <w:spacing w:before="300" w:line="294" w:lineRule="atLeast"/>
        <w:jc w:val="left"/>
        <w:textAlignment w:val="center"/>
      </w:pPr>
      <w:r>
        <w:rPr>
          <w:b/>
          <w:bCs/>
          <w:i w:val="false"/>
          <w:iCs w:val="false"/>
          <w:color w:val="1d3557"/>
          <w:sz w:val="21"/>
          <w:szCs w:val="21"/>
        </w:rPr>
        <w:t xml:space="preserve">Activation funnel</w:t>
      </w:r>
    </w:p>
    <w:tbl>
      <w:tblPr>
        <w:tblW w:type="dxa" w:w="9360"/>
        <w:tblBorders>
          <w:top w:val="single" w:color="eeeeee" w:sz="2"/>
          <w:left w:val="single" w:color="eeeeee" w:sz="2"/>
          <w:bottom w:val="single" w:color="eeeeee" w:sz="2"/>
          <w:right w:val="single" w:color="eeeeee" w:sz="2"/>
          <w:insideH w:val="single" w:color="eeeeee" w:sz="2"/>
          <w:insideV w:val="single" w:color="eeeeee" w:sz="2"/>
        </w:tblBorders>
        <w:tblLayout w:type="fixed"/>
      </w:tblPr>
      <w:tblGrid>
        <w:gridCol w:w="3120"/>
        <w:gridCol w:w="2475"/>
        <w:gridCol w:w="3765"/>
      </w:tblGrid>
      <w:tr>
        <w:tc>
          <w:tcPr>
            <w:tcW w:type="dxa" w:w="3120"/>
            <w:shd w:fill="e8eef5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94" w:lineRule="exact"/>
              <w:jc w:val="left"/>
            </w:pPr>
            <w:r>
              <w:rPr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Stage</w:t>
            </w:r>
          </w:p>
        </w:tc>
        <w:tc>
          <w:tcPr>
            <w:tcW w:type="dxa" w:w="2475"/>
            <w:shd w:fill="e8eef5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94" w:lineRule="exact"/>
              <w:jc w:val="right"/>
            </w:pPr>
            <w:r>
              <w:rPr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Count</w:t>
            </w:r>
          </w:p>
        </w:tc>
        <w:tc>
          <w:tcPr>
            <w:tcW w:type="dxa" w:w="3765"/>
            <w:shd w:fill="e8eef5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94" w:lineRule="exact"/>
              <w:jc w:val="right"/>
            </w:pPr>
            <w:r>
              <w:rPr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Conversion</w:t>
            </w:r>
          </w:p>
        </w:tc>
      </w:tr>
      <w:tr>
        <w:tc>
          <w:tcPr>
            <w:tcW w:type="dxa" w:w="312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94" w:lineRule="exact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>Signup</w:t>
            </w:r>
          </w:p>
        </w:tc>
        <w:tc>
          <w:tcPr>
            <w:tcW w:type="dxa" w:w="2475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94" w:lineRule="exact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>12,400</w:t>
            </w:r>
          </w:p>
        </w:tc>
        <w:tc>
          <w:tcPr>
            <w:tcW w:type="dxa" w:w="3765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94" w:lineRule="exact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>100%</w:t>
            </w:r>
          </w:p>
        </w:tc>
      </w:tr>
      <w:tr>
        <w:tc>
          <w:tcPr>
            <w:tcW w:type="dxa" w:w="312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94" w:lineRule="exact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>Trial</w:t>
            </w:r>
          </w:p>
        </w:tc>
        <w:tc>
          <w:tcPr>
            <w:tcW w:type="dxa" w:w="2475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94" w:lineRule="exact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>9,800</w:t>
            </w:r>
          </w:p>
        </w:tc>
        <w:tc>
          <w:tcPr>
            <w:tcW w:type="dxa" w:w="3765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94" w:lineRule="exact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>79%</w:t>
            </w:r>
          </w:p>
        </w:tc>
      </w:tr>
      <w:tr>
        <w:tc>
          <w:tcPr>
            <w:tcW w:type="dxa" w:w="312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94" w:lineRule="exact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>Qualified</w:t>
            </w:r>
          </w:p>
        </w:tc>
        <w:tc>
          <w:tcPr>
            <w:tcW w:type="dxa" w:w="2475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94" w:lineRule="exact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>6,200</w:t>
            </w:r>
          </w:p>
        </w:tc>
        <w:tc>
          <w:tcPr>
            <w:tcW w:type="dxa" w:w="3765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94" w:lineRule="exact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>50%</w:t>
            </w:r>
          </w:p>
        </w:tc>
      </w:tr>
      <w:tr>
        <w:tc>
          <w:tcPr>
            <w:tcW w:type="dxa" w:w="3120"/>
            <w:shd w:fill="f0f7ff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94" w:lineRule="exact"/>
              <w:jc w:val="left"/>
            </w:pPr>
            <w:r>
              <w:rPr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Closed</w:t>
            </w:r>
          </w:p>
        </w:tc>
        <w:tc>
          <w:tcPr>
            <w:tcW w:type="dxa" w:w="2475"/>
            <w:shd w:fill="f0f7ff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94" w:lineRule="exact"/>
              <w:jc w:val="right"/>
            </w:pPr>
            <w:r>
              <w:rPr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3,100</w:t>
            </w:r>
          </w:p>
        </w:tc>
        <w:tc>
          <w:tcPr>
            <w:tcW w:type="dxa" w:w="3765"/>
            <w:shd w:fill="f0f7ff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94" w:lineRule="exact"/>
              <w:jc w:val="right"/>
            </w:pPr>
            <w:r>
              <w:rPr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25%</w:t>
            </w:r>
          </w:p>
        </w:tc>
      </w:tr>
    </w:tbl>
    <w:p>
      <w:pPr>
        <w:pStyle w:val="Heading2"/>
        <w:spacing w:before="300" w:line="294" w:lineRule="atLeast"/>
        <w:jc w:val="left"/>
        <w:textAlignment w:val="center"/>
      </w:pPr>
      <w:r>
        <w:rPr>
          <w:b/>
          <w:bCs/>
          <w:i w:val="false"/>
          <w:iCs w:val="false"/>
          <w:color w:val="1d3557"/>
          <w:sz w:val="21"/>
          <w:szCs w:val="21"/>
        </w:rPr>
        <w:t xml:space="preserve">Roadmap</w:t>
      </w:r>
    </w:p>
    <w:p>
      <w:pPr>
        <w:spacing w:after="210" w:before="0" w:line="20" w:lineRule="exact"/>
      </w:pPr>
      <w:r>
        <w:rPr>
          <w:sz w:val="21"/>
          <w:szCs w:val="21"/>
        </w:rPr>
        <w:t xml:space="preserve"/>
      </w:r>
    </w:p>
    <w:p>
      <w:pPr>
        <w:pStyle w:val="ListBullet"/>
        <w:numPr>
          <w:ilvl w:val="0"/>
          <w:numId w:val="2"/>
        </w:numPr>
        <w:spacing w:after="0" w:before="0" w:line="294" w:lineRule="exact"/>
        <w:contextualSpacing/>
        <w:jc w:val="left"/>
      </w:pPr>
      <w:r>
        <w:rPr>
          <w:b w:val="false"/>
          <w:bCs w:val="false"/>
          <w:i w:val="false"/>
          <w:iCs w:val="false"/>
          <w:color w:val="14532d"/>
          <w:sz w:val="17"/>
          <w:szCs w:val="17"/>
          <w:shd w:fill="BBF7D0" w:color="auto" w:val="clear"/>
        </w:rPr>
        <w:t xml:space="preserve">SHIPPED</w:t>
      </w:r>
      <w:r>
        <w:rPr>
          <w:b w:val="false"/>
          <w:bCs w:val="false"/>
          <w:i w:val="false"/>
          <w:iCs w:val="false"/>
          <w:color w:val="44403c"/>
          <w:sz w:val="21"/>
          <w:szCs w:val="21"/>
        </w:rPr>
        <w:t xml:space="preserve"> </w:t>
      </w:r>
      <w:r>
        <w:rPr>
          <w:b w:val="false"/>
          <w:bCs w:val="false"/>
          <w:i w:val="false"/>
          <w:iCs w:val="false"/>
          <w:color w:val="44403c"/>
          <w:sz w:val="21"/>
          <w:szCs w:val="21"/>
        </w:rPr>
        <w:t xml:space="preserve">Pipeline AI summaries</w:t>
      </w:r>
    </w:p>
    <w:p>
      <w:pPr>
        <w:pStyle w:val="ListBullet"/>
        <w:numPr>
          <w:ilvl w:val="0"/>
          <w:numId w:val="2"/>
        </w:numPr>
        <w:spacing w:after="0" w:before="0" w:line="294" w:lineRule="exact"/>
        <w:contextualSpacing/>
        <w:jc w:val="left"/>
      </w:pPr>
      <w:r>
        <w:rPr>
          <w:b w:val="false"/>
          <w:bCs w:val="false"/>
          <w:i w:val="false"/>
          <w:iCs w:val="false"/>
          <w:color w:val="92400e"/>
          <w:sz w:val="17"/>
          <w:szCs w:val="17"/>
          <w:shd w:fill="FDE68A" w:color="auto" w:val="clear"/>
        </w:rPr>
        <w:t xml:space="preserve">BUILDING</w:t>
      </w:r>
      <w:r>
        <w:rPr>
          <w:b w:val="false"/>
          <w:bCs w:val="false"/>
          <w:i w:val="false"/>
          <w:iCs w:val="false"/>
          <w:color w:val="44403c"/>
          <w:sz w:val="21"/>
          <w:szCs w:val="21"/>
        </w:rPr>
        <w:t xml:space="preserve"> </w:t>
      </w:r>
      <w:r>
        <w:rPr>
          <w:b w:val="false"/>
          <w:bCs w:val="false"/>
          <w:i w:val="false"/>
          <w:iCs w:val="false"/>
          <w:color w:val="44403c"/>
          <w:sz w:val="21"/>
          <w:szCs w:val="21"/>
        </w:rPr>
        <w:t xml:space="preserve">Mobile offline mode</w:t>
      </w:r>
    </w:p>
    <w:p>
      <w:pPr>
        <w:pStyle w:val="ListBullet"/>
        <w:numPr>
          <w:ilvl w:val="0"/>
          <w:numId w:val="2"/>
        </w:numPr>
        <w:spacing w:after="0" w:before="0" w:line="294" w:lineRule="exact"/>
        <w:contextualSpacing/>
        <w:jc w:val="left"/>
      </w:pPr>
      <w:r>
        <w:rPr>
          <w:b w:val="false"/>
          <w:bCs w:val="false"/>
          <w:i w:val="false"/>
          <w:iCs w:val="false"/>
          <w:color w:val="57534e"/>
          <w:sz w:val="17"/>
          <w:szCs w:val="17"/>
          <w:shd w:fill="E7E5E4" w:color="auto" w:val="clear"/>
        </w:rPr>
        <w:t xml:space="preserve">PLANNED</w:t>
      </w:r>
      <w:r>
        <w:rPr>
          <w:b w:val="false"/>
          <w:bCs w:val="false"/>
          <w:i w:val="false"/>
          <w:iCs w:val="false"/>
          <w:color w:val="44403c"/>
          <w:sz w:val="21"/>
          <w:szCs w:val="21"/>
        </w:rPr>
        <w:t xml:space="preserve"> </w:t>
      </w:r>
      <w:r>
        <w:rPr>
          <w:b w:val="false"/>
          <w:bCs w:val="false"/>
          <w:i w:val="false"/>
          <w:iCs w:val="false"/>
          <w:color w:val="44403c"/>
          <w:sz w:val="21"/>
          <w:szCs w:val="21"/>
        </w:rPr>
        <w:t xml:space="preserve">Enterprise SSO &amp; audit log</w:t>
      </w:r>
    </w:p>
    <w:p>
      <w:pPr>
        <w:spacing w:after="210" w:before="0" w:line="20" w:lineRule="exact"/>
      </w:pPr>
      <w:r>
        <w:rPr>
          <w:sz w:val="21"/>
          <w:szCs w:val="21"/>
        </w:rPr>
        <w:t xml:space="preserve"/>
      </w:r>
    </w:p>
    <w:p>
      <w:pPr>
        <w:spacing w:after="195" w:before="195" w:line="280" w:lineRule="atLeast"/>
        <w:jc w:val="left"/>
        <w:textAlignment w:val="center"/>
      </w:pPr>
      <w:r>
        <w:rPr>
          <w:b w:val="false"/>
          <w:bCs w:val="false"/>
          <w:i w:val="false"/>
          <w:iCs w:val="false"/>
          <w:color w:val="1d3557"/>
          <w:sz w:val="20"/>
          <w:szCs w:val="20"/>
        </w:rPr>
        <w:t xml:space="preserve">Owner: </w:t>
      </w:r>
      <w:r>
        <w:rPr>
          <w:b/>
          <w:bCs/>
          <w:i w:val="false"/>
          <w:iCs w:val="false"/>
          <w:color w:val="1d3557"/>
          <w:sz w:val="20"/>
          <w:szCs w:val="20"/>
        </w:rPr>
        <w:t xml:space="preserve">Jordan Lee</w:t>
      </w:r>
      <w:r>
        <w:rPr>
          <w:b w:val="false"/>
          <w:bCs w:val="false"/>
          <w:i w:val="false"/>
          <w:iCs w:val="false"/>
          <w:color w:val="1d3557"/>
          <w:sz w:val="20"/>
          <w:szCs w:val="20"/>
        </w:rPr>
        <w:t xml:space="preserve"> </w:t>
      </w:r>
      <w:r>
        <w:rPr>
          <w:b w:val="false"/>
          <w:bCs w:val="false"/>
          <w:i w:val="false"/>
          <w:iCs w:val="false"/>
          <w:color w:val="1d3557"/>
          <w:sz w:val="20"/>
          <w:szCs w:val="20"/>
        </w:rPr>
        <w:t xml:space="preserve">·</w:t>
      </w:r>
      <w:r>
        <w:rPr>
          <w:b w:val="false"/>
          <w:bCs w:val="false"/>
          <w:i w:val="false"/>
          <w:iCs w:val="false"/>
          <w:color w:val="1d3557"/>
          <w:sz w:val="20"/>
          <w:szCs w:val="20"/>
        </w:rPr>
        <w:t xml:space="preserve"> </w:t>
      </w:r>
      <w:hyperlink w:history="1" r:id="rIdbhr_td_koym8i5vvnwtkf">
        <w:r>
          <w:rPr>
            <w:rStyle w:val="Hyperlink"/>
            <w:b w:val="false"/>
            <w:bCs w:val="false"/>
            <w:i w:val="false"/>
            <w:iCs w:val="false"/>
            <w:color w:val="457b9d"/>
            <w:sz w:val="20"/>
            <w:szCs w:val="20"/>
            <w:u w:val="single" w:color="457b9d"/>
          </w:rPr>
          <w:t xml:space="preserve">launch@example.com</w:t>
        </w:r>
      </w:hyperlink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>
      <w:start w:val="1"/>
      <w:numFmt w:val="bullet"/>
      <w:lvlText w:val="●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■"/>
      <w:lvlJc w:val="left"/>
      <w:pPr>
        <w:ind w:left="2160" w:hanging="360"/>
      </w:pPr>
    </w:lvl>
    <w:lvl w:ilvl="3">
      <w:start w:val="1"/>
      <w:numFmt w:val="bullet"/>
      <w:lvlText w:val="●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■"/>
      <w:lvlJc w:val="left"/>
      <w:pPr>
        <w:ind w:left="4320" w:hanging="360"/>
      </w:pPr>
    </w:lvl>
    <w:lvl w:ilvl="6">
      <w:start w:val="1"/>
      <w:numFmt w:val="bullet"/>
      <w:lvlText w:val="●"/>
      <w:lvlJc w:val="left"/>
      <w:pPr>
        <w:ind w:left="5040" w:hanging="360"/>
      </w:pPr>
    </w:lvl>
    <w:lvl w:ilvl="7">
      <w:start w:val="1"/>
      <w:numFmt w:val="bullet"/>
      <w:lvlText w:val="●"/>
      <w:lvlJc w:val="left"/>
      <w:pPr>
        <w:ind w:left="5760" w:hanging="360"/>
      </w:pPr>
    </w:lvl>
    <w:lvl w:ilvl="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>
      <w:start w:val="1"/>
      <w:numFmt w:val="bullet"/>
      <w:suff w:val="tab"/>
      <w:lvlText w:val="•"/>
      <w:lvlJc w:val="left"/>
      <w:pPr>
        <w:tabs>
          <w:tab w:val="num" w:pos="600"/>
        </w:tabs>
        <w:ind w:left="600" w:hanging="300"/>
      </w:pPr>
      <w:rPr>
        <w:rFonts w:ascii="Arial" w:cs="Arial" w:eastAsia="Arial" w:hAnsi="Arial"/>
        <w:sz w:val="21"/>
        <w:szCs w:val="21"/>
      </w:rPr>
    </w:lvl>
    <w:lvl w:ilvl="1">
      <w:start w:val="1"/>
      <w:numFmt w:val="bullet"/>
      <w:suff w:val="tab"/>
      <w:lvlText w:val="◦"/>
      <w:lvlJc w:val="left"/>
      <w:pPr>
        <w:tabs>
          <w:tab w:val="num" w:pos="1200"/>
        </w:tabs>
        <w:ind w:left="1200" w:hanging="300"/>
      </w:pPr>
      <w:rPr>
        <w:rFonts w:ascii="Arial" w:cs="Arial" w:eastAsia="Arial" w:hAnsi="Arial"/>
        <w:sz w:val="21"/>
        <w:szCs w:val="21"/>
      </w:rPr>
    </w:lvl>
    <w:lvl w:ilvl="2">
      <w:start w:val="1"/>
      <w:numFmt w:val="bullet"/>
      <w:suff w:val="tab"/>
      <w:lvlText w:val="•"/>
      <w:lvlJc w:val="left"/>
      <w:pPr>
        <w:tabs>
          <w:tab w:val="num" w:pos="1800"/>
        </w:tabs>
        <w:ind w:left="1800" w:hanging="300"/>
      </w:pPr>
      <w:rPr>
        <w:rFonts w:ascii="Arial" w:cs="Arial" w:eastAsia="Arial" w:hAnsi="Arial"/>
        <w:sz w:val="21"/>
        <w:szCs w:val="21"/>
      </w:rPr>
    </w:lvl>
    <w:lvl w:ilvl="3">
      <w:start w:val="1"/>
      <w:numFmt w:val="bullet"/>
      <w:suff w:val="tab"/>
      <w:lvlText w:val="◦"/>
      <w:lvlJc w:val="left"/>
      <w:pPr>
        <w:tabs>
          <w:tab w:val="num" w:pos="2400"/>
        </w:tabs>
        <w:ind w:left="2400" w:hanging="300"/>
      </w:pPr>
      <w:rPr>
        <w:rFonts w:ascii="Arial" w:cs="Arial" w:eastAsia="Arial" w:hAnsi="Arial"/>
        <w:sz w:val="21"/>
        <w:szCs w:val="21"/>
      </w:rPr>
    </w:lvl>
    <w:lvl w:ilvl="4">
      <w:start w:val="1"/>
      <w:numFmt w:val="bullet"/>
      <w:suff w:val="tab"/>
      <w:lvlText w:val="•"/>
      <w:lvlJc w:val="left"/>
      <w:pPr>
        <w:tabs>
          <w:tab w:val="num" w:pos="3000"/>
        </w:tabs>
        <w:ind w:left="3000" w:hanging="300"/>
      </w:pPr>
      <w:rPr>
        <w:rFonts w:ascii="Arial" w:cs="Arial" w:eastAsia="Arial" w:hAnsi="Arial"/>
        <w:sz w:val="21"/>
        <w:szCs w:val="21"/>
      </w:rPr>
    </w:lvl>
  </w:abstractNum>
  <w:abstractNum w:abstractNumId="3" w15:restartNumberingAfterBreak="0">
    <w:multiLevelType w:val="hybridMultilevel"/>
    <w:lvl w:ilvl="0">
      <w:start w:val="1"/>
      <w:numFmt w:val="decimal"/>
      <w:suff w:val="tab"/>
      <w:lvlText w:val="%1."/>
      <w:lvlJc w:val="left"/>
      <w:pPr>
        <w:tabs>
          <w:tab w:val="num" w:pos="600"/>
        </w:tabs>
        <w:ind w:left="600" w:hanging="300"/>
      </w:pPr>
      <w:rPr>
        <w:rFonts w:ascii="Arial" w:cs="Arial" w:eastAsia="Arial" w:hAnsi="Arial"/>
        <w:sz w:val="21"/>
        <w:szCs w:val="21"/>
      </w:rPr>
    </w:lvl>
    <w:lvl w:ilvl="1">
      <w:start w:val="1"/>
      <w:numFmt w:val="decimal"/>
      <w:suff w:val="tab"/>
      <w:lvlText w:val="%2."/>
      <w:lvlJc w:val="left"/>
      <w:pPr>
        <w:tabs>
          <w:tab w:val="num" w:pos="1200"/>
        </w:tabs>
        <w:ind w:left="1200" w:hanging="300"/>
      </w:pPr>
      <w:rPr>
        <w:rFonts w:ascii="Arial" w:cs="Arial" w:eastAsia="Arial" w:hAnsi="Arial"/>
        <w:sz w:val="21"/>
        <w:szCs w:val="21"/>
      </w:rPr>
    </w:lvl>
    <w:lvl w:ilvl="2">
      <w:start w:val="1"/>
      <w:numFmt w:val="decimal"/>
      <w:suff w:val="tab"/>
      <w:lvlText w:val="%3."/>
      <w:lvlJc w:val="left"/>
      <w:pPr>
        <w:tabs>
          <w:tab w:val="num" w:pos="1800"/>
        </w:tabs>
        <w:ind w:left="1800" w:hanging="300"/>
      </w:pPr>
      <w:rPr>
        <w:rFonts w:ascii="Arial" w:cs="Arial" w:eastAsia="Arial" w:hAnsi="Arial"/>
        <w:sz w:val="21"/>
        <w:szCs w:val="21"/>
      </w:rPr>
    </w:lvl>
    <w:lvl w:ilvl="3">
      <w:start w:val="1"/>
      <w:numFmt w:val="decimal"/>
      <w:suff w:val="tab"/>
      <w:lvlText w:val="%4."/>
      <w:lvlJc w:val="left"/>
      <w:pPr>
        <w:tabs>
          <w:tab w:val="num" w:pos="2400"/>
        </w:tabs>
        <w:ind w:left="2400" w:hanging="300"/>
      </w:pPr>
      <w:rPr>
        <w:rFonts w:ascii="Arial" w:cs="Arial" w:eastAsia="Arial" w:hAnsi="Arial"/>
        <w:sz w:val="21"/>
        <w:szCs w:val="21"/>
      </w:rPr>
    </w:lvl>
    <w:lvl w:ilvl="4">
      <w:start w:val="1"/>
      <w:numFmt w:val="decimal"/>
      <w:suff w:val="tab"/>
      <w:lvlText w:val="%5."/>
      <w:lvlJc w:val="left"/>
      <w:pPr>
        <w:tabs>
          <w:tab w:val="num" w:pos="3000"/>
        </w:tabs>
        <w:ind w:left="3000" w:hanging="300"/>
      </w:pPr>
      <w:rPr>
        <w:rFonts w:ascii="Arial" w:cs="Arial" w:eastAsia="Arial" w:hAnsi="Arial"/>
        <w:sz w:val="21"/>
        <w:szCs w:val="21"/>
      </w:rPr>
    </w:lvl>
  </w:abstractNum>
  <w:abstractNum w:abstractNumId="4" w15:restartNumberingAfterBreak="0">
    <w:multiLevelType w:val="hybridMultilevel"/>
    <w:lvl w:ilvl="0">
      <w:start w:val="1"/>
      <w:numFmt w:val="lowerLetter"/>
      <w:suff w:val="tab"/>
      <w:lvlText w:val="%1."/>
      <w:lvlJc w:val="left"/>
      <w:pPr>
        <w:tabs>
          <w:tab w:val="num" w:pos="600"/>
        </w:tabs>
        <w:ind w:left="600" w:hanging="300"/>
      </w:pPr>
      <w:rPr>
        <w:rFonts w:ascii="Arial" w:cs="Arial" w:eastAsia="Arial" w:hAnsi="Arial"/>
        <w:sz w:val="21"/>
        <w:szCs w:val="21"/>
      </w:rPr>
    </w:lvl>
    <w:lvl w:ilvl="1">
      <w:start w:val="1"/>
      <w:numFmt w:val="lowerLetter"/>
      <w:suff w:val="tab"/>
      <w:lvlText w:val="%2."/>
      <w:lvlJc w:val="left"/>
      <w:pPr>
        <w:tabs>
          <w:tab w:val="num" w:pos="1200"/>
        </w:tabs>
        <w:ind w:left="1200" w:hanging="300"/>
      </w:pPr>
      <w:rPr>
        <w:rFonts w:ascii="Arial" w:cs="Arial" w:eastAsia="Arial" w:hAnsi="Arial"/>
        <w:sz w:val="21"/>
        <w:szCs w:val="21"/>
      </w:rPr>
    </w:lvl>
    <w:lvl w:ilvl="2">
      <w:start w:val="1"/>
      <w:numFmt w:val="lowerLetter"/>
      <w:suff w:val="tab"/>
      <w:lvlText w:val="%3."/>
      <w:lvlJc w:val="left"/>
      <w:pPr>
        <w:tabs>
          <w:tab w:val="num" w:pos="1800"/>
        </w:tabs>
        <w:ind w:left="1800" w:hanging="300"/>
      </w:pPr>
      <w:rPr>
        <w:rFonts w:ascii="Arial" w:cs="Arial" w:eastAsia="Arial" w:hAnsi="Arial"/>
        <w:sz w:val="21"/>
        <w:szCs w:val="21"/>
      </w:rPr>
    </w:lvl>
    <w:lvl w:ilvl="3">
      <w:start w:val="1"/>
      <w:numFmt w:val="lowerLetter"/>
      <w:suff w:val="tab"/>
      <w:lvlText w:val="%4."/>
      <w:lvlJc w:val="left"/>
      <w:pPr>
        <w:tabs>
          <w:tab w:val="num" w:pos="2400"/>
        </w:tabs>
        <w:ind w:left="2400" w:hanging="300"/>
      </w:pPr>
      <w:rPr>
        <w:rFonts w:ascii="Arial" w:cs="Arial" w:eastAsia="Arial" w:hAnsi="Arial"/>
        <w:sz w:val="21"/>
        <w:szCs w:val="21"/>
      </w:rPr>
    </w:lvl>
    <w:lvl w:ilvl="4">
      <w:start w:val="1"/>
      <w:numFmt w:val="lowerLetter"/>
      <w:suff w:val="tab"/>
      <w:lvlText w:val="%5."/>
      <w:lvlJc w:val="left"/>
      <w:pPr>
        <w:tabs>
          <w:tab w:val="num" w:pos="3000"/>
        </w:tabs>
        <w:ind w:left="3000" w:hanging="300"/>
      </w:pPr>
      <w:rPr>
        <w:rFonts w:ascii="Arial" w:cs="Arial" w:eastAsia="Arial" w:hAnsi="Arial"/>
        <w:sz w:val="21"/>
        <w:szCs w:val="21"/>
      </w:rPr>
    </w:lvl>
  </w:abstractNum>
  <w:abstractNum w:abstractNumId="5" w15:restartNumberingAfterBreak="0">
    <w:multiLevelType w:val="hybridMultilevel"/>
    <w:lvl w:ilvl="0">
      <w:start w:val="1"/>
      <w:numFmt w:val="upperLetter"/>
      <w:suff w:val="tab"/>
      <w:lvlText w:val="%1."/>
      <w:lvlJc w:val="left"/>
      <w:pPr>
        <w:tabs>
          <w:tab w:val="num" w:pos="600"/>
        </w:tabs>
        <w:ind w:left="600" w:hanging="300"/>
      </w:pPr>
      <w:rPr>
        <w:rFonts w:ascii="Arial" w:cs="Arial" w:eastAsia="Arial" w:hAnsi="Arial"/>
        <w:sz w:val="21"/>
        <w:szCs w:val="21"/>
      </w:rPr>
    </w:lvl>
    <w:lvl w:ilvl="1">
      <w:start w:val="1"/>
      <w:numFmt w:val="upperLetter"/>
      <w:suff w:val="tab"/>
      <w:lvlText w:val="%2."/>
      <w:lvlJc w:val="left"/>
      <w:pPr>
        <w:tabs>
          <w:tab w:val="num" w:pos="1200"/>
        </w:tabs>
        <w:ind w:left="1200" w:hanging="300"/>
      </w:pPr>
      <w:rPr>
        <w:rFonts w:ascii="Arial" w:cs="Arial" w:eastAsia="Arial" w:hAnsi="Arial"/>
        <w:sz w:val="21"/>
        <w:szCs w:val="21"/>
      </w:rPr>
    </w:lvl>
    <w:lvl w:ilvl="2">
      <w:start w:val="1"/>
      <w:numFmt w:val="upperLetter"/>
      <w:suff w:val="tab"/>
      <w:lvlText w:val="%3."/>
      <w:lvlJc w:val="left"/>
      <w:pPr>
        <w:tabs>
          <w:tab w:val="num" w:pos="1800"/>
        </w:tabs>
        <w:ind w:left="1800" w:hanging="300"/>
      </w:pPr>
      <w:rPr>
        <w:rFonts w:ascii="Arial" w:cs="Arial" w:eastAsia="Arial" w:hAnsi="Arial"/>
        <w:sz w:val="21"/>
        <w:szCs w:val="21"/>
      </w:rPr>
    </w:lvl>
    <w:lvl w:ilvl="3">
      <w:start w:val="1"/>
      <w:numFmt w:val="upperLetter"/>
      <w:suff w:val="tab"/>
      <w:lvlText w:val="%4."/>
      <w:lvlJc w:val="left"/>
      <w:pPr>
        <w:tabs>
          <w:tab w:val="num" w:pos="2400"/>
        </w:tabs>
        <w:ind w:left="2400" w:hanging="300"/>
      </w:pPr>
      <w:rPr>
        <w:rFonts w:ascii="Arial" w:cs="Arial" w:eastAsia="Arial" w:hAnsi="Arial"/>
        <w:sz w:val="21"/>
        <w:szCs w:val="21"/>
      </w:rPr>
    </w:lvl>
    <w:lvl w:ilvl="4">
      <w:start w:val="1"/>
      <w:numFmt w:val="upperLetter"/>
      <w:suff w:val="tab"/>
      <w:lvlText w:val="%5."/>
      <w:lvlJc w:val="left"/>
      <w:pPr>
        <w:tabs>
          <w:tab w:val="num" w:pos="3000"/>
        </w:tabs>
        <w:ind w:left="3000" w:hanging="300"/>
      </w:pPr>
      <w:rPr>
        <w:rFonts w:ascii="Arial" w:cs="Arial" w:eastAsia="Arial" w:hAnsi="Arial"/>
        <w:sz w:val="21"/>
        <w:szCs w:val="21"/>
      </w:rPr>
    </w:lvl>
  </w:abstractNum>
  <w:abstractNum w:abstractNumId="6" w15:restartNumberingAfterBreak="0">
    <w:multiLevelType w:val="hybridMultilevel"/>
    <w:lvl w:ilvl="0">
      <w:start w:val="1"/>
      <w:numFmt w:val="lowerRoman"/>
      <w:suff w:val="tab"/>
      <w:lvlText w:val="%1."/>
      <w:lvlJc w:val="left"/>
      <w:pPr>
        <w:tabs>
          <w:tab w:val="num" w:pos="600"/>
        </w:tabs>
        <w:ind w:left="600" w:hanging="300"/>
      </w:pPr>
      <w:rPr>
        <w:rFonts w:ascii="Arial" w:cs="Arial" w:eastAsia="Arial" w:hAnsi="Arial"/>
        <w:sz w:val="21"/>
        <w:szCs w:val="21"/>
      </w:rPr>
    </w:lvl>
    <w:lvl w:ilvl="1">
      <w:start w:val="1"/>
      <w:numFmt w:val="lowerRoman"/>
      <w:suff w:val="tab"/>
      <w:lvlText w:val="%2."/>
      <w:lvlJc w:val="left"/>
      <w:pPr>
        <w:tabs>
          <w:tab w:val="num" w:pos="1200"/>
        </w:tabs>
        <w:ind w:left="1200" w:hanging="300"/>
      </w:pPr>
      <w:rPr>
        <w:rFonts w:ascii="Arial" w:cs="Arial" w:eastAsia="Arial" w:hAnsi="Arial"/>
        <w:sz w:val="21"/>
        <w:szCs w:val="21"/>
      </w:rPr>
    </w:lvl>
    <w:lvl w:ilvl="2">
      <w:start w:val="1"/>
      <w:numFmt w:val="lowerRoman"/>
      <w:suff w:val="tab"/>
      <w:lvlText w:val="%3."/>
      <w:lvlJc w:val="left"/>
      <w:pPr>
        <w:tabs>
          <w:tab w:val="num" w:pos="1800"/>
        </w:tabs>
        <w:ind w:left="1800" w:hanging="300"/>
      </w:pPr>
      <w:rPr>
        <w:rFonts w:ascii="Arial" w:cs="Arial" w:eastAsia="Arial" w:hAnsi="Arial"/>
        <w:sz w:val="21"/>
        <w:szCs w:val="21"/>
      </w:rPr>
    </w:lvl>
    <w:lvl w:ilvl="3">
      <w:start w:val="1"/>
      <w:numFmt w:val="lowerRoman"/>
      <w:suff w:val="tab"/>
      <w:lvlText w:val="%4."/>
      <w:lvlJc w:val="left"/>
      <w:pPr>
        <w:tabs>
          <w:tab w:val="num" w:pos="2400"/>
        </w:tabs>
        <w:ind w:left="2400" w:hanging="300"/>
      </w:pPr>
      <w:rPr>
        <w:rFonts w:ascii="Arial" w:cs="Arial" w:eastAsia="Arial" w:hAnsi="Arial"/>
        <w:sz w:val="21"/>
        <w:szCs w:val="21"/>
      </w:rPr>
    </w:lvl>
    <w:lvl w:ilvl="4">
      <w:start w:val="1"/>
      <w:numFmt w:val="lowerRoman"/>
      <w:suff w:val="tab"/>
      <w:lvlText w:val="%5."/>
      <w:lvlJc w:val="left"/>
      <w:pPr>
        <w:tabs>
          <w:tab w:val="num" w:pos="3000"/>
        </w:tabs>
        <w:ind w:left="3000" w:hanging="300"/>
      </w:pPr>
      <w:rPr>
        <w:rFonts w:ascii="Arial" w:cs="Arial" w:eastAsia="Arial" w:hAnsi="Arial"/>
        <w:sz w:val="21"/>
        <w:szCs w:val="21"/>
      </w:rPr>
    </w:lvl>
  </w:abstractNum>
  <w:abstractNum w:abstractNumId="7" w15:restartNumberingAfterBreak="0">
    <w:multiLevelType w:val="hybridMultilevel"/>
    <w:lvl w:ilvl="0">
      <w:start w:val="1"/>
      <w:numFmt w:val="upperRoman"/>
      <w:suff w:val="tab"/>
      <w:lvlText w:val="%1."/>
      <w:lvlJc w:val="left"/>
      <w:pPr>
        <w:tabs>
          <w:tab w:val="num" w:pos="600"/>
        </w:tabs>
        <w:ind w:left="600" w:hanging="300"/>
      </w:pPr>
      <w:rPr>
        <w:rFonts w:ascii="Arial" w:cs="Arial" w:eastAsia="Arial" w:hAnsi="Arial"/>
        <w:sz w:val="21"/>
        <w:szCs w:val="21"/>
      </w:rPr>
    </w:lvl>
    <w:lvl w:ilvl="1">
      <w:start w:val="1"/>
      <w:numFmt w:val="upperRoman"/>
      <w:suff w:val="tab"/>
      <w:lvlText w:val="%2."/>
      <w:lvlJc w:val="left"/>
      <w:pPr>
        <w:tabs>
          <w:tab w:val="num" w:pos="1200"/>
        </w:tabs>
        <w:ind w:left="1200" w:hanging="300"/>
      </w:pPr>
      <w:rPr>
        <w:rFonts w:ascii="Arial" w:cs="Arial" w:eastAsia="Arial" w:hAnsi="Arial"/>
        <w:sz w:val="21"/>
        <w:szCs w:val="21"/>
      </w:rPr>
    </w:lvl>
    <w:lvl w:ilvl="2">
      <w:start w:val="1"/>
      <w:numFmt w:val="upperRoman"/>
      <w:suff w:val="tab"/>
      <w:lvlText w:val="%3."/>
      <w:lvlJc w:val="left"/>
      <w:pPr>
        <w:tabs>
          <w:tab w:val="num" w:pos="1800"/>
        </w:tabs>
        <w:ind w:left="1800" w:hanging="300"/>
      </w:pPr>
      <w:rPr>
        <w:rFonts w:ascii="Arial" w:cs="Arial" w:eastAsia="Arial" w:hAnsi="Arial"/>
        <w:sz w:val="21"/>
        <w:szCs w:val="21"/>
      </w:rPr>
    </w:lvl>
    <w:lvl w:ilvl="3">
      <w:start w:val="1"/>
      <w:numFmt w:val="upperRoman"/>
      <w:suff w:val="tab"/>
      <w:lvlText w:val="%4."/>
      <w:lvlJc w:val="left"/>
      <w:pPr>
        <w:tabs>
          <w:tab w:val="num" w:pos="2400"/>
        </w:tabs>
        <w:ind w:left="2400" w:hanging="300"/>
      </w:pPr>
      <w:rPr>
        <w:rFonts w:ascii="Arial" w:cs="Arial" w:eastAsia="Arial" w:hAnsi="Arial"/>
        <w:sz w:val="21"/>
        <w:szCs w:val="21"/>
      </w:rPr>
    </w:lvl>
    <w:lvl w:ilvl="4">
      <w:start w:val="1"/>
      <w:numFmt w:val="upperRoman"/>
      <w:suff w:val="tab"/>
      <w:lvlText w:val="%5."/>
      <w:lvlJc w:val="left"/>
      <w:pPr>
        <w:tabs>
          <w:tab w:val="num" w:pos="3000"/>
        </w:tabs>
        <w:ind w:left="3000" w:hanging="300"/>
      </w:pPr>
      <w:rPr>
        <w:rFonts w:ascii="Arial" w:cs="Arial" w:eastAsia="Arial" w:hAnsi="Arial"/>
        <w:sz w:val="21"/>
        <w:szCs w:val="21"/>
      </w:rPr>
    </w:lvl>
  </w:abstractNum>
  <w:abstractNum w:abstractNumId="8" w15:restartNumberingAfterBreak="0">
    <w:multiLevelType w:val="hybridMultilevel"/>
    <w:lvl w:ilvl="0">
      <w:start w:val="1"/>
      <w:numFmt w:val="bullet"/>
      <w:suff w:val="tab"/>
      <w:lvlText w:val="◦"/>
      <w:lvlJc w:val="left"/>
      <w:pPr>
        <w:tabs>
          <w:tab w:val="num" w:pos="600"/>
        </w:tabs>
        <w:ind w:left="600" w:hanging="300"/>
      </w:pPr>
      <w:rPr>
        <w:rFonts w:ascii="Arial" w:cs="Arial" w:eastAsia="Arial" w:hAnsi="Arial"/>
        <w:sz w:val="21"/>
        <w:szCs w:val="21"/>
      </w:rPr>
    </w:lvl>
    <w:lvl w:ilvl="1">
      <w:start w:val="1"/>
      <w:numFmt w:val="bullet"/>
      <w:suff w:val="tab"/>
      <w:lvlText w:val="◦"/>
      <w:lvlJc w:val="left"/>
      <w:pPr>
        <w:tabs>
          <w:tab w:val="num" w:pos="1200"/>
        </w:tabs>
        <w:ind w:left="1200" w:hanging="300"/>
      </w:pPr>
      <w:rPr>
        <w:rFonts w:ascii="Arial" w:cs="Arial" w:eastAsia="Arial" w:hAnsi="Arial"/>
        <w:sz w:val="21"/>
        <w:szCs w:val="21"/>
      </w:rPr>
    </w:lvl>
    <w:lvl w:ilvl="2">
      <w:start w:val="1"/>
      <w:numFmt w:val="bullet"/>
      <w:suff w:val="tab"/>
      <w:lvlText w:val="◦"/>
      <w:lvlJc w:val="left"/>
      <w:pPr>
        <w:tabs>
          <w:tab w:val="num" w:pos="1800"/>
        </w:tabs>
        <w:ind w:left="1800" w:hanging="300"/>
      </w:pPr>
      <w:rPr>
        <w:rFonts w:ascii="Arial" w:cs="Arial" w:eastAsia="Arial" w:hAnsi="Arial"/>
        <w:sz w:val="21"/>
        <w:szCs w:val="21"/>
      </w:rPr>
    </w:lvl>
    <w:lvl w:ilvl="3">
      <w:start w:val="1"/>
      <w:numFmt w:val="bullet"/>
      <w:suff w:val="tab"/>
      <w:lvlText w:val="◦"/>
      <w:lvlJc w:val="left"/>
      <w:pPr>
        <w:tabs>
          <w:tab w:val="num" w:pos="2400"/>
        </w:tabs>
        <w:ind w:left="2400" w:hanging="300"/>
      </w:pPr>
      <w:rPr>
        <w:rFonts w:ascii="Arial" w:cs="Arial" w:eastAsia="Arial" w:hAnsi="Arial"/>
        <w:sz w:val="21"/>
        <w:szCs w:val="21"/>
      </w:rPr>
    </w:lvl>
    <w:lvl w:ilvl="4">
      <w:start w:val="1"/>
      <w:numFmt w:val="bullet"/>
      <w:suff w:val="tab"/>
      <w:lvlText w:val="◦"/>
      <w:lvlJc w:val="left"/>
      <w:pPr>
        <w:tabs>
          <w:tab w:val="num" w:pos="3000"/>
        </w:tabs>
        <w:ind w:left="3000" w:hanging="300"/>
      </w:pPr>
      <w:rPr>
        <w:rFonts w:ascii="Arial" w:cs="Arial" w:eastAsia="Arial" w:hAnsi="Arial"/>
        <w:sz w:val="21"/>
        <w:szCs w:val="21"/>
      </w:rPr>
    </w:lvl>
  </w:abstractNum>
  <w:abstractNum w:abstractNumId="9" w15:restartNumberingAfterBreak="0">
    <w:multiLevelType w:val="hybridMultilevel"/>
    <w:lvl w:ilvl="0">
      <w:start w:val="1"/>
      <w:numFmt w:val="bullet"/>
      <w:suff w:val="tab"/>
      <w:lvlText w:val="▪"/>
      <w:lvlJc w:val="left"/>
      <w:pPr>
        <w:tabs>
          <w:tab w:val="num" w:pos="600"/>
        </w:tabs>
        <w:ind w:left="600" w:hanging="300"/>
      </w:pPr>
      <w:rPr>
        <w:rFonts w:ascii="Arial" w:cs="Arial" w:eastAsia="Arial" w:hAnsi="Arial"/>
        <w:sz w:val="21"/>
        <w:szCs w:val="21"/>
      </w:rPr>
    </w:lvl>
    <w:lvl w:ilvl="1">
      <w:start w:val="1"/>
      <w:numFmt w:val="bullet"/>
      <w:suff w:val="tab"/>
      <w:lvlText w:val="▪"/>
      <w:lvlJc w:val="left"/>
      <w:pPr>
        <w:tabs>
          <w:tab w:val="num" w:pos="1200"/>
        </w:tabs>
        <w:ind w:left="1200" w:hanging="300"/>
      </w:pPr>
      <w:rPr>
        <w:rFonts w:ascii="Arial" w:cs="Arial" w:eastAsia="Arial" w:hAnsi="Arial"/>
        <w:sz w:val="21"/>
        <w:szCs w:val="21"/>
      </w:rPr>
    </w:lvl>
    <w:lvl w:ilvl="2">
      <w:start w:val="1"/>
      <w:numFmt w:val="bullet"/>
      <w:suff w:val="tab"/>
      <w:lvlText w:val="▪"/>
      <w:lvlJc w:val="left"/>
      <w:pPr>
        <w:tabs>
          <w:tab w:val="num" w:pos="1800"/>
        </w:tabs>
        <w:ind w:left="1800" w:hanging="300"/>
      </w:pPr>
      <w:rPr>
        <w:rFonts w:ascii="Arial" w:cs="Arial" w:eastAsia="Arial" w:hAnsi="Arial"/>
        <w:sz w:val="21"/>
        <w:szCs w:val="21"/>
      </w:rPr>
    </w:lvl>
    <w:lvl w:ilvl="3">
      <w:start w:val="1"/>
      <w:numFmt w:val="bullet"/>
      <w:suff w:val="tab"/>
      <w:lvlText w:val="▪"/>
      <w:lvlJc w:val="left"/>
      <w:pPr>
        <w:tabs>
          <w:tab w:val="num" w:pos="2400"/>
        </w:tabs>
        <w:ind w:left="2400" w:hanging="300"/>
      </w:pPr>
      <w:rPr>
        <w:rFonts w:ascii="Arial" w:cs="Arial" w:eastAsia="Arial" w:hAnsi="Arial"/>
        <w:sz w:val="21"/>
        <w:szCs w:val="21"/>
      </w:rPr>
    </w:lvl>
    <w:lvl w:ilvl="4">
      <w:start w:val="1"/>
      <w:numFmt w:val="bullet"/>
      <w:suff w:val="tab"/>
      <w:lvlText w:val="▪"/>
      <w:lvlJc w:val="left"/>
      <w:pPr>
        <w:tabs>
          <w:tab w:val="num" w:pos="3000"/>
        </w:tabs>
        <w:ind w:left="3000" w:hanging="300"/>
      </w:pPr>
      <w:rPr>
        <w:rFonts w:ascii="Arial" w:cs="Arial" w:eastAsia="Arial" w:hAnsi="Arial"/>
        <w:sz w:val="21"/>
        <w:szCs w:val="21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ListNumber">
    <w:name w:val="List Number"/>
    <w:basedOn w:val="Normal"/>
    <w:next w:val="Normal"/>
    <w:qFormat/>
    <w:rPr>
      <w:rFonts w:ascii="Arial" w:cs="Arial" w:eastAsia="Arial" w:hAnsi="Arial"/>
      <w:sz w:val="21"/>
      <w:szCs w:val="21"/>
    </w:rPr>
  </w:style>
  <w:style w:type="paragraph" w:styleId="ListBullet">
    <w:name w:val="List Bullet"/>
    <w:basedOn w:val="Normal"/>
    <w:next w:val="Normal"/>
    <w:qFormat/>
    <w:rPr>
      <w:rFonts w:ascii="Arial" w:cs="Arial" w:eastAsia="Arial" w:hAnsi="Arial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bhr_td_koym8i5vvnwtkf" Type="http://schemas.openxmlformats.org/officeDocument/2006/relationships/hyperlink" Target="mailto:launch@example.com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2026-07-21T01:26:31.658Z</dcterms:created>
  <dcterms:modified xsi:type="dcterms:W3CDTF">2026-07-21T01:26:31.658Z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