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main_1"/>
      <w:pPr>
        <w:pStyle w:val="Title"/>
      </w:pPr>
      <w:r>
        <w:t>Техническое задание на сайт планирования учебного расписания</w:t>
      </w:r>
      <w:bookmarkEnd w:id="1"/>
    </w:p>
    <w:p>
      <w:r>
        <w:rPr>
          <w:b w:val="0"/>
        </w:rPr>
        <w:t>Версия 0.9 для реализации и подготовки защиты | 21 октября 2026 года</w:t>
      </w:r>
    </w:p>
    <w:p>
      <w:r>
        <w:rPr>
          <w:b w:val="0"/>
        </w:rPr>
        <w:t>Колледж в Таразе; локальное конкурсное ядро и последующее развитие; ТЗ на русском, первый язык сайта — казахский.</w:t>
      </w:r>
    </w:p>
    <w:p>
      <w:r>
        <w:rPr>
          <w:b w:val="0"/>
        </w:rPr>
        <w:t>Цель — провести расписание от импорта до публикации и XLSX: найти проблему, исправить занятие, выполнить расчёт и независимо проверить результат; главные функции — проверка, ручное редактирование и автоматическое составление.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2154"/>
        <w:gridCol w:w="7370"/>
      </w:tblGrid>
      <w:tr>
        <w:trPr>
          <w:tblHeader/>
          <w:cantSplit/>
        </w:trPr>
        <w:tc>
          <w:tcPr>
            <w:tcW w:type="dxa" w:w="2154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7370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Решение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Готовность</w:t>
            </w:r>
          </w:p>
        </w:tc>
        <w:tc>
          <w:tcPr>
            <w:tcW w:type="dxa" w:w="737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25.10.2026; фиксация сборки 24.10, приёмка и исправления 25.10.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Конкурс</w:t>
            </w:r>
          </w:p>
        </w:tc>
        <w:tc>
          <w:tcPr>
            <w:tcW w:type="dxa" w:w="7370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29–30.10.2026 со слов пользователя; защита — 5 минут по предоставленному положению.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Разработка</w:t>
            </w:r>
          </w:p>
        </w:tc>
        <w:tc>
          <w:tcPr>
            <w:tcW w:type="dxa" w:w="737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ИИ-агенты пишут код под руководством пользователя; проект создаётся для мамы.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Докладчик</w:t>
            </w:r>
          </w:p>
        </w:tc>
        <w:tc>
          <w:tcPr>
            <w:tcW w:type="dxa" w:w="7370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Мама показывает приложение, объясняет код и алгоритм, отвечает жюри.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Среда MVP</w:t>
            </w:r>
          </w:p>
        </w:tc>
        <w:tc>
          <w:tcPr>
            <w:tcW w:type="dxa" w:w="737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Локальный запуск без обязательных внешних сервисов.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Ресурс</w:t>
            </w:r>
          </w:p>
        </w:tc>
        <w:tc>
          <w:tcPr>
            <w:tcW w:type="dxa" w:w="7370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Точные часы участия пользователя и мамы требуют уточнения; оценки трудозатрат — рабочие предположения.</w:t>
            </w:r>
          </w:p>
        </w:tc>
      </w:tr>
    </w:tbl>
    <w:p>
      <w:pPr>
        <w:keepNext w:val="0"/>
        <w:spacing w:after="80" w:before="0" w:line="240" w:lineRule="auto"/>
      </w:pPr>
      <w:r>
        <w:rPr>
          <w:sz w:val="4"/>
        </w:rPr>
      </w:r>
    </w:p>
    <w:p>
      <w:r>
        <w:rPr>
          <w:b w:val="0"/>
        </w:rPr>
        <w:t>Общая оговорка: это план разработки; функция или AC в документе не подтверждают существование кода, успешный тест, измеренную пользу или готовность всего колледжа; такой вывод требует свидетельства для конкретной сборки, данных и оборудования, а неподтверждённые сведения помечаются «предположение» или «требует уточнения».</w:t>
      </w:r>
    </w:p>
    <w:p>
      <w:r>
        <w:rPr>
          <w:b w:val="0"/>
        </w:rPr>
        <w:t>Основное ТЗ занимает первые 15 страниц. Приложения А–З содержат источники, архитектуру, будущие очереди, UX, приёмку, материалы мамы и девять паспортов агентов. Навигация доступна по заголовкам Word.</w:t>
      </w:r>
    </w:p>
    <w:p>
      <w:r>
        <w:br w:type="page"/>
      </w:r>
    </w:p>
    <w:p>
      <w:bookmarkStart w:id="2" w:name="main_2"/>
      <w:pPr>
        <w:pStyle w:val="Heading1"/>
      </w:pPr>
      <w:r>
        <w:t>1 Границы поставки и три очереди</w:t>
      </w:r>
      <w:bookmarkEnd w:id="2"/>
    </w:p>
    <w:p>
      <w:r>
        <w:rPr>
          <w:b w:val="0"/>
        </w:rPr>
        <w:t>REQ-002. Очередь 1 содержит конкурсный MVP, очередь 2 — согласованное расширение для колледжа, очередь 3 — поздние возможности, причём размещение в приложении сохраняет очередь требования.</w:t>
      </w:r>
    </w:p>
    <w:p>
      <w:r>
        <w:rPr>
          <w:b w:val="0"/>
        </w:rPr>
        <w:t>MoSCoW: Must обязателен к приёмке своей очереди; Should выбирается после Must при наличии резерва; Could — позднее по решению заказчика; Won’t — вне выпуска; внутри 73 Must очереди 1 выделены 20 Must-A и 53 Must-B, оба уровня обязательны к 25.10, а A/B задаёт только порядок работы.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2608"/>
        <w:gridCol w:w="1077"/>
        <w:gridCol w:w="5839"/>
      </w:tblGrid>
      <w:tr>
        <w:trPr>
          <w:tblHeader/>
          <w:cantSplit/>
        </w:trPr>
        <w:tc>
          <w:tcPr>
            <w:tcW w:type="dxa" w:w="2608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Дополнительный модуль</w:t>
            </w:r>
          </w:p>
        </w:tc>
        <w:tc>
          <w:tcPr>
            <w:tcW w:type="dxa" w:w="1077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Очередь</w:t>
            </w:r>
          </w:p>
        </w:tc>
        <w:tc>
          <w:tcPr>
            <w:tcW w:type="dxa" w:w="5839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Заявки об ошибках REP</w:t>
            </w:r>
          </w:p>
        </w:tc>
        <w:tc>
          <w:tcPr>
            <w:tcW w:type="dxa" w:w="107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5839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Обращения нужны после появления пользователей.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Уведомления NTF</w:t>
            </w:r>
          </w:p>
        </w:tc>
        <w:tc>
          <w:tcPr>
            <w:tcW w:type="dxa" w:w="107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5839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Доставка не нужна для локального конкурсного пути.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Помощник замен SUB</w:t>
            </w:r>
          </w:p>
        </w:tc>
        <w:tc>
          <w:tcPr>
            <w:tcW w:type="dxa" w:w="107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5839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Зависит от компетенций, доступности и проверенного ядра.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Пожелания AVL</w:t>
            </w:r>
          </w:p>
        </w:tc>
        <w:tc>
          <w:tcPr>
            <w:tcW w:type="dxa" w:w="107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5839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Заявки и согласование отложены; подтверждённая доступность остаётся входом ядра.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Переход года YEAR</w:t>
            </w:r>
          </w:p>
        </w:tc>
        <w:tc>
          <w:tcPr>
            <w:tcW w:type="dxa" w:w="107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5839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Защита использует один выбранный учебный год.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Перерасчёт RPR</w:t>
            </w:r>
          </w:p>
        </w:tc>
        <w:tc>
          <w:tcPr>
            <w:tcW w:type="dxa" w:w="107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5839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Развитие обычного генератора после проверки его корректности.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Готовность RDY</w:t>
            </w:r>
          </w:p>
        </w:tc>
        <w:tc>
          <w:tcPr>
            <w:tcW w:type="dxa" w:w="107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 и 2</w:t>
            </w:r>
          </w:p>
        </w:tc>
        <w:tc>
          <w:tcPr>
            <w:tcW w:type="dxa" w:w="5839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Блокирующие проверки в MVP; полный обзор и массовые исправления в очереди 2.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Сравнение CMP</w:t>
            </w:r>
          </w:p>
        </w:tc>
        <w:tc>
          <w:tcPr>
            <w:tcW w:type="dxa" w:w="107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5839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Для защиты достаточно одного проверенного результата.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Сегодня TDY</w:t>
            </w:r>
          </w:p>
        </w:tc>
        <w:tc>
          <w:tcPr>
            <w:tcW w:type="dxa" w:w="107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5839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Обычный опубликованный просмотр есть в MVP; персональный экран отложен.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QR QRL</w:t>
            </w:r>
          </w:p>
        </w:tc>
        <w:tc>
          <w:tcPr>
            <w:tcW w:type="dxa" w:w="107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5839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При локальном запуске не нужен постоянный адрес для пользователей.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Пилот PIL</w:t>
            </w:r>
          </w:p>
        </w:tc>
        <w:tc>
          <w:tcPr>
            <w:tcW w:type="dxa" w:w="107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 и 1</w:t>
            </w:r>
          </w:p>
        </w:tc>
        <w:tc>
          <w:tcPr>
            <w:tcW w:type="dxa" w:w="5839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Полные замеры в очереди 3; технические проверки и репетиция в MVP.</w:t>
            </w:r>
          </w:p>
        </w:tc>
      </w:tr>
    </w:tbl>
    <w:p>
      <w:pPr>
        <w:keepNext w:val="0"/>
        <w:spacing w:after="80" w:before="0" w:line="240" w:lineRule="auto"/>
      </w:pPr>
      <w:r>
        <w:rPr>
          <w:sz w:val="4"/>
        </w:rPr>
      </w:r>
    </w:p>
    <w:p>
      <w:r>
        <w:rPr>
          <w:b w:val="0"/>
        </w:rPr>
        <w:t>REQ-001. Языки поставляются в согласованной очередности: KK в очереди 1, RU в очереди 2 и EN в очереди 3.</w:t>
      </w:r>
    </w:p>
    <w:p>
      <w:r>
        <w:rPr>
          <w:b w:val="0"/>
        </w:rPr>
        <w:t>REQ-003. За границами MVP остаются журнал оценок, посещаемость, LMS, оплата, мобильное приложение, чат-бот, распознавание любых сканов, AI-ассистент и полноценный офлайн-кеш.</w:t>
      </w:r>
    </w:p>
    <w:p>
      <w:r>
        <w:br w:type="page"/>
      </w:r>
    </w:p>
    <w:p>
      <w:bookmarkStart w:id="3" w:name="main_3"/>
      <w:pPr>
        <w:pStyle w:val="Heading1"/>
      </w:pPr>
      <w:r>
        <w:t>2 Данные и функциональный объём</w:t>
      </w:r>
      <w:bookmarkEnd w:id="3"/>
    </w:p>
    <w:p>
      <w:r>
        <w:rPr>
          <w:b w:val="0"/>
        </w:rPr>
        <w:t>REQ-004. Достоверность значений и разрешение противоречий определены в разделе 5; исходные наблюдения S1–S3 сохранены в приложении А.</w:t>
      </w:r>
    </w:p>
    <w:p>
      <w:r>
        <w:rPr>
          <w:b w:val="0"/>
        </w:rPr>
        <w:t>Предположение: контрольный профиль — две группы и одна учебная неделя; до расчёта фиксируются группы, даты и потребность, а тестовые данные маркируются и хранятся отдельно от фактов колледжа.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701"/>
        <w:gridCol w:w="1304"/>
        <w:gridCol w:w="6520"/>
      </w:tblGrid>
      <w:tr>
        <w:trPr>
          <w:tblHeader/>
          <w:cantSplit/>
        </w:trPr>
        <w:tc>
          <w:tcPr>
            <w:tcW w:type="dxa" w:w="1701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1304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Приоритет</w:t>
            </w:r>
          </w:p>
        </w:tc>
        <w:tc>
          <w:tcPr>
            <w:tcW w:type="dxa" w:w="6520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Результат первой очереди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IMP-001–004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Must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S1: согласованный шаблон, выбор контекста, предпросмотр и координаты; автоматический импорт S2/S3 — очередь 2.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IMP-002</w:t>
            </w:r>
          </w:p>
        </w:tc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Must</w:t>
            </w:r>
          </w:p>
        </w:tc>
        <w:tc>
          <w:tcPr>
            <w:tcW w:type="dxa" w:w="6520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До подтверждения данные находятся в промежуточной области; пользователь видит ошибки и изменения.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IMP-003/004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Must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Кабинет 0 означает «не указан»; вакансия, несколько ФИО и пустая подгруппа требуют решения.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IMP-007</w:t>
            </w:r>
          </w:p>
        </w:tc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Must</w:t>
            </w:r>
          </w:p>
        </w:tc>
        <w:tc>
          <w:tcPr>
            <w:tcW w:type="dxa" w:w="6520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Повтор и обновление импорта выполняются по IMP-007 в единой таблице общих правил.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IMP-008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Must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Разрешённый XLSX с проверкой структуры и распакованного объёма; начальный предел 10 МБ — предположение; макросы, формулы и внешние ссылки не исполняются.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DATA-001–005</w:t>
            </w:r>
          </w:p>
        </w:tc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Must в пределах профиля</w:t>
            </w:r>
          </w:p>
        </w:tc>
        <w:tc>
          <w:tcPr>
            <w:tcW w:type="dxa" w:w="6520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Устойчивые ID, исходная величина с единицей и происхождением, потребность отдельно от подтверждённого назначения.</w:t>
            </w:r>
          </w:p>
        </w:tc>
      </w:tr>
    </w:tbl>
    <w:p>
      <w:pPr>
        <w:keepNext w:val="0"/>
        <w:spacing w:after="80" w:before="0" w:line="240" w:lineRule="auto"/>
      </w:pPr>
      <w:r>
        <w:rPr>
          <w:sz w:val="4"/>
        </w:rPr>
      </w:r>
    </w:p>
    <w:p>
      <w:r>
        <w:rPr>
          <w:b w:val="0"/>
        </w:rPr>
        <w:t>Неподдержанная подгруппа, совместное занятие или неоднозначное назначение остаются блокирующим вопросом выбранного объёма; полноценная обработка сложных случаев — очередь 2.</w:t>
      </w:r>
    </w:p>
    <w:p>
      <w:r>
        <w:rPr>
          <w:b w:val="0"/>
        </w:rPr>
        <w:t>Недельная потребность задаётся с подтверждённым основанием либо в маркированной тестовой фикстуре; произвольное деление семестровых часов запрещено.</w:t>
      </w:r>
    </w:p>
    <w:p>
      <w:r>
        <w:br w:type="page"/>
      </w:r>
    </w:p>
    <w:p>
      <w:bookmarkStart w:id="4" w:name="main_4"/>
      <w:pPr>
        <w:pStyle w:val="Heading1"/>
      </w:pPr>
      <w:r>
        <w:t>3 Календарь, редактор и обязательные проверки</w:t>
      </w:r>
      <w:bookmarkEnd w:id="4"/>
    </w:p>
    <w:p>
      <w:r>
        <w:rPr>
          <w:b w:val="0"/>
        </w:rPr>
        <w:t>CAL-001–003. Проведения выбранных групп разворачиваются по явному календарю активных дат, практик, каникул, аттестаций и разрешённых исключений с учётом Q-005.</w:t>
      </w:r>
    </w:p>
    <w:p>
      <w:r>
        <w:rPr>
          <w:b w:val="0"/>
        </w:rPr>
        <w:t>HRS-001–003. Система хранит единицы минут, академических часов, пар, недельной и семестровой нагрузки, разделяет потребность, план и факт без автоматического создания проведённых часов из плана и использует тестовые 45 минут как предположение Q-004.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814"/>
        <w:gridCol w:w="1701"/>
        <w:gridCol w:w="6009"/>
      </w:tblGrid>
      <w:tr>
        <w:trPr>
          <w:tblHeader/>
          <w:cantSplit/>
        </w:trPr>
        <w:tc>
          <w:tcPr>
            <w:tcW w:type="dxa" w:w="1814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6009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Проверяемое поведение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UI-001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</w:t>
            </w:r>
          </w:p>
        </w:tc>
        <w:tc>
          <w:tcPr>
            <w:tcW w:type="dxa" w:w="6009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Разрешённые виды по группе, преподавателю и кабинету показывают дату, время, предмет, участников и помещение.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UI-002</w:t>
            </w:r>
          </w:p>
        </w:tc>
        <w:tc>
          <w:tcPr>
            <w:tcW w:type="dxa" w:w="1701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</w:t>
            </w:r>
          </w:p>
        </w:tc>
        <w:tc>
          <w:tcPr>
            <w:tcW w:type="dxa" w:w="6009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Создание и изменение через форму с явным выбором одной даты или набора повторений; перетаскивание не требуется.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UI-003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</w:t>
            </w:r>
          </w:p>
        </w:tc>
        <w:tc>
          <w:tcPr>
            <w:tcW w:type="dxa" w:w="6009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Диагностика показывает ресурс, оба события и общие даты; неподтверждённый случай обозначается вопросом.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RULE-001</w:t>
            </w:r>
          </w:p>
        </w:tc>
        <w:tc>
          <w:tcPr>
            <w:tcW w:type="dxa" w:w="1701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</w:t>
            </w:r>
          </w:p>
        </w:tc>
        <w:tc>
          <w:tcPr>
            <w:tcW w:type="dxa" w:w="6009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Конфликт требует пересечения активных дат и интервалов [начало, конец) для общего эксклюзивного ресурса.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RULE-002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 в поддержанном объёме</w:t>
            </w:r>
          </w:p>
        </w:tc>
        <w:tc>
          <w:tcPr>
            <w:tcW w:type="dxa" w:w="6009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Проверяются пересечения студентов и эксклюзивного кабинета; неизвестная структура аудитории блокирует расчёт.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RULE-003/005</w:t>
            </w:r>
          </w:p>
        </w:tc>
        <w:tc>
          <w:tcPr>
            <w:tcW w:type="dxa" w:w="1701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</w:t>
            </w:r>
          </w:p>
        </w:tc>
        <w:tc>
          <w:tcPr>
            <w:tcW w:type="dxa" w:w="6009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Проверяются назначения, доступность, календарь, нагрузка и свойства помещения; непроверенная внешняя занятость выделяется явно.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RULE-004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Should после Must</w:t>
            </w:r>
          </w:p>
        </w:tc>
        <w:tc>
          <w:tcPr>
            <w:tcW w:type="dxa" w:w="6009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Подтверждённые предпочтения могут улучшать допустимое решение; RPR остаётся в очереди 2.</w:t>
            </w:r>
          </w:p>
        </w:tc>
      </w:tr>
    </w:tbl>
    <w:p>
      <w:pPr>
        <w:keepNext w:val="0"/>
        <w:spacing w:after="80" w:before="0" w:line="240" w:lineRule="auto"/>
      </w:pPr>
      <w:r>
        <w:rPr>
          <w:sz w:val="4"/>
        </w:rPr>
      </w:r>
    </w:p>
    <w:p>
      <w:r>
        <w:rPr>
          <w:b w:val="0"/>
        </w:rPr>
        <w:t>UX-006/009. После отказа операции или конфликта ревизий форма сохраняет введённые значения и показывает причину без сообщения об успешном сохранении.</w:t>
      </w:r>
    </w:p>
    <w:p>
      <w:r>
        <w:br w:type="page"/>
      </w:r>
    </w:p>
    <w:p>
      <w:bookmarkStart w:id="5" w:name="main_5"/>
      <w:pPr>
        <w:pStyle w:val="Heading1"/>
      </w:pPr>
      <w:r>
        <w:t>4 Генератор и общие правила</w:t>
      </w:r>
      <w:bookmarkEnd w:id="5"/>
    </w:p>
    <w:p>
      <w:r>
        <w:rPr>
          <w:b w:val="0"/>
        </w:rPr>
        <w:t>GEN-001/002. Отдельный рабочий процесс рассчитывает расписание по подтверждённым назначениям и каталогу правил, а интерфейс показывает фактический этап и прошедшее время.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2948"/>
        <w:gridCol w:w="6576"/>
      </w:tblGrid>
      <w:tr>
        <w:trPr>
          <w:tblHeader/>
          <w:cantSplit/>
        </w:trPr>
        <w:tc>
          <w:tcPr>
            <w:tcW w:type="dxa" w:w="2948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Статус GEN-003</w:t>
            </w:r>
          </w:p>
        </w:tc>
        <w:tc>
          <w:tcPr>
            <w:tcW w:type="dxa" w:w="6576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Смысл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queued и running</w:t>
            </w:r>
          </w:p>
        </w:tc>
        <w:tc>
          <w:tcPr>
            <w:tcW w:type="dxa" w:w="657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Ожидание и выполнение задачи.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optimal и feasible</w:t>
            </w:r>
          </w:p>
        </w:tc>
        <w:tc>
          <w:tcPr>
            <w:tcW w:type="dxa" w:w="6576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Доказанный оптимум и найденное допустимое решение различаются.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infeasible</w:t>
            </w:r>
          </w:p>
        </w:tc>
        <w:tc>
          <w:tcPr>
            <w:tcW w:type="dxa" w:w="657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Доказана невозможность в пределах данной модели.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time_limit_without_solution</w:t>
            </w:r>
          </w:p>
        </w:tc>
        <w:tc>
          <w:tcPr>
            <w:tcW w:type="dxa" w:w="6576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За лимит решение не найдено; это не доказанная невозможность.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cancelled и failed</w:t>
            </w:r>
          </w:p>
        </w:tc>
        <w:tc>
          <w:tcPr>
            <w:tcW w:type="dxa" w:w="657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Отмена и ошибка; MODEL_INVALID сохраняется как ошибка модели.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stale</w:t>
            </w:r>
          </w:p>
        </w:tc>
        <w:tc>
          <w:tcPr>
            <w:tcW w:type="dxa" w:w="6576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Результат относится к изменившимся входам; действует GEN-004.</w:t>
            </w:r>
          </w:p>
        </w:tc>
      </w:tr>
    </w:tbl>
    <w:p>
      <w:pPr>
        <w:keepNext w:val="0"/>
        <w:spacing w:after="80" w:before="0" w:line="240" w:lineRule="auto"/>
      </w:pPr>
      <w:r>
        <w:rPr>
          <w:sz w:val="4"/>
        </w:rPr>
      </w:r>
    </w:p>
    <w:p>
      <w:r>
        <w:rPr>
          <w:b w:val="0"/>
        </w:rPr>
        <w:t>GEN-005/006. Для задачи сохраняются статус, условия, версия алгоритма, параметры и диагностика подтверждённых причин с источником, а поддержанный частичный результат содержит остаток; сравнение метрик относится к очереди 3.</w:t>
      </w:r>
    </w:p>
    <w:p>
      <w:r>
        <w:rPr>
          <w:b w:val="0"/>
        </w:rPr>
        <w:t>Генератор не подбирает другого преподавателя: SUB относится к очереди 2; при параллельном поиске порядок раскладки может различаться.</w:t>
      </w:r>
    </w:p>
    <w:p>
      <w:pPr>
        <w:pStyle w:val="Heading2"/>
      </w:pPr>
      <w:r>
        <w:t>Общие правила применяются с первого кода</w:t>
      </w:r>
    </w:p>
    <w:p>
      <w:r>
        <w:rPr>
          <w:b w:val="0"/>
        </w:rPr>
        <w:t>Таблица раздела 5 «правило → где действует → как проверяется» определяет REQ-006, IMP-007, VER-002, GEN-004, VER-001 и ENG-007; паспорта приложения З и другие приложения ссылаются на эти определения.</w:t>
      </w:r>
    </w:p>
    <w:p>
      <w:r>
        <w:rPr>
          <w:b w:val="0"/>
        </w:rPr>
        <w:t>Генератор соблюдает GEN-004, ENG-007, REQ-006 и VER-002; импорт — IMP-007; согласование и публикация — VER-001/002; полный набор проверок находится в приложении Е; владельцы заданы паспортами приложения З.</w:t>
      </w:r>
    </w:p>
    <w:p>
      <w:r>
        <w:rPr>
          <w:b w:val="0"/>
        </w:rPr>
        <w:t>Секреты приглашения, активации и восстановления определены один раз в AUTH-005 приложения В и относятся к очереди 2.</w:t>
      </w:r>
    </w:p>
    <w:p>
      <w:r>
        <w:br w:type="page"/>
      </w:r>
    </w:p>
    <w:p>
      <w:bookmarkStart w:id="6" w:name="main_6"/>
      <w:pPr>
        <w:pStyle w:val="Heading1"/>
      </w:pPr>
      <w:r>
        <w:t>5 Общие правила ядра</w:t>
      </w:r>
      <w:bookmarkEnd w:id="6"/>
    </w:p>
    <w:p>
      <w:r>
        <w:rPr>
          <w:b w:val="0"/>
        </w:rPr>
        <w:t>Правила этой таблицы действуют с первого кода. В паспортах и приложениях приведены ссылки и условия отдельных предметных операций.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4309"/>
        <w:gridCol w:w="2041"/>
        <w:gridCol w:w="3175"/>
      </w:tblGrid>
      <w:tr>
        <w:trPr>
          <w:tblHeader/>
          <w:cantSplit/>
        </w:trPr>
        <w:tc>
          <w:tcPr>
            <w:tcW w:type="dxa" w:w="4309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Правило</w:t>
            </w:r>
          </w:p>
        </w:tc>
        <w:tc>
          <w:tcPr>
            <w:tcW w:type="dxa" w:w="2041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Где действует</w:t>
            </w:r>
          </w:p>
        </w:tc>
        <w:tc>
          <w:tcPr>
            <w:tcW w:type="dxa" w:w="3175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Как проверяется</w:t>
            </w:r>
          </w:p>
        </w:tc>
      </w:tr>
      <w:tr>
        <w:trPr>
          <w:cantSplit/>
        </w:trPr>
        <w:tc>
          <w:tcPr>
            <w:tcW w:type="dxa" w:w="4309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REQ-004. Приоритет у подтверждённых справочников и правил; исходные книги неизменны, значения сохраняются с источником, неизвестное остаётся вопросом. Имя файла, сходство ФИО и тестовая фикстура не подтверждают факты.</w:t>
            </w:r>
          </w:p>
        </w:tc>
        <w:tc>
          <w:tcPr>
            <w:tcW w:type="dxa" w:w="204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Данные всех модулей.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AC-001c, AC-002c, AC-002b: источник, вопрос, блокировка запуска.</w:t>
            </w:r>
          </w:p>
        </w:tc>
      </w:tr>
      <w:tr>
        <w:trPr>
          <w:cantSplit/>
        </w:trPr>
        <w:tc>
          <w:tcPr>
            <w:tcW w:type="dxa" w:w="4309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REQ-006. Сервер при каждом закрытом чтении и изменении проверяет пользователя, действие и область; клиентская роль или ID не дают прав.</w:t>
            </w:r>
          </w:p>
        </w:tc>
        <w:tc>
          <w:tcPr>
            <w:tcW w:type="dxa" w:w="204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API, задачи, файлы, просмотр, экспорт.</w:t>
            </w:r>
          </w:p>
        </w:tc>
        <w:tc>
          <w:tcPr>
            <w:tcW w:type="dxa" w:w="317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AC-010a, AC-012b, AC-012e: прямые запросы с недостаточными правами.</w:t>
            </w:r>
          </w:p>
        </w:tc>
      </w:tr>
      <w:tr>
        <w:trPr>
          <w:cantSplit/>
        </w:trPr>
        <w:tc>
          <w:tcPr>
            <w:tcW w:type="dxa" w:w="4309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IMP-007. Повтор применения импорта не создаёт дублей; изменения видны до применения; исчезнувшая строка не удаляется автоматически.</w:t>
            </w:r>
          </w:p>
        </w:tc>
        <w:tc>
          <w:tcPr>
            <w:tcW w:type="dxa" w:w="204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Предпросмотр и применение S1.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AC-001a, AC-001b, AC-001d; история редакций — AC-001e.</w:t>
            </w:r>
          </w:p>
        </w:tc>
      </w:tr>
      <w:tr>
        <w:trPr>
          <w:cantSplit/>
        </w:trPr>
        <w:tc>
          <w:tcPr>
            <w:tcW w:type="dxa" w:w="4309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VER-002. Изменение передаёт ожидаемую ревизию; старая правка отклоняется. Публикация неизменяема; исправление создаёт новую версию.</w:t>
            </w:r>
          </w:p>
        </w:tc>
        <w:tc>
          <w:tcPr>
            <w:tcW w:type="dxa" w:w="204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Правки, переходы состояния, снимки просмотра и экспорта.</w:t>
            </w:r>
          </w:p>
        </w:tc>
        <w:tc>
          <w:tcPr>
            <w:tcW w:type="dxa" w:w="317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AC-010d, AC-010b; сохранённый ввод при конфликте — AC-021b.</w:t>
            </w:r>
          </w:p>
        </w:tc>
      </w:tr>
      <w:tr>
        <w:trPr>
          <w:cantSplit/>
        </w:trPr>
        <w:tc>
          <w:tcPr>
            <w:tcW w:type="dxa" w:w="4309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GEN-004. Входы задачи — неизменяемый снимок; изменение зависимостей даёт stale. Актуальность требует повторной проверки либо перерасчёта; результат — новый черновик.</w:t>
            </w:r>
          </w:p>
        </w:tc>
        <w:tc>
          <w:tcPr>
            <w:tcW w:type="dxa" w:w="204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Расчёт, результат, зависимые отчёты, применение.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AC-009b, AC-009d; чужой отчёт не разрешает версию — AC-035a.</w:t>
            </w:r>
          </w:p>
        </w:tc>
      </w:tr>
      <w:tr>
        <w:trPr>
          <w:cantSplit/>
        </w:trPr>
        <w:tc>
          <w:tcPr>
            <w:tcW w:type="dxa" w:w="4309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VER-001. Утверждение относится к точной ревизии, а не ко всем будущим правкам версии.</w:t>
            </w:r>
          </w:p>
        </w:tc>
        <w:tc>
          <w:tcPr>
            <w:tcW w:type="dxa" w:w="204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Согласование и публикация.</w:t>
            </w:r>
          </w:p>
        </w:tc>
        <w:tc>
          <w:tcPr>
            <w:tcW w:type="dxa" w:w="317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AC-010f; рабочая политика самоутверждения — AC-010e.</w:t>
            </w:r>
          </w:p>
        </w:tc>
      </w:tr>
      <w:tr>
        <w:trPr>
          <w:cantSplit/>
        </w:trPr>
        <w:tc>
          <w:tcPr>
            <w:tcW w:type="dxa" w:w="4309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VER-001 / ENG-011. Актуальная независимая проверка ревизии, полноты и общих ресурсов всех пересекающихся областей и переключение публикации — одна защищённая операция; сбой сохраняет прежнюю публикацию.</w:t>
            </w:r>
          </w:p>
        </w:tc>
        <w:tc>
          <w:tcPr>
            <w:tcW w:type="dxa" w:w="204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Публикация, включая конкурентные команды.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AC-017a, AC-017b, AC-017d: гонка, откат, контролируемый отказ.</w:t>
            </w:r>
          </w:p>
        </w:tc>
      </w:tr>
      <w:tr>
        <w:trPr>
          <w:cantSplit/>
        </w:trPr>
        <w:tc>
          <w:tcPr>
            <w:tcW w:type="dxa" w:w="4309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VER-001. Тот же ключ и запрос возвращают прежний результат; другое тело с тем же ключом получает конфликт.</w:t>
            </w:r>
          </w:p>
        </w:tc>
        <w:tc>
          <w:tcPr>
            <w:tcW w:type="dxa" w:w="204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Повторы публикации; не все команды приложения.</w:t>
            </w:r>
          </w:p>
        </w:tc>
        <w:tc>
          <w:tcPr>
            <w:tcW w:type="dxa" w:w="317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AC-017c; отдельный тест VER-001 на другое тело запроса.</w:t>
            </w:r>
          </w:p>
        </w:tc>
      </w:tr>
      <w:tr>
        <w:trPr>
          <w:cantSplit/>
        </w:trPr>
        <w:tc>
          <w:tcPr>
            <w:tcW w:type="dxa" w:w="4309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ENG-007. Валидатор заново строит занятость и часы из событий и дат по общему смыслу правил и проверяет полноту; статус решателя не заменяет проверку.</w:t>
            </w:r>
          </w:p>
        </w:tc>
        <w:tc>
          <w:tcPr>
            <w:tcW w:type="dxa" w:w="204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Черновик, результат генератора, публикация.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AC-016b, AC-016a, AC-015a, AC-016c: испорченный результат, эталон, изоляция и замеры.</w:t>
            </w:r>
          </w:p>
        </w:tc>
      </w:tr>
    </w:tbl>
    <w:p>
      <w:pPr>
        <w:keepNext w:val="0"/>
        <w:spacing w:after="80" w:before="0" w:line="240" w:lineRule="auto"/>
      </w:pPr>
      <w:r>
        <w:rPr>
          <w:sz w:val="4"/>
        </w:rPr>
      </w:r>
    </w:p>
    <w:p>
      <w:r>
        <w:rPr>
          <w:b w:val="0"/>
        </w:rPr>
        <w:t>Конфликт ревизий отклоняет устаревшую правку; stale обозначает устаревший результат на изменившихся зависимостях. Общий каталог определяет смысл правил, а валидатор самостоятельно восстанавливает проверяемые величины.</w:t>
      </w:r>
    </w:p>
    <w:p>
      <w:r>
        <w:br w:type="page"/>
      </w:r>
    </w:p>
    <w:p>
      <w:bookmarkStart w:id="7" w:name="main_7"/>
      <w:pPr>
        <w:pStyle w:val="Heading1"/>
      </w:pPr>
      <w:r>
        <w:t>6 Роли и разрешённые действия</w:t>
      </w:r>
      <w:bookmarkEnd w:id="7"/>
    </w:p>
    <w:p>
      <w:r>
        <w:rPr>
          <w:b w:val="0"/>
        </w:rPr>
        <w:t>REQ-005. MVP использует подготовленные локальные аккаунты и административную подготовку среды, а полный интерфейс управления пользователями и приглашения относятся к очереди 2; матрица применяется с областью доступа по REQ-006.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3175"/>
        <w:gridCol w:w="907"/>
        <w:gridCol w:w="1247"/>
        <w:gridCol w:w="1417"/>
        <w:gridCol w:w="1531"/>
        <w:gridCol w:w="1247"/>
      </w:tblGrid>
      <w:tr>
        <w:trPr>
          <w:tblHeader/>
          <w:cantSplit/>
        </w:trPr>
        <w:tc>
          <w:tcPr>
            <w:tcW w:type="dxa" w:w="3175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Действие</w:t>
            </w:r>
          </w:p>
        </w:tc>
        <w:tc>
          <w:tcPr>
            <w:tcW w:type="dxa" w:w="907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Админ</w:t>
            </w:r>
          </w:p>
        </w:tc>
        <w:tc>
          <w:tcPr>
            <w:tcW w:type="dxa" w:w="1247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Состав.</w:t>
            </w:r>
          </w:p>
        </w:tc>
        <w:tc>
          <w:tcPr>
            <w:tcW w:type="dxa" w:w="1417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Утвержд.</w:t>
            </w:r>
          </w:p>
        </w:tc>
        <w:tc>
          <w:tcPr>
            <w:tcW w:type="dxa" w:w="1531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Препод.</w:t>
            </w:r>
          </w:p>
        </w:tc>
        <w:tc>
          <w:tcPr>
            <w:tcW w:type="dxa" w:w="1247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Студент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Начальная настройка аккаунтов и прав</w:t>
            </w:r>
          </w:p>
        </w:tc>
        <w:tc>
          <w:tcPr>
            <w:tcW w:type="dxa" w:w="90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Да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Нет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Нет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Нет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Справочники и календарные настройки</w:t>
            </w:r>
          </w:p>
        </w:tc>
        <w:tc>
          <w:tcPr>
            <w:tcW w:type="dxa" w:w="90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Да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Нет</w:t>
            </w:r>
          </w:p>
        </w:tc>
        <w:tc>
          <w:tcPr>
            <w:tcW w:type="dxa" w:w="141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Нет</w:t>
            </w:r>
          </w:p>
        </w:tc>
        <w:tc>
          <w:tcPr>
            <w:tcW w:type="dxa" w:w="1531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Нет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Импорт S1 и применение</w:t>
            </w:r>
          </w:p>
        </w:tc>
        <w:tc>
          <w:tcPr>
            <w:tcW w:type="dxa" w:w="90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Нет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Да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Нет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Нет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Исходник и ошибки импорта</w:t>
            </w:r>
          </w:p>
        </w:tc>
        <w:tc>
          <w:tcPr>
            <w:tcW w:type="dxa" w:w="90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Да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Да</w:t>
            </w:r>
          </w:p>
        </w:tc>
        <w:tc>
          <w:tcPr>
            <w:tcW w:type="dxa" w:w="141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Нет</w:t>
            </w:r>
          </w:p>
        </w:tc>
        <w:tc>
          <w:tcPr>
            <w:tcW w:type="dxa" w:w="1531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Нет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Черновик и результаты проверки</w:t>
            </w:r>
          </w:p>
        </w:tc>
        <w:tc>
          <w:tcPr>
            <w:tcW w:type="dxa" w:w="90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Нет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Да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Да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Нет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Редактирование черновика</w:t>
            </w:r>
          </w:p>
        </w:tc>
        <w:tc>
          <w:tcPr>
            <w:tcW w:type="dxa" w:w="90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Нет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Да</w:t>
            </w:r>
          </w:p>
        </w:tc>
        <w:tc>
          <w:tcPr>
            <w:tcW w:type="dxa" w:w="141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Нет</w:t>
            </w:r>
          </w:p>
        </w:tc>
        <w:tc>
          <w:tcPr>
            <w:tcW w:type="dxa" w:w="1531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Нет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Запуск генератора</w:t>
            </w:r>
          </w:p>
        </w:tc>
        <w:tc>
          <w:tcPr>
            <w:tcW w:type="dxa" w:w="90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Нет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Да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Нет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Нет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Передача на согласование</w:t>
            </w:r>
          </w:p>
        </w:tc>
        <w:tc>
          <w:tcPr>
            <w:tcW w:type="dxa" w:w="90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Нет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Да</w:t>
            </w:r>
          </w:p>
        </w:tc>
        <w:tc>
          <w:tcPr>
            <w:tcW w:type="dxa" w:w="141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Нет</w:t>
            </w:r>
          </w:p>
        </w:tc>
        <w:tc>
          <w:tcPr>
            <w:tcW w:type="dxa" w:w="1531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Нет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Утверждение или отклонение</w:t>
            </w:r>
          </w:p>
        </w:tc>
        <w:tc>
          <w:tcPr>
            <w:tcW w:type="dxa" w:w="90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Нет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Нет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Да 1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Нет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Публикация</w:t>
            </w:r>
          </w:p>
        </w:tc>
        <w:tc>
          <w:tcPr>
            <w:tcW w:type="dxa" w:w="90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Нет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Нет</w:t>
            </w:r>
          </w:p>
        </w:tc>
        <w:tc>
          <w:tcPr>
            <w:tcW w:type="dxa" w:w="141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Да 2</w:t>
            </w:r>
          </w:p>
        </w:tc>
        <w:tc>
          <w:tcPr>
            <w:tcW w:type="dxa" w:w="1531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Нет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Опубликованная версия и XLSX</w:t>
            </w:r>
          </w:p>
        </w:tc>
        <w:tc>
          <w:tcPr>
            <w:tcW w:type="dxa" w:w="90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Да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Да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Да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Свои связи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Своя группа</w:t>
            </w:r>
          </w:p>
        </w:tc>
      </w:tr>
    </w:tbl>
    <w:p>
      <w:pPr>
        <w:keepNext w:val="0"/>
        <w:spacing w:after="80" w:before="0" w:line="240" w:lineRule="auto"/>
      </w:pPr>
      <w:r>
        <w:rPr>
          <w:sz w:val="4"/>
        </w:rPr>
      </w:r>
    </w:p>
    <w:p>
      <w:r>
        <w:rPr>
          <w:b w:val="0"/>
        </w:rPr>
        <w:t>Состав. — составитель; Утвержд. — утверждающий; Препод. — преподаватель; 1 — предположение Q-007 о разных авторе и утверждающем; 2 — отдельное право публикации по VER-001.</w:t>
      </w:r>
    </w:p>
    <w:p>
      <w:r>
        <w:rPr>
          <w:b w:val="0"/>
        </w:rPr>
        <w:t>AUTH-003. Вход открывает разрешённый экран, неверный пароль и неизвестный аккаунт дают одинаковое публичное сообщение, а выход прекращает доступ прежней сессии.</w:t>
      </w:r>
    </w:p>
    <w:p>
      <w:r>
        <w:rPr>
          <w:b w:val="0"/>
        </w:rPr>
        <w:t>Студент и преподаватель видят разрешённую публикацию по подтверждённым связям; исходные книги, диагностика импорта, черновики и служебные комментарии закрыты по REQ-006.</w:t>
      </w:r>
    </w:p>
    <w:p>
      <w:r>
        <w:rPr>
          <w:b w:val="0"/>
        </w:rPr>
        <w:t>AUTH-001/002, AUTH-004–010. Полные процессы приглашения, регистрации, запроса роли и восстановления — очередь 2; применимые к безопасному входу меры AUTH-007/008 входят в AUTH-003 MVP.</w:t>
      </w:r>
    </w:p>
    <w:p>
      <w:r>
        <w:br w:type="page"/>
      </w:r>
    </w:p>
    <w:p>
      <w:bookmarkStart w:id="8" w:name="main_8"/>
      <w:pPr>
        <w:pStyle w:val="Heading1"/>
      </w:pPr>
      <w:r>
        <w:t>7 Нефункциональные требования и выпуск</w:t>
      </w:r>
      <w:bookmarkEnd w:id="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587"/>
        <w:gridCol w:w="1701"/>
        <w:gridCol w:w="6236"/>
      </w:tblGrid>
      <w:tr>
        <w:trPr>
          <w:tblHeader/>
          <w:cantSplit/>
        </w:trPr>
        <w:tc>
          <w:tcPr>
            <w:tcW w:type="dxa" w:w="1587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1701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Приоритет</w:t>
            </w:r>
          </w:p>
        </w:tc>
        <w:tc>
          <w:tcPr>
            <w:tcW w:type="dxa" w:w="6236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NFR-001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Must</w:t>
            </w:r>
          </w:p>
        </w:tc>
        <w:tc>
          <w:tcPr>
            <w:tcW w:type="dxa" w:w="623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Пароли хешируются, вход ограничивается, сессии защищаются, секреты хранятся вне репозитория и клиента; cookie используют HttpOnly и CSRF-защиту, профиль Secure описан в ADR; права — REQ-006.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NFR-002</w:t>
            </w:r>
          </w:p>
        </w:tc>
        <w:tc>
          <w:tcPr>
            <w:tcW w:type="dxa" w:w="1701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Must</w:t>
            </w:r>
          </w:p>
        </w:tc>
        <w:tc>
          <w:tcPr>
            <w:tcW w:type="dxa" w:w="6236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Конкурсный запуск закрыт от внешнего доступа и раскрывает исходники и ФИО по REQ-006; сетевой профиль с HTTPS и политиками эксплуатации — очередь 2.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NFR-003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Must</w:t>
            </w:r>
          </w:p>
        </w:tc>
        <w:tc>
          <w:tcPr>
            <w:tcW w:type="dxa" w:w="623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В отчёте фиксируются компьютер, версии зависимостей, набор данных и число событий проверенной сборки.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NFR-004</w:t>
            </w:r>
          </w:p>
        </w:tc>
        <w:tc>
          <w:tcPr>
            <w:tcW w:type="dxa" w:w="1701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Цели для стенда</w:t>
            </w:r>
          </w:p>
        </w:tc>
        <w:tc>
          <w:tcPr>
            <w:tcW w:type="dxa" w:w="6236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Предположения для замера: 95% обычных чтений до 2 с, разбор S1 до 30 с, первое отображение до 3 с и исходный лимит поиска 30 с; отчёт фиксирует фактические длительность и статус.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NFR-005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Must</w:t>
            </w:r>
          </w:p>
        </w:tc>
        <w:tc>
          <w:tcPr>
            <w:tcW w:type="dxa" w:w="623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Ежедневная копия рабочих данных и проверенное до сдачи восстановление публикации в отдельной тестовой среде; эксплуатационные RPO/RTO и хранение — приложение Б.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NFR-006</w:t>
            </w:r>
          </w:p>
        </w:tc>
        <w:tc>
          <w:tcPr>
            <w:tcW w:type="dxa" w:w="1701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Must</w:t>
            </w:r>
          </w:p>
        </w:tc>
        <w:tc>
          <w:tcPr>
            <w:tcW w:type="dxa" w:w="6236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Аудит хранит автора, время, действие и ревизии без секретов; пояс времени и версии зависимостей задаются явно.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LOC-001–003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Must для KK</w:t>
            </w:r>
          </w:p>
        </w:tc>
        <w:tc>
          <w:tcPr>
            <w:tcW w:type="dxa" w:w="623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Основной путь, ошибки, статусы и XLSX на KK без необработанных ключей, с поддержкой клавиатуры и читаемых форм; исходные имена сохраняются.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EXP-001/002</w:t>
            </w:r>
          </w:p>
        </w:tc>
        <w:tc>
          <w:tcPr>
            <w:tcW w:type="dxa" w:w="1701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Must XLSX</w:t>
            </w:r>
          </w:p>
        </w:tc>
        <w:tc>
          <w:tcPr>
            <w:tcW w:type="dxa" w:w="6236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XLSX отражает выбранную публикацию, область, даты и версию и записывает формулоподобный исходный текст как текст; PDF — Should после Must.</w:t>
            </w:r>
          </w:p>
        </w:tc>
      </w:tr>
    </w:tbl>
    <w:p>
      <w:pPr>
        <w:keepNext w:val="0"/>
        <w:spacing w:after="80" w:before="0" w:line="240" w:lineRule="auto"/>
      </w:pPr>
      <w:r>
        <w:rPr>
          <w:sz w:val="4"/>
        </w:rPr>
      </w:r>
    </w:p>
    <w:p>
      <w:r>
        <w:rPr>
          <w:b w:val="0"/>
        </w:rPr>
        <w:t>Приёмка очереди 1 требует всех 73 Must: 20 Must-A и 53 Must-B, включая применимые граничные проверки приложения Е, где одна проверка имеет один наблюдаемый результат.</w:t>
      </w:r>
    </w:p>
    <w:p>
      <w:r>
        <w:rPr>
          <w:b w:val="0"/>
        </w:rPr>
        <w:t>REQ-007/008. Экраны MVP покрывают вход, импорт и вопросы, справочники и календарь, редактор и конфликты, задачу расчёта, согласование, публикацию, просмотр и экспорт.</w:t>
      </w:r>
    </w:p>
    <w:p>
      <w:r>
        <w:br w:type="page"/>
      </w:r>
    </w:p>
    <w:p>
      <w:bookmarkStart w:id="9" w:name="main_9"/>
      <w:pPr>
        <w:pStyle w:val="Heading1"/>
      </w:pPr>
      <w:r>
        <w:t>8 Приёмка данных календаря и расчёта</w:t>
      </w:r>
      <w:bookmarkEnd w:id="9"/>
    </w:p>
    <w:p>
      <w:r>
        <w:rPr>
          <w:b w:val="0"/>
        </w:rPr>
        <w:t>Все критерии страницы — Must, очередь 1; суффиксы сохраняют трассировку исходных AC-001–039, уровень A/B задаёт порядок работы; полный реестр 125 атомарных AC — приложение 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134"/>
        <w:gridCol w:w="567"/>
        <w:gridCol w:w="4025"/>
        <w:gridCol w:w="3798"/>
      </w:tblGrid>
      <w:tr>
        <w:trPr>
          <w:tblHeader/>
          <w:cantSplit/>
        </w:trPr>
        <w:tc>
          <w:tcPr>
            <w:tcW w:type="dxa" w:w="1134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567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A/B</w:t>
            </w:r>
          </w:p>
        </w:tc>
        <w:tc>
          <w:tcPr>
            <w:tcW w:type="dxa" w:w="4025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Проверка</w:t>
            </w:r>
          </w:p>
        </w:tc>
        <w:tc>
          <w:tcPr>
            <w:tcW w:type="dxa" w:w="3798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Наблюдаемый результат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AC-001a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Повторить применение одного импорта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Дубликаты не появились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AC-001b</w:t>
            </w:r>
          </w:p>
        </w:tc>
        <w:tc>
          <w:tcPr>
            <w:tcW w:type="dxa" w:w="56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B</w:t>
            </w:r>
          </w:p>
        </w:tc>
        <w:tc>
          <w:tcPr>
            <w:tcW w:type="dxa" w:w="402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Загрузить изменённый файл без подтверждения применения</w:t>
            </w:r>
          </w:p>
        </w:tc>
        <w:tc>
          <w:tcPr>
            <w:tcW w:type="dxa" w:w="379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Действующие данные остались прежними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AC-001c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Открыть проблему импортированной строки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Показана координата исходной ячейки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AC-002a</w:t>
            </w:r>
          </w:p>
        </w:tc>
        <w:tc>
          <w:tcPr>
            <w:tcW w:type="dxa" w:w="56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B</w:t>
            </w:r>
          </w:p>
        </w:tc>
        <w:tc>
          <w:tcPr>
            <w:tcW w:type="dxa" w:w="402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Импортировать кабинет 0</w:t>
            </w:r>
          </w:p>
        </w:tc>
        <w:tc>
          <w:tcPr>
            <w:tcW w:type="dxa" w:w="379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Нормализованный кабинет обозначен как неуказанный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AC-002b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Запустить расчёт с обязательным неразрешённым вопросом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Сервер отклонил запуск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AC-004a</w:t>
            </w:r>
          </w:p>
        </w:tc>
        <w:tc>
          <w:tcPr>
            <w:tcW w:type="dxa" w:w="56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B</w:t>
            </w:r>
          </w:p>
        </w:tc>
        <w:tc>
          <w:tcPr>
            <w:tcW w:type="dxa" w:w="402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Проверить одинаковое время при непересекающихся датах</w:t>
            </w:r>
          </w:p>
        </w:tc>
        <w:tc>
          <w:tcPr>
            <w:tcW w:type="dxa" w:w="379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Конфликт отсутствует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AC-004b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Назначить преподавателю пересекающиеся проведения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Показан конфликт преподавателя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AC-004c</w:t>
            </w:r>
          </w:p>
        </w:tc>
        <w:tc>
          <w:tcPr>
            <w:tcW w:type="dxa" w:w="56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B</w:t>
            </w:r>
          </w:p>
        </w:tc>
        <w:tc>
          <w:tcPr>
            <w:tcW w:type="dxa" w:w="402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Проверить соприкасающиеся концом и началом интервалы</w:t>
            </w:r>
          </w:p>
        </w:tc>
        <w:tc>
          <w:tcPr>
            <w:tcW w:type="dxa" w:w="379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Конфликт отсутствует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AC-005a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B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Назначить всей группе пересекающиеся занятия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Показан конфликт группы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AC-005b</w:t>
            </w:r>
          </w:p>
        </w:tc>
        <w:tc>
          <w:tcPr>
            <w:tcW w:type="dxa" w:w="56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B</w:t>
            </w:r>
          </w:p>
        </w:tc>
        <w:tc>
          <w:tcPr>
            <w:tcW w:type="dxa" w:w="402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Назначить один эксклюзивный кабинет пересекающимся занятиям</w:t>
            </w:r>
          </w:p>
        </w:tc>
        <w:tc>
          <w:tcPr>
            <w:tcW w:type="dxa" w:w="379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Показан конфликт кабинета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AC-007a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Разместить обычное занятие в запрещённом календарном периоде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Валидатор отклонил размещение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AC-008a</w:t>
            </w:r>
          </w:p>
        </w:tc>
        <w:tc>
          <w:tcPr>
            <w:tcW w:type="dxa" w:w="56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</w:t>
            </w:r>
          </w:p>
        </w:tc>
        <w:tc>
          <w:tcPr>
            <w:tcW w:type="dxa" w:w="402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При настройке 45 минут проверить 10 проведений по 90 минут</w:t>
            </w:r>
          </w:p>
        </w:tc>
        <w:tc>
          <w:tcPr>
            <w:tcW w:type="dxa" w:w="379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План равен 20 академическим часам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AC-009a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B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Остановить поиск по лимиту без найденного решения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Показан time_limit_without_solution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AC-009b</w:t>
            </w:r>
          </w:p>
        </w:tc>
        <w:tc>
          <w:tcPr>
            <w:tcW w:type="dxa" w:w="56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</w:t>
            </w:r>
          </w:p>
        </w:tc>
        <w:tc>
          <w:tcPr>
            <w:tcW w:type="dxa" w:w="402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Изменить зависимые входные данные выполняемого расчёта</w:t>
            </w:r>
          </w:p>
        </w:tc>
        <w:tc>
          <w:tcPr>
            <w:tcW w:type="dxa" w:w="379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Результат помечен stale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AC-009c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B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Рассчитать расписание с закреплённым занятием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Закреплённое назначение сохранено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AC-009d</w:t>
            </w:r>
          </w:p>
        </w:tc>
        <w:tc>
          <w:tcPr>
            <w:tcW w:type="dxa" w:w="56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</w:t>
            </w:r>
          </w:p>
        </w:tc>
        <w:tc>
          <w:tcPr>
            <w:tcW w:type="dxa" w:w="402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Завершить расчёт допустимым решением</w:t>
            </w:r>
          </w:p>
        </w:tc>
        <w:tc>
          <w:tcPr>
            <w:tcW w:type="dxa" w:w="379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Создан новый черновик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AC-016b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Передать независимому валидатору испорченный результат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Результат признан недопустимым</w:t>
            </w:r>
          </w:p>
        </w:tc>
      </w:tr>
    </w:tbl>
    <w:p>
      <w:pPr>
        <w:keepNext w:val="0"/>
        <w:spacing w:after="80" w:before="0" w:line="240" w:lineRule="auto"/>
      </w:pPr>
      <w:r>
        <w:rPr>
          <w:sz w:val="4"/>
        </w:rPr>
      </w:r>
    </w:p>
    <w:p>
      <w:r>
        <w:rPr>
          <w:b w:val="0"/>
        </w:rPr>
        <w:t>Отчёт связывает ID AC, сборку, набор, дату, результат и свидетельство; пустая запись означает «не выполнено», а восемь демонстрационных проверок дополняют полную приёмку Must.</w:t>
      </w:r>
    </w:p>
    <w:p>
      <w:r>
        <w:br w:type="page"/>
      </w:r>
    </w:p>
    <w:p>
      <w:bookmarkStart w:id="10" w:name="main_10"/>
      <w:pPr>
        <w:pStyle w:val="Heading1"/>
      </w:pPr>
      <w:r>
        <w:t>9 Приёмка доступа публикации и экспорта</w:t>
      </w:r>
      <w:bookmarkEnd w:id="10"/>
    </w:p>
    <w:p>
      <w:r>
        <w:rPr>
          <w:b w:val="0"/>
        </w:rPr>
        <w:t>Все критерии страницы — Must, очередь 1; суффиксы сохраняют трассировку исходных AC-001–039, уровень A/B задаёт порядок работы; полный реестр 125 атомарных AC — приложение 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134"/>
        <w:gridCol w:w="567"/>
        <w:gridCol w:w="4025"/>
        <w:gridCol w:w="3798"/>
      </w:tblGrid>
      <w:tr>
        <w:trPr>
          <w:tblHeader/>
          <w:cantSplit/>
        </w:trPr>
        <w:tc>
          <w:tcPr>
            <w:tcW w:type="dxa" w:w="1134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567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A/B</w:t>
            </w:r>
          </w:p>
        </w:tc>
        <w:tc>
          <w:tcPr>
            <w:tcW w:type="dxa" w:w="4025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Проверка</w:t>
            </w:r>
          </w:p>
        </w:tc>
        <w:tc>
          <w:tcPr>
            <w:tcW w:type="dxa" w:w="3798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Наблюдаемый результат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AC-010a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Составителю без права отправить прямой запрос утверждения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Сервер отказал в доступе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AC-010b</w:t>
            </w:r>
          </w:p>
        </w:tc>
        <w:tc>
          <w:tcPr>
            <w:tcW w:type="dxa" w:w="56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B</w:t>
            </w:r>
          </w:p>
        </w:tc>
        <w:tc>
          <w:tcPr>
            <w:tcW w:type="dxa" w:w="402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Попытаться изменить опубликованный снимок</w:t>
            </w:r>
          </w:p>
        </w:tc>
        <w:tc>
          <w:tcPr>
            <w:tcW w:type="dxa" w:w="379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Изменение отклонено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AC-010c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После публикации открыть расписание читателем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Показана действующая опубликованная версия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AC-010d</w:t>
            </w:r>
          </w:p>
        </w:tc>
        <w:tc>
          <w:tcPr>
            <w:tcW w:type="dxa" w:w="56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</w:t>
            </w:r>
          </w:p>
        </w:tc>
        <w:tc>
          <w:tcPr>
            <w:tcW w:type="dxa" w:w="402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Сохранить правку со старой ревизией</w:t>
            </w:r>
          </w:p>
        </w:tc>
        <w:tc>
          <w:tcPr>
            <w:tcW w:type="dxa" w:w="379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Получен конфликт ревизий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AC-010e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B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Автору попытаться утвердить свой черновик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Утверждение отклонено по рабочей политике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AC-012a</w:t>
            </w:r>
          </w:p>
        </w:tc>
        <w:tc>
          <w:tcPr>
            <w:tcW w:type="dxa" w:w="56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</w:t>
            </w:r>
          </w:p>
        </w:tc>
        <w:tc>
          <w:tcPr>
            <w:tcW w:type="dxa" w:w="402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Открыть экспортированный XLSX</w:t>
            </w:r>
          </w:p>
        </w:tc>
        <w:tc>
          <w:tcPr>
            <w:tcW w:type="dxa" w:w="379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Номер версии совпадает с выбранной публикацией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AC-012b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B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Читателю запросить исходную книгу по прямому адресу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Доступ запрещён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AC-012c</w:t>
            </w:r>
          </w:p>
        </w:tc>
        <w:tc>
          <w:tcPr>
            <w:tcW w:type="dxa" w:w="56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B</w:t>
            </w:r>
          </w:p>
        </w:tc>
        <w:tc>
          <w:tcPr>
            <w:tcW w:type="dxa" w:w="402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Выгрузить исходный текст =HYPERLINK(...)</w:t>
            </w:r>
          </w:p>
        </w:tc>
        <w:tc>
          <w:tcPr>
            <w:tcW w:type="dxa" w:w="379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Ячейка содержит текст вместо формулы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AC-017a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B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Одновременно публиковать конфликтующие версии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Действующей стала максимум одна версия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AC-017b</w:t>
            </w:r>
          </w:p>
        </w:tc>
        <w:tc>
          <w:tcPr>
            <w:tcW w:type="dxa" w:w="56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</w:t>
            </w:r>
          </w:p>
        </w:tc>
        <w:tc>
          <w:tcPr>
            <w:tcW w:type="dxa" w:w="402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Имитировать сбой публикации до фиксации транзакции</w:t>
            </w:r>
          </w:p>
        </w:tc>
        <w:tc>
          <w:tcPr>
            <w:tcW w:type="dxa" w:w="379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Прежняя публикация осталась действующей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AC-017c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B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Повторить публикацию с тем же ключом операции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Вторая публикация не создана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AC-021a</w:t>
            </w:r>
          </w:p>
        </w:tc>
        <w:tc>
          <w:tcPr>
            <w:tcW w:type="dxa" w:w="56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</w:t>
            </w:r>
          </w:p>
        </w:tc>
        <w:tc>
          <w:tcPr>
            <w:tcW w:type="dxa" w:w="402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Изменить одну дату повторяющегося занятия</w:t>
            </w:r>
          </w:p>
        </w:tc>
        <w:tc>
          <w:tcPr>
            <w:tcW w:type="dxa" w:w="379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Остальные даты сохранили прежние параметры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AC-024a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B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Войти с неверным паролем и с неизвестным аккаунтом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Публичное сообщение одинаковое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AC-024b</w:t>
            </w:r>
          </w:p>
        </w:tc>
        <w:tc>
          <w:tcPr>
            <w:tcW w:type="dxa" w:w="56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B</w:t>
            </w:r>
          </w:p>
        </w:tc>
        <w:tc>
          <w:tcPr>
            <w:tcW w:type="dxa" w:w="402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После выхода обратиться прежней сессией к закрытому API</w:t>
            </w:r>
          </w:p>
        </w:tc>
        <w:tc>
          <w:tcPr>
            <w:tcW w:type="dxa" w:w="379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Доступ запрещён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AC-035a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B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Использовать отчёт готовности A для конфликтного черновика B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Публикация B отклонена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AC-011a</w:t>
            </w:r>
          </w:p>
        </w:tc>
        <w:tc>
          <w:tcPr>
            <w:tcW w:type="dxa" w:w="56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</w:t>
            </w:r>
          </w:p>
        </w:tc>
        <w:tc>
          <w:tcPr>
            <w:tcW w:type="dxa" w:w="402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Пройти основной путь на казахском</w:t>
            </w:r>
          </w:p>
        </w:tc>
        <w:tc>
          <w:tcPr>
            <w:tcW w:type="dxa" w:w="379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Необработанные ключи перевода отсутствуют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AC-014a</w:t>
            </w:r>
          </w:p>
        </w:tc>
        <w:tc>
          <w:tcPr>
            <w:tcW w:type="dxa" w:w="56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Выполнить контрольный сценарий с отключённым интернетом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Сценарий завершён локально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AC-014b</w:t>
            </w:r>
          </w:p>
        </w:tc>
        <w:tc>
          <w:tcPr>
            <w:tcW w:type="dxa" w:w="56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A</w:t>
            </w:r>
          </w:p>
        </w:tc>
        <w:tc>
          <w:tcPr>
            <w:tcW w:type="dxa" w:w="402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Провести конкурсную репетицию</w:t>
            </w:r>
          </w:p>
        </w:tc>
        <w:tc>
          <w:tcPr>
            <w:tcW w:type="dxa" w:w="379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Продолжительность не превышает 300 секунд</w:t>
            </w:r>
          </w:p>
        </w:tc>
      </w:tr>
    </w:tbl>
    <w:p>
      <w:pPr>
        <w:keepNext w:val="0"/>
        <w:spacing w:after="80" w:before="0" w:line="240" w:lineRule="auto"/>
      </w:pPr>
      <w:r>
        <w:rPr>
          <w:sz w:val="4"/>
        </w:rPr>
      </w:r>
    </w:p>
    <w:p>
      <w:r>
        <w:rPr>
          <w:b w:val="0"/>
        </w:rPr>
        <w:t>Отчёт связывает ID AC, сборку, набор, дату, результат и свидетельство; пустая запись означает «не выполнено», а восемь демонстрационных проверок дополняют полную приёмку Must.</w:t>
      </w:r>
    </w:p>
    <w:p>
      <w:r>
        <w:br w:type="page"/>
      </w:r>
    </w:p>
    <w:p>
      <w:bookmarkStart w:id="11" w:name="main_11"/>
      <w:pPr>
        <w:pStyle w:val="Heading1"/>
      </w:pPr>
      <w:r>
        <w:t>10 Защита мамы: регламент и материалы</w:t>
      </w:r>
      <w:bookmarkEnd w:id="11"/>
    </w:p>
    <w:p>
      <w:r>
        <w:rPr>
          <w:b w:val="0"/>
        </w:rPr>
        <w:t>CON-001/002. По S4 первый тур — защита образовательного программного проекта за 5 минут с оценкой до 30 баллов за код и алгоритм, работоспособность и пользу, объяснение и время; даты 29–30.10.2026 сообщил пользователь.</w:t>
      </w:r>
    </w:p>
    <w:p>
      <w:r>
        <w:rPr>
          <w:b w:val="0"/>
        </w:rPr>
        <w:t>Показ использует только MVP: импорт и источник проблемы → конфликт и ручное исправление → генератор → независимая проверка → согласование и публикация → читательский просмотр и XLSX → реальные фрагменты кода.</w:t>
      </w:r>
    </w:p>
    <w:p>
      <w:r>
        <w:rPr>
          <w:b w:val="0"/>
        </w:rPr>
        <w:t>Восемь ключевых AC показа: AC-001c, AC-004b, AC-021a, AC-009d, AC-016b, AC-010c, AC-012a и AC-014a.</w:t>
      </w:r>
    </w:p>
    <w:p>
      <w:r>
        <w:rPr>
          <w:b w:val="0"/>
        </w:rPr>
        <w:t>Приложение Ж содержит поминутный сценарий до 300 секунд, порядок аккаунтов, заранее подготовленные материалы и план Б для каждого шага.</w:t>
      </w:r>
    </w:p>
    <w:p>
      <w:r>
        <w:rPr>
          <w:b w:val="0"/>
        </w:rPr>
        <w:t>До конкурса выполняются AC-016b для показываемой сборки, автономный запуск без сети, экспорт резервного XLSX и репетиция мамой; готовый отчёт обозначается выполненным заранее.</w:t>
      </w:r>
    </w:p>
    <w:p>
      <w:r>
        <w:rPr>
          <w:b w:val="0"/>
        </w:rPr>
        <w:t>Для показа подготовлены составитель, отдельный утверждающий и читатель по матрице прав; точная последовательность входов и выходов задана только в приложении Ж.</w:t>
      </w:r>
    </w:p>
    <w:p>
      <w:r>
        <w:rPr>
          <w:b w:val="0"/>
        </w:rPr>
        <w:t>Сохранённый результат и резервные файлы маркируются как подготовленные заранее; применение плана Б фиксируется отдельно от успешного живого шага.</w:t>
      </w:r>
    </w:p>
    <w:p>
      <w:r>
        <w:rPr>
          <w:b w:val="0"/>
        </w:rPr>
        <w:t>Шпаргалка приложения Ж объясняет модули, реальные фрагменты кода и вопросы жюри; допустимость помощи и указание вклада участников уточняются в Q-010.</w:t>
      </w:r>
    </w:p>
    <w:p>
      <w:r>
        <w:br w:type="page"/>
      </w:r>
    </w:p>
    <w:p>
      <w:bookmarkStart w:id="12" w:name="main_12"/>
      <w:pPr>
        <w:pStyle w:val="Heading1"/>
      </w:pPr>
      <w:r>
        <w:t>11 Рабочие допущения по данным</w:t>
      </w:r>
      <w:bookmarkEnd w:id="12"/>
    </w:p>
    <w:p>
      <w:r>
        <w:rPr>
          <w:b w:val="0"/>
        </w:rPr>
        <w:t>Открытые Q сохраняются; рабочее предположение задаёт тестовую среду до ответа колледжа и не изменяет наблюдения приложения 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134"/>
        <w:gridCol w:w="2154"/>
        <w:gridCol w:w="6236"/>
      </w:tblGrid>
      <w:tr>
        <w:trPr>
          <w:tblHeader/>
          <w:cantSplit/>
        </w:trPr>
        <w:tc>
          <w:tcPr>
            <w:tcW w:type="dxa" w:w="1134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Q</w:t>
            </w:r>
          </w:p>
        </w:tc>
        <w:tc>
          <w:tcPr>
            <w:tcW w:type="dxa" w:w="2154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Статус</w:t>
            </w:r>
          </w:p>
        </w:tc>
        <w:tc>
          <w:tcPr>
            <w:tcW w:type="dxa" w:w="6236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Решение и граница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Q-001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Предположение</w:t>
            </w:r>
          </w:p>
        </w:tc>
        <w:tc>
          <w:tcPr>
            <w:tcW w:type="dxa" w:w="623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Две группы и одна неделя; точные группы, даты и потребность фиксируются до расчёта; неизвестные реальные курс, семестр и часы остаются вопросами.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Q-002</w:t>
            </w:r>
          </w:p>
        </w:tc>
        <w:tc>
          <w:tcPr>
            <w:tcW w:type="dxa" w:w="2154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Требует уточнения</w:t>
            </w:r>
          </w:p>
        </w:tc>
        <w:tc>
          <w:tcPr>
            <w:tcW w:type="dxa" w:w="6236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Для расчёта нужны подтверждённые назначения либо маркированный тестовый набор; несколько ФИО, вакансии и неизвестные подгруппы остаются вопросами.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Q-003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Предположение для тестов</w:t>
            </w:r>
          </w:p>
        </w:tc>
        <w:tc>
          <w:tcPr>
            <w:tcW w:type="dxa" w:w="623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Тестовые кабинеты и доступность заданы отдельно; нули S1 означают отсутствие кабинета, полнота реальных ресурсов требует подтверждения.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Q-004</w:t>
            </w:r>
          </w:p>
        </w:tc>
        <w:tc>
          <w:tcPr>
            <w:tcW w:type="dxa" w:w="2154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Предположение для тестов</w:t>
            </w:r>
          </w:p>
        </w:tc>
        <w:tc>
          <w:tcPr>
            <w:tcW w:type="dxa" w:w="6236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Тестовое значение — 45 минут на академический час и 90 минут на пару; исходные единицы сохраняются; деление семестровой потребности требует подтверждённого правила.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Q-005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Предположение для тестов</w:t>
            </w:r>
          </w:p>
        </w:tc>
        <w:tc>
          <w:tcPr>
            <w:tcW w:type="dxa" w:w="623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Тестовый календарь задан явно; S3 автоимпортируется в очереди 2, а старые листы, цвета, два ДЖ, МК и отсутствующий 31.08 требуют уточнения.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Q-006</w:t>
            </w:r>
          </w:p>
        </w:tc>
        <w:tc>
          <w:tcPr>
            <w:tcW w:type="dxa" w:w="2154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Требует уточнения</w:t>
            </w:r>
          </w:p>
        </w:tc>
        <w:tc>
          <w:tcPr>
            <w:tcW w:type="dxa" w:w="6236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S2 хранится как источник наблюдений и автоимпортируется в очереди 2; тестовые интервалы заданы явно, день, номер раннего интервала и наследование кабинета требуют подтверждения.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Q-007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Предположение</w:t>
            </w:r>
          </w:p>
        </w:tc>
        <w:tc>
          <w:tcPr>
            <w:tcW w:type="dxa" w:w="623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Автор и утверждающий различаются; обязательные ограничения заданы явно, неизвестные нормы остаются непроверенными.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Q-008</w:t>
            </w:r>
          </w:p>
        </w:tc>
        <w:tc>
          <w:tcPr>
            <w:tcW w:type="dxa" w:w="2154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Частично подтверждено</w:t>
            </w:r>
          </w:p>
        </w:tc>
        <w:tc>
          <w:tcPr>
            <w:tcW w:type="dxa" w:w="6236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Подтверждён локальный запуск; тестовый профиль — закрытый просмотр и подготовленные аккаунты; эксплуатационные политики требуют согласования.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Q-009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Подтверждено пользователем</w:t>
            </w:r>
          </w:p>
        </w:tc>
        <w:tc>
          <w:tcPr>
            <w:tcW w:type="dxa" w:w="623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Пользователь подтвердил KK в MVP, RU в очереди 2 и EN в очереди 3; исходные названия сохраняются, KK основного пути проверяет человек.</w:t>
            </w:r>
          </w:p>
        </w:tc>
      </w:tr>
    </w:tbl>
    <w:p>
      <w:pPr>
        <w:keepNext w:val="0"/>
        <w:spacing w:after="80" w:before="0" w:line="240" w:lineRule="auto"/>
      </w:pPr>
      <w:r>
        <w:rPr>
          <w:sz w:val="4"/>
        </w:rPr>
      </w:r>
    </w:p>
    <w:p>
      <w:r>
        <w:rPr>
          <w:b w:val="0"/>
        </w:rPr>
        <w:t>Подтверждение значения хранит автора и основание; неизвестная доступность других отделений остаётся непроверенной и видна в границах результата.</w:t>
      </w:r>
    </w:p>
    <w:p>
      <w:r>
        <w:br w:type="page"/>
      </w:r>
    </w:p>
    <w:p>
      <w:bookmarkStart w:id="13" w:name="main_13"/>
      <w:pPr>
        <w:pStyle w:val="Heading1"/>
      </w:pPr>
      <w:r>
        <w:t>12 Решения по конкурсу и следующим очередям</w:t>
      </w:r>
      <w:bookmarkEnd w:id="1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134"/>
        <w:gridCol w:w="2154"/>
        <w:gridCol w:w="6236"/>
      </w:tblGrid>
      <w:tr>
        <w:trPr>
          <w:tblHeader/>
          <w:cantSplit/>
        </w:trPr>
        <w:tc>
          <w:tcPr>
            <w:tcW w:type="dxa" w:w="1134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Q</w:t>
            </w:r>
          </w:p>
        </w:tc>
        <w:tc>
          <w:tcPr>
            <w:tcW w:type="dxa" w:w="2154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Статус</w:t>
            </w:r>
          </w:p>
        </w:tc>
        <w:tc>
          <w:tcPr>
            <w:tcW w:type="dxa" w:w="6236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Решение и граница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Q-010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Частично подтверждено</w:t>
            </w:r>
          </w:p>
        </w:tc>
        <w:tc>
          <w:tcPr>
            <w:tcW w:type="dxa" w:w="623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Пользователь установил готовность 25.10.2026 и конкурс 29–30.10.2026; ИИ пишет код под его руководством, мама выступает; актуальное положение, помощь, авторство и оборудование требуют уточнения.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Q-011</w:t>
            </w:r>
          </w:p>
        </w:tc>
        <w:tc>
          <w:tcPr>
            <w:tcW w:type="dxa" w:w="2154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Предположение о ресурсе</w:t>
            </w:r>
          </w:p>
        </w:tc>
        <w:tc>
          <w:tcPr>
            <w:tcW w:type="dxa" w:w="6236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Пользователь указал большой доступный ресурс без часов и подтвердил срок; человеческое время оценивается отдельно от работы агентов.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Q-012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Частично подтверждено</w:t>
            </w:r>
          </w:p>
        </w:tc>
        <w:tc>
          <w:tcPr>
            <w:tcW w:type="dxa" w:w="623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КОА — компьютерная архитектура; рабочие значения остальных дисциплин и примеры качества даны в приложении Б.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Q-013</w:t>
            </w:r>
          </w:p>
        </w:tc>
        <w:tc>
          <w:tcPr>
            <w:tcW w:type="dxa" w:w="2154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Очередь 2</w:t>
            </w:r>
          </w:p>
        </w:tc>
        <w:tc>
          <w:tcPr>
            <w:tcW w:type="dxa" w:w="6236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Заявки, пожелания, уведомления и подбор замен — очередь 2; генератор MVP использует подтверждённые назначения.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Q-014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Очередь 3</w:t>
            </w:r>
          </w:p>
        </w:tc>
        <w:tc>
          <w:tcPr>
            <w:tcW w:type="dxa" w:w="623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Мастер перехода года — очередь 3; MVP использует один выбранный учебный год.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Q-015</w:t>
            </w:r>
          </w:p>
        </w:tc>
        <w:tc>
          <w:tcPr>
            <w:tcW w:type="dxa" w:w="2154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Очереди 2 и 3</w:t>
            </w:r>
          </w:p>
        </w:tc>
        <w:tc>
          <w:tcPr>
            <w:tcW w:type="dxa" w:w="6236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Перерасчёт — очередь 2, сравнение — очередь 3; MVP сохраняет результат с фактическим статусом GEN-003.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Q-016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Предположение</w:t>
            </w:r>
          </w:p>
        </w:tc>
        <w:tc>
          <w:tcPr>
            <w:tcW w:type="dxa" w:w="6236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Предположение: учебный пояс Asia/Almaty требует подтверждения; клиентский пояс не определяет учебную дату; QR и публичные ссылки — очередь 3.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Q-017</w:t>
            </w:r>
          </w:p>
        </w:tc>
        <w:tc>
          <w:tcPr>
            <w:tcW w:type="dxa" w:w="2154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Очередь 3 и репетиция MVP</w:t>
            </w:r>
          </w:p>
        </w:tc>
        <w:tc>
          <w:tcPr>
            <w:tcW w:type="dxa" w:w="6236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Полный пилот — очередь 3; мама репетирует MVP, результаты проверок конкретной сборки заносятся в отчёт.</w:t>
            </w:r>
          </w:p>
        </w:tc>
      </w:tr>
    </w:tbl>
    <w:p>
      <w:pPr>
        <w:keepNext w:val="0"/>
        <w:spacing w:after="80" w:before="0" w:line="240" w:lineRule="auto"/>
      </w:pPr>
      <w:r>
        <w:rPr>
          <w:sz w:val="4"/>
        </w:rPr>
      </w:r>
    </w:p>
    <w:p>
      <w:pPr>
        <w:pStyle w:val="Heading2"/>
      </w:pPr>
      <w:r>
        <w:t>Распределение ответственности</w:t>
      </w:r>
    </w:p>
    <w:p>
      <w:r>
        <w:rPr>
          <w:b w:val="0"/>
        </w:rPr>
        <w:t>Пользователь ставит задачи агентам, согласует контракты, интегрирует и принимает сборку; ИИ готовит код, тесты и документацию; мама осваивает показ и объяснение; уполномоченный представитель колледжа подтверждает реальные данные и правила.</w:t>
      </w:r>
    </w:p>
    <w:p>
      <w:r>
        <w:rPr>
          <w:b w:val="0"/>
        </w:rPr>
        <w:t>Вклад участников указывается фактически по Q-010; участие мамы как докладчика отделено от руководства пользователя и генерации кода ИИ.</w:t>
      </w:r>
    </w:p>
    <w:p>
      <w:r>
        <w:br w:type="page"/>
      </w:r>
    </w:p>
    <w:p>
      <w:bookmarkStart w:id="14" w:name="main_14"/>
      <w:pPr>
        <w:pStyle w:val="Heading1"/>
      </w:pPr>
      <w:r>
        <w:t>13 Риски и порядок сокращения объёма</w:t>
      </w:r>
      <w:bookmarkEnd w:id="14"/>
    </w:p>
    <w:p>
      <w:r>
        <w:rPr>
          <w:b w:val="0"/>
        </w:rPr>
        <w:t>Вероятность — экспертная оценка; влияние относится к сроку, корректности или достоверности конкурсного показа.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454"/>
        <w:gridCol w:w="2381"/>
        <w:gridCol w:w="1531"/>
        <w:gridCol w:w="1020"/>
        <w:gridCol w:w="4139"/>
      </w:tblGrid>
      <w:tr>
        <w:trPr>
          <w:tblHeader/>
          <w:cantSplit/>
        </w:trPr>
        <w:tc>
          <w:tcPr>
            <w:tcW w:type="dxa" w:w="454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2381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Риск</w:t>
            </w:r>
          </w:p>
        </w:tc>
        <w:tc>
          <w:tcPr>
            <w:tcW w:type="dxa" w:w="1531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Вероятность</w:t>
            </w:r>
          </w:p>
        </w:tc>
        <w:tc>
          <w:tcPr>
            <w:tcW w:type="dxa" w:w="1020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Влияние</w:t>
            </w:r>
          </w:p>
        </w:tc>
        <w:tc>
          <w:tcPr>
            <w:tcW w:type="dxa" w:w="4139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Меры</w:t>
            </w:r>
          </w:p>
        </w:tc>
      </w:tr>
      <w:tr>
        <w:trPr>
          <w:cantSplit/>
        </w:trPr>
        <w:tc>
          <w:tcPr>
            <w:tcW w:type="dxa" w:w="45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R1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Неполные данные блокируют расчёт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Высокая</w:t>
            </w:r>
          </w:p>
        </w:tc>
        <w:tc>
          <w:tcPr>
            <w:tcW w:type="dxa" w:w="1020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Высокое</w:t>
            </w:r>
          </w:p>
        </w:tc>
        <w:tc>
          <w:tcPr>
            <w:tcW w:type="dxa" w:w="4139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Пользователь: ограниченный набор, явные вопросы, отдельные тестовые данные.</w:t>
            </w:r>
          </w:p>
        </w:tc>
      </w:tr>
      <w:tr>
        <w:trPr>
          <w:cantSplit/>
        </w:trPr>
        <w:tc>
          <w:tcPr>
            <w:tcW w:type="dxa" w:w="45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R2</w:t>
            </w:r>
          </w:p>
        </w:tc>
        <w:tc>
          <w:tcPr>
            <w:tcW w:type="dxa" w:w="238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Изменения агентов несовместимы</w:t>
            </w:r>
          </w:p>
        </w:tc>
        <w:tc>
          <w:tcPr>
            <w:tcW w:type="dxa" w:w="1531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Высокая</w:t>
            </w:r>
          </w:p>
        </w:tc>
        <w:tc>
          <w:tcPr>
            <w:tcW w:type="dxa" w:w="1020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Высокое</w:t>
            </w:r>
          </w:p>
        </w:tc>
        <w:tc>
          <w:tcPr>
            <w:tcW w:type="dxa" w:w="4139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Пользователь: общие контракты, одна схема, ежедневная интеграция.</w:t>
            </w:r>
          </w:p>
        </w:tc>
      </w:tr>
      <w:tr>
        <w:trPr>
          <w:cantSplit/>
        </w:trPr>
        <w:tc>
          <w:tcPr>
            <w:tcW w:type="dxa" w:w="45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R3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Алгоритм нарушает правила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Средняя</w:t>
            </w:r>
          </w:p>
        </w:tc>
        <w:tc>
          <w:tcPr>
            <w:tcW w:type="dxa" w:w="1020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Высокое</w:t>
            </w:r>
          </w:p>
        </w:tc>
        <w:tc>
          <w:tcPr>
            <w:tcW w:type="dxa" w:w="4139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Независимый валидатор и граничные примеры; тест испорченного результата.</w:t>
            </w:r>
          </w:p>
        </w:tc>
      </w:tr>
      <w:tr>
        <w:trPr>
          <w:cantSplit/>
        </w:trPr>
        <w:tc>
          <w:tcPr>
            <w:tcW w:type="dxa" w:w="45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R4</w:t>
            </w:r>
          </w:p>
        </w:tc>
        <w:tc>
          <w:tcPr>
            <w:tcW w:type="dxa" w:w="238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Сборка не готова к 25 октября</w:t>
            </w:r>
          </w:p>
        </w:tc>
        <w:tc>
          <w:tcPr>
            <w:tcW w:type="dxa" w:w="1531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Высокая</w:t>
            </w:r>
          </w:p>
        </w:tc>
        <w:tc>
          <w:tcPr>
            <w:tcW w:type="dxa" w:w="1020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Высокое</w:t>
            </w:r>
          </w:p>
        </w:tc>
        <w:tc>
          <w:tcPr>
            <w:tcW w:type="dxa" w:w="4139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Контрольные точки 21–25.10; исключение только согласованных необязательных работ; все Must сохраняются.</w:t>
            </w:r>
          </w:p>
        </w:tc>
      </w:tr>
      <w:tr>
        <w:trPr>
          <w:cantSplit/>
        </w:trPr>
        <w:tc>
          <w:tcPr>
            <w:tcW w:type="dxa" w:w="45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R5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Мама не успевает освоить объяснение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Средняя</w:t>
            </w:r>
          </w:p>
        </w:tc>
        <w:tc>
          <w:tcPr>
            <w:tcW w:type="dxa" w:w="1020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Высокое</w:t>
            </w:r>
          </w:p>
        </w:tc>
        <w:tc>
          <w:tcPr>
            <w:tcW w:type="dxa" w:w="4139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Передавать работающие части заранее; разобрать данные, код и алгоритм.</w:t>
            </w:r>
          </w:p>
        </w:tc>
      </w:tr>
      <w:tr>
        <w:trPr>
          <w:cantSplit/>
        </w:trPr>
        <w:tc>
          <w:tcPr>
            <w:tcW w:type="dxa" w:w="45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R6</w:t>
            </w:r>
          </w:p>
        </w:tc>
        <w:tc>
          <w:tcPr>
            <w:tcW w:type="dxa" w:w="238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Расчёт не завершается в показе</w:t>
            </w:r>
          </w:p>
        </w:tc>
        <w:tc>
          <w:tcPr>
            <w:tcW w:type="dxa" w:w="1531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Средняя</w:t>
            </w:r>
          </w:p>
        </w:tc>
        <w:tc>
          <w:tcPr>
            <w:tcW w:type="dxa" w:w="1020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Высокое</w:t>
            </w:r>
          </w:p>
        </w:tc>
        <w:tc>
          <w:tcPr>
            <w:tcW w:type="dxa" w:w="4139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Проверенный малый набор, лимит и обозначенный сохранённый результат.</w:t>
            </w:r>
          </w:p>
        </w:tc>
      </w:tr>
      <w:tr>
        <w:trPr>
          <w:cantSplit/>
        </w:trPr>
        <w:tc>
          <w:tcPr>
            <w:tcW w:type="dxa" w:w="45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R7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 запускается конкурсный компьютер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Средняя</w:t>
            </w:r>
          </w:p>
        </w:tc>
        <w:tc>
          <w:tcPr>
            <w:tcW w:type="dxa" w:w="1020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Высокое</w:t>
            </w:r>
          </w:p>
        </w:tc>
        <w:tc>
          <w:tcPr>
            <w:tcW w:type="dxa" w:w="4139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Проверить целевое оборудование без сети; подготовить локальные зависимости.</w:t>
            </w:r>
          </w:p>
        </w:tc>
      </w:tr>
      <w:tr>
        <w:trPr>
          <w:cantSplit/>
        </w:trPr>
        <w:tc>
          <w:tcPr>
            <w:tcW w:type="dxa" w:w="45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R8</w:t>
            </w:r>
          </w:p>
        </w:tc>
        <w:tc>
          <w:tcPr>
            <w:tcW w:type="dxa" w:w="238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Непонятные казахские формулировки</w:t>
            </w:r>
          </w:p>
        </w:tc>
        <w:tc>
          <w:tcPr>
            <w:tcW w:type="dxa" w:w="1531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Средняя</w:t>
            </w:r>
          </w:p>
        </w:tc>
        <w:tc>
          <w:tcPr>
            <w:tcW w:type="dxa" w:w="1020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Среднее</w:t>
            </w:r>
          </w:p>
        </w:tc>
        <w:tc>
          <w:tcPr>
            <w:tcW w:type="dxa" w:w="4139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Мама проверяет основной путь и репетирует на KK.</w:t>
            </w:r>
          </w:p>
        </w:tc>
      </w:tr>
      <w:tr>
        <w:trPr>
          <w:cantSplit/>
        </w:trPr>
        <w:tc>
          <w:tcPr>
            <w:tcW w:type="dxa" w:w="45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R9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Неясны условия представления проекта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 установлена</w:t>
            </w:r>
          </w:p>
        </w:tc>
        <w:tc>
          <w:tcPr>
            <w:tcW w:type="dxa" w:w="1020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Высокое</w:t>
            </w:r>
          </w:p>
        </w:tc>
        <w:tc>
          <w:tcPr>
            <w:tcW w:type="dxa" w:w="4139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 Q-010 уточнить правила и фактически указать вклад участников.</w:t>
            </w:r>
          </w:p>
        </w:tc>
      </w:tr>
    </w:tbl>
    <w:p>
      <w:pPr>
        <w:keepNext w:val="0"/>
        <w:spacing w:after="80" w:before="0" w:line="240" w:lineRule="auto"/>
      </w:pPr>
      <w:r>
        <w:rPr>
          <w:sz w:val="4"/>
        </w:rPr>
      </w:r>
    </w:p>
    <w:p>
      <w:r>
        <w:rPr>
          <w:b w:val="0"/>
        </w:rPr>
        <w:t>При отставании последовательно исключаются PDF (Should), улучшение мягких предпочтений RULE-004 (Should), дополнительное оформление сверх обязательного UX и лишние примеры показа; все 20 Must-A и 53 Must-B остаются обязательными.</w:t>
      </w:r>
    </w:p>
    <w:p>
      <w:r>
        <w:rPr>
          <w:b w:val="0"/>
        </w:rPr>
        <w:t>Малый пример для живого показа не меняет утверждённый профиль и приёмочный набор; сроки очередей 2 и 3 назначаются после приёмки ядра.</w:t>
      </w:r>
    </w:p>
    <w:p>
      <w:r>
        <w:br w:type="page"/>
      </w:r>
    </w:p>
    <w:p>
      <w:bookmarkStart w:id="15" w:name="main_15"/>
      <w:pPr>
        <w:pStyle w:val="Heading1"/>
      </w:pPr>
      <w:r>
        <w:t>14 План, оценка и комплект передачи</w:t>
      </w:r>
      <w:bookmarkEnd w:id="1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531"/>
        <w:gridCol w:w="7994"/>
      </w:tblGrid>
      <w:tr>
        <w:trPr>
          <w:tblHeader/>
          <w:cantSplit/>
        </w:trPr>
        <w:tc>
          <w:tcPr>
            <w:tcW w:type="dxa" w:w="1531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Дата</w:t>
            </w:r>
          </w:p>
        </w:tc>
        <w:tc>
          <w:tcPr>
            <w:tcW w:type="dxa" w:w="7994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Контрольная точка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21.10</w:t>
            </w:r>
          </w:p>
        </w:tc>
        <w:tc>
          <w:tcPr>
            <w:tcW w:type="dxa" w:w="799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К 21:00: локальный запуск, общие контракты и БД, подготовленные аккаунты и серверные права, KK-каркас.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22.10</w:t>
            </w:r>
          </w:p>
        </w:tc>
        <w:tc>
          <w:tcPr>
            <w:tcW w:type="dxa" w:w="7994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К 21:00: импорт S1, календарь и часы, ручной редактор и независимая проверка работают вместе.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23.10</w:t>
            </w:r>
          </w:p>
        </w:tc>
        <w:tc>
          <w:tcPr>
            <w:tcW w:type="dxa" w:w="799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К 21:00: проходят все 20 Must-A, включая генератор, публикацию и XLSX; мама выполняет первый полный показ.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24.10</w:t>
            </w:r>
          </w:p>
        </w:tc>
        <w:tc>
          <w:tcPr>
            <w:tcW w:type="dxa" w:w="7994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К 21:00: проходят все 53 Must-B и повторно A; проверены автономный запуск, копия и восстановление; сборка зафиксирована.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25.10</w:t>
            </w:r>
          </w:p>
        </w:tc>
        <w:tc>
          <w:tcPr>
            <w:tcW w:type="dxa" w:w="799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Приёмка всех 73 Must на одной сборке, отчёт и передача маме; изменения проходят повтор затронутых проверок.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26–28.10</w:t>
            </w:r>
          </w:p>
        </w:tc>
        <w:tc>
          <w:tcPr>
            <w:tcW w:type="dxa" w:w="7994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Мама репетирует показ и объяснение проекта; новые функции не добавляются.</w:t>
            </w:r>
          </w:p>
        </w:tc>
      </w:tr>
    </w:tbl>
    <w:p>
      <w:pPr>
        <w:keepNext w:val="0"/>
        <w:spacing w:after="80" w:before="0" w:line="240" w:lineRule="auto"/>
      </w:pPr>
      <w:r>
        <w:rPr>
          <w:sz w:val="4"/>
        </w:rPr>
      </w:r>
    </w:p>
    <w:p>
      <w:r>
        <w:rPr>
          <w:b w:val="0"/>
        </w:rPr>
        <w:t>Предположение для управления: вечерняя точка — 21:00 Asia/Qyzylorda; учебный пояс задаётся отдельно по Q-016; условия прохождения и действия при отставании приведены в приложении Е.</w:t>
      </w:r>
    </w:p>
    <w:p>
      <w:r>
        <w:rPr>
          <w:b w:val="0"/>
        </w:rPr>
        <w:t>Грубая оценка участия пользователя: данные и задачи 3–5 ч, интеграция 8–14 ч, проверки и исправления 8–14 ч, сборка и передача 3–5 ч, резерв 4–6 ч — всего 26–44 ч; рабочая оценка с низкой достоверностью уточняется по факту отдельно от времени агентов и подготовки мамы.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531"/>
        <w:gridCol w:w="7994"/>
      </w:tblGrid>
      <w:tr>
        <w:trPr>
          <w:tblHeader/>
          <w:cantSplit/>
        </w:trPr>
        <w:tc>
          <w:tcPr>
            <w:tcW w:type="dxa" w:w="1531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Приложение</w:t>
            </w:r>
          </w:p>
        </w:tc>
        <w:tc>
          <w:tcPr>
            <w:tcW w:type="dxa" w:w="7994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799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Все исходные наблюдения S1–S3 и конкурсный источник S4.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7994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Архитектура, ADR, модели и контракты по очередям.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В и Г</w:t>
            </w:r>
          </w:p>
        </w:tc>
        <w:tc>
          <w:tcPr>
            <w:tcW w:type="dxa" w:w="799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Сохранённые модули очередей 2 и 3.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Д</w:t>
            </w:r>
          </w:p>
        </w:tc>
        <w:tc>
          <w:tcPr>
            <w:tcW w:type="dxa" w:w="7994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UX, доступность, состояния и языки.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Е</w:t>
            </w:r>
          </w:p>
        </w:tc>
        <w:tc>
          <w:tcPr>
            <w:tcW w:type="dxa" w:w="799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Полный реестр AC, уровни, дневные отсечения, DoD и трассировка изменений.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Ж</w:t>
            </w:r>
          </w:p>
        </w:tc>
        <w:tc>
          <w:tcPr>
            <w:tcW w:type="dxa" w:w="7994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Однолистовая шпаргалка, сценарий 300 секунд и план Б.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З</w:t>
            </w:r>
          </w:p>
        </w:tc>
        <w:tc>
          <w:tcPr>
            <w:tcW w:type="dxa" w:w="799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Девять паспортов задач ИИ-агентов и связи проверок.</w:t>
            </w:r>
          </w:p>
        </w:tc>
      </w:tr>
    </w:tbl>
    <w:p>
      <w:pPr>
        <w:keepNext w:val="0"/>
        <w:spacing w:after="80" w:before="0" w:line="240" w:lineRule="auto"/>
      </w:pPr>
      <w:r>
        <w:rPr>
          <w:sz w:val="4"/>
        </w:rPr>
      </w:r>
    </w:p>
    <w:p>
      <w:r>
        <w:rPr>
          <w:b w:val="0"/>
        </w:rPr>
        <w:t>DEL-001–003. Передача включает код, инструкции сборки и локального запуска, контрольный набор, отчёт испытаний и материалы защиты; Definition of Done модуля и формы свидетельств приведены в приложении Е.</w:t>
      </w:r>
    </w:p>
    <w:p>
      <w:r>
        <w:br w:type="page"/>
      </w:r>
    </w:p>
    <w:p>
      <w:bookmarkStart w:id="16" w:name="appendix_A"/>
      <w:pPr>
        <w:pStyle w:val="Heading1"/>
      </w:pPr>
      <w:r>
        <w:t>Приложение А Источники и качество данных</w:t>
      </w:r>
      <w:bookmarkEnd w:id="16"/>
    </w:p>
    <w:p>
      <w:r>
        <w:rPr>
          <w:b w:val="0"/>
          <w:sz w:val="20"/>
        </w:rPr>
        <w:t>Наблюдения предоставленных источников сохранены дословно. Подтверждения и решения для выбранного профиля принимаются по REQ-004 раздела 5.</w:t>
      </w:r>
    </w:p>
    <w:p>
      <w:r>
        <w:rPr>
          <w:b w:val="0"/>
          <w:sz w:val="20"/>
        </w:rPr>
        <w:t>S1. «ШЕТЕЛ ТІЛІ БАРЛЫҚ КУРСТАР готов (1).xlsx», лист «Жүктеме», A1:L237: 236 записей нагрузки, 12 групп, 98 различных названий предметов/результатов обучения после удаления внешних пробелов. Индекс модуля повторяется и не является уникальным идентификатором предмета. В книге есть посторонняя ячейка I1048570; нельзя считать весь заявленный диапазон таблицей.</w:t>
      </w:r>
    </w:p>
    <w:p>
      <w:r>
        <w:rPr>
          <w:b w:val="0"/>
          <w:sz w:val="20"/>
        </w:rPr>
        <w:t>В S1 столбцы: преподаватель, предмет, индекс, группа, курс, кабинет, часы в неделю, подгруппа, специальность, квалификация, семестровые часы, семестр. Кабинет: 233 нулевых и 3 пустых значения; подгруппа пуста во всех 236 строках. 73 строки содержат несколько преподавателей через косую черту; 12 содержат обозначения вакансий. Это не готовый список уникальных преподавателей.</w:t>
      </w:r>
    </w:p>
    <w:p>
      <w:r>
        <w:rPr>
          <w:b w:val="0"/>
          <w:sz w:val="20"/>
        </w:rPr>
        <w:t>В S1 отсутствуют курс в строках 61, 80, 99 и семестр в 27, 40, 52; в семи строках с положительной недельной нагрузкой отсутствуют семестровые часы: 68, 87, 106, 173, 174, 236, 237. Группы набора 2025 года обозначены первым курсом: требуется подтверждение, исправление автоматически запрещено. Встречаются латинская A, кириллическая А, пробелы и разные дефисы в кодах групп.</w:t>
      </w:r>
    </w:p>
    <w:p>
      <w:r>
        <w:rPr>
          <w:b w:val="0"/>
          <w:sz w:val="20"/>
        </w:rPr>
        <w:t>S2. «Сабақ кестесі шетел тілі 2026-2027 — 17.09.2026 ж.xlsx», лист «Лист1», A1:T39: расписание первого полугодия, 12 заголовков групп, 231 непустая ячейка в D12:O36. Число ячеек не равно числу занятий. 32 ячейки содержат несколько явно указанных диапазонов недель; один текст может описывать разные периоды, преподавателей или помещения.</w:t>
      </w:r>
    </w:p>
    <w:p>
      <w:r>
        <w:rPr>
          <w:b w:val="0"/>
          <w:sz w:val="20"/>
        </w:rPr>
        <w:t>В S2 указаны интервалы 09:40-11:10, 11:25-12:55, 13:25-14:55, 15:05-16:35, 16:50-18:20. Первый не имеет номера пары; остальные подписаны 1-4. Слитые подписи дней смещены относительно блоков по пять строк. Принадлежность раннего интервала дням нужно подтвердить. Кабинеты в заголовках групп не считаются автоматически кабинетами каждого занятия. «ВАК» и списки ФИО требуют расшифровки.</w:t>
      </w:r>
    </w:p>
    <w:p>
      <w:r>
        <w:rPr>
          <w:b w:val="0"/>
          <w:sz w:val="20"/>
        </w:rPr>
        <w:t>S3. «График учебного процесса 2026-2027 учебный 16.09.26.xlsx»: восемь листов; текущий учебный год указан на листе «3ж.10 ай». Остальные содержат заголовки 2013-2014 или 2014-2015. Для английского профиля используются строки 15-18 по курсам I-IV; кодов конкретных групп в них нет.</w:t>
      </w:r>
    </w:p>
    <w:p>
      <w:r>
        <w:rPr>
          <w:b w:val="0"/>
          <w:sz w:val="20"/>
        </w:rPr>
        <w:t>S3 содержит 52 интервала с 01.09.2026 по 30.08.2027; напечатанные границы дают вторник-понедельник, 31.08.2027 отсутствует. Цвет является частью смысла: «ДЖ» обозначает два разных вида периодов в разных цветах. Значения красных чисел, обозначения «МК» и границ семестров нуждаются в подтверждении. Пустая ячейка не означает автоматически теоретическую неделю.</w:t>
      </w:r>
    </w:p>
    <w:p>
      <w:r>
        <w:rPr>
          <w:b w:val="0"/>
          <w:sz w:val="20"/>
        </w:rPr>
        <w:t>S4. «Сжатый Смарт Устаз0904095129 (1).pdf»: пятистраничное положение конкурса. Это основание для требований к конкурсной защите, а не спецификация готового сайта. Более ранние файлы с похожими названиями не импортируются повторно без выбора версии.</w:t>
      </w:r>
    </w:p>
    <w:p>
      <w:r>
        <w:br w:type="page"/>
      </w:r>
    </w:p>
    <w:p>
      <w:bookmarkStart w:id="17" w:name="appendix_B"/>
      <w:pPr>
        <w:pStyle w:val="Heading1"/>
      </w:pPr>
      <w:r>
        <w:t>Приложение Б Архитектура и решения ADR</w:t>
      </w:r>
      <w:bookmarkEnd w:id="17"/>
    </w:p>
    <w:p>
      <w:r>
        <w:rPr>
          <w:b w:val="0"/>
          <w:sz w:val="20"/>
        </w:rPr>
        <w:t>ARC-001–004. Предлагаемый стек: React + TypeScript; Python + FastAPI; PostgreSQL; OR-Tools CP-SAT в отдельном процессе; openpyxl для согласованных XLSX. Зависимости фиксируются перед сборкой. Конкурсный запуск — на одном компьютере, без внешней AI-модели: API, БД и работник доступны локально. Контейнеры допустимы, но не обязательны при документированном эквиваленте.</w:t>
      </w:r>
    </w:p>
    <w:p>
      <w:r>
        <w:rPr>
          <w:b w:val="0"/>
          <w:sz w:val="20"/>
        </w:rPr>
        <w:t>ARC-002; ENG-002–006. Модульный монолит разделяет доступ, справочники, импорт, календарь, нагрузку, правила, расписание/версии, генерацию, экспорт и аудит. Domain не зависит от HTTP, Excel и БД; application реализует сценарии; infrastructure — адаптеры; presentation — API/UI. Между модулями явные контракты без циклов. React остаётся компонентным и функциональным; DTO не подменяет предметную сущность. Число классов и паттернов не является результатом проекта.</w:t>
      </w:r>
    </w:p>
    <w:p>
      <w:r>
        <w:rPr>
          <w:b w:val="0"/>
          <w:sz w:val="20"/>
        </w:rPr>
        <w:t>DATA-001–004; ENG-003/010. Стабильные ID отделены от наименований. TeachingDemand хранит потребность, исходную единицу и источник; TeachingAssignment — подтверждённое назначение. LessonEvent задаёт серию, EventOccurrence — дату и исключение. Снимок версии хранит контекст и отображаемые значения. ImportBatch/Row/Issue/SourceReference, SolverJob/InputSnapshot/Result, User/Role/AuditEvent составляют основу MVP. Несколько ФИО не порождают независимые потребности. Неизвестное остаётся NULL промежуточной стадии. FK, UNIQUE, NOT NULL и CHECK применяются по смыслу; хеш файла не является ID каждой строки.</w:t>
      </w:r>
    </w:p>
    <w:p>
      <w:r>
        <w:rPr>
          <w:b w:val="0"/>
          <w:sz w:val="20"/>
        </w:rPr>
        <w:t>ENG-001/003/004/006. ООП защищает интервалы, единицы и переходы состояния. SOLID применяется через отдельные причины изменения, взаимозаменяемые адаптеры, узкие интерфейсы и зависимости от контрактов. Adapter подходит импортёру, Strategy — выбору формата, реестр — подключению адаптера, таблица переходов — статусам. Repository/Unit of Work допускаются при пользе и не дублируют ORM. Композиция предпочтительна искусственной иерархии. Учебные названия СДП, АДС и КОА — рабочие определения Q-012.</w:t>
      </w:r>
    </w:p>
    <w:p>
      <w:r>
        <w:rPr>
          <w:b w:val="0"/>
          <w:sz w:val="20"/>
        </w:rPr>
        <w:t>ENG-007–009. Один каталог определяет календарь, единицы и правила; независимость проверки — по ENG-007 основного ТЗ. Обязательна модель допустимости с переменными назначений и жёсткими ограничениями. Целевая функция добавляется только при включении Should по RULE-004 и описывается явно. Сначала проверяется корректность, затем профилируются словари ID, множества активных дат и индексы интервалов. Оценка сложности указывает размер входа, память и число найденных пересечений k; вставка в список не объявляется O(log n). Кеш зависит от входной ревизии. Статусы результата сохраняют смысл GEN-003/004.</w:t>
      </w:r>
    </w:p>
    <w:p>
      <w:r>
        <w:rPr>
          <w:b w:val="0"/>
          <w:sz w:val="20"/>
        </w:rPr>
        <w:t>ENG-011–014. Транзакционные границы и конкурентность — по IMP-007, VER-001/002 и GEN-004 основного ТЗ. Короткая блокировка очереди не защищает публикацию общих ресурсов. CPU-расчёт отделён от HTTP; число работников, очередь, время и память ограничены измеренными настройками. Обработка XLSX следует фактической таблице. Требуются типизация, форматирование, статический анализ, параметризованный SQL и зафиксированные зависимости. Проверяются контракты адаптеров, реальные транзакции PostgreSQL и критические сценарии. Малые наборы пересечений сравниваются с простым попарным эталоном; тест генератора проверяет допустимость и статус, а не единственную раскладку.</w:t>
      </w:r>
    </w:p>
    <w:p>
      <w:r>
        <w:rPr>
          <w:b w:val="0"/>
          <w:sz w:val="20"/>
        </w:rPr>
        <w:t>ARC-003; PLN-003 — очередь 1. OpenAPI описывает импорт/предпросмотр/применение, черновики, правки, проверку, запуск/отмену расчёта, утверждение, публикацию и экспорт. GET /api/readiness возвращает контекст, ревизии и проблемы; для публикации обязательны schedule_version_id и expected_revision. Это чтение не исправляет данные. Длительная команда возвращает ID задачи. Ошибка содержит стабильный код, параметры и ID запроса без секретов. Права всех контрактов — по REQ-006.</w:t>
      </w:r>
    </w:p>
    <w:p>
      <w:r>
        <w:rPr>
          <w:b w:val="0"/>
          <w:sz w:val="20"/>
        </w:rPr>
        <w:t>DEV-001–005/007; PLN-001/002/003/005 — очередь 2. Модели IssueReport/Comment/Decision, PublicationEvent/OutboxEvent/Notification/Delivery, TeacherEligibility/ReplacementProposal, AvailabilityRequest/SchedulingPreference, RepairRequest и расширенный ReadinessReport добавляются только при реализации соответствующего модуля. Примеры контрактов: POST /api/issue-reports и команды комментария/решения; GET /api/notifications и отметка прочтения; POST /api/replacement-proposals/preview и применение; /api/availability-requests и решение; POST /api/repair-jobs и /{id}/apply; GET /api/me/today. Preview не меняет расписание; применение создаёт черновик. DEV-007 не задаёт прежний общий срок — действует порядок очередей v0.8.</w:t>
      </w:r>
    </w:p>
    <w:p>
      <w:r>
        <w:rPr>
          <w:b w:val="0"/>
          <w:sz w:val="20"/>
        </w:rPr>
        <w:t>NTF-003/004; DEV-003 — очередь 2. Событие уведомления записывается с публикацией по VER-001; outbox хранит конкретные old_publication_id/new_publication_id, область и последовательность. Для сервисных решений используется собственный source_event_id. UNIQUE(source_event_id, recipient_id, notification_type) и UNIQUE(notification_id, channel) защищают записи доставки. Работник использует короткую аренду, внешний вызов вне транзакции и ограниченные повторы. Отложенная обработка не заменяет исходные снимки текущей публикацией. После сбоя внешнего сервиса возможна повторная физическая доставка.</w:t>
      </w:r>
    </w:p>
    <w:p>
      <w:r>
        <w:rPr>
          <w:b w:val="0"/>
          <w:sz w:val="20"/>
        </w:rPr>
        <w:t>DEV-006; PLN-001/004/006/007 — очередь 3. YearTransitionJob и соответствия source_id → target_id; MetricsDefinition/ComparisonReport/Variant; ScheduleLink; PilotScenario/Run/Measurement вводятся по готовности модулей. Контракты: POST /api/year-transitions/preview и /api/year-transitions; POST /api/comparisons и /{id}/select; POST /api/schedule-links, GET /s/{opaque_id}. Имена таблиц/API — проектные предложения соответствующих очередей. Правила переноса, сравнения и доступа приведены в приложении Г.</w:t>
      </w:r>
    </w:p>
    <w:p>
      <w:r>
        <w:rPr>
          <w:b w:val="0"/>
          <w:sz w:val="20"/>
        </w:rPr>
        <w:t>ENG-015; PLN-008. Для ADR сохраняются проблема, решение, рассмотренные альтернативы, последствия и проверка. Обязательны решения о локальном запуске, разделении потребности/назначения, реальных проведениях, решателе/валидаторе, публикации и ограниченном импорте. Расширения следуют очередям. Для защиты готовятся диаграмма зависимостей и пример «ячейка → модель → ограничение → результат → независимая проверка». Паттерн считается применённым после появления кода.</w:t>
      </w:r>
    </w:p>
    <w:p>
      <w:r>
        <w:rPr>
          <w:b w:val="0"/>
          <w:sz w:val="20"/>
        </w:rPr>
        <w:t>DATA-005. Словари имён, групп и предметов подтверждаются человеком с историей сопоставлений. Нельзя автоматически сливать людей по инициалам или нечёткому сходству; индекс модуля не подменяет предмет или результат обучения. Нормализация пробелов и символов не является подтверждением идентичности.</w:t>
      </w:r>
    </w:p>
    <w:p>
      <w:r>
        <w:rPr>
          <w:b w:val="0"/>
          <w:sz w:val="20"/>
        </w:rPr>
        <w:t>IMP-008. До разбора проверяются разрешённый тип, структура XLSX-архива, суммарный распакованный объём и согласованные пределы. Формула без сохранённого значения требует проверки; макросы и внешние ссылки не исполняются. Предел 10 МБ не заменяет проверки распаковки и не гарантирует допустимость любого архива.</w:t>
      </w:r>
    </w:p>
    <w:p>
      <w:r>
        <w:rPr>
          <w:b w:val="0"/>
          <w:sz w:val="20"/>
        </w:rPr>
        <w:t>NFR-001/002 и ADR локальной среды. Конкурсный профиль работает на одном компьютере и слушает только loopback, без LAN и публичной выдачи. Для этого изолированного тестового профиля допускается локальный HTTP; это не разрешение сетевого HTTP-размещения. Cookie-сессия сохраняет HttpOnly, SameSite и защиту CSRF; сессии завершаются сервером. Для любой сетевой конфигурации обязательны HTTPS и Secure cookie. До её согласования сетевой доступ не включается.</w:t>
      </w:r>
    </w:p>
    <w:p>
      <w:r>
        <w:rPr>
          <w:b w:val="0"/>
          <w:sz w:val="20"/>
        </w:rPr>
        <w:t>NFR-005. Для эксплуатации v0.7 предлагала 7 ежедневных и 4 еженедельных копии, RPO 24 часа и RTO 4 часа; это неподтверждённые целевые параметры очереди 2, а не проверенные характеристики MVP. Ежедневная копия и фактическое тестовое восстановление MVP остаются в основном ТЗ.</w:t>
      </w:r>
    </w:p>
    <w:p>
      <w:r>
        <w:br w:type="page"/>
      </w:r>
    </w:p>
    <w:p>
      <w:bookmarkStart w:id="18" w:name="appendix_C"/>
      <w:pPr>
        <w:pStyle w:val="Heading1"/>
      </w:pPr>
      <w:r>
        <w:t>Приложение В Функции очереди 2</w:t>
      </w:r>
      <w:bookmarkEnd w:id="18"/>
    </w:p>
    <w:p>
      <w:r>
        <w:rPr>
          <w:b w:val="0"/>
          <w:sz w:val="20"/>
        </w:rPr>
        <w:t>IMP-005/006; LOC-001–003. Автоимпорт S2: диапазоны недель, несколько предметов/периодов и явные комнаты; пользователь подтверждает дни и ранний интервал без номера. Результат — отдельный черновик-база, затем проверка. Автоимпорт S3: предлагается «3ж.10 ай» с подтверждением года; старые листы исключаются; цветовая легенда становится явными типами, два «ДЖ» — разными кодами; соответствие 12 групп четырём строкам подтверждается. Наблюдения — приложение А. Добавляется RU к KK; исходные имена и названия не переводятся произвольно. При отсутствии утверждённого перевода показывается исходное значение с отметкой языка.</w:t>
      </w:r>
    </w:p>
    <w:p>
      <w:r>
        <w:rPr>
          <w:b w:val="0"/>
          <w:sz w:val="20"/>
        </w:rPr>
        <w:t>AUTH-001/002/009/010. Экраны: активация, вход, восстановление. Приглашение фиксирует email, подтверждённую роль, область и связь с группой/преподавателем; Статусы: ожидает/использовано/истекло/отозвано. Срок-предложение — 24 часа, политика Q-008. Пользователь запрашивает одну из пяти ролей; это не назначение прав. Студент указывает группу, связь преподавателя подтверждается. Совпадение с приглашением позволяет активировать аккаунт; несовпадение создаёт pending_approval. До решения доступны свой статус, инструкция и выход. Администратор фиксирует причину и явно одобренные права. Истечение принятой ссылки не отменяет заявку; блокировка/отзыв учитываются отдельно. Регистрация не сбрасывает действующие роли существующего аккаунта.</w:t>
      </w:r>
    </w:p>
    <w:p>
      <w:r>
        <w:rPr>
          <w:b w:val="0"/>
          <w:sz w:val="20"/>
        </w:rPr>
        <w:t>AUTH-003–008. Вход/сессия — MVP; активация/восстановление — очередь 2. Восстановление: нейтральный ответ на email, ограничение частоты, новый пароль с подтверждением; предлагаемый срок ссылки — 30 минут. Правило секретов приведено в AUTH-005 этого приложения. Сброс отзывает прежние сессии и неиспользованные ссылки, не меняет роль и не разблокирует аккаунт. Сбой письма после смены пароля не отменяет её; доставка имеет свой статус. Язык сохраняет нечувствительный ввод; пароль — только в памяти формы, после ошибки входа очищается. Сервис почты/сеансы — Q-008. Локальные проверки используют закрытый перехватчик с тестовыми адресами.</w:t>
      </w:r>
    </w:p>
    <w:p>
      <w:r>
        <w:rPr>
          <w:b w:val="0"/>
          <w:sz w:val="20"/>
        </w:rPr>
        <w:t>AUTH-005. Единое правило ссылок очереди 2: криптографически стойкий одноразовый секрет связан с назначением и аккаунтом; в БД хранится проверочное значение, а не открытый секрет. Проверяются срок и статус; два параллельных применения не завершаются успешно оба. Погашение и активация, создание pending_approval либо смена пароля выполняются одной транзакцией; открытие GET без отправки формы секрет не расходует. Повторная выдача/отзыв аннулируют прежнюю ссылку. Пароли и секреты отсутствуют в URL приложения после обработки, журналах, аналитике и постоянном клиентском хранилище; для страницы ссылки исключены внешние трекеры и утечка через Referer. Возврат после входа ограничен внутренними разрешёнными адресами. Сбой не оставляет частичной активации или смены пароля.</w:t>
      </w:r>
    </w:p>
    <w:p>
      <w:r>
        <w:rPr>
          <w:b w:val="0"/>
          <w:sz w:val="20"/>
        </w:rPr>
        <w:t>REP-001–004. Преподаватель сообщает об ошибке из разрешённого опубликованного проведения: дата, категория, описание. Автора и исходный контекст устанавливает сервер. Вложения не включены. Составитель назначает ответственного, отвечает и меняет состояния «Новая/В работе/Нужно уточнение/Решена/Отклонена». Исправление создаётся обычным редактором. «Решена» ссылается на опубликованное исправление либо на обоснованное решение без изменения; черновик не считается уже исправленным расписанием. Сохраняются исходный снимок, переписка и решение, даже после новых версий. Повтор команды не создаёт второй тикет; независимые дубликаты связываются без потери авторов. Студент не подаёт заявку; закрытые комментарии видят только разрешённые сотрудники. Автор получает внутреннее уведомление.</w:t>
      </w:r>
    </w:p>
    <w:p>
      <w:r>
        <w:rPr>
          <w:b w:val="0"/>
          <w:sz w:val="20"/>
        </w:rPr>
        <w:t>NTF-001–005. Обязательна внутренняя лента, email — после настройки; мессенджеры/push отложены. Первая публикация сообщает о выпуске, следующие — о добавлении, отмене, времени, кабинете и преподавателе с датами. Техническая смена ID не считается изменением. Получатели — объединение затронутых подтверждённых связей до/после публикации, зафиксированное её снимком. Текущие права проверяются перед доставкой и открытием; бывшему участнику не раскрываются новые закрытые данные. Черновики не рассылаются. Outbox/дедупликация — приложение Б, NTF-003/004. Лента следует последовательности публикаций, хранит версию и отмечает более новую. Прочтение не означает утверждение или согласие на замену. Статусы доставки отличают очередь, отправку, принятие SMTP, ошибку и подавление из-за прав; прочтение учитывается отдельно.</w:t>
      </w:r>
    </w:p>
    <w:p>
      <w:r>
        <w:rPr>
          <w:b w:val="0"/>
          <w:sz w:val="20"/>
        </w:rPr>
        <w:t>SUB-001–004. Помощник сначала ищет замену на то же время. Необходимы подтверждённые TeacherEligibility, доступность, занятость и ограничения часов; ФИО и сходное название предмета не подтверждают пригодность. Неподтверждённого кандидата нельзя применить как проверенного. Кандидаты проходят календарь, пересечения, часы, требования аудитории и помещения; рейтинг показывает согласованные причины и веса предпочтений. Перенос времени — редактором. Proposal содержит исходную ревизию, точные проведения и заменяемого участника. Заменяется один со-преподаватель выбранной даты, остальные даты/участники/комнаты сохраняются. Плановые часы показываются до/после без удвоения; факт и оплата не создаются. Применение — новый черновик; дальнейшие действия по VER-001/002 и GEN-004. Причина отсутствия не попадает студенту.</w:t>
      </w:r>
    </w:p>
    <w:p>
      <w:r>
        <w:rPr>
          <w:b w:val="0"/>
          <w:sz w:val="20"/>
        </w:rPr>
        <w:t>AVL-001–004. Заявка указывает год, даты либо ограниченное повторение, интервалы и комментарий. Жёсткая недоступность и мягкое предпочтение различаются явно; изменение типа требует причины. Состояния: черновик/подана/на уточнении/одобрена/отклонена/отозвана. Одобрение создаёт ревизию ResourceAvailability или SchedulingPreference с источником и утвердившим. Неодобренное заявление не влияет на расчёт; медицинские документы и диагнозы не собираются. Самосогласование допустимо только при явной политике колледжа. Запрет не ослабляется ради решения; вес предпочтения допускает объяснённое отступление. Изменение проходит GEN-004; публикация не переписывается, показываются затронутые занятия. Автор видит решение и получает уведомление.</w:t>
      </w:r>
    </w:p>
    <w:p>
      <w:r>
        <w:rPr>
          <w:b w:val="0"/>
          <w:sz w:val="20"/>
        </w:rPr>
        <w:t>RPR-001–005. Для ограниченного перерасчёта задаются база, даты, область изменений, закрепления, разрешённые ресурсы и лимит. Расширение области и снятие закрепления выполняются явно с причиной. Различия считаются по значимым назначениям конкретных проведений: дата/время, преподаватель, кабинет, добавление/отмена; одно проведение в общем счётчике учитывается один раз. Отдельно показываются группы и преподаватели. После жёстких правил минимизируется согласованный показатель изменений, затем предпочтения; определения и приоритеты версионируются. Feasible не называется доказанным минимумом. Ограниченная infeasible не доказывает невозможность всей системы. Результат показывает старое/новое и границы поиска, проверяется вместе с неизменённой частью по ENG-007; принятие создаёт черновик по VER-002 и GEN-004.</w:t>
      </w:r>
    </w:p>
    <w:p>
      <w:r>
        <w:rPr>
          <w:b w:val="0"/>
          <w:sz w:val="20"/>
        </w:rPr>
        <w:t>RDY-001–004. Минимальные блокировки и проверка конкретного черновика остаются MVP. Очередь 2 добавляет полный обзор с разделением блокировок, вопросов, предупреждений и информации, числом вопросов и затронутых записей. Карточка содержит код, причину, поле, источник, координату и разрешённое действие. Массовая правка сначала показывает записи и последствия; сохраняет автора и основание. Решение одного вопроса не подтверждает остальные. Кеш и фоновые отчёты привязаны к ревизиям, году, области, датам и действию. Сбой проверки не означает готовность. Запуск и публикация используют собственную актуальную проверку, а не зелёную карточку интерфейса; точный контракт — PLN-003 приложения Б.</w:t>
      </w:r>
    </w:p>
    <w:p>
      <w:r>
        <w:rPr>
          <w:b w:val="0"/>
          <w:sz w:val="20"/>
        </w:rPr>
        <w:t>TDY-001–004. «Сегодня» строится только из разрешённой действующей публикации и подтверждённой связи группы/преподавателя; несколько связей выбираются явно. Карточка показывает активное, затем ближайшее занятие; список учитывает даты, исключения, практику и отмены. Сервер возвращает server_now, local_date и timezone; рабочее предположение — Asia/Almaty. Часы телефона не определяют учебный день, интервалы — [начало, конец). Видны версия и время проверки. Отдельны состояния «нет занятий/нет публикации/нет связи/нет прав/сбой обновления». Обновление — при полуночи колледжа, возврате во вкладку и вручную. Закрытый ответ не попадает в общий кеш; выход/отказ очищают данные, неудачное обновление отмечает неподтверждённую актуальность. 320/360 px и клавиатура проверяются. Офлайн-кеш отложен.</w:t>
      </w:r>
    </w:p>
    <w:p>
      <w:r>
        <w:br w:type="page"/>
      </w:r>
    </w:p>
    <w:p>
      <w:bookmarkStart w:id="19" w:name="appendix_D"/>
      <w:pPr>
        <w:pStyle w:val="Heading1"/>
      </w:pPr>
      <w:r>
        <w:t>Приложение Г Функции очереди 3</w:t>
      </w:r>
      <w:bookmarkEnd w:id="19"/>
    </w:p>
    <w:p>
      <w:r>
        <w:rPr>
          <w:b w:val="0"/>
          <w:sz w:val="20"/>
        </w:rPr>
        <w:t>LOC-001–003; REQ-001. EN добавляется после KK и RU. Переводятся все действующие экраны, статусы, ошибки, инструкции, письма и заголовки экспорта. Источники не получают выдуманных переводов; действуют LOC-002 и UX-011. Три языка — целевое состояние, не условие готовности MVP.</w:t>
      </w:r>
    </w:p>
    <w:p>
      <w:r>
        <w:rPr>
          <w:b w:val="0"/>
          <w:sz w:val="20"/>
        </w:rPr>
        <w:t>YEAR-001–005. Мастер фиксирует исходный год/ревизию, целевой год, состав копирования и соответствие групп: продолжить обучение, выпуск, не переносить. Новый набор создаётся отдельно; курс не увеличивается автоматически. Общие личности и справочники сохраняют ID; годовые группы, нагрузка, календарь и назначения получают новые ID с происхождением. Исторические снимки не меняются из-за новой вместимости или имени. Календарь подтверждается заново без прибавления 365 дней. Нагрузка — неподтверждённый шаблон; архивный преподаватель не назначается автоматически. Старые публикации, утверждения, разовые замены, заявки, доставки, факт и истёкшие ограничения не становятся активными в новом году; новые связи пользователя подтверждаются отдельно.</w:t>
      </w:r>
    </w:p>
    <w:p>
      <w:r>
        <w:rPr>
          <w:b w:val="0"/>
          <w:sz w:val="20"/>
        </w:rPr>
        <w:t>YEAR-004/005; DEV-006. YearTransitionJob имеет queued/running/completed/failed/cancelled/stale. Подготовка изолирована; финальное подключение целостного контекста проверяет актуальность источника. Отмена/сбой не оставляют видимый наполовину год. Повтор ключа возвращает прежнюю задачу; другое тело конфликтует. Учебный год уникален в колледже, целевой контекст — по колледжу/году/области. Финальная операция проверяет отсутствие либо ожидаемую ревизию пустого контекста; заполненный не перезаписывается. Разные ключи двух параллельных задач не обходят уникальность. Отчёт показывает созданное, общие справочники, пропуски и вопросы. Создание года не означает готовность данных.</w:t>
      </w:r>
    </w:p>
    <w:p>
      <w:r>
        <w:rPr>
          <w:b w:val="0"/>
          <w:sz w:val="20"/>
        </w:rPr>
        <w:t>CMP-001–005; PLN-004. Сравниваются до трёх сохранённых вариантов. Видны ID/ревизии, входы, даты, полнота, проверка, статус решателя; метрики — размещённые/неразмещённые часы с единицами, конфликты, окна, нагрузка, предпочтения и изменения от общей базы. MetricsDefinition фиксирует аудиторию, даты, единицы, перерывы, совместность, подгруппы и версию. Предложение для окон: число и минуты свободных учебных интервалов между первым и последним занятием за вычетом утверждённых общих перерывов; требуется Q-015. Равномерность показывается распределением, а не необъяснимым баллом. Рейтинг допустим при совместимых входах/правилах/метриках/весах. Частичный результат не выигрывает за счёт недостающих занятий; конфликт не компенсируется средним баллом.</w:t>
      </w:r>
    </w:p>
    <w:p>
      <w:r>
        <w:rPr>
          <w:b w:val="0"/>
          <w:sz w:val="20"/>
        </w:rPr>
        <w:t>CMP-003–005. Поиск альтернатив ограничен общим бюджетом; исключает уже найденные значимые назначения, а не просто меняет seed или ID. Один найденный вариант — допустимый исход; не требуются три решения и доказанный оптимум каждого. ComparisonReport хранит базу, определения, совместимость и причины рейтинга. Выбор создаёт рабочий черновик, источники остаются неизменяемыми; применяются VER-001/002, GEN-004 и ENG-007. Метрики вычисляет общий MetricsService из проведений, независимо от штрафов решателя.</w:t>
      </w:r>
    </w:p>
    <w:p>
      <w:r>
        <w:rPr>
          <w:b w:val="0"/>
          <w:sz w:val="20"/>
        </w:rPr>
        <w:t>QRL-001–004; PLN-006. Уполномоченный сотрудник выпускает устойчивую ссылку группы или кабинета с фиксированными колледжем, годом и областью. QR содержит HTTPS-адрес утверждённого домена без секретов и персональных данных. Печать — SVG/PDF с читаемым адресом, назначением, годом и датой; публикация определяется при открытии. Закрытый просмотр следует REQ-006. Публичный допустим только по отдельной политике с ограниченной проекцией опубликованных полей. Старый код не переключается молча на одноимённую группу нового года. Частичный охват кабинета отмечается. Выпуск/отзыв имеют аудит, ревизию и защиту повтора; отзыв запрещает новые открытия, но не удаляет просмотренные материалы с устройства. Внешние произвольные redirect запрещены. Проверяется реальное сканирование экрана и печати.</w:t>
      </w:r>
    </w:p>
    <w:p>
      <w:r>
        <w:rPr>
          <w:b w:val="0"/>
          <w:sz w:val="20"/>
        </w:rPr>
        <w:t>PIL-001–004; PLN-007. До измерений фиксируются сценарий, контрольная сумма набора, группы/даты, участники, техника, версии и лимиты. Сравниваются сопоставимые задания; знакомство, помощь, паузы и порядок учитываются отдельно. Измеряются успех, активное время, ожидание, ошибки, исправления и корректность. Хранятся псевдоним участника, попытка, контекст, источник времени и причина незавершения; отсутствие не заменяется нулём. Не собираются пароли, тексты форм, секретные URL, медицинские причины и внешние трекеры. Отчёт показывает неудачные попытки, размер выборки, отдельные результаты, медиану и диапазон. Экономия = (базовое время − время сайта) / базовое время × 100 только при сопоставимой ненулевой базе; отрицательные результаты сохраняются. Выводы малой выборки не распространяются на все колледжи.</w:t>
      </w:r>
    </w:p>
    <w:p>
      <w:r>
        <w:rPr>
          <w:b w:val="0"/>
          <w:sz w:val="20"/>
        </w:rPr>
        <w:t>PIL-005; DEL-003. Конкурсная репетиция остаётся очередью 1 и заменяет прежнюю цепочку v0.7: импорт → проблема → правка → генерация → независимая проверка → утверждение/публикация → XLSX → объяснение кода. Докладчик — мама, технический координатор — пользователь. Замены, уведомления, «Сегодня», сравнение и прочие отложенные модули в обязательный показ не включаются. Заранее сохранённый результат обозначается резервным и не доказывает живую генерацию.</w:t>
      </w:r>
    </w:p>
    <w:p>
      <w:r>
        <w:rPr>
          <w:b w:val="0"/>
          <w:sz w:val="20"/>
        </w:rPr>
        <w:t>PLN-008; TDY-004. Полноценный офлайн-просмотр с постоянным кешем/service worker остаётся перспективой без согласованного объёма. Он не равен локальному конкурсному запуску: локальный MVP должен работать без внешнего интернета уже в очереди 1. Облачные интеграции, личные календари, мессенджеры/push, фактически проведённые занятия и расширенная аналитика остаются ранее отложенными возможностями; новые требования к ним не вводятся.</w:t>
      </w:r>
    </w:p>
    <w:p>
      <w:r>
        <w:br w:type="page"/>
      </w:r>
    </w:p>
    <w:p>
      <w:bookmarkStart w:id="20" w:name="appendix_E"/>
      <w:pPr>
        <w:pStyle w:val="Heading1"/>
      </w:pPr>
      <w:r>
        <w:t>Приложение Д UX спецификация</w:t>
      </w:r>
      <w:bookmarkEnd w:id="20"/>
    </w:p>
    <w:p>
      <w:r>
        <w:rPr>
          <w:b w:val="0"/>
          <w:sz w:val="20"/>
        </w:rPr>
        <w:t>UX-001–003. Составитель начинает с данных и готовности, утверждающий — с версии и последствий публикации, читатель — с опубликованного расписания. Навигация соответствует матрице ролей; текущие год, область, дата/неделя и версия видны. Основной путь MVP документируется как начало, шаги, результат, ошибки и восстановление. На каждом шаге одно основное действие; возврат сохраняет введённые сопоставления. Доступ — REQ-006.</w:t>
      </w:r>
    </w:p>
    <w:p>
      <w:r>
        <w:rPr>
          <w:b w:val="0"/>
          <w:sz w:val="20"/>
        </w:rPr>
        <w:t>UX-004; RDY-001/002. Импорт: файл/тип → лист/год/область → сопоставление → вопросы/предпросмотр → подтверждение → результат. Исходная ячейка видна рядом с нормализованной записью, счётчики различают записи и вопросы. У ошибки есть причина и разрешённое исправление. Пустой кабинет, вакансия, несколько ФИО и старый календарь не выглядят подтверждёнными. В MVP — S1; S2/S3 и массовые исправления добавляются в очереди 2.</w:t>
      </w:r>
    </w:p>
    <w:p>
      <w:r>
        <w:rPr>
          <w:b w:val="0"/>
          <w:sz w:val="20"/>
        </w:rPr>
        <w:t>UX-005–008. Рабочая сетка имеет дневной список; широкая таблица не сжимается до нечитаемых ячеек. Карточка показывает время, предмет, преподавателя, кабинет, аудиторию и даты; детали доступны без наведения. Ненумерованный 09:40–11:10 сохраняет своё время без выдуманного номера. При правке явно выбираются одна дата либо набор дат, видны старое/новое, часы и конфликты. Конфликт называет ресурс, оба занятия, общие даты и правило. Состояния черновика/согласования/утверждения/публикации подписаны. Публикация показывает область, даты, ревизию и результат проверки. Сохранность данных и ревизии — VER-001/002.</w:t>
      </w:r>
    </w:p>
    <w:p>
      <w:r>
        <w:rPr>
          <w:b w:val="0"/>
          <w:sz w:val="20"/>
        </w:rPr>
        <w:t>UX-009/015. Для каждого экрана различаются загрузка, пустые данные, пустой фильтр, ошибка, нет прав, потеря связи и успех. Генератор показывает очередь, выполнение, отмену и точный результат GEN-003/004; процент только при измеримом прогрессе, иначе этап и время. После обновления задача находится по ID. Несохранённые изменения заметны; уход предлагает сохранить или отказаться. Ошибка/конфликт сохраняют ввод для безопасного повторения. Потеря связи показывает время проверки. Подсказки объясняют даты, потребность, размещённые часы и утверждение. Демонстрационная среда явно отличается от действующей.</w:t>
      </w:r>
    </w:p>
    <w:p>
      <w:r>
        <w:rPr>
          <w:b w:val="0"/>
          <w:sz w:val="20"/>
        </w:rPr>
        <w:t>UX-010/012/013; LOC-003. Ориентиры v0.7 сохраняются: основной текст 16 CSS px, плотная таблица не менее 14; размеры уточняются макетом. Проверки ширин 320, 360, 768, 1280 CSS px и масштаба 200%. Формы не требуют прокрутки всей страницы по горизонтали, таблица может иметь собственную. Контраст обычного текста не менее 4.5:1, крупного — 3:1. Интерактивная цель не менее 24 × 24 CSS px; для основных сенсорных кнопок ориентир 44 × 44. Цвет дополняется текстом/значком. Цель — WCAG 2.2 AA; соответствие подтверждается отдельной оценкой.</w:t>
      </w:r>
    </w:p>
    <w:p>
      <w:r>
        <w:rPr>
          <w:b w:val="0"/>
          <w:sz w:val="20"/>
        </w:rPr>
        <w:t>UX-014. Основные действия доступны клавиатурой без обязательного перетаскивания. Фокус виден, не перекрыт, последовательность понятна. Диалог удерживает фокус и возвращает его к источнику. Поля подписаны, ошибки связаны с ними; статусы доступны экранному чтению без повторного чтения всей сетки. Основной сценарий проверяется вручную хотя бы с одной согласованной программой экранного доступа.</w:t>
      </w:r>
    </w:p>
    <w:p>
      <w:r>
        <w:rPr>
          <w:b w:val="0"/>
          <w:sz w:val="20"/>
        </w:rPr>
        <w:t>UX-011; LOC-001/002; AUTH-007. В очереди 1 — KK; после добавления RU/EN переключатель использует «Қазақша», «Русский», «English», сохраняет объект, дату, фильтры и ввод; html lang соответствует языку. ФИО и исходные названия остаются данными. Проверяются Ә Ғ Қ Ң Ө Ұ Ү Һ І и длина EN-подписей. Секреты не сохраняются при навигации в URL/постоянном хранилище; правило ссылок — AUTH-005. Полные экраны активации/восстановления, их ошибки и состояния проектируются в очереди 2.</w:t>
      </w:r>
    </w:p>
    <w:p>
      <w:r>
        <w:rPr>
          <w:b w:val="0"/>
          <w:sz w:val="20"/>
        </w:rPr>
        <w:t>UX-016. Карта сценариев и компоненты поддерживают реализуемую очередь. Три визуальные концепции и полный кликабельный прототип перенесены из критического пути в очередь 2. Пользовательский пилот относится к очереди 3: пять представителей — два составителя, утверждающий, преподаватель, студент. Предлагаемый порог: не менее 80% успешных назначенных критических задач и отсутствие ошибочной публикации/потери данных. Состав и показатели относятся к будущей проверке очереди 3.</w:t>
      </w:r>
    </w:p>
    <w:p>
      <w:r>
        <w:br w:type="page"/>
      </w:r>
    </w:p>
    <w:p>
      <w:bookmarkStart w:id="21" w:name="appendix_F"/>
      <w:pPr>
        <w:pStyle w:val="Heading1"/>
      </w:pPr>
      <w:r>
        <w:t>Приложение Е Приёмка готовность и трассировка</w:t>
      </w:r>
      <w:bookmarkEnd w:id="21"/>
    </w:p>
    <w:p>
      <w:r>
        <w:rPr>
          <w:b w:val="0"/>
          <w:sz w:val="20"/>
        </w:rPr>
        <w:t>Реестр содержит 125 атомарных AC: 35 основных приведены в разделах 8–9, ещё 90 — ниже. У всех сохранены ID, проверка, результат, MoSCoW и очередь v0.8. У 73 Must очереди 1 добавлен уровень A/B; у остальных 52 уровень неприменим.</w:t>
      </w:r>
    </w:p>
    <w:p>
      <w:r>
        <w:rPr>
          <w:b w:val="0"/>
          <w:sz w:val="20"/>
        </w:rPr>
        <w:t>Уровни: 20 Must-A составляют ядро демонстрации, 53 Must-B выполняются после A. Все 73 обязательны для приёмки MVP. Каждому AC соответствует один основной владелец из приложения З или сквозной приёмки; повторная ссылка не увеличивает число критериев.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304"/>
        <w:gridCol w:w="3572"/>
        <w:gridCol w:w="3402"/>
        <w:gridCol w:w="1247"/>
      </w:tblGrid>
      <w:tr>
        <w:trPr>
          <w:tblHeader/>
          <w:cantSplit/>
        </w:trPr>
        <w:tc>
          <w:tcPr>
            <w:tcW w:type="dxa" w:w="1304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3572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3402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Наблюдаемый результат</w:t>
            </w:r>
          </w:p>
        </w:tc>
        <w:tc>
          <w:tcPr>
            <w:tcW w:type="dxa" w:w="1247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MoSCoW / очередь / уровень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AC-001d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Удалить строку из повторно загружаемой книги.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Соответствующая действующая запись не удалена автоматически.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 / 1 / B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AC-001e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Применить подтверждённое изменение импортированной записи.</w:t>
            </w:r>
          </w:p>
        </w:tc>
        <w:tc>
          <w:tcPr>
            <w:tcW w:type="dxa" w:w="34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История записи содержит ссылку на исходную и новую редакции.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 / 1 / B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AC-002c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Импортировать строку с двумя неоднозначными ФИО, пустой подгруппой и отсутствующими часами.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Исходная строка сохранена как неразрешённый вопрос, без фиктивного назначения.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 / 1 / B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AC-003a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Загрузить S1 с одиночной служебной ячейкой I1048570 вне таблицы.</w:t>
            </w:r>
          </w:p>
        </w:tc>
        <w:tc>
          <w:tcPr>
            <w:tcW w:type="dxa" w:w="34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Обрабатывается установленная область данных, а не миллион пустых строк.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 / 1 / B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AC-003b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Импортировать S3 с листами 2013–2015 и выбранным годом 2026–2027.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Старые листы исключены из применяемого календаря.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Should / 2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AC-003c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 два цветовых обозначения «ДЖ» с неподтверждённой легендой.</w:t>
            </w:r>
          </w:p>
        </w:tc>
        <w:tc>
          <w:tcPr>
            <w:tcW w:type="dxa" w:w="34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Оба значения остаются отдельными неразрешёнными вопросами до подтверждения.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Should / 2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AC-004d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Открыть обнаруженное пересечение преподавателя на повторяющихся занятиях.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Отчёт содержит конкретные даты пересечения.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 / 1 / B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AC-005c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Подать на расчёт запись с неподдержанной моделью подгрупп.</w:t>
            </w:r>
          </w:p>
        </w:tc>
        <w:tc>
          <w:tcPr>
            <w:tcW w:type="dxa" w:w="34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Расчёт выбранной области заблокирован до разрешения вопроса.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 / 1 / B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AC-005d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Проверить одновременные занятия двух подтверждённо непересекающихся подгрупп со свободными ресурсами.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Конфликт студентов отсутствует.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Should / 2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AC-006a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Подать неподдержанное совместное занятие на расчёт.</w:t>
            </w:r>
          </w:p>
        </w:tc>
        <w:tc>
          <w:tcPr>
            <w:tcW w:type="dxa" w:w="34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Расчёт выбранной области заблокирован.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 / 1 / B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AC-006b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Проверить подтверждённое совместное занятие двух групп.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Один ресурсный экземпляр занятия учитывается в плане каждой участвующей группы.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Should / 2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AC-006c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Назначить совместному занятию кабинет вместимостью меньше суммарной численности.</w:t>
            </w:r>
          </w:p>
        </w:tc>
        <w:tc>
          <w:tcPr>
            <w:tcW w:type="dxa" w:w="34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Валидатор отклоняет помещение.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Should / 2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AC-007b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Открыть контрольную неделю с явно заданными границами вторник–понедельник.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Отображаемый набор дат соответствует заданному исходному интервалу.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 / 1 / B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AC-008b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Отменить одно из десяти проведений по 90 минут при настройке 45 минут на академический час.</w:t>
            </w:r>
          </w:p>
        </w:tc>
        <w:tc>
          <w:tcPr>
            <w:tcW w:type="dxa" w:w="34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План становится равным 18 академическим часам.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 / 1 / B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AC-008c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Изменить плановое расписание без регистрации факта.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Операция не создаёт фактическое проведение.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 / 1 / B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AC-008d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Сопоставить план с отличающейся подтверждённой семестровой потребностью.</w:t>
            </w:r>
          </w:p>
        </w:tc>
        <w:tc>
          <w:tcPr>
            <w:tcW w:type="dxa" w:w="34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Отдельно показан остаток относительно потребности.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 / 1 / B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AC-009e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Рассчитать заведомо невозможную малую модель с завершённым доказательством.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Статус результата — доказанная невозможность.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 / 1 / B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AC-009f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Остановить расчёт по лимиту с допустимым решением без доказательства оптимальности.</w:t>
            </w:r>
          </w:p>
        </w:tc>
        <w:tc>
          <w:tcPr>
            <w:tcW w:type="dxa" w:w="34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 обозначен как допустимый, без утверждения об оптимуме.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 / 1 / B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AC-009g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Передать решателю некорректную модель в контрольном тесте.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Показана ошибка модели, отличная от невозможности расписания.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 / 1 / B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AC-010f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После утверждения изменить черновик и запросить публикацию по прежнему утверждению.</w:t>
            </w:r>
          </w:p>
        </w:tc>
        <w:tc>
          <w:tcPr>
            <w:tcW w:type="dxa" w:w="34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Новая ревизия не опубликована на основании старого утверждения.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 / 1 / B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AC-011b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Пройти основной конкурсный путь на KK только клавиатурой.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Все обязательные действия доступны без мыши.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 / 1 / B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AC-011c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Переключить KK/RU в заполненной форме с выбранной неделей и фильтрами.</w:t>
            </w:r>
          </w:p>
        </w:tc>
        <w:tc>
          <w:tcPr>
            <w:tcW w:type="dxa" w:w="34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Рабочее состояние формы сохранено.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Should / 2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AC-011d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Переключить активную форму на EN.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Рабочее состояние формы сохранено.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Could / 3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AC-011e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Сформировать PDF на KK, если PDF-экспорт включён в выпуск.</w:t>
            </w:r>
          </w:p>
        </w:tc>
        <w:tc>
          <w:tcPr>
            <w:tcW w:type="dxa" w:w="34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Казахские символы отображаются без пропусков и квадратов.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Should / 1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AC-012d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Выгрузить разрешённый черновик в XLSX.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Файл явно помечен как черновик.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Should / 2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AC-012e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Отправить запрос изменения расписания без действующей авторизации.</w:t>
            </w:r>
          </w:p>
        </w:tc>
        <w:tc>
          <w:tcPr>
            <w:tcW w:type="dxa" w:w="34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Данные расписания не изменились.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 / 1 / B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AC-013a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Измерить цели NFR-004 на зафиксированном стенде и наборе.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Сохранён отчёт измерений с фактическими отклонениями от целей.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 / 1 / B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AC-013b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Восстановить резервную копию в отдельную БД и сверить контрольные версии, события и источники.</w:t>
            </w:r>
          </w:p>
        </w:tc>
        <w:tc>
          <w:tcPr>
            <w:tcW w:type="dxa" w:w="34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Контрольные данные восстановленной БД совпадают с копией.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 / 1 / B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AC-013c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Отменить или аварийно завершить фоновый расчёт.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Действующая публикация осталась неизменной.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 / 1 / B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AC-014c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Мама выполняет репетицию с объяснением фактических кода и алгоритма проекта.</w:t>
            </w:r>
          </w:p>
        </w:tc>
        <w:tc>
          <w:tcPr>
            <w:tcW w:type="dxa" w:w="34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 показе названы входы, ограничения и способ проверки алгоритма.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 / 1 / A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AC-015a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Запустить предметную проверку контрольного расписания без HTTP-сервера и БД.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Получен предметный отчёт проверки.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 / 1 / B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AC-015b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Подключить тестовый адаптер согласованного дополнительного формата через установленный контракт.</w:t>
            </w:r>
          </w:p>
        </w:tc>
        <w:tc>
          <w:tcPr>
            <w:tcW w:type="dxa" w:w="34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Контрактные проверки адаптера проходят без изменения предметных правил.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Should / 2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AC-016a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Сравнить быстрый поиск конфликтов с попарным эталоном на малых случайных и граничных наборах.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Наборы обнаруженных конфликтов совпадают.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 / 1 / B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AC-016c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Измерить поиск и проверку на согласованном контрольном наборе.</w:t>
            </w:r>
          </w:p>
        </w:tc>
        <w:tc>
          <w:tcPr>
            <w:tcW w:type="dxa" w:w="34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 отчёте записаны фактические время и память.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 / 1 / B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AC-017d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Имитировать конфликт публикации, не снятый разрешёнными повторами.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Возвращён контролируемый конфликт без изменения действующей публикации.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 / 1 / B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AC-018a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На чистой копии выполнить документированную сборку и обязательные проверки.</w:t>
            </w:r>
          </w:p>
        </w:tc>
        <w:tc>
          <w:tcPr>
            <w:tcW w:type="dxa" w:w="34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Получена воспроизводимая сборка с отчётом проверок.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 / 1 / B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AC-018b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Удалить обязательный ключ KK из контрольной копии переводов.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Проверка локализации обнаружила отсутствующий ключ.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 / 1 / B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AC-018c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Внести запрещённую зависимость в контрольную копию модуля.</w:t>
            </w:r>
          </w:p>
        </w:tc>
        <w:tc>
          <w:tcPr>
            <w:tcW w:type="dxa" w:w="34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Архитектурная проверка обнаружила нарушение.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 / 1 / B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AC-019a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Открыть опубликованное занятие под читателем в KK-интерфейсе.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Показаны текущие дата, область и версия.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 / 1 / B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AC-019b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Пройти основной путь составителя и читателя на RU.</w:t>
            </w:r>
          </w:p>
        </w:tc>
        <w:tc>
          <w:tcPr>
            <w:tcW w:type="dxa" w:w="34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Служебные ключи переводов не отображаются.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Should / 2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AC-019c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Пройти основной путь составителя и читателя на EN.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Служебные ключи переводов не отображаются.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Could / 3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AC-020a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Сравнить пустую базу с непустой базой без результатов выбранного фильтра.</w:t>
            </w:r>
          </w:p>
        </w:tc>
        <w:tc>
          <w:tcPr>
            <w:tcW w:type="dxa" w:w="34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Показаны различающиеся состояния экрана.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 / 1 / B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AC-020b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Имитировать ошибку сервера при подтверждении импорта.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Сообщение об успешном применении не показано.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 / 1 / B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AC-021b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Получить конфликт ревизий после заполнения формы правки.</w:t>
            </w:r>
          </w:p>
        </w:tc>
        <w:tc>
          <w:tcPr>
            <w:tcW w:type="dxa" w:w="34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Введённые пользователем значения сохранены в форме.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 / 1 / B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AC-021c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Наблюдать длительную задачу расчёта.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Показаны фактический этап и время без выдуманного процента завершения.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 / 1 / B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AC-022a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Проверить обязательные KK-экраны на согласованных ширинах, с масштабированием и программой экранного доступа.</w:t>
            </w:r>
          </w:p>
        </w:tc>
        <w:tc>
          <w:tcPr>
            <w:tcW w:type="dxa" w:w="34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Критические действия остаются доступными.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 / 1 / B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AC-022b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Выполнить назначенные задачи пилота после реализации требуемых языков.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 отчёте сохранены успешность и критические ошибки, без подмены цели достигнутым результатом.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Could / 3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AC-023a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Одновременно применить одно приглашение двумя запросами.</w:t>
            </w:r>
          </w:p>
        </w:tc>
        <w:tc>
          <w:tcPr>
            <w:tcW w:type="dxa" w:w="34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Создан максимум один аккаунт.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Should / 2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AC-023b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Попытаться активировать аккаунт повторной, истёкшей, отозванной или заменённой ссылкой.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Активация отклонена для каждого недействительного секрета.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Should / 2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AC-023c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Открыть приглашение без отправки формы активации.</w:t>
            </w:r>
          </w:p>
        </w:tc>
        <w:tc>
          <w:tcPr>
            <w:tcW w:type="dxa" w:w="34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Секрет приглашения не погашен.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Should / 2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AC-024c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Выполнить вход подготовленным аккаунтом с подтверждённой ролью.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Открыт разрешённый рабочий экран.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 / 1 / A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AC-024d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Выполнить серию частых неуспешных попыток входа сверх настроенного лимита.</w:t>
            </w:r>
          </w:p>
        </w:tc>
        <w:tc>
          <w:tcPr>
            <w:tcW w:type="dxa" w:w="34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Последующие попытки ограничены.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 / 1 / B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AC-024e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Аккаунтом pending_approval запросить закрытый API.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Доступ запрещён.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Should / 2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AC-025a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Запросить восстановление для существующего и неизвестного адресов.</w:t>
            </w:r>
          </w:p>
        </w:tc>
        <w:tc>
          <w:tcPr>
            <w:tcW w:type="dxa" w:w="34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Публичные ответы не различают наличие аккаунта.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Should / 2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AC-025b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Одновременно применить одну ссылку сброса двумя запросами.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Успешно завершён максимум один сброс.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Should / 2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AC-025c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Завершить сброс пароля и обратиться с прежней сессией.</w:t>
            </w:r>
          </w:p>
        </w:tc>
        <w:tc>
          <w:tcPr>
            <w:tcW w:type="dxa" w:w="34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Прежняя сессия отклонена.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Should / 2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AC-026a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Получить тестовые письма активации и восстановления на KK/RU.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Ссылки ведут в соответствующий процесс на выбранном языке.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Should / 2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AC-026b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Получить тестовые письма активации и восстановления на EN.</w:t>
            </w:r>
          </w:p>
        </w:tc>
        <w:tc>
          <w:tcPr>
            <w:tcW w:type="dxa" w:w="34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Ссылки ведут в соответствующий процесс на EN.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Could / 3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AC-026c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Имитировать отказ почтовой доставки.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Показано безопасное следующее действие без ложного подтверждения доставки.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Should / 2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AC-026d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Просмотреть журналы и аудит после операций входа.</w:t>
            </w:r>
          </w:p>
        </w:tc>
        <w:tc>
          <w:tcPr>
            <w:tcW w:type="dxa" w:w="34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Пароли и секреты сессий отсутствуют.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 / 1 / B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AC-027a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Открыть регистрацию студента без выбранной группы.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Форма не допускает отправку без обязательной группы.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Should / 2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AC-027b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Выбрать роль или группу, отличающуюся от предварительно подтверждённой.</w:t>
            </w:r>
          </w:p>
        </w:tc>
        <w:tc>
          <w:tcPr>
            <w:tcW w:type="dxa" w:w="34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Создана заявка без предоставления запрошенных прав.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Should / 2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AC-028a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Подменить запрошенную роль на администратора или утверждающего.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Повышенные права автоматически не предоставлены.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Should / 2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AC-028b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Отклонить дополнительную роль существующего аккаунта.</w:t>
            </w:r>
          </w:p>
        </w:tc>
        <w:tc>
          <w:tcPr>
            <w:tcW w:type="dxa" w:w="34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Прежние подтверждённые роли аккаунта сохранены.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Should / 2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AC-029a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отправку заявки об ошибке с тем же ключом операции.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Второй тикет не создан.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Should / 2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AC-029b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Попытаться закрыть заявку как исправленную, изменив только черновик.</w:t>
            </w:r>
          </w:p>
        </w:tc>
        <w:tc>
          <w:tcPr>
            <w:tcW w:type="dxa" w:w="34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Заявка не помечена исправленной публикацией.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Should / 2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AC-030a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Повторно обработать публикационное или сервисное событие уведомления.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Внутреннее сообщение одному получателю не продублировано.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Should / 2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AC-030b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Создать две публикации до запуска обработчика уведомлений.</w:t>
            </w:r>
          </w:p>
        </w:tc>
        <w:tc>
          <w:tcPr>
            <w:tcW w:type="dxa" w:w="34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Каждое сравнение использует сохранённую для своего события пару old/new ID.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Should / 2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AC-030c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Отозвать доступ получателя до доставки уведомления.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Закрытые сведения получателю не переданы.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Should / 2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AC-031a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Выполнить preview замены для занятого либо неподтверждённого по предмету кандидата.</w:t>
            </w:r>
          </w:p>
        </w:tc>
        <w:tc>
          <w:tcPr>
            <w:tcW w:type="dxa" w:w="34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Кандидат исключён с причиной.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Should / 2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AC-031b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Применить замену одного со-преподавателя на одну дату.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Второй преподаватель, аудитория и остальные даты сохранены.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Should / 2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AC-031c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Изменить занятость кандидата после preview и запросить применение.</w:t>
            </w:r>
          </w:p>
        </w:tc>
        <w:tc>
          <w:tcPr>
            <w:tcW w:type="dxa" w:w="34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Применение отклонено актуальной проверкой.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Should / 2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AC-032a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Подать неподтверждённое пожелание и повторить расчёт.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Неподтверждённое пожелание не действует как ограничение.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Should / 2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AC-032b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Утвердить изменение доступности, затрагивающее выполненный расчёт.</w:t>
            </w:r>
          </w:p>
        </w:tc>
        <w:tc>
          <w:tcPr>
            <w:tcW w:type="dxa" w:w="34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Зависимый результат расчёта помечен stale.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Should / 2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AC-033a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Отменить переход года до итогового подключения.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Частичный новый год не виден пользователям.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Could / 3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AC-033b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Изменить данные кабинета нового года после переноса.</w:t>
            </w:r>
          </w:p>
        </w:tc>
        <w:tc>
          <w:tcPr>
            <w:tcW w:type="dxa" w:w="34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Старая публикация и её экспорт сохраняют прежние значения.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Could / 3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AC-033c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Запустить два переноса с разными ключами в один целевой контекст.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Подключён максимум один контекст без перезаписи созданных данных.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Could / 3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AC-034a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Выполнить перерасчёт с отсутствием преподавателя в одну дату и ограниченной областью изменения.</w:t>
            </w:r>
          </w:p>
        </w:tc>
        <w:tc>
          <w:tcPr>
            <w:tcW w:type="dxa" w:w="34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Предложение не меняет проведения вне разрешённых границ.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Should / 2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AC-034b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Получить допустимый результат перерасчёта без доказательства минимума.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Интерфейс не заявляет доказанную минимальность изменений.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Should / 2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AC-035b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Исправить один кабинет при нескольких независимых вопросах готовности.</w:t>
            </w:r>
          </w:p>
        </w:tc>
        <w:tc>
          <w:tcPr>
            <w:tcW w:type="dxa" w:w="34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Остальные неразрешённые вопросы остаются открытыми.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 / 1 / B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AC-035c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Подготовить массовое исправление вопросов данных.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До применения показан перечень затрагиваемых записей.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Should / 2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AC-036a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отчёт сравнения при неизменных снимке и версии определений.</w:t>
            </w:r>
          </w:p>
        </w:tc>
        <w:tc>
          <w:tcPr>
            <w:tcW w:type="dxa" w:w="34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Показатели отчёта воспроизводятся.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Could / 3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AC-036b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Сравнить частичный вариант с полным либо варианты с разными условиями.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Различие полноты или условий явно обозначено в сравнении.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Could / 3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AC-037a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Открыть «Сегодня» около полуночи на телефоне в другом часовом поясе.</w:t>
            </w:r>
          </w:p>
        </w:tc>
        <w:tc>
          <w:tcPr>
            <w:tcW w:type="dxa" w:w="34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Учебная дата соответствует настроенному поясу колледжа.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Should / 2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AC-037b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Отозвать доступ и выполнить следующее серверное чтение экрана «Сегодня».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Закрытые карточки очищены после отказа доступа.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Should / 2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AC-038a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Открыть ранее напечатанный QR после новой публикации того же контекста.</w:t>
            </w:r>
          </w:p>
        </w:tc>
        <w:tc>
          <w:tcPr>
            <w:tcW w:type="dxa" w:w="34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Открыта новая действующая публикация этого контекста.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Could / 3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AC-038b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Открыть QR закрытого расписания без разрешённого доступа.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Код не предоставляет доступ в обход авторизации.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Could / 3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AC-039a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Сформировать пилотный отчёт с отсутствующим замером.</w:t>
            </w:r>
          </w:p>
        </w:tc>
        <w:tc>
          <w:tcPr>
            <w:tcW w:type="dxa" w:w="34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Отсутствующий замер обозначен как отсутствующий, а не нулевой.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Could / 3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AC-039b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Повторно обработать одно событие измерения.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Вторая попытка по тому же событию не добавлена.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Could / 3 / 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AC-039c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Сформировать пилотный отчёт с нулевым базовым временем.</w:t>
            </w:r>
          </w:p>
        </w:tc>
        <w:tc>
          <w:tcPr>
            <w:tcW w:type="dxa" w:w="34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Процент экономии не рассчитан.</w:t>
            </w:r>
          </w:p>
        </w:tc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Could / 3 / —</w:t>
            </w:r>
          </w:p>
        </w:tc>
      </w:tr>
    </w:tbl>
    <w:p>
      <w:pPr>
        <w:keepNext w:val="0"/>
        <w:spacing w:after="80" w:before="0" w:line="240" w:lineRule="auto"/>
      </w:pPr>
      <w:r>
        <w:rPr>
          <w:sz w:val="4"/>
        </w:rPr>
      </w:r>
    </w:p>
    <w:p>
      <w:pPr>
        <w:pStyle w:val="Heading2"/>
      </w:pPr>
      <w:r>
        <w:t>Судьба исходных составных критериев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417"/>
        <w:gridCol w:w="1134"/>
        <w:gridCol w:w="6973"/>
      </w:tblGrid>
      <w:tr>
        <w:trPr>
          <w:tblHeader/>
          <w:cantSplit/>
        </w:trPr>
        <w:tc>
          <w:tcPr>
            <w:tcW w:type="dxa" w:w="1417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Исходный AC</w:t>
            </w:r>
          </w:p>
        </w:tc>
        <w:tc>
          <w:tcPr>
            <w:tcW w:type="dxa" w:w="1134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Очередь</w:t>
            </w:r>
          </w:p>
        </w:tc>
        <w:tc>
          <w:tcPr>
            <w:tcW w:type="dxa" w:w="6973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Сохранённый смысл и перенос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AC-001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Импорт S1: проверки разделены между основным реестром и AC-001d/e; координаты и история сохраняются.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AC-002</w:t>
            </w:r>
          </w:p>
        </w:tc>
        <w:tc>
          <w:tcPr>
            <w:tcW w:type="dxa" w:w="113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973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Неоднозначные записи сохраняются и блокируются. Полная поддержка подгрупп и совместных занятий — очередь 2, без потери исходников.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AC-003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1/2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Область чтения S1 — MVP. Старые листы, цветовые типы и подтверждение легенды S3 — очередь 2; подтверждённые цветовые типы не объединяются.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AC-004</w:t>
            </w:r>
          </w:p>
        </w:tc>
        <w:tc>
          <w:tcPr>
            <w:tcW w:type="dxa" w:w="113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973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Реальные даты, полузакрытые временные интервалы и точные даты конфликтов — MVP.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AC-005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1/2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Конфликты полной группы и помещений — MVP. Неподдержанный подгрупповой вход блокируется; полная модель непересекающихся подгрупп — очередь 2.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AC-006</w:t>
            </w:r>
          </w:p>
        </w:tc>
        <w:tc>
          <w:tcPr>
            <w:tcW w:type="dxa" w:w="113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1/2</w:t>
            </w:r>
          </w:p>
        </w:tc>
        <w:tc>
          <w:tcPr>
            <w:tcW w:type="dxa" w:w="6973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Неподдержанное совместное занятие блокирует MVP-расчёт. Событие, суммарная вместимость, часы групп и сохранение всех подтверждённых со-преподавателей — очередь 2.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AC-007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1/2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Календарь выбранных дат и изменение одной даты — MVP. Автоматическая интерпретация недель S3 — очередь 2; введённые явно границы проверяются в MVP.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AC-008</w:t>
            </w:r>
          </w:p>
        </w:tc>
        <w:tc>
          <w:tcPr>
            <w:tcW w:type="dxa" w:w="113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973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Единицы, план и остаток проверяются в MVP. План не порождает факт; полноценный учёт факта отложен. Детальные случаи сохранены в HRS приложения Б.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AC-009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1/2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Честные статусы, закрепления, отдельный черновик, stale и проверка перед публикацией — MVP. Если частичный результат не реализован, он не выдаётся за решение; его поддержка со списком остатка — очередь 2.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AC-010</w:t>
            </w:r>
          </w:p>
        </w:tc>
        <w:tc>
          <w:tcPr>
            <w:tcW w:type="dxa" w:w="113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973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Права, утверждённая ревизия, читательская публикация и конкурентные правки — MVP. Запрет самоутверждения отмечен как рабочее предположение.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AC-011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1/2/3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KK, клавиатура и основной адаптивный путь — очередь 1. RU и переключение KK/RU — 2; EN — 3. PDF с корректными символами — Should очереди 1 при включении экспорта.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AC-012</w:t>
            </w:r>
          </w:p>
        </w:tc>
        <w:tc>
          <w:tcPr>
            <w:tcW w:type="dxa" w:w="113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1/2</w:t>
            </w:r>
          </w:p>
        </w:tc>
        <w:tc>
          <w:tcPr>
            <w:tcW w:type="dxa" w:w="6973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 MVP XLSX публикации, права исходников, безопасный текст и конкурентность. Экспорт черновика с маркировкой - очередь 2; PDF - Should очереди 1 при включении; CSV остаётся условной перспективой без добавления его в MVP.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AC-013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1/2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Измерения на фиксированном стенде, восстановление копии и сохранность публикации при сбое — MVP. Эксплуатационные RPO/RTO и длительное хранение — приложение последующей эксплуатации.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AC-014</w:t>
            </w:r>
          </w:p>
        </w:tc>
        <w:tc>
          <w:tcPr>
            <w:tcW w:type="dxa" w:w="113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973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Мама — участница и докладчик; разработкой руководит пользователь. Репетиция, код, алгоритм, проверяемая польза и автономность — MVP. Резервный результат явно обозначен.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AC-015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1/2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Предметная логика без HTTP/БД и запрет недопустимых состояний — MVP. Адаптеры дополнительных форматов — очередь 2. Границы зависимостей описаны в архитектурном приложении.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AC-016</w:t>
            </w:r>
          </w:p>
        </w:tc>
        <w:tc>
          <w:tcPr>
            <w:tcW w:type="dxa" w:w="113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973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Независимая проверка, сравнение с эталоном и фактические замеры — MVP. Доказательство корректности не заменяется визуальным впечатлением.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AC-017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Атомарность, идемпотентность, конкурентные общие ресурсы и контролируемые отказы — MVP; пределы очередей и ресурсов фиксируются в архитектурной конфигурации.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AC-018</w:t>
            </w:r>
          </w:p>
        </w:tc>
        <w:tc>
          <w:tcPr>
            <w:tcW w:type="dxa" w:w="113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1/2</w:t>
            </w:r>
          </w:p>
        </w:tc>
        <w:tc>
          <w:tcPr>
            <w:tcW w:type="dxa" w:w="6973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Воспроизводимая сборка и обязательные автоматические проверки — MVP. Подробная учебная демонстрация всех принципов и дисциплин — архитектурное приложение, приоритет уточняется по Q-012.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AC-019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1/2/3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Основные ролевые пути KK и контекст версии — MVP; RU — 2; EN — 3. Сохранение состояния при переключении проверяется после включения соответствующего языка.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AC-020</w:t>
            </w:r>
          </w:p>
        </w:tc>
        <w:tc>
          <w:tcPr>
            <w:tcW w:type="dxa" w:w="113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1/2</w:t>
            </w:r>
          </w:p>
        </w:tc>
        <w:tc>
          <w:tcPr>
            <w:tcW w:type="dxa" w:w="6973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Проблемы S1, понятные состояния и отсутствие ложного успеха — MVP; причины, источник, влияние и действие видны в минимальной готовности. Вопросы автоматического импорта S2/S3 — очередь 2.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AC-021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Форма конкретной даты, часы, конфликты, сохранение ввода при отказе и фактические этапы задач — MVP; drag-and-drop не требуется.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AC-022</w:t>
            </w:r>
          </w:p>
        </w:tc>
        <w:tc>
          <w:tcPr>
            <w:tcW w:type="dxa" w:w="113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1/2/3</w:t>
            </w:r>
          </w:p>
        </w:tc>
        <w:tc>
          <w:tcPr>
            <w:tcW w:type="dxa" w:w="6973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Доступность критического пути KK проверяется на интерактивной реализации в MVP; RU — 2, EN — 3. Измеримый пользовательский пилот — 3. Цель 80% без измерения не считается достигнутой.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AC-023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Весь процесс приглашений — очередь 2: связи и область, защита от подмены, одноразовость, параллельность и атомарность. Открытие ссылки её не расходует. Условия сохраняются по AUTH-005/009.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AC-024</w:t>
            </w:r>
          </w:p>
        </w:tc>
        <w:tc>
          <w:tcPr>
            <w:tcW w:type="dxa" w:w="113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1/2/3</w:t>
            </w:r>
          </w:p>
        </w:tc>
        <w:tc>
          <w:tcPr>
            <w:tcW w:type="dxa" w:w="6973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Подготовленные аккаунты, вход, одинаковый отказ, лимит, выход/блокировка, отсутствие секретов и KK-форма — MVP. Pending-аккаунты и RU — очередь 2; EN — очередь 3.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AC-025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Восстановление — очередь 2: нейтральный ответ, новый пароль, отмена старых сессий, одноразовость/срок, атомарность и сохранение ролей. Сброс не разблокирует аккаунт; открытие ссылки не меняет пароль.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AC-026</w:t>
            </w:r>
          </w:p>
        </w:tc>
        <w:tc>
          <w:tcPr>
            <w:tcW w:type="dxa" w:w="113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1/2/3</w:t>
            </w:r>
          </w:p>
        </w:tc>
        <w:tc>
          <w:tcPr>
            <w:tcW w:type="dxa" w:w="6973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Отсутствие секретов в журналах — MVP. Тестовая почта, повторная отправка и ошибки доставки — очередь 2; KK/RU-письма — 2, EN-письма — 3. Реальные приглашения на демонстрации не отправляются.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AC-027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2/3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Выбор пяти ролей, обязательная группа, подтверждённые связи и заявка без доступа — очередь 2. Описания KK/RU — 2; EN — 3.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AC-028</w:t>
            </w:r>
          </w:p>
        </w:tc>
        <w:tc>
          <w:tcPr>
            <w:tcW w:type="dxa" w:w="113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6973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Решения по дополнительным ролям — очередь 2. Сохраняются проверка полномочий решающего, область, причина отказа, идемпотентность, сохранение прежних ролей и независимость принятой заявки от истечения исходной ссылки.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AC-029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Заявки REP целиком — очередь 2: разрешённое проведение, переписка, исходная версия/дата, закрытость, повторная отправка и обоснованное решение. Исправление черновика не означает устранение опубликованной ошибки.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AC-030</w:t>
            </w:r>
          </w:p>
        </w:tc>
        <w:tc>
          <w:tcPr>
            <w:tcW w:type="dxa" w:w="113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6973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Уведомления NTF целиком — очередь 2: затронутые аудитории до/после, отсутствие сообщений о черновике, атомарный Outbox, точные old/new, дедупликация и отзыв доступа. Ошибка почты не отменяет публикацию и не означает прочтение.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AC-031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Замены SUB — очередь 2. Сохраняются чистый preview, ревизии, повторная проверка ресурсов, учёт часов без дубля, обычное утверждение и уведомление только после публикации.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AC-032</w:t>
            </w:r>
          </w:p>
        </w:tc>
        <w:tc>
          <w:tcPr>
            <w:tcW w:type="dxa" w:w="113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6973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Пожелания AVL — очередь 2: согласование, различие запрета/предпочтения, ревизии и stale, показ конфликтов без перезаписи публикации, закрытость комментариев.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AC-033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Переход YEAR — очередь 3: явное соответствие групп, новый календарь без +365 дней, неподтверждённые данные, атомарное подключение и уникальность контекста. Старые роли, замены, заявки и сообщения не становятся действующими в новом году.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AC-034</w:t>
            </w:r>
          </w:p>
        </w:tc>
        <w:tc>
          <w:tcPr>
            <w:tcW w:type="dxa" w:w="113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6973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Перерасчёт RPR — очередь 2: границы изменений, сохранение дат/закреплений, подсчёт по проведениям, честные статусы и явное расширение области. Независимая проверка объединённого результата и обычное утверждение обязательны при включении модуля.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AC-035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1/2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Минимальная готовность, источники, актуальная серверная проверка и привязка отчёта к версии — MVP. Массовые действия и расширенный dashboard — очередь 2. Фильтр экрана не меняет серверные блокировки.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AC-036</w:t>
            </w:r>
          </w:p>
        </w:tc>
        <w:tc>
          <w:tcPr>
            <w:tcW w:type="dxa" w:w="113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6973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Сравнение CMP — очередь 3: единая база и определения, воспроизводимость, полнота/разные условия, отсутствие выдуманных вариантов. Выбор создаёт черновик с проверкой ревизии без публикации.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AC-037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2/3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«Сегодня» TDY — очередь 2: подтверждённые связи, учебный пояс, только публикации, отмены/замены и различимые состояния ошибки. KK/RU и 320/360 px — 2; EN — 3. Отзыв прав применяется при следующей серверной проверке.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AC-038</w:t>
            </w:r>
          </w:p>
        </w:tc>
        <w:tc>
          <w:tcPr>
            <w:tcW w:type="dxa" w:w="113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6973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QR QRL — очередь 3: стабильный контекст, актуальная публикация, права без секрета в коде, отдельная публичная политика, отзыв, видимый год, сканирование и запрет внешнего redirect.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AC-039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1/3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Пятиминутная репетиция мамы и честная маркировка заранее рассчитанного результата — MVP по AC-014. Измеряемый PIL — очередь 3: сохранённые сопоставимые задания, выборка, версии, работа/ожидание, неудачи, ограничения, защита данных и дедупликация.</w:t>
            </w:r>
          </w:p>
        </w:tc>
      </w:tr>
    </w:tbl>
    <w:p>
      <w:pPr>
        <w:keepNext w:val="0"/>
        <w:spacing w:after="80" w:before="0" w:line="240" w:lineRule="auto"/>
      </w:pPr>
      <w:r>
        <w:rPr>
          <w:sz w:val="4"/>
        </w:rPr>
      </w:r>
    </w:p>
    <w:p>
      <w:r>
        <w:br w:type="page"/>
      </w:r>
    </w:p>
    <w:p>
      <w:bookmarkStart w:id="22" w:name="daily_gates"/>
      <w:pPr>
        <w:pStyle w:val="Heading1"/>
      </w:pPr>
      <w:r>
        <w:t>Дневные точки отсечения</w:t>
      </w:r>
      <w:bookmarkEnd w:id="22"/>
    </w:p>
    <w:p>
      <w:r>
        <w:rPr>
          <w:b w:val="0"/>
          <w:sz w:val="20"/>
        </w:rPr>
        <w:t>Предположение для управления: контроль в 21:00 Asia/Qyzylorda 21–25.10.2026. Это время управления проектом, учебный пояс определяется отдельно по Q-016. На каждой точке проверяется одна интегрированная сборка.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020"/>
        <w:gridCol w:w="5102"/>
        <w:gridCol w:w="3402"/>
      </w:tblGrid>
      <w:tr>
        <w:trPr>
          <w:tblHeader/>
          <w:cantSplit/>
        </w:trPr>
        <w:tc>
          <w:tcPr>
            <w:tcW w:type="dxa" w:w="1020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5102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Обязательный результат</w:t>
            </w:r>
          </w:p>
        </w:tc>
        <w:tc>
          <w:tcPr>
            <w:tcW w:type="dxa" w:w="3402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Действие при отставании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21.10</w:t>
            </w:r>
          </w:p>
        </w:tc>
        <w:tc>
          <w:tcPr>
            <w:tcW w:type="dxa" w:w="51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Локальные UI/API/БД, общий контракт, подготовленные аккаунты, KK-каркас; AC-024c, AC-010a.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Исключить PDF (Should) из выбранной сборки.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22.10</w:t>
            </w:r>
          </w:p>
        </w:tc>
        <w:tc>
          <w:tcPr>
            <w:tcW w:type="dxa" w:w="51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Импорт с происхождением и блокировками, календарь/часы, редактор и валидатор работают вместе; соответствующие A, включая проверку старой ревизии.</w:t>
            </w:r>
          </w:p>
        </w:tc>
        <w:tc>
          <w:tcPr>
            <w:tcW w:type="dxa" w:w="34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После PDF отложить улучшение мягких предпочтений RULE-004 (Should).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23.10</w:t>
            </w:r>
          </w:p>
        </w:tc>
        <w:tc>
          <w:tcPr>
            <w:tcW w:type="dxa" w:w="51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Все 20 Must-A проходят в интегрированной сборке: живой расчёт, stale, публикация, XLSX, автономный путь и первый показ мамы.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После первых двух отсечений убрать дополнительное оформление сверх обязательного UX.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24.10</w:t>
            </w:r>
          </w:p>
        </w:tc>
        <w:tc>
          <w:tcPr>
            <w:tcW w:type="dxa" w:w="51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Все 53 Must-B и повтор A; чистая сборка, целевой ноутбук без сети, резервная копия и тестовое восстановление; фиксация сборки.</w:t>
            </w:r>
          </w:p>
        </w:tc>
        <w:tc>
          <w:tcPr>
            <w:tcW w:type="dxa" w:w="340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Убрать лишние примеры защиты, оставив один полный сценарий.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25.10</w:t>
            </w:r>
          </w:p>
        </w:tc>
        <w:tc>
          <w:tcPr>
            <w:tcW w:type="dxa" w:w="51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Повторная приёмка всех 73 Must одной финальной сборки, отчёт и передача маме; изменённое перепроверяется.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Функции и Must не вырезаются; открытая обязательная проверка остаётся непринятой.</w:t>
            </w:r>
          </w:p>
        </w:tc>
      </w:tr>
    </w:tbl>
    <w:p>
      <w:pPr>
        <w:keepNext w:val="0"/>
        <w:spacing w:after="80" w:before="0" w:line="240" w:lineRule="auto"/>
      </w:pPr>
      <w:r>
        <w:rPr>
          <w:sz w:val="4"/>
        </w:rPr>
      </w:r>
    </w:p>
    <w:p>
      <w:r>
        <w:rPr>
          <w:b w:val="0"/>
          <w:sz w:val="20"/>
        </w:rPr>
        <w:t>Порядок отсечения накопительный: PDF → мягкие предпочтения → дополнительное оформление → лишние примеры. Он не разрешает исключать Must-B, права, независимую проверку или атомарность. Уменьшение живого примера не сокращает утверждённый приёмочный набор. Необязательное возвращается только после всех Must.</w:t>
      </w:r>
    </w:p>
    <w:p>
      <w:r>
        <w:br w:type="page"/>
      </w:r>
    </w:p>
    <w:p>
      <w:bookmarkStart w:id="23" w:name="definition_of_done"/>
      <w:pPr>
        <w:pStyle w:val="Heading1"/>
      </w:pPr>
      <w:r>
        <w:t>Определение готовности модуля Definition of Done</w:t>
      </w:r>
      <w:bookmarkEnd w:id="23"/>
    </w:p>
    <w:p>
      <w:r>
        <w:rPr>
          <w:b w:val="0"/>
          <w:sz w:val="20"/>
        </w:rPr>
        <w:t>ENG-014/015; DEL-001–003; AC-018a/018c. Готовность модуля фиксируется по проверяемой сборке и существующим ID его паспорта, а не по сообщению агента о завершении. Таблица описывает порядок подтверждения требований; новых функций и новой очереди она не вводит.</w:t>
      </w:r>
    </w:p>
    <w:p>
      <w:r>
        <w:rPr>
          <w:b w:val="0"/>
          <w:sz w:val="20"/>
        </w:rPr>
        <w:t>После выполнения связанных Must-A модуль может передаваться на интеграцию ядра, но не считается полностью принятым до связанных Must-B. Полная приёмка MVP требует всех 73 Must очереди 1, включая семь сквозных проверок сборки. Should и критерии очередей 2/3 не становятся обязательными для MVP.</w:t>
      </w:r>
    </w:p>
    <w:p>
      <w:r>
        <w:rPr>
          <w:b w:val="0"/>
          <w:sz w:val="20"/>
        </w:rPr>
        <w:t>Одна строка отчёта соответствует одному AC и одному наблюдаемому результату. Совместная проверка нескольких модулей не создаёт второго AC: основной владелец и участники определены паспортами и картой приёмки.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701"/>
        <w:gridCol w:w="4195"/>
        <w:gridCol w:w="3628"/>
      </w:tblGrid>
      <w:tr>
        <w:trPr>
          <w:tblHeader/>
          <w:cantSplit/>
        </w:trPr>
        <w:tc>
          <w:tcPr>
            <w:tcW w:type="dxa" w:w="1701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Проверка готовности</w:t>
            </w:r>
          </w:p>
        </w:tc>
        <w:tc>
          <w:tcPr>
            <w:tcW w:type="dxa" w:w="4195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Что требуется для завершения</w:t>
            </w:r>
          </w:p>
        </w:tc>
        <w:tc>
          <w:tcPr>
            <w:tcW w:type="dxa" w:w="3628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Доказательство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Код и границы</w:t>
            </w:r>
          </w:p>
        </w:tc>
        <w:tc>
          <w:tcPr>
            <w:tcW w:type="dxa" w:w="419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Реализованы только требования применимой очереди и паспорта; соблюдены общий контракт, направление зависимостей и применимые правила сводной таблицы.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Ссылка на коммит; реальные пути/строки; решение ADR при изменении согласованного технического решения.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Сборка и качество</w:t>
            </w:r>
          </w:p>
        </w:tc>
        <w:tc>
          <w:tcPr>
            <w:tcW w:type="dxa" w:w="419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 чистой рабочей копии выполняются документированные установка и запуск; применимые проверки типизации, форматирования и статического анализа проходят.</w:t>
            </w:r>
          </w:p>
        </w:tc>
        <w:tc>
          <w:tcPr>
            <w:tcW w:type="dxa" w:w="362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Команды и фактический результат для этой сборки; зафиксированные версии зависимостей, без секретов и локальной БД.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Проверки по AC</w:t>
            </w:r>
          </w:p>
        </w:tc>
        <w:tc>
          <w:tcPr>
            <w:tcW w:type="dxa" w:w="419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Связанные атомарные AC выполнены на заданных входах с ожидаемым наблюдаемым результатом; применимые отрицательные, граничные и конкурентные случаи проверены.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Для каждого AC: уровень A/B, очередь, условия, шаги, ожидание, факт, результат и ссылка на доказательство.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Ручная проверка</w:t>
            </w:r>
          </w:p>
        </w:tc>
        <w:tc>
          <w:tcPr>
            <w:tcW w:type="dxa" w:w="419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Пользователь проходит основной путь модуля на KK в реальном интерфейсе; применимые состояния отказа, права и сохранность ввода проверяются по существующим AC.</w:t>
            </w:r>
          </w:p>
        </w:tc>
        <w:tc>
          <w:tcPr>
            <w:tcW w:type="dxa" w:w="362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Запись ручной проверки с ролью, областью, версией и результатом; найденная ошибка имеет состояние и повторную проверку.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Интеграция</w:t>
            </w:r>
          </w:p>
        </w:tc>
        <w:tc>
          <w:tcPr>
            <w:tcW w:type="dxa" w:w="419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Модуль работает с фактическими входами и выходами соседних модулей; затронутые проверки после исправления повторены.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 сквозной проверки той же сборки; нет подмены сервера заглушкой в приёмочном сценарии.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Отчёт испытаний</w:t>
            </w:r>
          </w:p>
        </w:tc>
        <w:tc>
          <w:tcPr>
            <w:tcW w:type="dxa" w:w="419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Фиксируются проверенная сборка, дата/среда, версия ТЗ, состав и происхождение набора, AC, результат и фактические отклонения.</w:t>
            </w:r>
          </w:p>
        </w:tc>
        <w:tc>
          <w:tcPr>
            <w:tcW w:type="dxa" w:w="362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Отчёт позволяет отличить «пройдено», «не пройдено», «не выполнено»; открытая обязательная проверка не помечается успешной.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Приёмка и передача</w:t>
            </w:r>
          </w:p>
        </w:tc>
        <w:tc>
          <w:tcPr>
            <w:tcW w:type="dxa" w:w="419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Пользователь проверяет доказательства; для затронутого пути мама получает понятную инструкцию и репетирует нужное действие.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Запись принятого результата и переданные инструкции; файлы резервов и код относятся к названной сборке.</w:t>
            </w:r>
          </w:p>
        </w:tc>
      </w:tr>
    </w:tbl>
    <w:p>
      <w:pPr>
        <w:keepNext w:val="0"/>
        <w:spacing w:after="80" w:before="0" w:line="240" w:lineRule="auto"/>
      </w:pPr>
      <w:r>
        <w:rPr>
          <w:sz w:val="4"/>
        </w:rPr>
      </w:r>
    </w:p>
    <w:p>
      <w:r>
        <w:br w:type="page"/>
      </w:r>
    </w:p>
    <w:p>
      <w:bookmarkStart w:id="24" w:name="integration_checks"/>
      <w:pPr>
        <w:pStyle w:val="Heading1"/>
      </w:pPr>
      <w:r>
        <w:t>Сквозная приёмка сборки</w:t>
      </w:r>
      <w:bookmarkEnd w:id="24"/>
    </w:p>
    <w:p>
      <w:r>
        <w:rPr>
          <w:b w:val="0"/>
          <w:sz w:val="20"/>
        </w:rPr>
        <w:t>Руководитель интеграции с помощью агентов ведёт единую запись результата; мама выполняет оговорённую репетицию. Эти семь AC не образуют дополнительный функциональный модуль.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247"/>
        <w:gridCol w:w="1134"/>
        <w:gridCol w:w="4252"/>
        <w:gridCol w:w="2891"/>
      </w:tblGrid>
      <w:tr>
        <w:trPr>
          <w:tblHeader/>
          <w:cantSplit/>
        </w:trPr>
        <w:tc>
          <w:tcPr>
            <w:tcW w:type="dxa" w:w="1247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</w:t>
            </w:r>
          </w:p>
        </w:tc>
        <w:tc>
          <w:tcPr>
            <w:tcW w:type="dxa" w:w="1134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4252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Что проверяется</w:t>
            </w:r>
          </w:p>
        </w:tc>
        <w:tc>
          <w:tcPr>
            <w:tcW w:type="dxa" w:w="2891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Участники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AC-014a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Must-A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Полный контрольный сценарий без интернета</w:t>
            </w:r>
          </w:p>
        </w:tc>
        <w:tc>
          <w:tcPr>
            <w:tcW w:type="dxa" w:w="289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Все девять модулей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AC-014b</w:t>
            </w:r>
          </w:p>
        </w:tc>
        <w:tc>
          <w:tcPr>
            <w:tcW w:type="dxa" w:w="113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Must-A</w:t>
            </w:r>
          </w:p>
        </w:tc>
        <w:tc>
          <w:tcPr>
            <w:tcW w:type="dxa" w:w="425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Репетиция не дольше 300 секунд</w:t>
            </w:r>
          </w:p>
        </w:tc>
        <w:tc>
          <w:tcPr>
            <w:tcW w:type="dxa" w:w="289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Мама, руководитель интеграции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AC-014c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Must-A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Мама называет входы, ограничения и способ проверки фактического алгоритма</w:t>
            </w:r>
          </w:p>
        </w:tc>
        <w:tc>
          <w:tcPr>
            <w:tcW w:type="dxa" w:w="289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Мама, агенты генератора и валидатора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AC-013a</w:t>
            </w:r>
          </w:p>
        </w:tc>
        <w:tc>
          <w:tcPr>
            <w:tcW w:type="dxa" w:w="113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Must-B</w:t>
            </w:r>
          </w:p>
        </w:tc>
        <w:tc>
          <w:tcPr>
            <w:tcW w:type="dxa" w:w="425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Отчёт фактических замеров NFR-004 с отклонениями от целей</w:t>
            </w:r>
          </w:p>
        </w:tc>
        <w:tc>
          <w:tcPr>
            <w:tcW w:type="dxa" w:w="289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Все затронутые модули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AC-013b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Must-B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Восстановление отдельной БД совпадает с резервной копией</w:t>
            </w:r>
          </w:p>
        </w:tc>
        <w:tc>
          <w:tcPr>
            <w:tcW w:type="dxa" w:w="289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Руководитель интеграции, агенты хранения и модулей данных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AC-018a</w:t>
            </w:r>
          </w:p>
        </w:tc>
        <w:tc>
          <w:tcPr>
            <w:tcW w:type="dxa" w:w="113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Must-B</w:t>
            </w:r>
          </w:p>
        </w:tc>
        <w:tc>
          <w:tcPr>
            <w:tcW w:type="dxa" w:w="425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Воспроизводимая сборка на чистой копии с отчётом проверок</w:t>
            </w:r>
          </w:p>
        </w:tc>
        <w:tc>
          <w:tcPr>
            <w:tcW w:type="dxa" w:w="289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Все девять модулей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AC-018c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Must-B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Архитектурная проверка обнаруживает запрещённую зависимость</w:t>
            </w:r>
          </w:p>
        </w:tc>
        <w:tc>
          <w:tcPr>
            <w:tcW w:type="dxa" w:w="289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Все девять модулей</w:t>
            </w:r>
          </w:p>
        </w:tc>
      </w:tr>
    </w:tbl>
    <w:p>
      <w:pPr>
        <w:keepNext w:val="0"/>
        <w:spacing w:after="80" w:before="0" w:line="240" w:lineRule="auto"/>
      </w:pPr>
      <w:r>
        <w:rPr>
          <w:sz w:val="4"/>
        </w:rPr>
      </w:r>
    </w:p>
    <w:p>
      <w:r>
        <w:br w:type="page"/>
      </w:r>
    </w:p>
    <w:p>
      <w:bookmarkStart w:id="25" w:name="id_trace"/>
      <w:pPr>
        <w:pStyle w:val="Heading1"/>
      </w:pPr>
      <w:r>
        <w:t>Соответствие идентификаторов v0 8 и v0 9</w:t>
      </w:r>
      <w:bookmarkEnd w:id="25"/>
    </w:p>
    <w:p>
      <w:r>
        <w:rPr>
          <w:b w:val="0"/>
          <w:sz w:val="20"/>
        </w:rPr>
        <w:t>Все 226 прежних определённых ID сохранены без перенумерации. Историческая трассировка v0.7 → v0.8 ниже остаётся действующей в v0.9; следующие строки изменений фиксируют уточнения текущей версии. Технический ID применяется только в очереди своей функции.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928"/>
        <w:gridCol w:w="2381"/>
        <w:gridCol w:w="1304"/>
        <w:gridCol w:w="3912"/>
      </w:tblGrid>
      <w:tr>
        <w:trPr>
          <w:tblHeader/>
          <w:cantSplit/>
        </w:trPr>
        <w:tc>
          <w:tcPr>
            <w:tcW w:type="dxa" w:w="1928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Прежний ID</w:t>
            </w:r>
          </w:p>
        </w:tc>
        <w:tc>
          <w:tcPr>
            <w:tcW w:type="dxa" w:w="2381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Место в v0 9</w:t>
            </w:r>
          </w:p>
        </w:tc>
        <w:tc>
          <w:tcPr>
            <w:tcW w:type="dxa" w:w="1304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Очередь</w:t>
            </w:r>
          </w:p>
        </w:tc>
        <w:tc>
          <w:tcPr>
            <w:tcW w:type="dxa" w:w="3912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Сохранённое изменение v0 8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REQ-001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Основное ТЗ: границы и языки; приложения В/Г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 / 2 / 3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KK — MVP; RU — очередь 2; EN — очередь 3. Целевая трёхъязычность сохранена, полная локализация не является условием сдачи MVP.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REQ-002–003</w:t>
            </w:r>
          </w:p>
        </w:tc>
        <w:tc>
          <w:tcPr>
            <w:tcW w:type="dxa" w:w="238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Основное ТЗ: MoSCoW и три очереди</w:t>
            </w:r>
          </w:p>
        </w:tc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 / 2 / 3</w:t>
            </w:r>
          </w:p>
        </w:tc>
        <w:tc>
          <w:tcPr>
            <w:tcW w:type="dxa" w:w="391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Первая версия ограничена ядром. 11 дополнений распределены по очередям. Изначальные исключения из продукта сохранены.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REQ-004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Основное ТЗ: правило источников; приложение А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Подтверждённые правила имеют приоритет; противоречия видны; выдуманное исправление реальных данных запрещено.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REQ-005–006</w:t>
            </w:r>
          </w:p>
        </w:tc>
        <w:tc>
          <w:tcPr>
            <w:tcW w:type="dxa" w:w="238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Основное ТЗ: матрица прав и общие правила</w:t>
            </w:r>
          </w:p>
        </w:tc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1; управление аккаунтами — 2</w:t>
            </w:r>
          </w:p>
        </w:tc>
        <w:tc>
          <w:tcPr>
            <w:tcW w:type="dxa" w:w="391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Пять ролей сохранены. В MVP — подготовленные аккаунты. Каждый закрытый запрос проверяет сервер; администратор не получает утверждение автоматически.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REQ-007–008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Основное ТЗ: конкурсный процесс; приложение Д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 / 2 / 3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Основной путь сокращён до подготовки данных, редактора, проверки, генератора, утверждения, публикации и XLSX. Экраны дополнений следуют очередям.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CON-001–003</w:t>
            </w:r>
          </w:p>
        </w:tc>
        <w:tc>
          <w:tcPr>
            <w:tcW w:type="dxa" w:w="238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Основное ТЗ: цель и защита; приложение Ж</w:t>
            </w:r>
          </w:p>
        </w:tc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1; измеряемый пилот — 3</w:t>
            </w:r>
          </w:p>
        </w:tc>
        <w:tc>
          <w:tcPr>
            <w:tcW w:type="dxa" w:w="391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Мама — докладчик, пользователь — разработчик с ИИ. Сценарий 300 секунд только на MVP. Три критерия S4 сохранены; влияние помощи и авторства остаётся Q-010.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DATA-001–005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Приложение Б: модель данных; основное ТЗ: инварианты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 / 2 / 3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Сущности ядра реализуются в MVP; сущности дополнений — по очереди. Источник, единицы, связи, снимки и подтверждение сопоставлений сохранены.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IMP-001–004</w:t>
            </w:r>
          </w:p>
        </w:tc>
        <w:tc>
          <w:tcPr>
            <w:tcW w:type="dxa" w:w="238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Основное ТЗ: импорт S1; приложения А/Б</w:t>
            </w:r>
          </w:p>
        </w:tc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1; полная обработка сложных назначений — 2</w:t>
            </w:r>
          </w:p>
        </w:tc>
        <w:tc>
          <w:tcPr>
            <w:tcW w:type="dxa" w:w="391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Один согласованный шаблон S1. Предпросмотр, координаты, промежуточное хранение и блокировки обязательны. Неподдержанные неоднозначности не нормализуются молча.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IMP-005–006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Приложения А/В: автоматические импорты S2/S3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Наблюдения и правила сохранены полностью; автоимпорт перенесён. Для MVP календарь и интервалы готовятся явно по подтверждённым значениям.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IMP-007–008</w:t>
            </w:r>
          </w:p>
        </w:tc>
        <w:tc>
          <w:tcPr>
            <w:tcW w:type="dxa" w:w="238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Основное ТЗ: общие правила импорта; приложение Б</w:t>
            </w:r>
          </w:p>
        </w:tc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91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Повторное применение и ограничения файлов описаны один раз. Нет молчаливого удаления; формулы и внешние ссылки не исполняются.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CAL-001–003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Основное ТЗ: календарь; приложение А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1; полный охват реального календаря требует подтверждения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Прямые даты и календарные запреты сохранены. CAL-003 остаётся наблюдением S3, а не автоматически утверждённым правилом.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HRS-001–003</w:t>
            </w:r>
          </w:p>
        </w:tc>
        <w:tc>
          <w:tcPr>
            <w:tcW w:type="dxa" w:w="238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Основное ТЗ: нагрузка и единицы; приложение Б</w:t>
            </w:r>
          </w:p>
        </w:tc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91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Потребность, план и факт различаются. 45 минут — помеченное тестовое предположение. Семестровые часы не делятся произвольно на недели.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RULE-001–003, RULE-005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Основное ТЗ: ограничения; приложение Б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Проверка фактических дат и эксклюзивных ресурсов, подтверждённых назначений, календаря и норм сохранена. Неизвестная норма не считается проверенной.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RULE-004</w:t>
            </w:r>
          </w:p>
        </w:tc>
        <w:tc>
          <w:tcPr>
            <w:tcW w:type="dxa" w:w="238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Основное ТЗ: границы генератора; приложения В/Г</w:t>
            </w:r>
          </w:p>
        </w:tc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 — только явно заданная цель; расширение — 2/3</w:t>
            </w:r>
          </w:p>
        </w:tc>
        <w:tc>
          <w:tcPr>
            <w:tcW w:type="dxa" w:w="391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Обязательная допустимость предшествует предпочтениям. Минимизация изменений относится к перерасчёту очереди 2, сравнительное ранжирование — к очереди 3.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GEN-001–006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Основное ТЗ: генератор; приложение Б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1; сравнительные показатели 3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Снимок, статусы и доступная диагностика подтверждённых причин - MVP; сравнение метрик вариантов - очередь 3. Минимальная причина невозможности не обещается. Частичное решение не является обязательной функцией MVP; при поддержке маркируется явно.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UI-001–003, VER-001–002</w:t>
            </w:r>
          </w:p>
        </w:tc>
        <w:tc>
          <w:tcPr>
            <w:tcW w:type="dxa" w:w="238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Основное ТЗ: редактор и публикация; приложения Б/Д</w:t>
            </w:r>
          </w:p>
        </w:tc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91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Простые формы вместо обязательного drag-and-drop; точные даты и конфликты. Утверждение ревизии, атомарная публикация и неизменяемость сохранены.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VER-003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Приложения В/Г: изменения и сравнение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 — изменения/уведомления; 3 — сравнение вариантов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Расширенное сравнение не блокирует MVP. Сводка состояния публикации сохраняется в основном процессе; уведомления не включены в MVP.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LOC-001–002</w:t>
            </w:r>
          </w:p>
        </w:tc>
        <w:tc>
          <w:tcPr>
            <w:tcW w:type="dxa" w:w="238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Основное ТЗ: локализация; приложения В/Г/Д</w:t>
            </w:r>
          </w:p>
        </w:tc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 — KK; 2 — RU; 3 — EN</w:t>
            </w:r>
          </w:p>
        </w:tc>
        <w:tc>
          <w:tcPr>
            <w:tcW w:type="dxa" w:w="391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Исходные ФИО и названия не переводятся произвольно. Переключение языков и полнота переводов проверяются по мере ввода языка.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LOC-003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Основное ТЗ: доступность; приложение Д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Подписи, клавиатура, фокус и текстовые признаки статуса сохранены для основного пути.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EXP-001–002</w:t>
            </w:r>
          </w:p>
        </w:tc>
        <w:tc>
          <w:tcPr>
            <w:tcW w:type="dxa" w:w="238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Основное ТЗ: экспорт; приложение Б</w:t>
            </w:r>
          </w:p>
        </w:tc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 — XLSX и проверка часов; PDF — Should; расширенные отчёты — 2</w:t>
            </w:r>
          </w:p>
        </w:tc>
        <w:tc>
          <w:tcPr>
            <w:tcW w:type="dxa" w:w="391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XLSX — обязательный конкурсный результат. PDF выполняется после Must. Версия, область, единицы и безопасный текст сохраняются.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ARC-001–004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Приложение Б: архитектура/ADR; основное ТЗ: запуск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 / 2 / 3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Модульный монолит и локальный запуск сохранены. Эндпоинты и инфраструктура дополнений не становятся обязательными для MVP.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NFR-001–002</w:t>
            </w:r>
          </w:p>
        </w:tc>
        <w:tc>
          <w:tcPr>
            <w:tcW w:type="dxa" w:w="238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Основное ТЗ: безопасность; приложение Б</w:t>
            </w:r>
          </w:p>
        </w:tc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 — безопасность входа/доступа; сетевое размещение и полный Auth — 2</w:t>
            </w:r>
          </w:p>
        </w:tc>
        <w:tc>
          <w:tcPr>
            <w:tcW w:type="dxa" w:w="391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Локальный закрытый режим. Хеши, сессии и контроль файлов сохранены; HTTPS относится к сетевой эксплуатационной конфигурации.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NFR-003–004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Основное ТЗ: измеримые границы; приложение Е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 — контрольный стенд; 2 — расширенный профиль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12 групп не объявляются пройденным испытанием. Профиль фиксируется; первоначальные целевые времена маркируются как цели на согласованном стенде.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NFR-005–006</w:t>
            </w:r>
          </w:p>
        </w:tc>
        <w:tc>
          <w:tcPr>
            <w:tcW w:type="dxa" w:w="238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Основное ТЗ: копии, аудит и сборка; приложение Б</w:t>
            </w:r>
          </w:p>
        </w:tc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 — копирование/восстановление/аудит; 2 — эксплуатационная политика</w:t>
            </w:r>
          </w:p>
        </w:tc>
        <w:tc>
          <w:tcPr>
            <w:tcW w:type="dxa" w:w="391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До сдачи проверяется восстановление. Срок хранения копий и RPO/RTO остаются проектными целями дальнейшей эксплуатации.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DEL-001–003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Основное ТЗ: поставка; приложение Ж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1; инструкции дополнений — по очереди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К 25.10 передаются локальная сборка, данные, проверки, исходники и инструкция маме. Конкурсные материалы описывают фактическое состояние.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Q-001–017</w:t>
            </w:r>
          </w:p>
        </w:tc>
        <w:tc>
          <w:tcPr>
            <w:tcW w:type="dxa" w:w="238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Основное ТЗ: допущения; приложение Е: реестр вопросов</w:t>
            </w:r>
          </w:p>
        </w:tc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 / 2 / 3</w:t>
            </w:r>
          </w:p>
        </w:tc>
        <w:tc>
          <w:tcPr>
            <w:tcW w:type="dxa" w:w="391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Все вопросы сохранены; рабочее решение и статус не подменяют подтверждение колледжа. Срок 25.10 и распределение участников уточнены.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ENG-001–006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Приложение Б: принципы/ADR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 — необходимая структура; расширение — по очереди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Определения ООП, SOLID, паттернов, контрактов сохранены. Демонстрация всех паттернов не является отдельным условием MVP.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ENG-007–012</w:t>
            </w:r>
          </w:p>
        </w:tc>
        <w:tc>
          <w:tcPr>
            <w:tcW w:type="dxa" w:w="238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Основное ТЗ: общие инварианты; приложение Б</w:t>
            </w:r>
          </w:p>
        </w:tc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91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Независимый валидатор, структуры данных, модель ограничений, целостность БД, ACID и пределы процессов сохранены. Канонические правила не дублируются в каждом модуле.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ENG-013–015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Приложения Б/Е/Ж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1; учебная полнота — по Q-012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Типы, значимые тесты, миграции, зафиксированные зависимости и ADR остаются. Проверки переводов привязаны к очереди языка.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UX-001–009</w:t>
            </w:r>
          </w:p>
        </w:tc>
        <w:tc>
          <w:tcPr>
            <w:tcW w:type="dxa" w:w="238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Приложение Д; основной путь в ТЗ</w:t>
            </w:r>
          </w:p>
        </w:tc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1; формы дополнений — 2/3</w:t>
            </w:r>
          </w:p>
        </w:tc>
        <w:tc>
          <w:tcPr>
            <w:tcW w:type="dxa" w:w="391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Ролевая навигация, источники ошибок, точные конфликты, формы, сохранность ввода и честные статусы остаются в MVP.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UX-010, UX-012–015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Приложение Д: компоненты и доступность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 — основной путь; расширение — 2/3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Контраст, фокус, тексты и доступные формы сохранены. Полное заявление о соответствии требует отдельной оценки; макет не заменяет функциональную проверку.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UX-011</w:t>
            </w:r>
          </w:p>
        </w:tc>
        <w:tc>
          <w:tcPr>
            <w:tcW w:type="dxa" w:w="238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Приложение Д: языковое поведение</w:t>
            </w:r>
          </w:p>
        </w:tc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 — KK; 2 — RU; 3 — EN</w:t>
            </w:r>
          </w:p>
        </w:tc>
        <w:tc>
          <w:tcPr>
            <w:tcW w:type="dxa" w:w="391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Переключатель и сохранение контекста вводятся с соответствующими языками; пустые переводы не выдаются за локализацию.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UX-016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Приложения Д/Г/Ж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 — репетиция; 3 — полноценный пилот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Три концепции и пилот с участниками не блокируют MVP. Пользовательские метрики не объявляются достигнутыми до измерения.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AUTH-001–002</w:t>
            </w:r>
          </w:p>
        </w:tc>
        <w:tc>
          <w:tcPr>
            <w:tcW w:type="dxa" w:w="238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Приложение В: приглашение и активация</w:t>
            </w:r>
          </w:p>
        </w:tc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2; первоначальные аккаунты — 1</w:t>
            </w:r>
          </w:p>
        </w:tc>
        <w:tc>
          <w:tcPr>
            <w:tcW w:type="dxa" w:w="391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Полная регистрация исключена из конкурсного пути. Локальные права назначаются при подготовке и проверяются сервером.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AUTH-003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Основное ТЗ: вход и сессия; приложение В: расширение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1; pending_approval и переходы регистрации — 2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Вход и выход обязательны. Роль определяется сервером; неизвестный аккаунт и неверный пароль имеют нейтральную ошибку.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AUTH-004–006</w:t>
            </w:r>
          </w:p>
        </w:tc>
        <w:tc>
          <w:tcPr>
            <w:tcW w:type="dxa" w:w="238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Приложение В: восстановление и секреты; приложение Б</w:t>
            </w:r>
          </w:p>
        </w:tc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2; запрет утечки секретов — 1</w:t>
            </w:r>
          </w:p>
        </w:tc>
        <w:tc>
          <w:tcPr>
            <w:tcW w:type="dxa" w:w="391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Почтовый сброс отложен. Одноразовость, атомарность секрета и отзыв сессий описываются канонически здесь.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AUTH-007–010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Приложения В/Д: экраны доступа и заявки ролей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 — безопасный вход и назначенные роли; остальное — 2; EN — 3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Пять ролей сохранены. Requested_role не назначает прав. Полные приглашения, рассмотрение и почта не входят в MVP.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REP-001–004</w:t>
            </w:r>
          </w:p>
        </w:tc>
        <w:tc>
          <w:tcPr>
            <w:tcW w:type="dxa" w:w="238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Приложение В: заявки об ошибках</w:t>
            </w:r>
          </w:p>
        </w:tc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91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Функция сохраняется полностью; использует общие права, ревизии и публикацию, не отдельные копии этих правил.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NTF-001–005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Приложение В: уведомления; приложение Б: outbox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Внутренние уведомления после публикации и необязательная почта перенесены. Снимки получателей и защита повторов сохранены.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SUB-001–004</w:t>
            </w:r>
          </w:p>
        </w:tc>
        <w:tc>
          <w:tcPr>
            <w:tcW w:type="dxa" w:w="238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Приложение В: помощник замен</w:t>
            </w:r>
          </w:p>
        </w:tc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91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Подбор по подтверждённой компетенции и доступности требует дополнительных данных. Проверка перед применением и публикацией сохранена.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AVL-001–004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Приложение В: заявки доступности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2; подтверждённая доступность как вход — 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Процесс подачи и согласования отделён от обязательных ограничений ядра. Черновые пожелания не влияют на расчёт.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YEAR-001–005</w:t>
            </w:r>
          </w:p>
        </w:tc>
        <w:tc>
          <w:tcPr>
            <w:tcW w:type="dxa" w:w="238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Приложение Г: переход года</w:t>
            </w:r>
          </w:p>
        </w:tc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391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Мастер, происхождение годовых данных, атомарное завершение и защита параллельных переносов сохранены без реализации в MVP.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DEV-001–007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Приложение Б: реализация модулей очередей 2/3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 — REP/NTF/SUB/AVL; 3 — YEAR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Эндпоинты и таблицы перенесены. Прежняя последовательность заменена планом MVP с контрольными точками.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RPR-001–005</w:t>
            </w:r>
          </w:p>
        </w:tc>
        <w:tc>
          <w:tcPr>
            <w:tcW w:type="dxa" w:w="238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Приложение В: ограниченный перерасчёт</w:t>
            </w:r>
          </w:p>
        </w:tc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91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Сначала реализуется обычный генератор. Сохранены границы изменений, ревизии, честные статусы и повторная проверка.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RDY-001–004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Основное ТЗ: блокирующие проверки; приложение В: полный обзор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 — минимальная готовность; 2 — dashboard/массовые действия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Отчёт связан с областью, данными и действием. Старый зелёный отчёт не даёт права публикации другой версии.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CMP-001–005</w:t>
            </w:r>
          </w:p>
        </w:tc>
        <w:tc>
          <w:tcPr>
            <w:tcW w:type="dxa" w:w="238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Приложение Г: сравнение вариантов</w:t>
            </w:r>
          </w:p>
        </w:tc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391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До трёх вариантов, определения метрик и условия сопоставимости сохранены. Один вариант не требует создания фиктивных альтернатив.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TDY-001–004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Приложение В: экран «Сегодня»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2; обычный опубликованный просмотр — 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Персональный дневной экран перенесён; действующая публикация и серверные права уже обеспечиваются ядром.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QRL-001–004</w:t>
            </w:r>
          </w:p>
        </w:tc>
        <w:tc>
          <w:tcPr>
            <w:tcW w:type="dxa" w:w="238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Приложение Г: QR-ссылки</w:t>
            </w:r>
          </w:p>
        </w:tc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391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Устойчивые ссылки и политика публичного доступа не нужны для локальной защиты. Защита доступа и границ года сохранена.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PIL-001–004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Приложение Г: измеряемый пилот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Результаты не выдумываются. Сопоставимость, неудачные попытки, реальные измерения и ограничения отчёта сохранены.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PIL-005</w:t>
            </w:r>
          </w:p>
        </w:tc>
        <w:tc>
          <w:tcPr>
            <w:tcW w:type="dxa" w:w="238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Основное ТЗ: конкурсный сценарий; приложение Ж</w:t>
            </w:r>
          </w:p>
        </w:tc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91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Заменён сценарием только на MVP; докладчик — мама. Уведомления и замены исключены из обязательного показа.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PLN-001–008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Приложение Б: реализация шести улучшений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 — минимальная готовность; 2 — RPR/RDY/TDY; 3 — CMP/QRL/PIL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Технические детали разделены по очередям. Общие контракты и правила не повторяются как новые требования.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AC-001–002</w:t>
            </w:r>
          </w:p>
        </w:tc>
        <w:tc>
          <w:tcPr>
            <w:tcW w:type="dxa" w:w="238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Основное ТЗ: атомарные AC; приложение Е</w:t>
            </w:r>
          </w:p>
        </w:tc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1; сложная обработка назначений — 2</w:t>
            </w:r>
          </w:p>
        </w:tc>
        <w:tc>
          <w:tcPr>
            <w:tcW w:type="dxa" w:w="391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Составные проверки разделяются суффиксами. Неподдержанная неоднозначность блокирует расчёт, а не исчезает.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AC-003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Приложение Е: проверки импорта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 — ограничение S1; 2 — S3 и цвета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Фактическая область чтения S1 обязательна. Старые листы и неоднозначная цветовая легенда S3 проверяются вместе с автоимпортом очереди 2.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AC-004–010</w:t>
            </w:r>
          </w:p>
        </w:tc>
        <w:tc>
          <w:tcPr>
            <w:tcW w:type="dxa" w:w="238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Основное ТЗ: атомарные AC; приложение Е</w:t>
            </w:r>
          </w:p>
        </w:tc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1; сложные совместные/подгрупповые назначения — 2 при запрете в MVP</w:t>
            </w:r>
          </w:p>
        </w:tc>
        <w:tc>
          <w:tcPr>
            <w:tcW w:type="dxa" w:w="391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Корректность дат, часов, конфликтов, статусов, ревизий и публикации сохранена. Все неподдержанные случаи явно блокируются; прохождение ядра не считается прохождением полного сложного случая.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AC-011–013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Основное ТЗ: AC; приложение Е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 — KK/XLSX/стенд/восстановление; 2 — RU/расширенный профиль; 3 — EN; PDF — Should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Языки и форматы проверяются по очередям. Прежний профиль не объявляется испытанным на основании малого примера.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AC-014</w:t>
            </w:r>
          </w:p>
        </w:tc>
        <w:tc>
          <w:tcPr>
            <w:tcW w:type="dxa" w:w="238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Основное ТЗ: AC-014a/b; приложение Ж</w:t>
            </w:r>
          </w:p>
        </w:tc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91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Офлайн-запуск и 300-секундная репетиция — отдельные результаты. Репетицию и защиту выполняет мама.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AC-015–018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Приложения Б/Е: технические проверки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 — инварианты/валидатор/БД/сборка; демонстрация новых адаптеров — 2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Сохраняются независимый эталон, повреждённое решение, конкурентность, восстановимость сборки. Учебная полнота не требует внедрения лишних паттернов.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AC-019–022</w:t>
            </w:r>
          </w:p>
        </w:tc>
        <w:tc>
          <w:tcPr>
            <w:tcW w:type="dxa" w:w="238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Приложения Д/Е: UX-проверки</w:t>
            </w:r>
          </w:p>
        </w:tc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 — основной KK-путь; 2 — RU/новые экраны; 3 — EN/пилот</w:t>
            </w:r>
          </w:p>
        </w:tc>
        <w:tc>
          <w:tcPr>
            <w:tcW w:type="dxa" w:w="391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Сохранность ввода, ошибки, клавиатура и точная дата остаются. Проверки отсутствующих функций не отмечаются пройденными.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AC-023–028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Основное ТЗ и приложение Е: Auth-проверки; приложение В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 — вход/выход/назначенные права/защита секретов; остальные сценарии — 2; EN — 3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AC-024 разделён для безопасного локального входа. Приглашения, восстановление, pending_approval и заявки ролей проверяются в очереди 2.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AC-029–032</w:t>
            </w:r>
          </w:p>
        </w:tc>
        <w:tc>
          <w:tcPr>
            <w:tcW w:type="dxa" w:w="238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Приложения В/Е: приёмка дополнений</w:t>
            </w:r>
          </w:p>
        </w:tc>
        <w:tc>
          <w:tcPr>
            <w:tcW w:type="dxa" w:w="1304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91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Заявки, уведомления, замены и пожелания сохраняют проверки источника, прав, конкуренции и повторов.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AC-033–039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Приложения Е/В/Г: приёмка дополнений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 — минимальная AC-035 и репетиция; 2 — AC-034/расширенная AC-035/AC-037; 3 — AC-033/036/038/измеряемая AC-039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Составные критерии разнесены по очередям функций. Полноценный пилот не смешан с репетицией; все проверки сохраняют наблюдаемый результат.</w:t>
            </w:r>
          </w:p>
        </w:tc>
      </w:tr>
    </w:tbl>
    <w:p>
      <w:pPr>
        <w:keepNext w:val="0"/>
        <w:spacing w:after="80" w:before="0" w:line="240" w:lineRule="auto"/>
      </w:pPr>
      <w:r>
        <w:rPr>
          <w:sz w:val="4"/>
        </w:rPr>
      </w:r>
    </w:p>
    <w:p>
      <w:pPr>
        <w:pStyle w:val="Heading2"/>
      </w:pPr>
      <w:r>
        <w:t>Значимые изменения v0 8 в v0 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701"/>
        <w:gridCol w:w="1984"/>
        <w:gridCol w:w="3572"/>
        <w:gridCol w:w="2268"/>
      </w:tblGrid>
      <w:tr>
        <w:trPr>
          <w:tblHeader/>
          <w:cantSplit/>
        </w:trPr>
        <w:tc>
          <w:tcPr>
            <w:tcW w:type="dxa" w:w="1701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 или блок</w:t>
            </w:r>
          </w:p>
        </w:tc>
        <w:tc>
          <w:tcPr>
            <w:tcW w:type="dxa" w:w="1984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Было</w:t>
            </w:r>
          </w:p>
        </w:tc>
        <w:tc>
          <w:tcPr>
            <w:tcW w:type="dxa" w:w="3572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Стало</w:t>
            </w:r>
          </w:p>
        </w:tc>
        <w:tc>
          <w:tcPr>
            <w:tcW w:type="dxa" w:w="2268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Почему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AC-001–AC-039 и 125 суффиксных AC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73 Must очереди 1 без внутренней последовательности.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У всех 73 Must добавлено поле уровня: 20 Must-A и 53 Must-B; у остальных 52 AC уровень неприменим.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Дать агентам порядок выполнения без изменения MoSCoW, очереди, формулировок и обязательности полного MVP.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DEL-001; DEL-002; DEL-003; PIL-005; Q-010; Q-011</w:t>
            </w:r>
          </w:p>
        </w:tc>
        <w:tc>
          <w:tcPr>
            <w:tcW w:type="dxa" w:w="1984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Укрупнённые этапы и оценка участия.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Контрольные результаты по вечерам 21, 22, 23, 24, 25 октября; 21:00 Asia/Qyzylorda обозначено управленческим предположением, учебный пояс остаётся отдельным Q-016.</w:t>
            </w:r>
          </w:p>
        </w:tc>
        <w:tc>
          <w:tcPr>
            <w:tcW w:type="dxa" w:w="226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Каждый день завершается наблюдаемым результатом одной интегрированной сборки.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RULE-004; EXP-001; REQ-002; R4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Убрать Should и уменьшить контрольный набор; границы сокращения неоднозначны.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Последовательно отложить PDF, улучшение мягких предпочтений, дополнительное оформление и дополнительные примеры; все Must-A и Must-B остаются обязательными. Уменьшение живого примера не заменяет исходный полный приёмочный набор.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Исключить скрытое уменьшение обязательной приёмки или перенос модулей.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REQ-001–REQ-008; IMP-001–IMP-008; CAL-001–CAL-003; HRS-001–HRS-003; UI-001–UI-003; GEN-001–GEN-006; ENG-007; VER-001–VER-003; EXP-001–EXP-002; AUTH-003; AUTH-007; AUTH-008; LOC-001–LOC-003</w:t>
            </w:r>
          </w:p>
        </w:tc>
        <w:tc>
          <w:tcPr>
            <w:tcW w:type="dxa" w:w="1984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Требования и архитектура описывались в разных разделах.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Для каждого из девяти модулей указаны входы, выходы, существующие ID/AC, применимые общие правила, последовательность и исключённые действия; 66 Must имеют владельца-модуль, семь — интеграцию/передачу.</w:t>
            </w:r>
          </w:p>
        </w:tc>
        <w:tc>
          <w:tcPr>
            <w:tcW w:type="dxa" w:w="226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Агент получает границу задачи и не расширяет MVP по общей ссылке на ID.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AUTH-003; AUTH-007; AUTH-008; AUTH-005; AC-024a; AC-024b; AC-024c; AC-024d; AC-026d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Трассировка разделяла применимую часть безопасного входа и полные процессы очереди 2, но сокращённый основной текст мог читаться двусмысленно.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 MVP только подготовленные аккаунты, вход/сессия, назначенные права и применимые меры безопасности AUTH-007/008; регистрация, активация, приглашения, requested_role, рассмотрение и восстановление остаются очередью 2. Правило одноразовых ссылок по AUTH-005 применяется только при реализации этой очереди.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Уточнить прежнюю границу; не добавить регистрацию или восстановление в MVP.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EXP-001; EXP-002; AC-012a; AC-012c</w:t>
            </w:r>
          </w:p>
        </w:tc>
        <w:tc>
          <w:tcPr>
            <w:tcW w:type="dxa" w:w="1984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Общий ID EXP-002 включал права, безопасность текста и расширенную отчётность.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MVP включает XLSX выбранной публикации, серверный доступ и безопасные текстовые ячейки; PDF остаётся Should очереди 1 после Must, расширенные отчёты — очередь 2.</w:t>
            </w:r>
          </w:p>
        </w:tc>
        <w:tc>
          <w:tcPr>
            <w:tcW w:type="dxa" w:w="226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Общий ID не должен расширять контракт агента.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REQ-004; REQ-006; IMP-007; VER-001; VER-002; GEN-004; ENG-007; ENG-011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Основные определения и ссылки располагались в нескольких разделах.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Одна таблица правила, области и проверки; девять строк охватывают достоверность, права, повтор импорта, ревизии, stale, точное утверждение, атомарность, повтор публикации и независимую проверку; другие места содержат ссылки и особенности предметной области.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Убрать повторные определения без потери гарантий корректности.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Все прежние ID; без перенумерации</w:t>
            </w:r>
          </w:p>
        </w:tc>
        <w:tc>
          <w:tcPr>
            <w:tcW w:type="dxa" w:w="1984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Повторяющиеся общие оговорки и составные абзацы.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Одна вводная оговорка о статусе ТЗ; короткие проверяемые требования с сохранением ID; обязательные различия статусов и границы применимости остаются в соответствующих требованиях.</w:t>
            </w:r>
          </w:p>
        </w:tc>
        <w:tc>
          <w:tcPr>
            <w:tcW w:type="dxa" w:w="226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 текст удобным для агента и докладчика; не превратить отсутствие обещания в потерю точного смысла.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CON-001; CON-002; CON-003; DEL-003; PIL-005; AC-014c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Роли и последовательность защиты были описаны, отдельной однолистовой памятки не было.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Одна страница: смысл девяти модулей, назначение показываемых фрагментов будущего кода и 5–6 вопросов жюри с короткими ответами.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Подготовить маму как докладчика без объявления несуществующих файлов или доказанной пользы.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CON-001; DEL-003; PIL-005; AC-014a; AC-014b; AC-014c; AC-016b</w:t>
            </w:r>
          </w:p>
        </w:tc>
        <w:tc>
          <w:tcPr>
            <w:tcW w:type="dxa" w:w="1984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Сценарий на 300 секунд с общим резервным вариантом.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Размечены живые действия и заранее подготовленные материалы, порядок аккаунтов и резерв на каждом шаге; отчёт испорченного решения относится к той же сборке; сохранённый расчёт не считается живой генерацией.</w:t>
            </w:r>
          </w:p>
        </w:tc>
        <w:tc>
          <w:tcPr>
            <w:tcW w:type="dxa" w:w="226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Уменьшить число действий на сцене и сохранить честную интерпретацию результатов.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DEL-001; DEL-002; DEL-003; ENG-014; AC-013a; AC-013b; AC-018a; AC-018c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Комплект выпуска и общий отчёт испытаний без единой таблицы закрытия модуля.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Для каждого модуля проверяются код по существующим требованиям, применимые AC, ручной путь и запись с ID сборки/набора/результатом/подтверждением; статус без испытания — «не выполнено».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 считать текст, код или отдельный тест сами по себе доказательством готовности.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Все 226 старых определённых ID; Все 125 атомарных AC; Q-001–Q-017; Разделы v0.7 19–34; S1–S4</w:t>
            </w:r>
          </w:p>
        </w:tc>
        <w:tc>
          <w:tcPr>
            <w:tcW w:type="dxa" w:w="1984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Полная трассировка v0.8 и восемь наблюдений источников.</w:t>
            </w:r>
          </w:p>
        </w:tc>
        <w:tc>
          <w:tcPr>
            <w:tcW w:type="dxa" w:w="357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Реестр v0.8 сохранён и дополнен текущими изменениями, переносы 19–34 остаются прежними, наблюдения перенесены без правки; 125 AC и 17 Q остаются в едином документе.</w:t>
            </w:r>
          </w:p>
        </w:tc>
        <w:tc>
          <w:tcPr>
            <w:tcW w:type="dxa" w:w="226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Полная сборка не должна сокращаться до 73 Must или паспортов части 2.</w:t>
            </w:r>
          </w:p>
        </w:tc>
      </w:tr>
    </w:tbl>
    <w:p>
      <w:pPr>
        <w:keepNext w:val="0"/>
        <w:spacing w:after="80" w:before="0" w:line="240" w:lineRule="auto"/>
      </w:pPr>
      <w:r>
        <w:rPr>
          <w:sz w:val="4"/>
        </w:rPr>
      </w:r>
    </w:p>
    <w:p>
      <w:pPr>
        <w:pStyle w:val="Heading2"/>
      </w:pPr>
      <w:r>
        <w:t>Сохранённый реестр изменений v0 7 в v0 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2891"/>
        <w:gridCol w:w="3458"/>
        <w:gridCol w:w="3175"/>
      </w:tblGrid>
      <w:tr>
        <w:trPr>
          <w:tblHeader/>
          <w:cantSplit/>
        </w:trPr>
        <w:tc>
          <w:tcPr>
            <w:tcW w:type="dxa" w:w="2891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Было</w:t>
            </w:r>
          </w:p>
        </w:tc>
        <w:tc>
          <w:tcPr>
            <w:tcW w:type="dxa" w:w="3458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Стало</w:t>
            </w:r>
          </w:p>
        </w:tc>
        <w:tc>
          <w:tcPr>
            <w:tcW w:type="dxa" w:w="3175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Почему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REQ-002 включает ядро и 11 дополнений в первую версию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MVP ограничен ядром; каждый модуль имеет очередь и MoSCoW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 поставку к 25.10.2026 проверяемой и управляемой.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Разработчик и участник конкурса трактуются как один человек</w:t>
            </w:r>
          </w:p>
        </w:tc>
        <w:tc>
          <w:tcPr>
            <w:tcW w:type="dxa" w:w="345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Пользователь руководит разработкой с ИИ для мамы; мама — участница и докладчик</w:t>
            </w:r>
          </w:p>
        </w:tc>
        <w:tc>
          <w:tcPr>
            <w:tcW w:type="dxa" w:w="317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Уточнение пользователя; подготовка к защите учитывается отдельно от программирования.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План до 28 октября и около 64 часов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Разработка и интеграция 21–24.10; приёмка и передача 25.10; 26–28.10 — подготовка мамы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Пользователь установил более ранний срок готовности.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Участие одного разработчика без явной модели помощи</w:t>
            </w:r>
          </w:p>
        </w:tc>
        <w:tc>
          <w:tcPr>
            <w:tcW w:type="dxa" w:w="345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Код готовят ИИ-агенты; пользователь отвечает за задачи, интеграцию и проверку</w:t>
            </w:r>
          </w:p>
        </w:tc>
        <w:tc>
          <w:tcPr>
            <w:tcW w:type="dxa" w:w="317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Соответствует фактическому способу работы; параллельная генерация не отменяет интеграцию.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Три языка обязательны сразу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KK — очередь 1; RU — очередь 2; EN — очередь 3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Прямое уточнение пользователя; целевой сайт остаётся трёхъязычным.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Полный почтовый процесс регистрации входит в первый выпуск</w:t>
            </w:r>
          </w:p>
        </w:tc>
        <w:tc>
          <w:tcPr>
            <w:tcW w:type="dxa" w:w="345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Подготовленные локальные аккаунты и безопасный вход — MVP; приглашения/активация/сброс — очередь 2</w:t>
            </w:r>
          </w:p>
        </w:tc>
        <w:tc>
          <w:tcPr>
            <w:tcW w:type="dxa" w:w="317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Исключить почтовую инфраструктуру из конкурсного критического пути.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Три автоматических импортёра S1–S3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S1 — MVP; S2/S3 — очередь 2; календарь и интервалы явно подготавливаются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Снизить риск распознавания неоднозначных источников без удаления наблюдений.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Полный охват 12 групп используется как первоначальный профиль</w:t>
            </w:r>
          </w:p>
        </w:tc>
        <w:tc>
          <w:tcPr>
            <w:tcW w:type="dxa" w:w="345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Предположение: две группы и одна неделя, точный контрольный набор фиксируется после проверки</w:t>
            </w:r>
          </w:p>
        </w:tc>
        <w:tc>
          <w:tcPr>
            <w:tcW w:type="dxa" w:w="317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 выдавать ограниченную демонстрацию за испытание на всём колледже.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Неопределённость данных может блокировать весь проект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Реальные неизвестные остаются вопросами; отдельный тестовый набор явно подписан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Позволить проверять код без выдумывания фактов колледжа.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XLSX и PDF одинаково обязательны</w:t>
            </w:r>
          </w:p>
        </w:tc>
        <w:tc>
          <w:tcPr>
            <w:tcW w:type="dxa" w:w="345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XLSX — Must; PDF — Should после всех Must</w:t>
            </w:r>
          </w:p>
        </w:tc>
        <w:tc>
          <w:tcPr>
            <w:tcW w:type="dxa" w:w="317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Сохранить законченный экспорт в минимальной поставке.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Самоутверждение оставлено открытым вопросом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Предположение: автор не утверждает собственный черновик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Определить безопасное поведение MVP до подтверждения политики.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Права и роли описаны в нескольких местах</w:t>
            </w:r>
          </w:p>
        </w:tc>
        <w:tc>
          <w:tcPr>
            <w:tcW w:type="dxa" w:w="345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Единая матрица «роль × действие» и канонический REQ-006</w:t>
            </w:r>
          </w:p>
        </w:tc>
        <w:tc>
          <w:tcPr>
            <w:tcW w:type="dxa" w:w="317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Устранить несовпадающие трактовки клиентских и серверных прав.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Атомарность, идемпотентность и stale повторяются по модулям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Общие правила REQ-006, VER-001/002, GEN-004, ENG-007, IMP-007 и AUTH-005; далее ссылки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Сократить повторы без ослабления безопасности и корректности.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39 AC объединяют несколько результатов в одном сценарии</w:t>
            </w:r>
          </w:p>
        </w:tc>
        <w:tc>
          <w:tcPr>
            <w:tcW w:type="dxa" w:w="345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Атомарные проверки с суффиксами исходного AC и полной трассировкой</w:t>
            </w:r>
          </w:p>
        </w:tc>
        <w:tc>
          <w:tcPr>
            <w:tcW w:type="dxa" w:w="317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Одна проверка имеет один наблюдаемый результат; старые ссылки не теряются.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Полная обработка совместных назначений предполагается без оценки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Неподдержанный сложный случай явно блокируется в MVP; полноценная обработка сохраняется в очереди 2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 подменять сложную семантику упрощённым фиктивным назначением.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Архитектура, эндпоинты и схемы БД находятся в основном ТЗ</w:t>
            </w:r>
          </w:p>
        </w:tc>
        <w:tc>
          <w:tcPr>
            <w:tcW w:type="dxa" w:w="345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Подробности — приложение Б; основной документ фиксирует результат и границы</w:t>
            </w:r>
          </w:p>
        </w:tc>
        <w:tc>
          <w:tcPr>
            <w:tcW w:type="dxa" w:w="317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Удержать основное ТЗ в 12–15 страницах и отделить требования от реализации.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Все дополнительные процессы предшествуют конкурсной репетиции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Репетиция MVP обязательна; REP/NTF/SUB/AVL/RPR/TDY — очередь 2; YEAR/CMP/QR/пилот — очередь 3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Подготовить работоспособную защиту к сроку.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Готовность данных — самостоятельный полный модуль первого выпуска</w:t>
            </w:r>
          </w:p>
        </w:tc>
        <w:tc>
          <w:tcPr>
            <w:tcW w:type="dxa" w:w="345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Минимальные блокировки и источники ошибок — MVP; полный dashboard и массовые действия — очередь 2</w:t>
            </w:r>
          </w:p>
        </w:tc>
        <w:tc>
          <w:tcPr>
            <w:tcW w:type="dxa" w:w="317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Безопасность ввода нужна сразу, расширенный интерфейс можно отложить.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Конкурсный сценарий включает замены, уведомления и «Сегодня»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Сценарий 300 секунд только на импорте, редакторе, проверке, генераторе, публикации и XLSX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 зависеть от отложенных функций.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Резервный показ не разделяет отсутствие сети и отказ приложения</w:t>
            </w:r>
          </w:p>
        </w:tc>
        <w:tc>
          <w:tcPr>
            <w:tcW w:type="dxa" w:w="345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Офлайн-работа проверяется отдельно; сохранённый расчёт и файлы обозначаются резервом</w:t>
            </w:r>
          </w:p>
        </w:tc>
        <w:tc>
          <w:tcPr>
            <w:tcW w:type="dxa" w:w="317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 засчитывать резервные материалы как доказательство живой генерации.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Пилот смешан с репетицией и демонстрацией пользы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Измеряемый пилот — очередь 3; репетиция мамы — MVP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 выдумывать измерения и не создавать лишний модуль перед защитой.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Открытые Q ожидают ответа до разработки</w:t>
            </w:r>
          </w:p>
        </w:tc>
        <w:tc>
          <w:tcPr>
            <w:tcW w:type="dxa" w:w="345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Все Q-001–017 сохранены с помеченными рабочими решениями, ответственностью и ограничением применения</w:t>
            </w:r>
          </w:p>
        </w:tc>
        <w:tc>
          <w:tcPr>
            <w:tcW w:type="dxa" w:w="317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Продвигать демонстрацию без выдачи предположений за подтверждение колледжа.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Эксплуатационные NFR применены к локальной демонстрации без уточнения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Безопасность, аудит и восстановление остаются; сетевые политики и полный профиль отделены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Согласовать проверку с реальной средой, не объявляя промышленную готовность.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Исходный конкурсный документ трактуется как достаточный ответ по авторству</w:t>
            </w:r>
          </w:p>
        </w:tc>
        <w:tc>
          <w:tcPr>
            <w:tcW w:type="dxa" w:w="345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Q-010 отдельно фиксирует необходимость уточнить допустимость ИИ/внешней помощи и фактический вклад</w:t>
            </w:r>
          </w:p>
        </w:tc>
        <w:tc>
          <w:tcPr>
            <w:tcW w:type="dxa" w:w="317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 приписывать докладчику неустановленную роль единоличного автора кода.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Трудозатраты 60–90 часов могут пониматься как обязательное личное время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Оценка участия пользователя 26–44 часа помечена низкой достоверностью; пересмотр после интеграции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 обещать неподтверждённый коэффициент ускорения ИИ.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Единое требование HTTPS для размещения без отдельного конкурсного профиля</w:t>
            </w:r>
          </w:p>
        </w:tc>
        <w:tc>
          <w:tcPr>
            <w:tcW w:type="dxa" w:w="345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Изолированный HTTP loopback допускается только в локальном тестовом профиле; сетевой доступ требует HTTPS и Secure cookie</w:t>
            </w:r>
          </w:p>
        </w:tc>
        <w:tc>
          <w:tcPr>
            <w:tcW w:type="dxa" w:w="317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Разделить автономную демонстрацию и эксплуатацию, сохранив серверные права и защиту сессий.</w:t>
            </w:r>
          </w:p>
        </w:tc>
      </w:tr>
    </w:tbl>
    <w:p>
      <w:pPr>
        <w:keepNext w:val="0"/>
        <w:spacing w:after="80" w:before="0" w:line="240" w:lineRule="auto"/>
      </w:pPr>
      <w:r>
        <w:rPr>
          <w:sz w:val="4"/>
        </w:rPr>
      </w:r>
    </w:p>
    <w:p>
      <w:pPr>
        <w:pStyle w:val="Heading2"/>
      </w:pPr>
      <w:r>
        <w:t>Перенос разделов с 19 по 34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2835"/>
        <w:gridCol w:w="3855"/>
        <w:gridCol w:w="2835"/>
      </w:tblGrid>
      <w:tr>
        <w:trPr>
          <w:tblHeader/>
          <w:cantSplit/>
        </w:trPr>
        <w:tc>
          <w:tcPr>
            <w:tcW w:type="dxa" w:w="2835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Раздел v0 7</w:t>
            </w:r>
          </w:p>
        </w:tc>
        <w:tc>
          <w:tcPr>
            <w:tcW w:type="dxa" w:w="3855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Место и объём v0 9</w:t>
            </w:r>
          </w:p>
        </w:tc>
        <w:tc>
          <w:tcPr>
            <w:tcW w:type="dxa" w:w="2835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Причина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19 Принципы проектирования и качество будущего кода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Приложение Б; ключевые инварианты — основное ТЗ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Убрать учебные и технические подробности из краткого ТЗ; валидатор, целостность БД и транзакции остаются обязательными.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20 UI и UX пользовательского интерфейса</w:t>
            </w:r>
          </w:p>
        </w:tc>
        <w:tc>
          <w:tcPr>
            <w:tcW w:type="dxa" w:w="385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Приложение Д; основной путь и критические состояния — основное ТЗ</w:t>
            </w:r>
          </w:p>
        </w:tc>
        <w:tc>
          <w:tcPr>
            <w:tcW w:type="dxa" w:w="283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Отделить подробные компоненты и макеты от проверяемых действий MVP.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21 Регистрация, вход и восстановление пароля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Вход/сессия — основное ТЗ; остальные процессы — приложение В, очередь 2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Подготовленных аккаунтов достаточно для локальной защиты; безопасность входа сохраняется.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22 Заявки об ошибках в расписании</w:t>
            </w:r>
          </w:p>
        </w:tc>
        <w:tc>
          <w:tcPr>
            <w:tcW w:type="dxa" w:w="385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Приложение В, очередь 2</w:t>
            </w:r>
          </w:p>
        </w:tc>
        <w:tc>
          <w:tcPr>
            <w:tcW w:type="dxa" w:w="283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Ценность возникает после внедрения и появления реальных пользователей.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23 Уведомления об опубликованных изменениях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Приложение В, очередь 2; технический outbox — приложение Б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Доставка не является частью локального конкурсного ядра.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24 Помощник по заменам преподавателей</w:t>
            </w:r>
          </w:p>
        </w:tc>
        <w:tc>
          <w:tcPr>
            <w:tcW w:type="dxa" w:w="385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Приложение В, очередь 2; общие проверки — ядро</w:t>
            </w:r>
          </w:p>
        </w:tc>
        <w:tc>
          <w:tcPr>
            <w:tcW w:type="dxa" w:w="283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Подбор зависит от подтверждённых компетенций и доступности; базовые проверки нужны сразу.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25 Пожелания и недоступность преподавателей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Заявки и согласование — приложение В, очередь 2; подтверждённые ограничения — ядро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Отделить рабочий процесс согласования от обязательного входа генератора.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26 Переход на новый учебный год</w:t>
            </w:r>
          </w:p>
        </w:tc>
        <w:tc>
          <w:tcPr>
            <w:tcW w:type="dxa" w:w="385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Приложение Г, очередь 3</w:t>
            </w:r>
          </w:p>
        </w:tc>
        <w:tc>
          <w:tcPr>
            <w:tcW w:type="dxa" w:w="283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 MVP используется один выбранный год; перенос не нужен для защиты.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27 Как реализовать пять функций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Приложение Б с привязкой к очередям 2/3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Эндпоинты и модели — приложение; прежняя общая последовательность заменена календарём MVP.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28 Перерасчёт с минимумом изменений</w:t>
            </w:r>
          </w:p>
        </w:tc>
        <w:tc>
          <w:tcPr>
            <w:tcW w:type="dxa" w:w="385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Приложение В, очередь 2</w:t>
            </w:r>
          </w:p>
        </w:tc>
        <w:tc>
          <w:tcPr>
            <w:tcW w:type="dxa" w:w="283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Сначала проверяется обычный генератор, затем минимизация изменений.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29 Обзор готовности данных и исправление проблем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Минимальные блокировки — основное ТЗ; полный обзор — приложение В, очередь 2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Сохранить запрет некорректного расчёта, не разрабатывать весь dashboard до конкурса.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30 Сравнение вариантов расписания</w:t>
            </w:r>
          </w:p>
        </w:tc>
        <w:tc>
          <w:tcPr>
            <w:tcW w:type="dxa" w:w="385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Приложение Г, очередь 3</w:t>
            </w:r>
          </w:p>
        </w:tc>
        <w:tc>
          <w:tcPr>
            <w:tcW w:type="dxa" w:w="283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Для конкурса достаточно одного допустимого проверенного результата.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31 Мобильный экран «Сегодня»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Приложение В, очередь 2; опубликованный просмотр — основное ТЗ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Персональный экран полезен при эксплуатации, но не нужен для доказательства ядра.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32 QR-коды расписания группы и кабинета</w:t>
            </w:r>
          </w:p>
        </w:tc>
        <w:tc>
          <w:tcPr>
            <w:tcW w:type="dxa" w:w="385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Приложение Г, очередь 3</w:t>
            </w:r>
          </w:p>
        </w:tc>
        <w:tc>
          <w:tcPr>
            <w:tcW w:type="dxa" w:w="283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демонстрация не требует постоянных публичных ссылок.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33 Пилот и измерение практической пользы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Измеряемый пилот — приложение Г, очередь 3; репетиция — приложение Ж, очередь 1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Пилот требует участников и сопоставимых замеров; конкурсный сценарий ограничен MVP.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34 Как реализовать шесть улучшений</w:t>
            </w:r>
          </w:p>
        </w:tc>
        <w:tc>
          <w:tcPr>
            <w:tcW w:type="dxa" w:w="385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Приложение Б; детали следуют очередям модулей</w:t>
            </w:r>
          </w:p>
        </w:tc>
        <w:tc>
          <w:tcPr>
            <w:tcW w:type="dxa" w:w="283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Сохранить полезные решения без назначения всей архитектуры обязательной к 25 октября.</w:t>
            </w:r>
          </w:p>
        </w:tc>
      </w:tr>
    </w:tbl>
    <w:p>
      <w:pPr>
        <w:keepNext w:val="0"/>
        <w:spacing w:after="80" w:before="0" w:line="240" w:lineRule="auto"/>
      </w:pPr>
      <w:r>
        <w:rPr>
          <w:sz w:val="4"/>
        </w:rPr>
      </w:r>
    </w:p>
    <w:p>
      <w:r>
        <w:br w:type="page"/>
      </w:r>
    </w:p>
    <w:p>
      <w:bookmarkStart w:id="26" w:name="appendix_G"/>
      <w:pPr>
        <w:pStyle w:val="Heading1"/>
      </w:pPr>
      <w:r>
        <w:t>Приложение Ж Шпаргалка для мамы</w:t>
      </w:r>
      <w:bookmarkEnd w:id="26"/>
    </w:p>
    <w:p>
      <w:r>
        <w:rPr>
          <w:b w:val="0"/>
          <w:sz w:val="19"/>
        </w:rPr>
        <w:t>Цель показа: из учебной нагрузки получить проверенный черновик, исправить ошибку и выпустить расписание. Показывается ограниченный контрольный профиль; состав и даты фиксируются перед испытаниями. KK — язык MVP, RU и EN добавляются по очередям 2 и 3.</w:t>
      </w:r>
    </w:p>
    <w:p>
      <w:r>
        <w:rPr>
          <w:b w:val="0"/>
          <w:sz w:val="19"/>
        </w:rPr>
        <w:t>Докладчик — мама. Пользователь руководит ИИ-агентами и интеграцией. Перед репетицией в эту шпаргалку вписываются реальные пути и строки кода показываемого коммита; названия ниже обозначают смысл фрагмента, а не существующий файл.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757"/>
        <w:gridCol w:w="3685"/>
        <w:gridCol w:w="4082"/>
      </w:tblGrid>
      <w:tr>
        <w:trPr>
          <w:tblHeader/>
          <w:cantSplit/>
        </w:trPr>
        <w:tc>
          <w:tcPr>
            <w:tcW w:type="dxa" w:w="1757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Модуль</w:t>
            </w:r>
          </w:p>
        </w:tc>
        <w:tc>
          <w:tcPr>
            <w:tcW w:type="dxa" w:w="3685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Объяснение простыми словами</w:t>
            </w:r>
          </w:p>
        </w:tc>
        <w:tc>
          <w:tcPr>
            <w:tcW w:type="dxa" w:w="4082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Какой фактический код открыть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Импорт S1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Читает согласованную таблицу, показывает вопросы и исходную ячейку.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Чтение строки, SourceReference, проверка повторного применения.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Календарь и часы</w:t>
            </w:r>
          </w:p>
        </w:tc>
        <w:tc>
          <w:tcPr>
            <w:tcW w:type="dxa" w:w="368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Учитывает конкретные учебные даты и правильно считает часы.</w:t>
            </w:r>
          </w:p>
        </w:tc>
        <w:tc>
          <w:tcPr>
            <w:tcW w:type="dxa" w:w="408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Разворачивание дат и пересчёт длительности в заданных единицах.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Редактор и конфликты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Позволяет исправить занятие и увидеть пересечение ресурсов.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Проверка общих дат и пересечения интервалов двух занятий.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Генератор</w:t>
            </w:r>
          </w:p>
        </w:tc>
        <w:tc>
          <w:tcPr>
            <w:tcW w:type="dxa" w:w="368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Ищет допустимую расстановку по подтверждённым назначениям.</w:t>
            </w:r>
          </w:p>
        </w:tc>
        <w:tc>
          <w:tcPr>
            <w:tcW w:type="dxa" w:w="408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Переменные, жёсткие ограничения, запуск и разбор статуса решателя.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Независимый валидатор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Отдельно перепроверяет полученное расписание.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Восстановление занятости и часов из проведений; тест испорченного результата.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Права и аккаунты</w:t>
            </w:r>
          </w:p>
        </w:tc>
        <w:tc>
          <w:tcPr>
            <w:tcW w:type="dxa" w:w="368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Разрешает каждому только действия его роли и области.</w:t>
            </w:r>
          </w:p>
        </w:tc>
        <w:tc>
          <w:tcPr>
            <w:tcW w:type="dxa" w:w="408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Серверная проверка пользователя, действия и области объекта.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Версии и публикация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Утверждает точную ревизию и выпускает её целиком.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Проверка ревизии и границы транзакции публикации.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Экспорт XLSX</w:t>
            </w:r>
          </w:p>
        </w:tc>
        <w:tc>
          <w:tcPr>
            <w:tcW w:type="dxa" w:w="368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Сохраняет выбранное опубликованное расписание в Excel.</w:t>
            </w:r>
          </w:p>
        </w:tc>
        <w:tc>
          <w:tcPr>
            <w:tcW w:type="dxa" w:w="4082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Чтение опубликованного снимка и запись исходных строк как текста.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KK-интерфейс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Объясняет действия, ошибки и результаты на казахском.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Словарь KK и отображение фактического статуса задачи.</w:t>
            </w:r>
          </w:p>
        </w:tc>
      </w:tr>
    </w:tbl>
    <w:p>
      <w:pPr>
        <w:keepNext w:val="0"/>
        <w:spacing w:after="80" w:before="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3005"/>
        <w:gridCol w:w="6520"/>
      </w:tblGrid>
      <w:tr>
        <w:trPr>
          <w:tblHeader/>
          <w:cantSplit/>
        </w:trPr>
        <w:tc>
          <w:tcPr>
            <w:tcW w:type="dxa" w:w="3005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Вопрос жюри</w:t>
            </w:r>
          </w:p>
        </w:tc>
        <w:tc>
          <w:tcPr>
            <w:tcW w:type="dxa" w:w="6520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Короткий ответ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Как работает алгоритм?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 подтверждённых данных строится модель допустимости с жёсткими ограничениями; решатель ищет расстановку, отдельный валидатор проверяет результат.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Это оптимальное расписание?</w:t>
            </w:r>
          </w:p>
        </w:tc>
        <w:tc>
          <w:tcPr>
            <w:tcW w:type="dxa" w:w="6520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Называю фактический статус: feasible — допустимое решение; optimal — доказанный оптимум заданной модели и цели; лимит без решения означает только отсутствие найденного решения.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Что делать с неполными данными?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Показывать вопрос и источник. Расчёт затронутой области блокируется; отдельный тестовый набор явно маркируется и не заменяет данные колледжа.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Почему можно доверять результату?</w:t>
            </w:r>
          </w:p>
        </w:tc>
        <w:tc>
          <w:tcPr>
            <w:tcW w:type="dxa" w:w="6520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Есть независимая проверка, тесты отрицательных случаев и отчёт этой сборки; перед публикацией проверяется точная ревизия и актуальный контекст ресурсов.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Кто написал код и почему пока один язык?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Код готовят ИИ-агенты под руководством пользователя; мама представляет проект. KK — первая очередь, RU — вторая, EN — третья; фактический вклад и условия конкурса уточняются по Q-010.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Нужен ли интернет и что при сбое?</w:t>
            </w:r>
          </w:p>
        </w:tc>
        <w:tc>
          <w:tcPr>
            <w:tcW w:type="dxa" w:w="6520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Конкурсная сборка работает локально без внешних сервисов. Сохранённые результат, XLSX и код — обозначенный резерв; они не доказывают успешный живой расчёт.</w:t>
            </w:r>
          </w:p>
        </w:tc>
      </w:tr>
    </w:tbl>
    <w:p>
      <w:pPr>
        <w:keepNext w:val="0"/>
        <w:spacing w:after="80" w:before="0" w:line="240" w:lineRule="auto"/>
      </w:pPr>
      <w:r>
        <w:rPr>
          <w:sz w:val="4"/>
        </w:rPr>
      </w:r>
    </w:p>
    <w:p>
      <w:r>
        <w:br w:type="page"/>
      </w:r>
    </w:p>
    <w:p>
      <w:bookmarkStart w:id="27" w:name="demo_scenario"/>
      <w:pPr>
        <w:pStyle w:val="Heading1"/>
      </w:pPr>
      <w:r>
        <w:t>Сценарий защиты и план Б</w:t>
      </w:r>
      <w:bookmarkEnd w:id="27"/>
    </w:p>
    <w:p>
      <w:r>
        <w:rPr>
          <w:b w:val="0"/>
          <w:sz w:val="20"/>
        </w:rPr>
        <w:t>CON-001/002; PIL-005; DEL-003; AC-014a–014c. Мама выполняет сценарий на проверенной локальной сборке. Пользователь заранее готовит окружение и материалы; техническая помощь во время показа не подменяет действие докладчика. Готовность проекта — 25.10.2026, конкурс — 29–30.10.2026.</w:t>
      </w:r>
    </w:p>
    <w:p>
      <w:r>
        <w:rPr>
          <w:b w:val="0"/>
          <w:sz w:val="20"/>
        </w:rPr>
        <w:t>До таймера запускаются локальные интерфейс, API, БД и работник; внешняя сеть отключена. Зависимости и шрифты уже доступны локально. Открыты вкладки приложения, фактических фрагментов кода, отчёта испытаний и резервного XLSX. Данные и резерв относятся к одной сборке; тестовые сведения явно отделены от подтверждённых сведений колледжа.</w:t>
      </w:r>
    </w:p>
    <w:p>
      <w:r>
        <w:rPr>
          <w:b w:val="0"/>
          <w:sz w:val="20"/>
        </w:rPr>
        <w:t>Подготовлены согласованный S1 контрольного набора, демонстрационный вопрос с координатой, занятие с пересечением, исходный черновик для расчёта и резервный ранее рассчитанный результат. Пример исправляется только подтверждённым значением либо явно обозначенным значением тестового набора. Начальные состояния восстанавливаются до репетиции или показа, вне таймера.</w:t>
      </w:r>
    </w:p>
    <w:p>
      <w:r>
        <w:rPr>
          <w:b w:val="0"/>
          <w:sz w:val="20"/>
        </w:rPr>
        <w:t>Последовательность аккаунтов: составитель → выход → утверждающий → выход → читатель. Первый вход выполнен до таймера; следующие два выполняются мамой в отведённых интервалах. Роли назначены заранее; переключатель роли в интерфейсе не создаёт права. После повторного входа открывается разрешённая точная версия.</w:t>
      </w:r>
    </w:p>
    <w:p>
      <w:r>
        <w:rPr>
          <w:b w:val="0"/>
          <w:sz w:val="20"/>
        </w:rPr>
        <w:t>Если шаг не укладывается в свой интервал, мама в пределах этого интервала один раз переходит к указанному резерву и продолжает по таймеру. Резервный результат прямо называется ранее подготовленным. Испытания AC выполняются отдельно до защиты: пяти минут недостаточно для всех 73 Must.</w:t>
      </w:r>
    </w:p>
    <w:p>
      <w:r>
        <w:rPr>
          <w:b w:val="0"/>
          <w:sz w:val="20"/>
        </w:rPr>
        <w:t>Восемь опорных AC показа сохранены: AC-001c, AC-004b, AC-021a, AC-009d, AC-016b, AC-010c, AC-012a, AC-014a. Остальные Must подтверждаются отчётом испытаний той же сборки.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191"/>
        <w:gridCol w:w="2948"/>
        <w:gridCol w:w="2494"/>
        <w:gridCol w:w="2891"/>
      </w:tblGrid>
      <w:tr>
        <w:trPr>
          <w:tblHeader/>
          <w:cantSplit/>
        </w:trPr>
        <w:tc>
          <w:tcPr>
            <w:tcW w:type="dxa" w:w="1191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Интервал</w:t>
            </w:r>
          </w:p>
        </w:tc>
        <w:tc>
          <w:tcPr>
            <w:tcW w:type="dxa" w:w="2948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Живое действие мамы</w:t>
            </w:r>
          </w:p>
        </w:tc>
        <w:tc>
          <w:tcPr>
            <w:tcW w:type="dxa" w:w="2494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Что подготовлено заранее</w:t>
            </w:r>
          </w:p>
        </w:tc>
        <w:tc>
          <w:tcPr>
            <w:tcW w:type="dxa" w:w="2891"/>
            <w:vAlign w:val="center"/>
            <w:shd w:fill="33383D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План Б в том же интервале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00:00–00:20 · 20 с</w:t>
            </w:r>
          </w:p>
        </w:tc>
        <w:tc>
          <w:tcPr>
            <w:tcW w:type="dxa" w:w="294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Назвать проблему колледжа, границы набора и KK-интерфейс.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Приложение открыто под составителем; известны группа, период и происхождение набора.</w:t>
            </w:r>
          </w:p>
        </w:tc>
        <w:tc>
          <w:tcPr>
            <w:tcW w:type="dxa" w:w="289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Если приложение не открывается, сразу обозначить сбой и перейти к локальным XLSX, отчёту и коду; работоспособность не считать показанной.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00:20–01:00 · 40 с</w:t>
            </w:r>
          </w:p>
        </w:tc>
        <w:tc>
          <w:tcPr>
            <w:tcW w:type="dxa" w:w="294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Загрузить S1, показать исходную ячейку и вопрос, подтвердить разрешённое значение и применение.</w:t>
            </w:r>
          </w:p>
        </w:tc>
        <w:tc>
          <w:tcPr>
            <w:tcW w:type="dxa" w:w="2494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Файл и точное исправление; повтор импорта и остальные варианты проверены до конкурса.</w:t>
            </w:r>
          </w:p>
        </w:tc>
        <w:tc>
          <w:tcPr>
            <w:tcW w:type="dxa" w:w="289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Открыть сохранённый результат импорта этой сборки и назвать его подготовленным; живой импорт не засчитывать.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01:00–01:40 · 40 с</w:t>
            </w:r>
          </w:p>
        </w:tc>
        <w:tc>
          <w:tcPr>
            <w:tcW w:type="dxa" w:w="294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Открыть конфликтный черновик, показать ресурс и общую дату, исправить одно проведение; показать результат проверки и часы.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Известный конфликт и проверенное допустимое исправление; календарь и единицы согласованы.</w:t>
            </w:r>
          </w:p>
        </w:tc>
        <w:tc>
          <w:tcPr>
            <w:tcW w:type="dxa" w:w="289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Показать заранее сохранённые конфликтный и исправленный примеры с отчётом; не называть это выполненной сейчас правкой.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01:40–02:15 · 35 с</w:t>
            </w:r>
          </w:p>
        </w:tc>
        <w:tc>
          <w:tcPr>
            <w:tcW w:type="dxa" w:w="294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Запустить генератор на подтверждённых входах; показать фактическое состояние и созданный новый черновик.</w:t>
            </w:r>
          </w:p>
        </w:tc>
        <w:tc>
          <w:tcPr>
            <w:tcW w:type="dxa" w:w="2494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Малый проверенный набор и измеренные параметры расчёта; резервный результат рассчитан заранее.</w:t>
            </w:r>
          </w:p>
        </w:tc>
        <w:tc>
          <w:tcPr>
            <w:tcW w:type="dxa" w:w="289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При ожидании, ошибке или отсутствии решения назвать реальный статус и открыть резервный результат; успешную живую генерацию не засчитывать.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02:15–02:35 · 20 с</w:t>
            </w:r>
          </w:p>
        </w:tc>
        <w:tc>
          <w:tcPr>
            <w:tcW w:type="dxa" w:w="294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Открыть независимую проверку точной ревизии; показать отчёт отрицательного теста AC-016b.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Тест намеренно испорченного решения выполнен заранее для этой сборки; известны ожидаемая ошибка и фактический результат.</w:t>
            </w:r>
          </w:p>
        </w:tc>
        <w:tc>
          <w:tcPr>
            <w:tcW w:type="dxa" w:w="289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При сбое проверки открыть её ранее сохранённый отчёт; не объявлять текущий черновик заново проверенным.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02:35–03:10 · 35 с</w:t>
            </w:r>
          </w:p>
        </w:tc>
        <w:tc>
          <w:tcPr>
            <w:tcW w:type="dxa" w:w="294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Выйти из аккаунта составителя, войти как утверждающий; проверить ID/ревизию, утвердить и опубликовать.</w:t>
            </w:r>
          </w:p>
        </w:tc>
        <w:tc>
          <w:tcPr>
            <w:tcW w:type="dxa" w:w="2494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Разные подготовленные аккаунты; у версии нет изменений после проверки; резервная публикация известна.</w:t>
            </w:r>
          </w:p>
        </w:tc>
        <w:tc>
          <w:tcPr>
            <w:tcW w:type="dxa" w:w="289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При отказе входа или публикации не обходить права; показать предыдущую публикацию и отчёт, прямо указав, что новый выпуск не состоялся.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03:10–03:35 · 25 с</w:t>
            </w:r>
          </w:p>
        </w:tc>
        <w:tc>
          <w:tcPr>
            <w:tcW w:type="dxa" w:w="294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Выйти, войти как читатель; открыть разрешённую публикацию, показать номер версии и скачать XLSX.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Читатель связан с контрольной областью; XLSX той же публикации сохранён локально.</w:t>
            </w:r>
          </w:p>
        </w:tc>
        <w:tc>
          <w:tcPr>
            <w:tcW w:type="dxa" w:w="289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При отказе просмотра открыть резервный XLSX и назвать его версию; при сбое скачивания показать ранее сохранённый файл, не выдавая его за новую выгрузку.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03:35–04:25 · 50 с</w:t>
            </w:r>
          </w:p>
        </w:tc>
        <w:tc>
          <w:tcPr>
            <w:tcW w:type="dxa" w:w="294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Показать реальные фрагменты модели решателя, разбора статуса и независимой проверки; объяснить входы → ограничения → поиск → проверку.</w:t>
            </w:r>
          </w:p>
        </w:tc>
        <w:tc>
          <w:tcPr>
            <w:tcW w:type="dxa" w:w="2494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Закладки на фактические файлы и строки показываемого коммита; фрагменты проверены мамой.</w:t>
            </w:r>
          </w:p>
        </w:tc>
        <w:tc>
          <w:tcPr>
            <w:tcW w:type="dxa" w:w="289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Если редактор недоступен, открыть локальную копию тех же фактических исходников; не показывать плановый псевдокод как реализованный алгоритм.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04:25–04:45 · 20 с</w:t>
            </w:r>
          </w:p>
        </w:tc>
        <w:tc>
          <w:tcPr>
            <w:tcW w:type="dxa" w:w="2948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Связать показанное исправление с пользой: меньше ручной сверки; назвать границы MVP и следующие языки.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Короткое объяснение без неподтверждённых процентов экономии и без функций будущих очередей.</w:t>
            </w:r>
          </w:p>
        </w:tc>
        <w:tc>
          <w:tcPr>
            <w:tcW w:type="dxa" w:w="2891"/>
            <w:vAlign w:val="center"/>
            <w:shd w:fill="FFFFFF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При предыдущем сбое честно назвать успешно показанные и непоказанные шаги; не менять статус испытаний словами.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4F5F6"/>
          </w:tcPr>
          <w:p>
            <w:pPr>
              <w:keepNext w:val="0"/>
              <w:spacing w:before="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04:45–05:00 · 15 с</w:t>
            </w:r>
          </w:p>
        </w:tc>
        <w:tc>
          <w:tcPr>
            <w:tcW w:type="dxa" w:w="2948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Завершить показ; использовать запас только на переключение или короткое уточнение.</w:t>
            </w:r>
          </w:p>
        </w:tc>
        <w:tc>
          <w:tcPr>
            <w:tcW w:type="dxa" w:w="2494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На экране остаётся разрешённый опубликованный результат и его версия.</w:t>
            </w:r>
          </w:p>
        </w:tc>
        <w:tc>
          <w:tcPr>
            <w:tcW w:type="dxa" w:w="2891"/>
            <w:vAlign w:val="center"/>
            <w:shd w:fill="F4F5F6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Завершить ровно к 05:00; повторный длительный запуск не начинать.</w:t>
            </w:r>
          </w:p>
        </w:tc>
      </w:tr>
    </w:tbl>
    <w:p>
      <w:pPr>
        <w:keepNext w:val="0"/>
        <w:spacing w:after="80" w:before="0" w:line="240" w:lineRule="auto"/>
      </w:pPr>
      <w:r>
        <w:rPr>
          <w:sz w:val="4"/>
        </w:rPr>
      </w:r>
    </w:p>
    <w:p>
      <w:pPr>
        <w:pStyle w:val="Heading2"/>
      </w:pPr>
      <w:r>
        <w:t>Комплект передачи и подготовка к конкурсу</w:t>
      </w:r>
    </w:p>
    <w:p>
      <w:r>
        <w:rPr>
          <w:b w:val="0"/>
          <w:sz w:val="20"/>
        </w:rPr>
        <w:t>CON-001–003; DEL-002/003; PIL-005. Пользователь передаёт маме фиксированную локальную сборку, инструкцию запуска, контрольный набор, сохранённую публикацию и XLSX, фактические фрагменты кода и отчёт испытаний этой сборки. Секреты реальных пользователей в материалы не включаются.</w:t>
      </w:r>
    </w:p>
    <w:p>
      <w:r>
        <w:rPr>
          <w:b w:val="0"/>
          <w:sz w:val="20"/>
        </w:rPr>
        <w:t>26–28.10 мама репетирует полный сценарий и объяснение кода. Вклад пользователя, ИИ и докладчика указывается фактически по Q-010. По S4 второй тур предусматривает 45 минут подготовки и 5 минут выступления, третий — мастер-класс AI/EdTech на 10 минут; эти туры не расширяют функции сайта.</w:t>
      </w:r>
    </w:p>
    <w:p>
      <w:r>
        <w:br w:type="page"/>
      </w:r>
    </w:p>
    <w:p>
      <w:bookmarkStart w:id="28" w:name="appendix_H"/>
      <w:pPr>
        <w:pStyle w:val="Heading1"/>
      </w:pPr>
      <w:r>
        <w:t>Приложение З Паспорта задач ИИ агентов</w:t>
      </w:r>
      <w:bookmarkEnd w:id="28"/>
    </w:p>
    <w:p>
      <w:r>
        <w:rPr>
          <w:b w:val="0"/>
          <w:sz w:val="20"/>
        </w:rPr>
        <w:t>Каждый паспорт ограничен очередью 1. Значение общих правил задано в разделе 5, полная приёмка и Definition of Done — в приложении Е. Указанные сущности — согласованные проектные имена архитектурного приложения.</w:t>
      </w:r>
    </w:p>
    <w:p>
      <w:bookmarkStart w:id="29" w:name="passport_1"/>
      <w:pPr>
        <w:pStyle w:val="Heading2"/>
      </w:pPr>
      <w:r>
        <w:t>З1 Импорт S1</w:t>
      </w:r>
      <w:bookmarkEnd w:id="29"/>
    </w:p>
    <w:p>
      <w:r>
        <w:rPr>
          <w:b w:val="0"/>
          <w:sz w:val="20"/>
        </w:rPr>
      </w:r>
      <w:r>
        <w:rPr>
          <w:b/>
          <w:sz w:val="20"/>
        </w:rPr>
        <w:t>Результат.</w:t>
      </w:r>
      <w:r>
        <w:rPr>
          <w:b w:val="0"/>
          <w:sz w:val="20"/>
        </w:rPr>
        <w:t xml:space="preserve"> Составитель загружает согласованную книгу нагрузки, видит найденные строки, вопросы и изменения, затем подтверждает применение.</w:t>
      </w:r>
    </w:p>
    <w:p>
      <w:r>
        <w:rPr>
          <w:b w:val="0"/>
          <w:sz w:val="20"/>
        </w:rPr>
      </w:r>
      <w:r>
        <w:rPr>
          <w:b/>
          <w:sz w:val="20"/>
        </w:rPr>
        <w:t>Требования:</w:t>
      </w:r>
      <w:r>
        <w:rPr>
          <w:b w:val="0"/>
          <w:sz w:val="20"/>
        </w:rPr>
        <w:t xml:space="preserve"> REQ-004; IMP-001, IMP-002, IMP-003, IMP-004, IMP-007, IMP-008; DATA-001, DATA-002, DATA-004, DATA-005; минимальная блокирующая часть RDY-001, RDY-002, RDY-003, RDY-004; UX-004.</w:t>
      </w:r>
    </w:p>
    <w:p>
      <w:r>
        <w:rPr>
          <w:b w:val="0"/>
          <w:sz w:val="20"/>
        </w:rPr>
      </w:r>
      <w:r>
        <w:rPr>
          <w:b/>
          <w:sz w:val="20"/>
        </w:rPr>
        <w:t>Приёмка:</w:t>
      </w:r>
      <w:r>
        <w:rPr>
          <w:b w:val="0"/>
          <w:sz w:val="20"/>
        </w:rPr>
      </w:r>
    </w:p>
    <w:p>
      <w:r>
        <w:rPr>
          <w:b w:val="0"/>
          <w:sz w:val="20"/>
        </w:rPr>
        <w:t>• Must-A: AC-001a, AC-001c.</w:t>
      </w:r>
    </w:p>
    <w:p>
      <w:r>
        <w:rPr>
          <w:b w:val="0"/>
          <w:sz w:val="20"/>
        </w:rPr>
        <w:t>• Must-B: AC-001b, AC-001d, AC-001e, AC-002a, AC-002c, AC-003a, AC-035b.</w:t>
      </w:r>
    </w:p>
    <w:p>
      <w:r>
        <w:rPr>
          <w:b w:val="0"/>
          <w:sz w:val="20"/>
        </w:rPr>
        <w:t>• Совместная проверка: AC-002b — основной владелец «Генератор».</w:t>
      </w:r>
    </w:p>
    <w:p>
      <w:r>
        <w:rPr>
          <w:b w:val="0"/>
          <w:sz w:val="20"/>
        </w:rPr>
      </w:r>
      <w:r>
        <w:rPr>
          <w:b/>
          <w:sz w:val="20"/>
        </w:rPr>
        <w:t>Входы.</w:t>
      </w:r>
      <w:r>
        <w:rPr>
          <w:b w:val="0"/>
          <w:sz w:val="20"/>
        </w:rPr>
        <w:t xml:space="preserve"> Книга S1 разрешённого типа, согласованные лист и область таблицы, учебный год и область работы, версия шаблона, подтверждённые сопоставления справочников.</w:t>
      </w:r>
    </w:p>
    <w:p>
      <w:r>
        <w:rPr>
          <w:b w:val="0"/>
          <w:sz w:val="20"/>
        </w:rPr>
      </w:r>
      <w:r>
        <w:rPr>
          <w:b/>
          <w:sz w:val="20"/>
        </w:rPr>
        <w:t>Выходы.</w:t>
      </w:r>
      <w:r>
        <w:rPr>
          <w:b w:val="0"/>
          <w:sz w:val="20"/>
        </w:rPr>
        <w:t xml:space="preserve"> ImportBatch, промежуточные строки и ImportIssue, исходные и нормализованные значения, SourceReference с листом и координатой, предпросмотр различий; после подтверждения — применённые данные и история редакций.</w:t>
      </w:r>
    </w:p>
    <w:p>
      <w:r>
        <w:rPr>
          <w:b w:val="0"/>
          <w:sz w:val="20"/>
        </w:rPr>
      </w:r>
      <w:r>
        <w:rPr>
          <w:b/>
          <w:sz w:val="20"/>
        </w:rPr>
        <w:t>Порядок реализации.</w:t>
      </w:r>
      <w:r>
        <w:rPr>
          <w:b w:val="0"/>
          <w:sz w:val="20"/>
        </w:rPr>
      </w:r>
    </w:p>
    <w:p>
      <w:r>
        <w:rPr>
          <w:b w:val="0"/>
          <w:sz w:val="20"/>
        </w:rPr>
        <w:t>1. Проверить тип, структуру XLSX и распакованный объём по IMP-008; начальные 10 МБ не заменяют проверку архива.</w:t>
      </w:r>
    </w:p>
    <w:p>
      <w:r>
        <w:rPr>
          <w:b w:val="0"/>
          <w:sz w:val="20"/>
        </w:rPr>
        <w:t>2. Читать согласованную область таблицы; одиночная служебная ячейка за её пределами не расширяет обработку до конца листа.</w:t>
      </w:r>
    </w:p>
    <w:p>
      <w:r>
        <w:rPr>
          <w:b w:val="0"/>
          <w:sz w:val="20"/>
        </w:rPr>
        <w:t>3. Сохранить исходное значение и происхождение до нормализации; неоднозначность оформить вопросом.</w:t>
      </w:r>
    </w:p>
    <w:p>
      <w:r>
        <w:rPr>
          <w:b w:val="0"/>
          <w:sz w:val="20"/>
        </w:rPr>
        <w:t>4. Показать предпросмотр до применения; применение выполнить транзакционно по подтверждённому составу изменений.</w:t>
      </w:r>
    </w:p>
    <w:p>
      <w:r>
        <w:rPr>
          <w:b w:val="0"/>
          <w:sz w:val="20"/>
        </w:rPr>
        <w:t>5. Передать перечень нерешённых вопросов предварительной проверке генератора; после исправления перепроверять каждое независимое основание блокировки.</w:t>
      </w:r>
    </w:p>
    <w:p>
      <w:r>
        <w:rPr>
          <w:b w:val="0"/>
          <w:sz w:val="20"/>
        </w:rPr>
      </w:r>
      <w:r>
        <w:rPr>
          <w:b/>
          <w:sz w:val="20"/>
        </w:rPr>
        <w:t>Общие правила:</w:t>
      </w:r>
      <w:r>
        <w:rPr>
          <w:b w:val="0"/>
          <w:sz w:val="20"/>
        </w:rPr>
        <w:t xml:space="preserve"> REQ-004, REQ-006, IMP-007; изменения зависимостей — GEN-004; связь с версиями — VER-002. Независимая проверка результата остаётся по ENG-007, публикация — по VER-001. Полные определения даны в разделе 5.</w:t>
      </w:r>
    </w:p>
    <w:p>
      <w:r>
        <w:rPr>
          <w:b w:val="0"/>
          <w:sz w:val="20"/>
        </w:rPr>
      </w:r>
      <w:r>
        <w:rPr>
          <w:b/>
          <w:sz w:val="20"/>
        </w:rPr>
        <w:t>Не делать.</w:t>
      </w:r>
      <w:r>
        <w:rPr>
          <w:b w:val="0"/>
          <w:sz w:val="20"/>
        </w:rPr>
        <w:t xml:space="preserve"> Автоимпорт S2/S3, универсальное распознавание Excel, исполнение формул и внешних ссылок, автоматическое объединение ФИО, угадывание часов/кабинетов/подгрупп, полную панель RDY и массовое исправление очереди 2. Несколько ФИО не превращать в несколько независимых потребностей.</w:t>
      </w:r>
    </w:p>
    <w:p>
      <w:r>
        <w:br w:type="page"/>
      </w:r>
    </w:p>
    <w:p>
      <w:bookmarkStart w:id="30" w:name="passport_2"/>
      <w:pPr>
        <w:pStyle w:val="Heading1"/>
      </w:pPr>
      <w:r>
        <w:t>З2 Календарь и часы</w:t>
      </w:r>
      <w:bookmarkEnd w:id="30"/>
    </w:p>
    <w:p>
      <w:r>
        <w:rPr>
          <w:b w:val="0"/>
          <w:sz w:val="20"/>
        </w:rPr>
      </w:r>
      <w:r>
        <w:rPr>
          <w:b/>
          <w:sz w:val="20"/>
        </w:rPr>
        <w:t>Результат.</w:t>
      </w:r>
      <w:r>
        <w:rPr>
          <w:b w:val="0"/>
          <w:sz w:val="20"/>
        </w:rPr>
        <w:t xml:space="preserve"> Повторяющееся занятие разворачивается в конкретные допустимые даты, а плановые часы рассчитываются по активным проведениям и явно заданным единицам.</w:t>
      </w:r>
    </w:p>
    <w:p>
      <w:r>
        <w:rPr>
          <w:b w:val="0"/>
          <w:sz w:val="20"/>
        </w:rPr>
      </w:r>
      <w:r>
        <w:rPr>
          <w:b/>
          <w:sz w:val="20"/>
        </w:rPr>
        <w:t>Требования:</w:t>
      </w:r>
      <w:r>
        <w:rPr>
          <w:b w:val="0"/>
          <w:sz w:val="20"/>
        </w:rPr>
        <w:t xml:space="preserve"> CAL-001, CAL-002, CAL-003; HRS-001, HRS-002, HRS-003; DATA-001, DATA-002, DATA-003; RULE-003, RULE-005.</w:t>
      </w:r>
    </w:p>
    <w:p>
      <w:r>
        <w:rPr>
          <w:b w:val="0"/>
          <w:sz w:val="20"/>
        </w:rPr>
      </w:r>
      <w:r>
        <w:rPr>
          <w:b/>
          <w:sz w:val="20"/>
        </w:rPr>
        <w:t>Приёмка:</w:t>
      </w:r>
      <w:r>
        <w:rPr>
          <w:b w:val="0"/>
          <w:sz w:val="20"/>
        </w:rPr>
      </w:r>
    </w:p>
    <w:p>
      <w:r>
        <w:rPr>
          <w:b w:val="0"/>
          <w:sz w:val="20"/>
        </w:rPr>
        <w:t>• Must-A: AC-007a, AC-008a.</w:t>
      </w:r>
    </w:p>
    <w:p>
      <w:r>
        <w:rPr>
          <w:b w:val="0"/>
          <w:sz w:val="20"/>
        </w:rPr>
        <w:t>• Must-B: AC-007b, AC-008b, AC-008c, AC-008d.</w:t>
      </w:r>
    </w:p>
    <w:p>
      <w:r>
        <w:rPr>
          <w:b w:val="0"/>
          <w:sz w:val="20"/>
        </w:rPr>
      </w:r>
      <w:r>
        <w:rPr>
          <w:b/>
          <w:sz w:val="20"/>
        </w:rPr>
        <w:t>Входы.</w:t>
      </w:r>
      <w:r>
        <w:rPr>
          <w:b w:val="0"/>
          <w:sz w:val="20"/>
        </w:rPr>
        <w:t xml:space="preserve"> Подтверждённый календарный профиль групп, границы периодов, даты и исключения, сетка времени, продолжительность академического часа, исходная потребность с единицей и основанием.</w:t>
      </w:r>
    </w:p>
    <w:p>
      <w:r>
        <w:rPr>
          <w:b w:val="0"/>
          <w:sz w:val="20"/>
        </w:rPr>
      </w:r>
      <w:r>
        <w:rPr>
          <w:b/>
          <w:sz w:val="20"/>
        </w:rPr>
        <w:t>Выходы.</w:t>
      </w:r>
      <w:r>
        <w:rPr>
          <w:b w:val="0"/>
          <w:sz w:val="20"/>
        </w:rPr>
        <w:t xml:space="preserve"> Конкретные проведения EventOccurrence, активные даты, календарная допустимость, плановые часы и остаток относительно подтверждённой потребности; исходная величина и единица сохраняются.</w:t>
      </w:r>
    </w:p>
    <w:p>
      <w:r>
        <w:rPr>
          <w:b w:val="0"/>
          <w:sz w:val="20"/>
        </w:rPr>
      </w:r>
      <w:r>
        <w:rPr>
          <w:b/>
          <w:sz w:val="20"/>
        </w:rPr>
        <w:t>Порядок реализации.</w:t>
      </w:r>
      <w:r>
        <w:rPr>
          <w:b w:val="0"/>
          <w:sz w:val="20"/>
        </w:rPr>
      </w:r>
    </w:p>
    <w:p>
      <w:r>
        <w:rPr>
          <w:b w:val="0"/>
          <w:sz w:val="20"/>
        </w:rPr>
        <w:t>1. Разворачивать повторения с учётом практики, каникул, аттестаций, отмен и подтверждённых исключений.</w:t>
      </w:r>
    </w:p>
    <w:p>
      <w:r>
        <w:rPr>
          <w:b w:val="0"/>
          <w:sz w:val="20"/>
        </w:rPr>
        <w:t>2. Считать длительность по конкретным проведениям, сохраняя различие минут, академических часов, пар и периодов нагрузки.</w:t>
      </w:r>
    </w:p>
    <w:p>
      <w:r>
        <w:rPr>
          <w:b w:val="0"/>
          <w:sz w:val="20"/>
        </w:rPr>
        <w:t>3. Различать потребность, план и факт; изменение плана не регистрирует проведение занятия.</w:t>
      </w:r>
    </w:p>
    <w:p>
      <w:r>
        <w:rPr>
          <w:b w:val="0"/>
          <w:sz w:val="20"/>
        </w:rPr>
        <w:t>4. Передавать календарь и настройку единиц через единый контракт редактору, генератору и валидатору.</w:t>
      </w:r>
    </w:p>
    <w:p>
      <w:r>
        <w:rPr>
          <w:b w:val="0"/>
          <w:sz w:val="20"/>
        </w:rPr>
      </w:r>
      <w:r>
        <w:rPr>
          <w:b/>
          <w:sz w:val="20"/>
        </w:rPr>
        <w:t>Общие правила:</w:t>
      </w:r>
      <w:r>
        <w:rPr>
          <w:b w:val="0"/>
          <w:sz w:val="20"/>
        </w:rPr>
        <w:t xml:space="preserve"> REQ-004, REQ-006, VER-002, GEN-004, ENG-007; проверка при публикации — VER-001. Для данных, полученных через импорт, действует IMP-007.</w:t>
      </w:r>
    </w:p>
    <w:p>
      <w:r>
        <w:rPr>
          <w:b w:val="0"/>
          <w:sz w:val="20"/>
        </w:rPr>
      </w:r>
      <w:r>
        <w:rPr>
          <w:b/>
          <w:sz w:val="20"/>
        </w:rPr>
        <w:t>Не делать.</w:t>
      </w:r>
      <w:r>
        <w:rPr>
          <w:b w:val="0"/>
          <w:sz w:val="20"/>
        </w:rPr>
        <w:t xml:space="preserve"> Автоимпорт S3, произвольное деление семестровой нагрузки на число недель, преобразование пустого календарного значения в теорию, сдвиг исходных интервалов вторник–понедельник. Тестовые 45 минут — предположение, а не утверждённая норма колледжа. Фактический учёт занятий, тарификация и оплата сюда не входят.</w:t>
      </w:r>
    </w:p>
    <w:p>
      <w:r>
        <w:br w:type="page"/>
      </w:r>
    </w:p>
    <w:p>
      <w:bookmarkStart w:id="31" w:name="passport_3"/>
      <w:pPr>
        <w:pStyle w:val="Heading1"/>
      </w:pPr>
      <w:r>
        <w:t>З3 Редактор и конфликты</w:t>
      </w:r>
      <w:bookmarkEnd w:id="31"/>
    </w:p>
    <w:p>
      <w:r>
        <w:rPr>
          <w:b w:val="0"/>
          <w:sz w:val="20"/>
        </w:rPr>
      </w:r>
      <w:r>
        <w:rPr>
          <w:b/>
          <w:sz w:val="20"/>
        </w:rPr>
        <w:t>Результат.</w:t>
      </w:r>
      <w:r>
        <w:rPr>
          <w:b w:val="0"/>
          <w:sz w:val="20"/>
        </w:rPr>
        <w:t xml:space="preserve"> Составитель изменяет черновик через форму и получает предметную диагностику пересечений с конкретными датами.</w:t>
      </w:r>
    </w:p>
    <w:p>
      <w:r>
        <w:rPr>
          <w:b w:val="0"/>
          <w:sz w:val="20"/>
        </w:rPr>
      </w:r>
      <w:r>
        <w:rPr>
          <w:b/>
          <w:sz w:val="20"/>
        </w:rPr>
        <w:t>Требования:</w:t>
      </w:r>
      <w:r>
        <w:rPr>
          <w:b w:val="0"/>
          <w:sz w:val="20"/>
        </w:rPr>
        <w:t xml:space="preserve"> UI-001, UI-002, UI-003; RULE-001, RULE-002, RULE-003, RULE-005; DATA-003; UX-006, UX-009; VER-001, VER-002.</w:t>
      </w:r>
    </w:p>
    <w:p>
      <w:r>
        <w:rPr>
          <w:b w:val="0"/>
          <w:sz w:val="20"/>
        </w:rPr>
      </w:r>
      <w:r>
        <w:rPr>
          <w:b/>
          <w:sz w:val="20"/>
        </w:rPr>
        <w:t>Приёмка:</w:t>
      </w:r>
      <w:r>
        <w:rPr>
          <w:b w:val="0"/>
          <w:sz w:val="20"/>
        </w:rPr>
      </w:r>
    </w:p>
    <w:p>
      <w:r>
        <w:rPr>
          <w:b w:val="0"/>
          <w:sz w:val="20"/>
        </w:rPr>
        <w:t>• Must-A: AC-004b, AC-021a.</w:t>
      </w:r>
    </w:p>
    <w:p>
      <w:r>
        <w:rPr>
          <w:b w:val="0"/>
          <w:sz w:val="20"/>
        </w:rPr>
        <w:t>• Must-B: AC-004a, AC-004c, AC-004d, AC-005a, AC-005b, AC-021b.</w:t>
      </w:r>
    </w:p>
    <w:p>
      <w:r>
        <w:rPr>
          <w:b w:val="0"/>
          <w:sz w:val="20"/>
        </w:rPr>
        <w:t>• Совместные проверки: AC-010d — владелец «Версии и публикация»; AC-005c, AC-006a, AC-009b — владелец «Генератор».</w:t>
      </w:r>
    </w:p>
    <w:p>
      <w:r>
        <w:rPr>
          <w:b w:val="0"/>
          <w:sz w:val="20"/>
        </w:rPr>
      </w:r>
      <w:r>
        <w:rPr>
          <w:b/>
          <w:sz w:val="20"/>
        </w:rPr>
        <w:t>Входы.</w:t>
      </w:r>
      <w:r>
        <w:rPr>
          <w:b w:val="0"/>
          <w:sz w:val="20"/>
        </w:rPr>
        <w:t xml:space="preserve"> Разрешённый черновик, его ожидаемая ревизия, подтверждённые назначения, ресурсы и активные даты; выбранная область правки — одна дата или набор дат.</w:t>
      </w:r>
    </w:p>
    <w:p>
      <w:r>
        <w:rPr>
          <w:b w:val="0"/>
          <w:sz w:val="20"/>
        </w:rPr>
      </w:r>
      <w:r>
        <w:rPr>
          <w:b/>
          <w:sz w:val="20"/>
        </w:rPr>
        <w:t>Выходы.</w:t>
      </w:r>
      <w:r>
        <w:rPr>
          <w:b w:val="0"/>
          <w:sz w:val="20"/>
        </w:rPr>
        <w:t xml:space="preserve"> Сохранённая новая ревизия либо контролируемый отказ с сохранённым вводом; диагностика с правилом, ресурсом, двумя событиями и конкретными датами пересечения.</w:t>
      </w:r>
    </w:p>
    <w:p>
      <w:r>
        <w:rPr>
          <w:b w:val="0"/>
          <w:sz w:val="20"/>
        </w:rPr>
      </w:r>
      <w:r>
        <w:rPr>
          <w:b/>
          <w:sz w:val="20"/>
        </w:rPr>
        <w:t>Порядок реализации.</w:t>
      </w:r>
      <w:r>
        <w:rPr>
          <w:b w:val="0"/>
          <w:sz w:val="20"/>
        </w:rPr>
      </w:r>
    </w:p>
    <w:p>
      <w:r>
        <w:rPr>
          <w:b w:val="0"/>
          <w:sz w:val="20"/>
        </w:rPr>
        <w:t>1. Дать виды по группе, преподавателю и кабинету и форму создания/изменения занятия.</w:t>
      </w:r>
    </w:p>
    <w:p>
      <w:r>
        <w:rPr>
          <w:b w:val="0"/>
          <w:sz w:val="20"/>
        </w:rPr>
        <w:t>2. Явно разделить правку одной даты и набора повторений; учесть отмены и закрепления.</w:t>
      </w:r>
    </w:p>
    <w:p>
      <w:r>
        <w:rPr>
          <w:b w:val="0"/>
          <w:sz w:val="20"/>
        </w:rPr>
        <w:t>3. Проверять пересечение только при общих активных датах, времени и эксклюзивном ресурсе; использовать интервал [начало, конец) по RULE-001.</w:t>
      </w:r>
    </w:p>
    <w:p>
      <w:r>
        <w:rPr>
          <w:b w:val="0"/>
          <w:sz w:val="20"/>
        </w:rPr>
        <w:t>4. Показывать обязательные ошибки конфликтного черновика до его исправления; передача на согласование блокируется обязательными ошибками, публикация выполняется по VER-001 раздела 5.</w:t>
      </w:r>
    </w:p>
    <w:p>
      <w:r>
        <w:rPr>
          <w:b w:val="0"/>
          <w:sz w:val="20"/>
        </w:rPr>
        <w:t>5. При конфликте ревизий сохранить введённые значения для исправления по UX-006/009.</w:t>
      </w:r>
    </w:p>
    <w:p>
      <w:r>
        <w:rPr>
          <w:b w:val="0"/>
          <w:sz w:val="20"/>
        </w:rPr>
      </w:r>
      <w:r>
        <w:rPr>
          <w:b/>
          <w:sz w:val="20"/>
        </w:rPr>
        <w:t>Общие правила:</w:t>
      </w:r>
      <w:r>
        <w:rPr>
          <w:b w:val="0"/>
          <w:sz w:val="20"/>
        </w:rPr>
        <w:t xml:space="preserve"> REQ-006, VER-002, GEN-004, ENG-007, VER-001. Происхождение импортированных данных сохраняется по REQ-004/IMP-007.</w:t>
      </w:r>
    </w:p>
    <w:p>
      <w:r>
        <w:rPr>
          <w:b w:val="0"/>
          <w:sz w:val="20"/>
        </w:rPr>
      </w:r>
      <w:r>
        <w:rPr>
          <w:b/>
          <w:sz w:val="20"/>
        </w:rPr>
        <w:t>Не делать.</w:t>
      </w:r>
      <w:r>
        <w:rPr>
          <w:b w:val="0"/>
          <w:sz w:val="20"/>
        </w:rPr>
        <w:t xml:space="preserve"> Обязательное перетаскивание, автоматические замены, перерасчёт RPR, экран «Сегодня», полную поддержку подгрупп и совместных занятий очереди 2. Неподдержанный случай передаётся в предварительную проверку, а не молча упрощается. Номер пары или день недели сами по себе не доказывают конфликт.</w:t>
      </w:r>
    </w:p>
    <w:p>
      <w:r>
        <w:br w:type="page"/>
      </w:r>
    </w:p>
    <w:p>
      <w:bookmarkStart w:id="32" w:name="passport_4"/>
      <w:pPr>
        <w:pStyle w:val="Heading1"/>
      </w:pPr>
      <w:r>
        <w:t>З4 Генератор</w:t>
      </w:r>
      <w:bookmarkEnd w:id="32"/>
    </w:p>
    <w:p>
      <w:r>
        <w:rPr>
          <w:b w:val="0"/>
          <w:sz w:val="20"/>
        </w:rPr>
      </w:r>
      <w:r>
        <w:rPr>
          <w:b/>
          <w:sz w:val="20"/>
        </w:rPr>
        <w:t>Результат.</w:t>
      </w:r>
      <w:r>
        <w:rPr>
          <w:b w:val="0"/>
          <w:sz w:val="20"/>
        </w:rPr>
        <w:t xml:space="preserve"> Составитель запускает расчёт подтверждённого профиля и получает новый черновик либо точный статус отсутствия результата.</w:t>
      </w:r>
    </w:p>
    <w:p>
      <w:r>
        <w:rPr>
          <w:b w:val="0"/>
          <w:sz w:val="20"/>
        </w:rPr>
      </w:r>
      <w:r>
        <w:rPr>
          <w:b/>
          <w:sz w:val="20"/>
        </w:rPr>
        <w:t>Требования:</w:t>
      </w:r>
      <w:r>
        <w:rPr>
          <w:b w:val="0"/>
          <w:sz w:val="20"/>
        </w:rPr>
        <w:t xml:space="preserve"> GEN-001, GEN-002, GEN-003, GEN-004, GEN-005, GEN-006; RULE-001, RULE-002, RULE-003, RULE-005; ENG-007, ENG-008, ENG-009, ENG-012, ENG-014; UX-009, UX-015. RULE-004 остаётся Should после Must.</w:t>
      </w:r>
    </w:p>
    <w:p>
      <w:r>
        <w:rPr>
          <w:b w:val="0"/>
          <w:sz w:val="20"/>
        </w:rPr>
      </w:r>
      <w:r>
        <w:rPr>
          <w:b/>
          <w:sz w:val="20"/>
        </w:rPr>
        <w:t>Приёмка:</w:t>
      </w:r>
      <w:r>
        <w:rPr>
          <w:b w:val="0"/>
          <w:sz w:val="20"/>
        </w:rPr>
      </w:r>
    </w:p>
    <w:p>
      <w:r>
        <w:rPr>
          <w:b w:val="0"/>
          <w:sz w:val="20"/>
        </w:rPr>
        <w:t>• Must-A: AC-002b, AC-009b, AC-009d.</w:t>
      </w:r>
    </w:p>
    <w:p>
      <w:r>
        <w:rPr>
          <w:b w:val="0"/>
          <w:sz w:val="20"/>
        </w:rPr>
        <w:t>• Must-B: AC-005c, AC-006a, AC-009a, AC-009c, AC-009e, AC-009f, AC-009g, AC-013c, AC-021c.</w:t>
      </w:r>
    </w:p>
    <w:p>
      <w:r>
        <w:rPr>
          <w:b w:val="0"/>
          <w:sz w:val="20"/>
        </w:rPr>
        <w:t>• Совместная проверка: AC-016c — владелец «Валидатор».</w:t>
      </w:r>
    </w:p>
    <w:p>
      <w:r>
        <w:rPr>
          <w:b w:val="0"/>
          <w:sz w:val="20"/>
        </w:rPr>
      </w:r>
      <w:r>
        <w:rPr>
          <w:b/>
          <w:sz w:val="20"/>
        </w:rPr>
        <w:t>Входы.</w:t>
      </w:r>
      <w:r>
        <w:rPr>
          <w:b w:val="0"/>
          <w:sz w:val="20"/>
        </w:rPr>
        <w:t xml:space="preserve"> Подтверждённые потребности и назначения, календарь, единицы часов, доступность, известная общая занятость, помещения, закрепления, каталог правил, ревизии зависимостей и параметры поиска.</w:t>
      </w:r>
    </w:p>
    <w:p>
      <w:r>
        <w:rPr>
          <w:b w:val="0"/>
          <w:sz w:val="20"/>
        </w:rPr>
      </w:r>
      <w:r>
        <w:rPr>
          <w:b/>
          <w:sz w:val="20"/>
        </w:rPr>
        <w:t>Выходы.</w:t>
      </w:r>
      <w:r>
        <w:rPr>
          <w:b w:val="0"/>
          <w:sz w:val="20"/>
        </w:rPr>
        <w:t xml:space="preserve"> Сохранённая задача SolverJob со снимком InputSnapshot, статусом приложения и исходным статусом решателя, параметрами и версией алгоритма, подтверждённая диагностика; при найденном допустимом решении — новый черновик для независимой проверки.</w:t>
      </w:r>
    </w:p>
    <w:p>
      <w:r>
        <w:rPr>
          <w:b w:val="0"/>
          <w:sz w:val="20"/>
        </w:rPr>
      </w:r>
      <w:r>
        <w:rPr>
          <w:b/>
          <w:sz w:val="20"/>
        </w:rPr>
        <w:t>Порядок реализации.</w:t>
      </w:r>
      <w:r>
        <w:rPr>
          <w:b w:val="0"/>
          <w:sz w:val="20"/>
        </w:rPr>
      </w:r>
    </w:p>
    <w:p>
      <w:r>
        <w:rPr>
          <w:b w:val="0"/>
          <w:sz w:val="20"/>
        </w:rPr>
        <w:t>1. На сервере проверить готовность выбранного объёма; неразрешённые обязательные вопросы и неподдержанные назначения блокируют запуск.</w:t>
      </w:r>
    </w:p>
    <w:p>
      <w:r>
        <w:rPr>
          <w:b w:val="0"/>
          <w:sz w:val="20"/>
        </w:rPr>
        <w:t>2. Выполнять CPU-расчёт отдельным рабочим процессом; ограничения очереди, времени и памяти задаются по ENG-012.</w:t>
      </w:r>
    </w:p>
    <w:p>
      <w:r>
        <w:rPr>
          <w:b w:val="0"/>
          <w:sz w:val="20"/>
        </w:rPr>
        <w:t>3. Сначала реализовать обязательную модель допустимости; улучшение предпочтений подключать только после Must.</w:t>
      </w:r>
    </w:p>
    <w:p>
      <w:r>
        <w:rPr>
          <w:b w:val="0"/>
          <w:sz w:val="20"/>
        </w:rPr>
        <w:t>4. Сохранять фактические этап и время; после обновления страницы восстанавливать задачу по её ID.</w:t>
      </w:r>
    </w:p>
    <w:p>
      <w:r>
        <w:rPr>
          <w:b w:val="0"/>
          <w:sz w:val="20"/>
        </w:rPr>
        <w:t>5. Передать полученный черновик валидатору и модулю версий по правилам раздела 5.</w:t>
      </w:r>
    </w:p>
    <w:p>
      <w:r>
        <w:rPr>
          <w:b w:val="0"/>
          <w:sz w:val="20"/>
        </w:rPr>
        <w:t>Статусы и их точный смысл — GEN-003 раздела 4. Применение общего правила stale — GEN-004 раздела 5.</w:t>
      </w:r>
    </w:p>
    <w:p>
      <w:r>
        <w:rPr>
          <w:b w:val="0"/>
          <w:sz w:val="20"/>
        </w:rPr>
      </w:r>
      <w:r>
        <w:rPr>
          <w:b/>
          <w:sz w:val="20"/>
        </w:rPr>
        <w:t>Общие правила:</w:t>
      </w:r>
      <w:r>
        <w:rPr>
          <w:b w:val="0"/>
          <w:sz w:val="20"/>
        </w:rPr>
        <w:t xml:space="preserve"> REQ-004, REQ-006, GEN-004, ENG-007, VER-002; публикация — VER-001. Данные импорта поступают через подтверждённый результат IMP-007.</w:t>
      </w:r>
    </w:p>
    <w:p>
      <w:r>
        <w:rPr>
          <w:b w:val="0"/>
          <w:sz w:val="20"/>
        </w:rPr>
      </w:r>
      <w:r>
        <w:rPr>
          <w:b/>
          <w:sz w:val="20"/>
        </w:rPr>
        <w:t>Не делать.</w:t>
      </w:r>
      <w:r>
        <w:rPr>
          <w:b w:val="0"/>
          <w:sz w:val="20"/>
        </w:rPr>
        <w:t xml:space="preserve"> Подбор другого преподавателя SUB, перерасчёт RPR, сравнение вариантов CMP, автоматическую публикацию, выдуманные входы. Частичный результат не обязателен; при его реализации остаток и неполнота должны быть явными. Тесты проверяют допустимость и статус, а не единственную раскладку параллельного поиска.</w:t>
      </w:r>
    </w:p>
    <w:p>
      <w:r>
        <w:br w:type="page"/>
      </w:r>
    </w:p>
    <w:p>
      <w:bookmarkStart w:id="33" w:name="passport_5"/>
      <w:pPr>
        <w:pStyle w:val="Heading1"/>
      </w:pPr>
      <w:r>
        <w:t>З5 Независимый валидатор</w:t>
      </w:r>
      <w:bookmarkEnd w:id="33"/>
    </w:p>
    <w:p>
      <w:r>
        <w:rPr>
          <w:b w:val="0"/>
          <w:sz w:val="20"/>
        </w:rPr>
      </w:r>
      <w:r>
        <w:rPr>
          <w:b/>
          <w:sz w:val="20"/>
        </w:rPr>
        <w:t>Результат.</w:t>
      </w:r>
      <w:r>
        <w:rPr>
          <w:b w:val="0"/>
          <w:sz w:val="20"/>
        </w:rPr>
        <w:t xml:space="preserve"> Проверка конкретного черновика даёт отчёт о допустимости и полноте заявленного объёма независимо от статуса решателя.</w:t>
      </w:r>
    </w:p>
    <w:p>
      <w:r>
        <w:rPr>
          <w:b w:val="0"/>
          <w:sz w:val="20"/>
        </w:rPr>
      </w:r>
      <w:r>
        <w:rPr>
          <w:b/>
          <w:sz w:val="20"/>
        </w:rPr>
        <w:t>Требования:</w:t>
      </w:r>
      <w:r>
        <w:rPr>
          <w:b w:val="0"/>
          <w:sz w:val="20"/>
        </w:rPr>
        <w:t xml:space="preserve"> ENG-007, ENG-008, ENG-009, ENG-014; RULE-001, RULE-002, RULE-003, RULE-005; CAL-001, CAL-002, CAL-003; HRS-001, HRS-002, HRS-003; DATA-003; PLN-003 в части проверки конкретной версии.</w:t>
      </w:r>
    </w:p>
    <w:p>
      <w:r>
        <w:rPr>
          <w:b w:val="0"/>
          <w:sz w:val="20"/>
        </w:rPr>
      </w:r>
      <w:r>
        <w:rPr>
          <w:b/>
          <w:sz w:val="20"/>
        </w:rPr>
        <w:t>Приёмка:</w:t>
      </w:r>
      <w:r>
        <w:rPr>
          <w:b w:val="0"/>
          <w:sz w:val="20"/>
        </w:rPr>
      </w:r>
    </w:p>
    <w:p>
      <w:r>
        <w:rPr>
          <w:b w:val="0"/>
          <w:sz w:val="20"/>
        </w:rPr>
        <w:t>• Must-A: AC-016b.</w:t>
      </w:r>
    </w:p>
    <w:p>
      <w:r>
        <w:rPr>
          <w:b w:val="0"/>
          <w:sz w:val="20"/>
        </w:rPr>
        <w:t>• Must-B: AC-015a, AC-016a, AC-016c.</w:t>
      </w:r>
    </w:p>
    <w:p>
      <w:r>
        <w:rPr>
          <w:b w:val="0"/>
          <w:sz w:val="20"/>
        </w:rPr>
        <w:t>• Совместные проверки: AC-035a — владелец «Версии и публикация»; проверки календаря, часов и конфликтов — AC соответствующих модулей.</w:t>
      </w:r>
    </w:p>
    <w:p>
      <w:r>
        <w:rPr>
          <w:b w:val="0"/>
          <w:sz w:val="20"/>
        </w:rPr>
      </w:r>
      <w:r>
        <w:rPr>
          <w:b/>
          <w:sz w:val="20"/>
        </w:rPr>
        <w:t>Входы.</w:t>
      </w:r>
      <w:r>
        <w:rPr>
          <w:b w:val="0"/>
          <w:sz w:val="20"/>
        </w:rPr>
        <w:t xml:space="preserve"> ID и ревизия версии, события и конкретные проведения, область и даты, подтверждённые потребности и назначения, календарь, единицы, правила и ревизии зависимостей; для публикации — актуальная занятость общих ресурсов.</w:t>
      </w:r>
    </w:p>
    <w:p>
      <w:r>
        <w:rPr>
          <w:b w:val="0"/>
          <w:sz w:val="20"/>
        </w:rPr>
      </w:r>
      <w:r>
        <w:rPr>
          <w:b/>
          <w:sz w:val="20"/>
        </w:rPr>
        <w:t>Выходы.</w:t>
      </w:r>
      <w:r>
        <w:rPr>
          <w:b w:val="0"/>
          <w:sz w:val="20"/>
        </w:rPr>
        <w:t xml:space="preserve"> Отчёт с проверенными ID/ревизией/контекстом, обязательными нарушениями, ресурсами, событиями и датами, расчётом часов и полноты.</w:t>
      </w:r>
    </w:p>
    <w:p>
      <w:r>
        <w:rPr>
          <w:b w:val="0"/>
          <w:sz w:val="20"/>
        </w:rPr>
      </w:r>
      <w:r>
        <w:rPr>
          <w:b/>
          <w:sz w:val="20"/>
        </w:rPr>
        <w:t>Порядок реализации.</w:t>
      </w:r>
      <w:r>
        <w:rPr>
          <w:b w:val="0"/>
          <w:sz w:val="20"/>
        </w:rPr>
      </w:r>
    </w:p>
    <w:p>
      <w:r>
        <w:rPr>
          <w:b w:val="0"/>
          <w:sz w:val="20"/>
        </w:rPr>
        <w:t>1. Применить ENG-007 из раздела 5; общий каталог задаёт смысл правил, а не готовый ответ решателя.</w:t>
      </w:r>
    </w:p>
    <w:p>
      <w:r>
        <w:rPr>
          <w:b w:val="0"/>
          <w:sz w:val="20"/>
        </w:rPr>
        <w:t>2. Проверить календарь, интервалы, ресурсы, назначения, доступность, помещения, закрепления, часы и полноту поддержанного объёма.</w:t>
      </w:r>
    </w:p>
    <w:p>
      <w:r>
        <w:rPr>
          <w:b w:val="0"/>
          <w:sz w:val="20"/>
        </w:rPr>
        <w:t>3. Оставить предметную проверку независимой от HTTP и БД; нужные сведения передавать через входной контракт.</w:t>
      </w:r>
    </w:p>
    <w:p>
      <w:r>
        <w:rPr>
          <w:b w:val="0"/>
          <w:sz w:val="20"/>
        </w:rPr>
        <w:t>4. Сравнить быстрый поиск с простым попарным эталоном на малых случайных и граничных наборах; измерить фактические время и память.</w:t>
      </w:r>
    </w:p>
    <w:p>
      <w:r>
        <w:rPr>
          <w:b w:val="0"/>
          <w:sz w:val="20"/>
        </w:rPr>
        <w:t>5. Предоставить модулю публикации проверку конкретной ревизии по PLN-003/VER-001.</w:t>
      </w:r>
    </w:p>
    <w:p>
      <w:r>
        <w:rPr>
          <w:b w:val="0"/>
          <w:sz w:val="20"/>
        </w:rPr>
      </w:r>
      <w:r>
        <w:rPr>
          <w:b/>
          <w:sz w:val="20"/>
        </w:rPr>
        <w:t>Общие правила:</w:t>
      </w:r>
      <w:r>
        <w:rPr>
          <w:b w:val="0"/>
          <w:sz w:val="20"/>
        </w:rPr>
        <w:t xml:space="preserve"> REQ-004, REQ-006, ENG-007, GEN-004, VER-002, VER-001. Сохранённый отчёт связан с проверенным контекстом; его чтение не изменяет расписание.</w:t>
      </w:r>
    </w:p>
    <w:p>
      <w:r>
        <w:rPr>
          <w:b w:val="0"/>
          <w:sz w:val="20"/>
        </w:rPr>
      </w:r>
      <w:r>
        <w:rPr>
          <w:b/>
          <w:sz w:val="20"/>
        </w:rPr>
        <w:t>Не делать.</w:t>
      </w:r>
      <w:r>
        <w:rPr>
          <w:b w:val="0"/>
          <w:sz w:val="20"/>
        </w:rPr>
        <w:t xml:space="preserve"> Использование статуса или внутренней таблицы занятости решателя как доказательства, запуск решателя вместо проверки, компенсацию обязательной ошибки хорошими метриками, трактовку отсутствующего отчёта как успеха, расширение профиля ради неподтверждённых сложных записей.</w:t>
      </w:r>
    </w:p>
    <w:p>
      <w:r>
        <w:br w:type="page"/>
      </w:r>
    </w:p>
    <w:p>
      <w:bookmarkStart w:id="34" w:name="passport_6"/>
      <w:pPr>
        <w:pStyle w:val="Heading1"/>
      </w:pPr>
      <w:r>
        <w:t>З6 Права и аккаунты</w:t>
      </w:r>
      <w:bookmarkEnd w:id="34"/>
    </w:p>
    <w:p>
      <w:r>
        <w:rPr>
          <w:b w:val="0"/>
          <w:sz w:val="20"/>
        </w:rPr>
      </w:r>
      <w:r>
        <w:rPr>
          <w:b/>
          <w:sz w:val="20"/>
        </w:rPr>
        <w:t>Результат.</w:t>
      </w:r>
      <w:r>
        <w:rPr>
          <w:b w:val="0"/>
          <w:sz w:val="20"/>
        </w:rPr>
        <w:t xml:space="preserve"> Подготовленный аккаунт входит, работает в назначенной области и после выхода теряет доступ прежней сессией.</w:t>
      </w:r>
    </w:p>
    <w:p>
      <w:r>
        <w:rPr>
          <w:b w:val="0"/>
          <w:sz w:val="20"/>
        </w:rPr>
      </w:r>
      <w:r>
        <w:rPr>
          <w:b/>
          <w:sz w:val="20"/>
        </w:rPr>
        <w:t>Требования:</w:t>
      </w:r>
      <w:r>
        <w:rPr>
          <w:b w:val="0"/>
          <w:sz w:val="20"/>
        </w:rPr>
        <w:t xml:space="preserve"> REQ-005, REQ-006; AUTH-003; применимая к входу часть AUTH-007/AUTH-008; NFR-001, NFR-002, NFR-006; UX-001, UX-002, UX-014, UX-015 в реализованных экранах.</w:t>
      </w:r>
    </w:p>
    <w:p>
      <w:r>
        <w:rPr>
          <w:b w:val="0"/>
          <w:sz w:val="20"/>
        </w:rPr>
      </w:r>
      <w:r>
        <w:rPr>
          <w:b/>
          <w:sz w:val="20"/>
        </w:rPr>
        <w:t>Приёмка:</w:t>
      </w:r>
      <w:r>
        <w:rPr>
          <w:b w:val="0"/>
          <w:sz w:val="20"/>
        </w:rPr>
      </w:r>
    </w:p>
    <w:p>
      <w:r>
        <w:rPr>
          <w:b w:val="0"/>
          <w:sz w:val="20"/>
        </w:rPr>
        <w:t>• Must-A: AC-024c, AC-010a.</w:t>
      </w:r>
    </w:p>
    <w:p>
      <w:r>
        <w:rPr>
          <w:b w:val="0"/>
          <w:sz w:val="20"/>
        </w:rPr>
        <w:t>• Must-B: AC-024a, AC-024b, AC-024d, AC-026d, AC-012b, AC-012e, AC-010e.</w:t>
      </w:r>
    </w:p>
    <w:p>
      <w:r>
        <w:rPr>
          <w:b w:val="0"/>
          <w:sz w:val="20"/>
        </w:rPr>
        <w:t>• AC-010e выполняется совместно с модулем версий; запись результата ведёт модуль прав.</w:t>
      </w:r>
    </w:p>
    <w:p>
      <w:r>
        <w:rPr>
          <w:b w:val="0"/>
          <w:sz w:val="20"/>
        </w:rPr>
      </w:r>
      <w:r>
        <w:rPr>
          <w:b/>
          <w:sz w:val="20"/>
        </w:rPr>
        <w:t>Входы.</w:t>
      </w:r>
      <w:r>
        <w:rPr>
          <w:b w:val="0"/>
          <w:sz w:val="20"/>
        </w:rPr>
        <w:t xml:space="preserve"> Подготовленные аккаунты и хеши паролей, назначенные роли и области, подтверждённые связи преподавателя/группы, единая матрица «роль × действие», настройки сессии и ограничения входа.</w:t>
      </w:r>
    </w:p>
    <w:p>
      <w:r>
        <w:rPr>
          <w:b w:val="0"/>
          <w:sz w:val="20"/>
        </w:rPr>
      </w:r>
      <w:r>
        <w:rPr>
          <w:b/>
          <w:sz w:val="20"/>
        </w:rPr>
        <w:t>Выходы.</w:t>
      </w:r>
      <w:r>
        <w:rPr>
          <w:b w:val="0"/>
          <w:sz w:val="20"/>
        </w:rPr>
        <w:t xml:space="preserve"> Защищённая серверная сессия либо нейтральный отказ, разрешённый стартовый экран, решение о доступе, серверный выход, аудит без паролей и секретов.</w:t>
      </w:r>
    </w:p>
    <w:p>
      <w:r>
        <w:rPr>
          <w:b w:val="0"/>
          <w:sz w:val="20"/>
        </w:rPr>
      </w:r>
      <w:r>
        <w:rPr>
          <w:b/>
          <w:sz w:val="20"/>
        </w:rPr>
        <w:t>Порядок реализации.</w:t>
      </w:r>
      <w:r>
        <w:rPr>
          <w:b w:val="0"/>
          <w:sz w:val="20"/>
        </w:rPr>
      </w:r>
    </w:p>
    <w:p>
      <w:r>
        <w:rPr>
          <w:b w:val="0"/>
          <w:sz w:val="20"/>
        </w:rPr>
        <w:t>1. При подготовке локальной среды создать аккаунты пяти согласованных ролей; права брать из единой матрицы v0.8.</w:t>
      </w:r>
    </w:p>
    <w:p>
      <w:r>
        <w:rPr>
          <w:b w:val="0"/>
          <w:sz w:val="20"/>
        </w:rPr>
        <w:t>2. Реализовать вход/выход, хеширование паролей, ограничение частоты неудачных попыток и нейтральную ошибку входа.</w:t>
      </w:r>
    </w:p>
    <w:p>
      <w:r>
        <w:rPr>
          <w:b w:val="0"/>
          <w:sz w:val="20"/>
        </w:rPr>
        <w:t>3. По NFR-001/AUTH-007 исключить секреты из репозитория, клиентского кода, URL и постоянного клиентского хранилища; пароль держать только в памяти формы, после ошибки входа очистить пароль и сохранить email.</w:t>
      </w:r>
    </w:p>
    <w:p>
      <w:r>
        <w:rPr>
          <w:b w:val="0"/>
          <w:sz w:val="20"/>
        </w:rPr>
        <w:t>4. Использовать общее серверное решение REQ-006 во всех модулях, включая файлы и экспорт.</w:t>
      </w:r>
    </w:p>
    <w:p>
      <w:r>
        <w:rPr>
          <w:b w:val="0"/>
          <w:sz w:val="20"/>
        </w:rPr>
        <w:t>5. Сохранить рабочую политику запрета самоутверждения: автор и утверждающий в демонстрации — разные аккаунты. Администратор не получает право публикации автоматически.</w:t>
      </w:r>
    </w:p>
    <w:p>
      <w:r>
        <w:rPr>
          <w:b w:val="0"/>
          <w:sz w:val="20"/>
        </w:rPr>
        <w:t>6. По ADR локальный профиль слушает только loopback. Разрешённый для него HTTP сохраняет HttpOnly, SameSite, CSRF и серверное прекращение сессии; сетевая конфигурация требует HTTPS и Secure cookie.</w:t>
      </w:r>
    </w:p>
    <w:p>
      <w:r>
        <w:rPr>
          <w:b w:val="0"/>
          <w:sz w:val="20"/>
        </w:rPr>
      </w:r>
      <w:r>
        <w:rPr>
          <w:b/>
          <w:sz w:val="20"/>
        </w:rPr>
        <w:t>Общие правила:</w:t>
      </w:r>
      <w:r>
        <w:rPr>
          <w:b w:val="0"/>
          <w:sz w:val="20"/>
        </w:rPr>
        <w:t xml:space="preserve"> REQ-006; решения об утверждении и публикации — VER-001/002. IMP-007, GEN-004 и ENG-007 применяются соответствующими модулями после проверки доступа, а не заменяются наличием сессии.</w:t>
      </w:r>
    </w:p>
    <w:p>
      <w:r>
        <w:rPr>
          <w:b w:val="0"/>
          <w:sz w:val="20"/>
        </w:rPr>
      </w:r>
      <w:r>
        <w:rPr>
          <w:b/>
          <w:sz w:val="20"/>
        </w:rPr>
        <w:t>Не делать.</w:t>
      </w:r>
      <w:r>
        <w:rPr>
          <w:b w:val="0"/>
          <w:sz w:val="20"/>
        </w:rPr>
        <w:t xml:space="preserve"> Регистрацию, активацию, приглашения, выбор запрашиваемой роли, рассмотрение заявок, восстановление пароля, почтовый сервис и полный интерфейс управления пользователями. Эти процессы остаются в очереди 2; часть AUTH-007/008 про безопасный вход не переносит их в MVP. Одноразовые ссылки описаны только в AUTH-005 приложения очереди 2.</w:t>
      </w:r>
    </w:p>
    <w:p>
      <w:r>
        <w:br w:type="page"/>
      </w:r>
    </w:p>
    <w:p>
      <w:bookmarkStart w:id="35" w:name="passport_7"/>
      <w:pPr>
        <w:pStyle w:val="Heading1"/>
      </w:pPr>
      <w:r>
        <w:t>З7 Версии и публикация</w:t>
      </w:r>
      <w:bookmarkEnd w:id="35"/>
    </w:p>
    <w:p>
      <w:r>
        <w:rPr>
          <w:b w:val="0"/>
          <w:sz w:val="20"/>
        </w:rPr>
      </w:r>
      <w:r>
        <w:rPr>
          <w:b/>
          <w:sz w:val="20"/>
        </w:rPr>
        <w:t>Результат.</w:t>
      </w:r>
      <w:r>
        <w:rPr>
          <w:b w:val="0"/>
          <w:sz w:val="20"/>
        </w:rPr>
        <w:t xml:space="preserve"> Утверждающий принимает конкретную ревизию черновика и публикует целый проверенный снимок; читатель получает разрешённую действующую публикацию.</w:t>
      </w:r>
    </w:p>
    <w:p>
      <w:r>
        <w:rPr>
          <w:b w:val="0"/>
          <w:sz w:val="20"/>
        </w:rPr>
      </w:r>
      <w:r>
        <w:rPr>
          <w:b/>
          <w:sz w:val="20"/>
        </w:rPr>
        <w:t>Требования:</w:t>
      </w:r>
      <w:r>
        <w:rPr>
          <w:b w:val="0"/>
          <w:sz w:val="20"/>
        </w:rPr>
        <w:t xml:space="preserve"> VER-001, VER-002; DATA-003; ENG-010, ENG-011, ENG-014; UX-006, UX-008, UX-009; REQ-005, REQ-006; PLN-003 в части проверки публикации.</w:t>
      </w:r>
    </w:p>
    <w:p>
      <w:r>
        <w:rPr>
          <w:b w:val="0"/>
          <w:sz w:val="20"/>
        </w:rPr>
      </w:r>
      <w:r>
        <w:rPr>
          <w:b/>
          <w:sz w:val="20"/>
        </w:rPr>
        <w:t>Приёмка:</w:t>
      </w:r>
      <w:r>
        <w:rPr>
          <w:b w:val="0"/>
          <w:sz w:val="20"/>
        </w:rPr>
      </w:r>
    </w:p>
    <w:p>
      <w:r>
        <w:rPr>
          <w:b w:val="0"/>
          <w:sz w:val="20"/>
        </w:rPr>
        <w:t>• Must-A: AC-010d, AC-017b, AC-010c.</w:t>
      </w:r>
    </w:p>
    <w:p>
      <w:r>
        <w:rPr>
          <w:b w:val="0"/>
          <w:sz w:val="20"/>
        </w:rPr>
        <w:t>• Must-B: AC-010b, AC-010f, AC-017a, AC-017c, AC-017d, AC-035a.</w:t>
      </w:r>
    </w:p>
    <w:p>
      <w:r>
        <w:rPr>
          <w:b w:val="0"/>
          <w:sz w:val="20"/>
        </w:rPr>
        <w:t>• Совместные проверки: AC-010a, AC-010e — владелец «Права и аккаунты».</w:t>
      </w:r>
    </w:p>
    <w:p>
      <w:r>
        <w:rPr>
          <w:b w:val="0"/>
          <w:sz w:val="20"/>
        </w:rPr>
      </w:r>
      <w:r>
        <w:rPr>
          <w:b/>
          <w:sz w:val="20"/>
        </w:rPr>
        <w:t>Входы.</w:t>
      </w:r>
      <w:r>
        <w:rPr>
          <w:b w:val="0"/>
          <w:sz w:val="20"/>
        </w:rPr>
        <w:t xml:space="preserve"> Пользователь и разрешения, область, ID версии, ожидаемая ревизия, действие и решение, ревизия утверждения, ключ операции публикации, актуальные зависимости и занятость общих ресурсов пересекающихся областей.</w:t>
      </w:r>
    </w:p>
    <w:p>
      <w:r>
        <w:rPr>
          <w:b w:val="0"/>
          <w:sz w:val="20"/>
        </w:rPr>
      </w:r>
      <w:r>
        <w:rPr>
          <w:b/>
          <w:sz w:val="20"/>
        </w:rPr>
        <w:t>Выходы.</w:t>
      </w:r>
      <w:r>
        <w:rPr>
          <w:b w:val="0"/>
          <w:sz w:val="20"/>
        </w:rPr>
        <w:t xml:space="preserve"> Состояние версии и решение с автором/временем, неизменяемый опубликованный снимок и его читательское представление либо контролируемый отказ; история успешной операции.</w:t>
      </w:r>
    </w:p>
    <w:p>
      <w:r>
        <w:rPr>
          <w:b w:val="0"/>
          <w:sz w:val="20"/>
        </w:rPr>
      </w:r>
      <w:r>
        <w:rPr>
          <w:b/>
          <w:sz w:val="20"/>
        </w:rPr>
        <w:t>Порядок реализации.</w:t>
      </w:r>
      <w:r>
        <w:rPr>
          <w:b w:val="0"/>
          <w:sz w:val="20"/>
        </w:rPr>
      </w:r>
    </w:p>
    <w:p>
      <w:r>
        <w:rPr>
          <w:b w:val="0"/>
          <w:sz w:val="20"/>
        </w:rPr>
        <w:t>1. Сохранить состояния VER-001: черновик, на согласовании, отклонена, утверждена, опубликована, архив.</w:t>
      </w:r>
    </w:p>
    <w:p>
      <w:r>
        <w:rPr>
          <w:b w:val="0"/>
          <w:sz w:val="20"/>
        </w:rPr>
        <w:t>2. Реализовать переходы через серверные команды с ожидаемой ревизией и назначенными разрешениями.</w:t>
      </w:r>
    </w:p>
    <w:p>
      <w:r>
        <w:rPr>
          <w:b w:val="0"/>
          <w:sz w:val="20"/>
        </w:rPr>
        <w:t>3. Выполнить публикационную операцию целиком по VER-001/ENG-011 раздела 5.</w:t>
      </w:r>
    </w:p>
    <w:p>
      <w:r>
        <w:rPr>
          <w:b w:val="0"/>
          <w:sz w:val="20"/>
        </w:rPr>
        <w:t>4. Выбрать согласованную защиту общей занятости: блокировку общей области ресурсов либо корректную сериализуемую транзакцию с ограниченным повтором. Выбор зафиксировать в существующем ADR; блокировка только задачи или своего отделения недостаточна.</w:t>
      </w:r>
    </w:p>
    <w:p>
      <w:r>
        <w:rPr>
          <w:b w:val="0"/>
          <w:sz w:val="20"/>
        </w:rPr>
        <w:t>5. Передавать читателю номер, дату и область действующей публикации; экспорт получает выбранный опубликованный снимок.</w:t>
      </w:r>
    </w:p>
    <w:p>
      <w:r>
        <w:rPr>
          <w:b w:val="0"/>
          <w:sz w:val="20"/>
        </w:rPr>
      </w:r>
      <w:r>
        <w:rPr>
          <w:b/>
          <w:sz w:val="20"/>
        </w:rPr>
        <w:t>Общие правила:</w:t>
      </w:r>
      <w:r>
        <w:rPr>
          <w:b w:val="0"/>
          <w:sz w:val="20"/>
        </w:rPr>
        <w:t xml:space="preserve"> REQ-006, VER-002, VER-001, GEN-004, ENG-007. IMP-007 не даёт импорту права менять опубликованный снимок.</w:t>
      </w:r>
    </w:p>
    <w:p>
      <w:r>
        <w:rPr>
          <w:b w:val="0"/>
          <w:sz w:val="20"/>
        </w:rPr>
      </w:r>
      <w:r>
        <w:rPr>
          <w:b/>
          <w:sz w:val="20"/>
        </w:rPr>
        <w:t>Не делать.</w:t>
      </w:r>
      <w:r>
        <w:rPr>
          <w:b w:val="0"/>
          <w:sz w:val="20"/>
        </w:rPr>
        <w:t xml:space="preserve"> Уведомления, сравнение версий, мастер перехода года, применение старого отчёта к другой версии, публикацию по одному ID без ревизии, ручное изменение публикации. VER-003 не включать в MVP: его возможности сохраняют очереди 2 и 3.</w:t>
      </w:r>
    </w:p>
    <w:p>
      <w:r>
        <w:br w:type="page"/>
      </w:r>
    </w:p>
    <w:p>
      <w:bookmarkStart w:id="36" w:name="passport_8"/>
      <w:pPr>
        <w:pStyle w:val="Heading1"/>
      </w:pPr>
      <w:r>
        <w:t>З8 Экспорт XLSX</w:t>
      </w:r>
      <w:bookmarkEnd w:id="36"/>
    </w:p>
    <w:p>
      <w:r>
        <w:rPr>
          <w:b w:val="0"/>
          <w:sz w:val="20"/>
        </w:rPr>
      </w:r>
      <w:r>
        <w:rPr>
          <w:b/>
          <w:sz w:val="20"/>
        </w:rPr>
        <w:t>Результат.</w:t>
      </w:r>
      <w:r>
        <w:rPr>
          <w:b w:val="0"/>
          <w:sz w:val="20"/>
        </w:rPr>
        <w:t xml:space="preserve"> Пользователь скачивает XLSX выбранной опубликованной версии в разрешённой области с KK-подписями.</w:t>
      </w:r>
    </w:p>
    <w:p>
      <w:r>
        <w:rPr>
          <w:b w:val="0"/>
          <w:sz w:val="20"/>
        </w:rPr>
      </w:r>
      <w:r>
        <w:rPr>
          <w:b/>
          <w:sz w:val="20"/>
        </w:rPr>
        <w:t>Требования:</w:t>
      </w:r>
      <w:r>
        <w:rPr>
          <w:b w:val="0"/>
          <w:sz w:val="20"/>
        </w:rPr>
        <w:t xml:space="preserve"> EXP-001 в части XLSX; EXP-002 в части прав и безопасного текста; LOC-001, LOC-002, LOC-003; UX-008; NFR-002.</w:t>
      </w:r>
    </w:p>
    <w:p>
      <w:r>
        <w:rPr>
          <w:b w:val="0"/>
          <w:sz w:val="20"/>
        </w:rPr>
      </w:r>
      <w:r>
        <w:rPr>
          <w:b/>
          <w:sz w:val="20"/>
        </w:rPr>
        <w:t>Приёмка:</w:t>
      </w:r>
      <w:r>
        <w:rPr>
          <w:b w:val="0"/>
          <w:sz w:val="20"/>
        </w:rPr>
      </w:r>
    </w:p>
    <w:p>
      <w:r>
        <w:rPr>
          <w:b w:val="0"/>
          <w:sz w:val="20"/>
        </w:rPr>
        <w:t>• Must-A: AC-012a.</w:t>
      </w:r>
    </w:p>
    <w:p>
      <w:r>
        <w:rPr>
          <w:b w:val="0"/>
          <w:sz w:val="20"/>
        </w:rPr>
        <w:t>• Must-B: AC-012c.</w:t>
      </w:r>
    </w:p>
    <w:p>
      <w:r>
        <w:rPr>
          <w:b w:val="0"/>
          <w:sz w:val="20"/>
        </w:rPr>
        <w:t>• Совместная проверка доступа: AC-012b — владелец «Права и аккаунты»; номер и контекст в просмотре связаны с AC-019a модуля KK.</w:t>
      </w:r>
    </w:p>
    <w:p>
      <w:r>
        <w:rPr>
          <w:b w:val="0"/>
          <w:sz w:val="20"/>
        </w:rPr>
      </w:r>
      <w:r>
        <w:rPr>
          <w:b/>
          <w:sz w:val="20"/>
        </w:rPr>
        <w:t>Входы.</w:t>
      </w:r>
      <w:r>
        <w:rPr>
          <w:b w:val="0"/>
          <w:sz w:val="20"/>
        </w:rPr>
        <w:t xml:space="preserve"> ID выбранной публикации, разрешённая область, даты/неделя и согласованный вид по группе/преподавателю/кабинету; опубликованный снимок и KK-подписи.</w:t>
      </w:r>
    </w:p>
    <w:p>
      <w:r>
        <w:rPr>
          <w:b w:val="0"/>
          <w:sz w:val="20"/>
        </w:rPr>
      </w:r>
      <w:r>
        <w:rPr>
          <w:b/>
          <w:sz w:val="20"/>
        </w:rPr>
        <w:t>Выходы.</w:t>
      </w:r>
      <w:r>
        <w:rPr>
          <w:b w:val="0"/>
          <w:sz w:val="20"/>
        </w:rPr>
        <w:t xml:space="preserve"> XLSX с выбранной версией, областью, датами, сведениями публикации и понятными заголовками; формулоподобные исходные строки записаны текстом.</w:t>
      </w:r>
    </w:p>
    <w:p>
      <w:r>
        <w:rPr>
          <w:b w:val="0"/>
          <w:sz w:val="20"/>
        </w:rPr>
      </w:r>
      <w:r>
        <w:rPr>
          <w:b/>
          <w:sz w:val="20"/>
        </w:rPr>
        <w:t>Порядок реализации.</w:t>
      </w:r>
      <w:r>
        <w:rPr>
          <w:b w:val="0"/>
          <w:sz w:val="20"/>
        </w:rPr>
      </w:r>
    </w:p>
    <w:p>
      <w:r>
        <w:rPr>
          <w:b w:val="0"/>
          <w:sz w:val="20"/>
        </w:rPr>
        <w:t>1. Получить выбранный опубликованный снимок после серверной проверки доступа.</w:t>
      </w:r>
    </w:p>
    <w:p>
      <w:r>
        <w:rPr>
          <w:b w:val="0"/>
          <w:sz w:val="20"/>
        </w:rPr>
        <w:t>2. Сформировать согласованное представление без подмены публикации последним черновиком.</w:t>
      </w:r>
    </w:p>
    <w:p>
      <w:r>
        <w:rPr>
          <w:b w:val="0"/>
          <w:sz w:val="20"/>
        </w:rPr>
        <w:t>3. Записать исходные строки безопасным текстом, включая значения вида =HYPERLINK(...).</w:t>
      </w:r>
    </w:p>
    <w:p>
      <w:r>
        <w:rPr>
          <w:b w:val="0"/>
          <w:sz w:val="20"/>
        </w:rPr>
        <w:t>4. Проверить версию в файле и соответствие разрешённому просмотру.</w:t>
      </w:r>
    </w:p>
    <w:p>
      <w:r>
        <w:rPr>
          <w:b w:val="0"/>
          <w:sz w:val="20"/>
        </w:rPr>
      </w:r>
      <w:r>
        <w:rPr>
          <w:b/>
          <w:sz w:val="20"/>
        </w:rPr>
        <w:t>Общие правила:</w:t>
      </w:r>
      <w:r>
        <w:rPr>
          <w:b w:val="0"/>
          <w:sz w:val="20"/>
        </w:rPr>
        <w:t xml:space="preserve"> REQ-006, VER-002, VER-001; происхождение отображаемых значений — REQ-004. Данные берутся из прошедшей ENG-007 публикации, а не из результата генератора напрямую.</w:t>
      </w:r>
    </w:p>
    <w:p>
      <w:r>
        <w:rPr>
          <w:b w:val="0"/>
          <w:sz w:val="20"/>
        </w:rPr>
      </w:r>
      <w:r>
        <w:rPr>
          <w:b/>
          <w:sz w:val="20"/>
        </w:rPr>
        <w:t>Не делать.</w:t>
      </w:r>
      <w:r>
        <w:rPr>
          <w:b w:val="0"/>
          <w:sz w:val="20"/>
        </w:rPr>
        <w:t xml:space="preserve"> Обязательный PDF, CSV, отправку файлов, новые виды отчётности и отдельный дизайнерский макет печати. PDF остаётся Should очереди 1 после Must; расширенные отчёты EXP-002 — очередь 2. Черновой экспорт не добавляется к обязательному конкурсному контракту.</w:t>
      </w:r>
    </w:p>
    <w:p>
      <w:r>
        <w:br w:type="page"/>
      </w:r>
    </w:p>
    <w:p>
      <w:bookmarkStart w:id="37" w:name="passport_9"/>
      <w:pPr>
        <w:pStyle w:val="Heading1"/>
      </w:pPr>
      <w:r>
        <w:t>З9 KK интерфейс</w:t>
      </w:r>
      <w:bookmarkEnd w:id="37"/>
    </w:p>
    <w:p>
      <w:r>
        <w:rPr>
          <w:b w:val="0"/>
          <w:sz w:val="20"/>
        </w:rPr>
      </w:r>
      <w:r>
        <w:rPr>
          <w:b/>
          <w:sz w:val="20"/>
        </w:rPr>
        <w:t>Результат.</w:t>
      </w:r>
      <w:r>
        <w:rPr>
          <w:b w:val="0"/>
          <w:sz w:val="20"/>
        </w:rPr>
        <w:t xml:space="preserve"> Весь реализованный путь MVP понятен на казахском и доступен на согласованных устройствах и способах ввода.</w:t>
      </w:r>
    </w:p>
    <w:p>
      <w:r>
        <w:rPr>
          <w:b w:val="0"/>
          <w:sz w:val="20"/>
        </w:rPr>
      </w:r>
      <w:r>
        <w:rPr>
          <w:b/>
          <w:sz w:val="20"/>
        </w:rPr>
        <w:t>Требования:</w:t>
      </w:r>
      <w:r>
        <w:rPr>
          <w:b w:val="0"/>
          <w:sz w:val="20"/>
        </w:rPr>
        <w:t xml:space="preserve"> REQ-001; LOC-001, LOC-002, LOC-003; применимая к MVP часть UX-001–015; UX-016 только как карта реализуемых сценариев.</w:t>
      </w:r>
    </w:p>
    <w:p>
      <w:r>
        <w:rPr>
          <w:b w:val="0"/>
          <w:sz w:val="20"/>
        </w:rPr>
      </w:r>
      <w:r>
        <w:rPr>
          <w:b/>
          <w:sz w:val="20"/>
        </w:rPr>
        <w:t>Приёмка:</w:t>
      </w:r>
      <w:r>
        <w:rPr>
          <w:b w:val="0"/>
          <w:sz w:val="20"/>
        </w:rPr>
      </w:r>
    </w:p>
    <w:p>
      <w:r>
        <w:rPr>
          <w:b w:val="0"/>
          <w:sz w:val="20"/>
        </w:rPr>
        <w:t>• Must-A: AC-011a.</w:t>
      </w:r>
    </w:p>
    <w:p>
      <w:r>
        <w:rPr>
          <w:b w:val="0"/>
          <w:sz w:val="20"/>
        </w:rPr>
        <w:t>• Must-B: AC-011b, AC-018b, AC-019a, AC-020a, AC-020b, AC-022a.</w:t>
      </w:r>
    </w:p>
    <w:p>
      <w:r>
        <w:rPr>
          <w:b w:val="0"/>
          <w:sz w:val="20"/>
        </w:rPr>
        <w:t>• Совместные проверки: AC-021b — владелец «Редактор»; AC-021c — владелец «Генератор»; AC-014b/014c относятся к интеграционной передаче маме.</w:t>
      </w:r>
    </w:p>
    <w:p>
      <w:r>
        <w:rPr>
          <w:b w:val="0"/>
          <w:sz w:val="20"/>
        </w:rPr>
      </w:r>
      <w:r>
        <w:rPr>
          <w:b/>
          <w:sz w:val="20"/>
        </w:rPr>
        <w:t>Входы.</w:t>
      </w:r>
      <w:r>
        <w:rPr>
          <w:b w:val="0"/>
          <w:sz w:val="20"/>
        </w:rPr>
        <w:t xml:space="preserve"> Экраны MVP, стабильные серверные коды ошибок и статусов с параметрами, словарь KK, исходные ФИО/коды/названия, роли и актуальные состояния задач и версий.</w:t>
      </w:r>
    </w:p>
    <w:p>
      <w:r>
        <w:rPr>
          <w:b w:val="0"/>
          <w:sz w:val="20"/>
        </w:rPr>
      </w:r>
      <w:r>
        <w:rPr>
          <w:b/>
          <w:sz w:val="20"/>
        </w:rPr>
        <w:t>Выходы.</w:t>
      </w:r>
      <w:r>
        <w:rPr>
          <w:b w:val="0"/>
          <w:sz w:val="20"/>
        </w:rPr>
        <w:t xml:space="preserve"> KK-навигация, формы, ошибки, статусы и заголовки XLSX; видимые год/область/дата/версия, корректный язык страницы, различимые состояния загрузки, пустых данных, пустого фильтра, отказа, ошибки, потери связи и успеха.</w:t>
      </w:r>
    </w:p>
    <w:p>
      <w:r>
        <w:rPr>
          <w:b w:val="0"/>
          <w:sz w:val="20"/>
        </w:rPr>
      </w:r>
      <w:r>
        <w:rPr>
          <w:b/>
          <w:sz w:val="20"/>
        </w:rPr>
        <w:t>Порядок реализации.</w:t>
      </w:r>
      <w:r>
        <w:rPr>
          <w:b w:val="0"/>
          <w:sz w:val="20"/>
        </w:rPr>
      </w:r>
    </w:p>
    <w:p>
      <w:r>
        <w:rPr>
          <w:b w:val="0"/>
          <w:sz w:val="20"/>
        </w:rPr>
        <w:t>1. Отделить текст интерфейса от серверных кодов и исходных данных; подготовить словарь KK для реализованных экранов.</w:t>
      </w:r>
    </w:p>
    <w:p>
      <w:r>
        <w:rPr>
          <w:b w:val="0"/>
          <w:sz w:val="20"/>
        </w:rPr>
        <w:t>2. Отображать серверные состояния по их фактическому смыслу; ошибку применения не показывать как успех.</w:t>
      </w:r>
    </w:p>
    <w:p>
      <w:r>
        <w:rPr>
          <w:b w:val="0"/>
          <w:sz w:val="20"/>
        </w:rPr>
        <w:t>3. Сохранить ввод и фокус в предусмотренных сценариях; обеспечить обязательные действия с клавиатуры.</w:t>
      </w:r>
    </w:p>
    <w:p>
      <w:r>
        <w:rPr>
          <w:b w:val="0"/>
          <w:sz w:val="20"/>
        </w:rPr>
        <w:t>4. Выполнить существующие UX-проверки на согласованных ширинах, с масштабированием и программой экранного доступа; проверить казахские символы.</w:t>
      </w:r>
    </w:p>
    <w:p>
      <w:r>
        <w:rPr>
          <w:b w:val="0"/>
          <w:sz w:val="20"/>
        </w:rPr>
        <w:t>5. Отдельной проверкой обнаруживать отсутствующий обязательный ключ; тексты конкурсного пути передать маме на проверку понятности.</w:t>
      </w:r>
    </w:p>
    <w:p>
      <w:r>
        <w:rPr>
          <w:b w:val="0"/>
          <w:sz w:val="20"/>
        </w:rPr>
      </w:r>
      <w:r>
        <w:rPr>
          <w:b/>
          <w:sz w:val="20"/>
        </w:rPr>
        <w:t>Общие правила:</w:t>
      </w:r>
      <w:r>
        <w:rPr>
          <w:b w:val="0"/>
          <w:sz w:val="20"/>
        </w:rPr>
        <w:t xml:space="preserve"> REQ-006, VER-002, GEN-004; интерфейс показывает результаты VER-001/ENG-007 и состояние применения IMP-007, не заменяя серверные решения.</w:t>
      </w:r>
    </w:p>
    <w:p>
      <w:r>
        <w:rPr>
          <w:b w:val="0"/>
          <w:sz w:val="20"/>
        </w:rPr>
      </w:r>
      <w:r>
        <w:rPr>
          <w:b/>
          <w:sz w:val="20"/>
        </w:rPr>
        <w:t>Не делать.</w:t>
      </w:r>
      <w:r>
        <w:rPr>
          <w:b w:val="0"/>
          <w:sz w:val="20"/>
        </w:rPr>
        <w:t xml:space="preserve"> RU- и EN-переводы в MVP, неработающие языковые переключатели, экраны будущих модулей, новые визуальные концепции, тёмную тему и полный прототип очередей 2/3. RU остаётся в очереди 2, EN — в очереди 3. Исходные названия и ФИО сохраняются по LOC-002.</w:t>
      </w:r>
    </w:p>
    <w:sectPr w:rsidR="00FC693F" w:rsidRPr="0006063C" w:rsidSect="00034616">
      <w:footerReference w:type="default" r:id="rId9"/>
      <w:pgSz w:w="11906" w:h="16838"/>
      <w:pgMar w:top="935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ТЗ планирования расписания 0.9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9" w:lineRule="auto"/>
    </w:pPr>
    <w:rPr>
      <w:rFonts w:ascii="Arial" w:hAnsi="Arial" w:eastAsia="Arial" w:cs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  <w:b w:val="0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="Arial" w:hAnsi="Arial" w:eastAsia="Arial" w:cs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 w:eastAsia="Arial" w:cs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="Arial" w:hAnsi="Arial" w:eastAsia="Arial" w:cs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сайт планирования учебного расписания</dc:title>
  <dc:subject>Версия 0.9 Основное ТЗ и приложения</dc:subject>
  <dc:creator/>
  <cp:keywords>ТЗ 0.9 расписание колледж MVP</cp:keywords>
  <dc:description>generated by python-docx</dc:description>
  <cp:lastModifiedBy/>
  <cp:revision>1</cp:revision>
  <dcterms:created xsi:type="dcterms:W3CDTF">2026-10-21T00:00:00Z</dcterms:created>
  <dcterms:modified xsi:type="dcterms:W3CDTF">2026-10-21T00:00:00Z</dcterms:modified>
  <cp:category/>
</cp:coreProperties>
</file>